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912" w:rsidRPr="00D918FE" w:rsidRDefault="00884C84" w:rsidP="00D918FE">
      <w:pPr>
        <w:keepNext/>
        <w:keepLines/>
        <w:spacing w:before="240" w:after="0"/>
        <w:jc w:val="center"/>
        <w:outlineLvl w:val="0"/>
        <w:rPr>
          <w:b/>
          <w:sz w:val="28"/>
          <w:szCs w:val="28"/>
        </w:rPr>
      </w:pPr>
      <w:r w:rsidRPr="00D918FE">
        <w:rPr>
          <w:rFonts w:eastAsiaTheme="majorEastAsia" w:cstheme="majorBidi"/>
          <w:b/>
          <w:sz w:val="28"/>
          <w:szCs w:val="28"/>
        </w:rPr>
        <w:t xml:space="preserve">Załącznik nr </w:t>
      </w:r>
      <w:r w:rsidR="00CA02A2" w:rsidRPr="00D918FE">
        <w:rPr>
          <w:rFonts w:eastAsiaTheme="majorEastAsia" w:cstheme="majorBidi"/>
          <w:b/>
          <w:sz w:val="28"/>
          <w:szCs w:val="28"/>
        </w:rPr>
        <w:t>2</w:t>
      </w:r>
      <w:r w:rsidR="00480FA5" w:rsidRPr="00D918FE">
        <w:rPr>
          <w:rFonts w:eastAsiaTheme="majorEastAsia" w:cstheme="majorBidi"/>
          <w:b/>
          <w:sz w:val="28"/>
          <w:szCs w:val="28"/>
        </w:rPr>
        <w:t>5</w:t>
      </w:r>
      <w:r w:rsidRPr="00D918FE">
        <w:rPr>
          <w:rFonts w:eastAsiaTheme="majorEastAsia" w:cstheme="majorBidi"/>
          <w:b/>
          <w:sz w:val="28"/>
          <w:szCs w:val="28"/>
        </w:rPr>
        <w:t xml:space="preserve"> do OPZ </w:t>
      </w:r>
      <w:r w:rsidR="000D20ED" w:rsidRPr="00D918FE">
        <w:rPr>
          <w:rFonts w:eastAsiaTheme="majorEastAsia" w:cstheme="majorBidi"/>
          <w:b/>
          <w:sz w:val="28"/>
          <w:szCs w:val="28"/>
        </w:rPr>
        <w:t>–</w:t>
      </w:r>
      <w:r w:rsidRPr="00D918FE">
        <w:rPr>
          <w:rFonts w:eastAsiaTheme="majorEastAsia" w:cstheme="majorBidi"/>
          <w:b/>
          <w:sz w:val="28"/>
          <w:szCs w:val="28"/>
        </w:rPr>
        <w:t xml:space="preserve"> Terminal</w:t>
      </w:r>
      <w:r w:rsidR="000D20ED" w:rsidRPr="00D918FE">
        <w:rPr>
          <w:rFonts w:eastAsiaTheme="majorEastAsia" w:cstheme="majorBidi"/>
          <w:b/>
          <w:sz w:val="28"/>
          <w:szCs w:val="28"/>
        </w:rPr>
        <w:t xml:space="preserve"> PC</w:t>
      </w:r>
    </w:p>
    <w:p w:rsidR="00410912" w:rsidRDefault="00D918FE" w:rsidP="00D918FE">
      <w:pPr>
        <w:pStyle w:val="Nagwek1"/>
        <w:numPr>
          <w:ilvl w:val="0"/>
          <w:numId w:val="2"/>
        </w:numPr>
        <w:jc w:val="both"/>
      </w:pPr>
      <w:bookmarkStart w:id="0" w:name="_Hlk505329837"/>
      <w:r>
        <w:t>Specyfikacja terminala PC</w:t>
      </w:r>
    </w:p>
    <w:bookmarkEnd w:id="0"/>
    <w:p w:rsidR="00D918FE" w:rsidRPr="00D918FE" w:rsidRDefault="00D918FE" w:rsidP="00D918FE">
      <w:pPr>
        <w:pStyle w:val="Nagwek2"/>
        <w:numPr>
          <w:ilvl w:val="1"/>
          <w:numId w:val="2"/>
        </w:numPr>
        <w:jc w:val="both"/>
      </w:pPr>
      <w:r>
        <w:t>Informacja wstępna</w:t>
      </w:r>
    </w:p>
    <w:p w:rsidR="00410912" w:rsidRDefault="00884C84" w:rsidP="00D918FE">
      <w:pPr>
        <w:pStyle w:val="Nagwek3"/>
        <w:numPr>
          <w:ilvl w:val="2"/>
          <w:numId w:val="2"/>
        </w:numPr>
        <w:jc w:val="both"/>
        <w:rPr>
          <w:rFonts w:eastAsia="Times New Roman"/>
        </w:rPr>
      </w:pPr>
      <w:r w:rsidRPr="00D918FE">
        <w:rPr>
          <w:rFonts w:eastAsia="Times New Roman"/>
        </w:rPr>
        <w:t xml:space="preserve">W </w:t>
      </w:r>
      <w:r w:rsidR="00B37E07" w:rsidRPr="00D918FE">
        <w:rPr>
          <w:rFonts w:eastAsia="Times New Roman"/>
        </w:rPr>
        <w:t xml:space="preserve">Wojewódzkim Szpitalu Zespolonym w Lesznie </w:t>
      </w:r>
      <w:r w:rsidRPr="00D918FE">
        <w:rPr>
          <w:rFonts w:eastAsia="Times New Roman"/>
        </w:rPr>
        <w:t>Zamawiający dysponuje wdrożonym systemem terminali oraz licencj</w:t>
      </w:r>
      <w:r w:rsidR="00846B05" w:rsidRPr="00D918FE">
        <w:rPr>
          <w:rFonts w:eastAsia="Times New Roman"/>
        </w:rPr>
        <w:t>e</w:t>
      </w:r>
      <w:r w:rsidRPr="00D918FE">
        <w:rPr>
          <w:rFonts w:eastAsia="Times New Roman"/>
        </w:rPr>
        <w:t xml:space="preserve"> terminalowe w liczbie wystarczającej do objęcia wszystkich 70 sztuk terminali, które mają zostać dostarczone. System terminali oparty jest na farmie trzech serwerów Microsoft Windows Server 2012 R2 zarządzanych przez brokera połączeń usług pulpitu zdalnego oraz kilkudziesięciu terminali komputerowych. Terminale komputerowe łączą się z serwerami terminali poprzez protokół RDP. Do zarządzania terminalami wykorzystywane jest oprogramowanie HP Device Manager. </w:t>
      </w:r>
    </w:p>
    <w:p w:rsidR="00D918FE" w:rsidRPr="00D918FE" w:rsidRDefault="00D918FE" w:rsidP="00D918FE">
      <w:pPr>
        <w:pStyle w:val="Nagwek3"/>
        <w:numPr>
          <w:ilvl w:val="0"/>
          <w:numId w:val="0"/>
        </w:numPr>
        <w:ind w:left="720"/>
        <w:jc w:val="both"/>
        <w:rPr>
          <w:rFonts w:eastAsia="Times New Roman"/>
        </w:rPr>
      </w:pPr>
    </w:p>
    <w:p w:rsidR="00410912" w:rsidRDefault="00884C84" w:rsidP="00D918FE">
      <w:pPr>
        <w:pStyle w:val="Nagwek2"/>
        <w:numPr>
          <w:ilvl w:val="1"/>
          <w:numId w:val="2"/>
        </w:numPr>
        <w:jc w:val="both"/>
      </w:pPr>
      <w:r>
        <w:t>Typ urządzenia</w:t>
      </w:r>
    </w:p>
    <w:p w:rsidR="00410912" w:rsidRDefault="00884C84" w:rsidP="00D918FE">
      <w:pPr>
        <w:pStyle w:val="Nagwek3"/>
        <w:numPr>
          <w:ilvl w:val="2"/>
          <w:numId w:val="2"/>
        </w:numPr>
        <w:jc w:val="both"/>
      </w:pPr>
      <w:r>
        <w:rPr>
          <w:rFonts w:eastAsia="Times New Roman"/>
        </w:rPr>
        <w:t>Specjalizowane urządzenie wraz z odpowiednim oprogramowaniem, umożliwiające uruchamianie aplikacji w trybie terminalowym.</w:t>
      </w:r>
    </w:p>
    <w:p w:rsidR="00410912" w:rsidRPr="00B37E07" w:rsidRDefault="00884C84" w:rsidP="00D918FE">
      <w:pPr>
        <w:pStyle w:val="Nagwek3"/>
        <w:numPr>
          <w:ilvl w:val="2"/>
          <w:numId w:val="2"/>
        </w:numPr>
        <w:jc w:val="both"/>
      </w:pPr>
      <w:r>
        <w:rPr>
          <w:rFonts w:eastAsia="Times New Roman"/>
        </w:rPr>
        <w:t xml:space="preserve">Urządzenie musi obsługiwać protokół RDP „Remote Desktop </w:t>
      </w:r>
      <w:proofErr w:type="spellStart"/>
      <w:r>
        <w:rPr>
          <w:rFonts w:eastAsia="Times New Roman"/>
        </w:rPr>
        <w:t>Protocol</w:t>
      </w:r>
      <w:proofErr w:type="spellEnd"/>
      <w:r>
        <w:rPr>
          <w:rFonts w:eastAsia="Times New Roman"/>
        </w:rPr>
        <w:t>”.</w:t>
      </w:r>
    </w:p>
    <w:p w:rsidR="00B37E07" w:rsidRDefault="00B37E07" w:rsidP="00D918FE">
      <w:pPr>
        <w:pStyle w:val="Nagwek3"/>
        <w:numPr>
          <w:ilvl w:val="2"/>
          <w:numId w:val="2"/>
        </w:numPr>
        <w:jc w:val="both"/>
      </w:pPr>
      <w:r w:rsidRPr="00B37E07">
        <w:t>Zaoferowan</w:t>
      </w:r>
      <w:r>
        <w:t>e</w:t>
      </w:r>
      <w:r w:rsidRPr="00B37E07">
        <w:t xml:space="preserve"> </w:t>
      </w:r>
      <w:r>
        <w:t xml:space="preserve">urządzenia </w:t>
      </w:r>
      <w:r w:rsidRPr="00B37E07">
        <w:t>mus</w:t>
      </w:r>
      <w:r>
        <w:t>zą</w:t>
      </w:r>
      <w:r w:rsidRPr="00B37E07">
        <w:t xml:space="preserve"> </w:t>
      </w:r>
      <w:r>
        <w:t>umożliwiać dołączenie i poprawną prac</w:t>
      </w:r>
      <w:r w:rsidR="00166DC6">
        <w:t>ę</w:t>
      </w:r>
      <w:r>
        <w:t xml:space="preserve"> z istniejącym systemem terminali wykorzystywanym w </w:t>
      </w:r>
      <w:r w:rsidRPr="00B37E07">
        <w:t>Wojewódzki</w:t>
      </w:r>
      <w:r w:rsidR="000669FA">
        <w:t>m</w:t>
      </w:r>
      <w:r w:rsidRPr="00B37E07">
        <w:t xml:space="preserve"> Szpital</w:t>
      </w:r>
      <w:r w:rsidR="000669FA">
        <w:t>u</w:t>
      </w:r>
      <w:r w:rsidRPr="00B37E07">
        <w:t xml:space="preserve"> Zespolony w Lesznie </w:t>
      </w:r>
      <w:r>
        <w:t xml:space="preserve">w zakresie </w:t>
      </w:r>
      <w:r w:rsidR="000669FA">
        <w:t>podłączenia i zdalnej pracy na serwerach terminali.</w:t>
      </w:r>
    </w:p>
    <w:p w:rsidR="00410912" w:rsidRDefault="00410912" w:rsidP="00D918FE">
      <w:pPr>
        <w:pStyle w:val="Nagwek2"/>
        <w:numPr>
          <w:ilvl w:val="0"/>
          <w:numId w:val="0"/>
        </w:numPr>
        <w:ind w:left="576"/>
        <w:jc w:val="both"/>
      </w:pPr>
    </w:p>
    <w:p w:rsidR="00410912" w:rsidRDefault="00884C84" w:rsidP="00D918FE">
      <w:pPr>
        <w:pStyle w:val="Nagwek2"/>
        <w:numPr>
          <w:ilvl w:val="1"/>
          <w:numId w:val="2"/>
        </w:numPr>
        <w:jc w:val="both"/>
      </w:pPr>
      <w:r>
        <w:t>Obudowa</w:t>
      </w:r>
    </w:p>
    <w:p w:rsidR="00410912" w:rsidRPr="00846B05" w:rsidRDefault="00884C84" w:rsidP="00D918FE">
      <w:pPr>
        <w:pStyle w:val="Nagwek3"/>
        <w:numPr>
          <w:ilvl w:val="2"/>
          <w:numId w:val="2"/>
        </w:numPr>
        <w:jc w:val="both"/>
        <w:rPr>
          <w:rFonts w:eastAsia="Times New Roman"/>
        </w:rPr>
      </w:pPr>
      <w:r>
        <w:rPr>
          <w:rFonts w:eastAsia="Times New Roman"/>
        </w:rPr>
        <w:t>Obudowa urządzenia przystosowana do montażu zarówno w pionie jak i w poziomie.</w:t>
      </w:r>
    </w:p>
    <w:p w:rsidR="00410912" w:rsidRPr="00846B05" w:rsidRDefault="00884C84" w:rsidP="00D918FE">
      <w:pPr>
        <w:pStyle w:val="Nagwek3"/>
        <w:numPr>
          <w:ilvl w:val="2"/>
          <w:numId w:val="2"/>
        </w:numPr>
        <w:jc w:val="both"/>
        <w:rPr>
          <w:rFonts w:eastAsia="Times New Roman"/>
        </w:rPr>
      </w:pPr>
      <w:r>
        <w:rPr>
          <w:rFonts w:eastAsia="Times New Roman"/>
        </w:rPr>
        <w:t>Maksymalne długości wymiarów obudowy urządzenia bez podstawki (wysokość x szerokość x głębokość) nie może przekraczać wartości 2</w:t>
      </w:r>
      <w:r w:rsidR="002A2D29">
        <w:rPr>
          <w:rFonts w:eastAsia="Times New Roman"/>
        </w:rPr>
        <w:t>8</w:t>
      </w:r>
      <w:r>
        <w:rPr>
          <w:rFonts w:eastAsia="Times New Roman"/>
        </w:rPr>
        <w:t>0 mm x 2</w:t>
      </w:r>
      <w:r w:rsidR="007923F6">
        <w:rPr>
          <w:rFonts w:eastAsia="Times New Roman"/>
        </w:rPr>
        <w:t>8</w:t>
      </w:r>
      <w:r>
        <w:rPr>
          <w:rFonts w:eastAsia="Times New Roman"/>
        </w:rPr>
        <w:t xml:space="preserve">0 mm x </w:t>
      </w:r>
      <w:r w:rsidR="007923F6">
        <w:rPr>
          <w:rFonts w:eastAsia="Times New Roman"/>
        </w:rPr>
        <w:t>8</w:t>
      </w:r>
      <w:r>
        <w:rPr>
          <w:rFonts w:eastAsia="Times New Roman"/>
        </w:rPr>
        <w:t>0 mm, to jest urządzenie musi mieścić się w prostopadłościanie o wskazanych wymiarach.</w:t>
      </w:r>
    </w:p>
    <w:p w:rsidR="00410912" w:rsidRDefault="00884C84" w:rsidP="00D918FE">
      <w:pPr>
        <w:pStyle w:val="Nagwek3"/>
        <w:numPr>
          <w:ilvl w:val="2"/>
          <w:numId w:val="2"/>
        </w:numPr>
        <w:jc w:val="both"/>
      </w:pPr>
      <w:r>
        <w:rPr>
          <w:rFonts w:eastAsia="Times New Roman"/>
        </w:rPr>
        <w:t>W przypadku gdy do montażu urządzenia w pionie lub poziomie wymagane jest wykorzystanie podstawki, należy ją dostarczyć wraz z urządzeniem</w:t>
      </w:r>
    </w:p>
    <w:p w:rsidR="00410912" w:rsidRDefault="00884C84" w:rsidP="00D918FE">
      <w:pPr>
        <w:pStyle w:val="Nagwek3"/>
        <w:numPr>
          <w:ilvl w:val="2"/>
          <w:numId w:val="2"/>
        </w:numPr>
        <w:jc w:val="both"/>
      </w:pPr>
      <w:r>
        <w:rPr>
          <w:rFonts w:eastAsia="Times New Roman"/>
        </w:rPr>
        <w:t>Waga urządzenia bez  opakowania i monitora nie może przekraczać 2 kg.</w:t>
      </w:r>
    </w:p>
    <w:p w:rsidR="00410912" w:rsidRDefault="00410912" w:rsidP="00D918FE">
      <w:pPr>
        <w:jc w:val="both"/>
      </w:pPr>
    </w:p>
    <w:p w:rsidR="00410912" w:rsidRDefault="00884C84" w:rsidP="00D918FE">
      <w:pPr>
        <w:pStyle w:val="Nagwek2"/>
        <w:numPr>
          <w:ilvl w:val="1"/>
          <w:numId w:val="2"/>
        </w:numPr>
        <w:jc w:val="both"/>
      </w:pPr>
      <w:r>
        <w:t>Pamięć RAM</w:t>
      </w:r>
    </w:p>
    <w:p w:rsidR="00410912" w:rsidRDefault="00884C84" w:rsidP="00D918FE">
      <w:pPr>
        <w:pStyle w:val="Nagwek3"/>
        <w:numPr>
          <w:ilvl w:val="2"/>
          <w:numId w:val="2"/>
        </w:numPr>
        <w:jc w:val="both"/>
      </w:pPr>
      <w:r>
        <w:rPr>
          <w:rFonts w:eastAsia="Times New Roman"/>
        </w:rPr>
        <w:t>Urządzenie wyposażone w minimum 2</w:t>
      </w:r>
      <w:bookmarkStart w:id="1" w:name="_Hlk497982651"/>
      <w:bookmarkEnd w:id="1"/>
      <w:r>
        <w:rPr>
          <w:rFonts w:eastAsia="Times New Roman"/>
        </w:rPr>
        <w:t xml:space="preserve"> GB pamięci RAM.</w:t>
      </w:r>
    </w:p>
    <w:p w:rsidR="00410912" w:rsidRDefault="00410912" w:rsidP="00D918FE">
      <w:pPr>
        <w:pStyle w:val="Nagwek3"/>
        <w:numPr>
          <w:ilvl w:val="0"/>
          <w:numId w:val="0"/>
        </w:numPr>
        <w:ind w:left="720"/>
        <w:jc w:val="both"/>
      </w:pPr>
    </w:p>
    <w:p w:rsidR="00410912" w:rsidRDefault="00884C84" w:rsidP="00D918FE">
      <w:pPr>
        <w:pStyle w:val="Nagwek2"/>
        <w:numPr>
          <w:ilvl w:val="1"/>
          <w:numId w:val="2"/>
        </w:numPr>
        <w:jc w:val="both"/>
      </w:pPr>
      <w:r>
        <w:t>Pamięć masowa</w:t>
      </w:r>
    </w:p>
    <w:p w:rsidR="00410912" w:rsidRDefault="00884C84" w:rsidP="00D918FE">
      <w:pPr>
        <w:pStyle w:val="Nagwek3"/>
        <w:numPr>
          <w:ilvl w:val="2"/>
          <w:numId w:val="2"/>
        </w:numPr>
        <w:jc w:val="both"/>
      </w:pPr>
      <w:r>
        <w:rPr>
          <w:rFonts w:eastAsia="Times New Roman"/>
        </w:rPr>
        <w:t>Urządzenie wyposażone w minimum 8</w:t>
      </w:r>
      <w:r w:rsidR="00846B05">
        <w:rPr>
          <w:rFonts w:eastAsia="Times New Roman"/>
        </w:rPr>
        <w:t xml:space="preserve"> </w:t>
      </w:r>
      <w:r>
        <w:rPr>
          <w:rFonts w:eastAsia="Times New Roman"/>
        </w:rPr>
        <w:t>GB pamięci masowej wykonanej w technologii półprzewodnikowej.</w:t>
      </w:r>
    </w:p>
    <w:p w:rsidR="00410912" w:rsidRDefault="00884C84" w:rsidP="00D918FE">
      <w:pPr>
        <w:pStyle w:val="Nagwek3"/>
        <w:numPr>
          <w:ilvl w:val="0"/>
          <w:numId w:val="0"/>
        </w:numPr>
        <w:ind w:left="720"/>
        <w:jc w:val="both"/>
      </w:pPr>
      <w:r>
        <w:t xml:space="preserve">  </w:t>
      </w:r>
    </w:p>
    <w:p w:rsidR="00410912" w:rsidRDefault="00884C84" w:rsidP="00D918FE">
      <w:pPr>
        <w:pStyle w:val="Nagwek2"/>
        <w:numPr>
          <w:ilvl w:val="1"/>
          <w:numId w:val="2"/>
        </w:numPr>
        <w:jc w:val="both"/>
      </w:pPr>
      <w:r>
        <w:lastRenderedPageBreak/>
        <w:t>Karta Graficzna</w:t>
      </w:r>
    </w:p>
    <w:p w:rsidR="00410912" w:rsidRDefault="00884C84" w:rsidP="00D918FE">
      <w:pPr>
        <w:pStyle w:val="Nagwek3"/>
        <w:numPr>
          <w:ilvl w:val="2"/>
          <w:numId w:val="2"/>
        </w:numPr>
        <w:jc w:val="both"/>
      </w:pPr>
      <w:r>
        <w:rPr>
          <w:rFonts w:eastAsia="Times New Roman"/>
        </w:rPr>
        <w:t>Urządzenie wyposażone w kartę graficzną zintegrowaną z płytą główną lub zainstalowaną wewnątrz obudowy urządzenia.</w:t>
      </w:r>
    </w:p>
    <w:p w:rsidR="00410912" w:rsidRDefault="00884C84" w:rsidP="00D918FE">
      <w:pPr>
        <w:pStyle w:val="Nagwek3"/>
        <w:numPr>
          <w:ilvl w:val="2"/>
          <w:numId w:val="2"/>
        </w:numPr>
        <w:jc w:val="both"/>
      </w:pPr>
      <w:r>
        <w:rPr>
          <w:rFonts w:eastAsia="Times New Roman"/>
        </w:rPr>
        <w:t>Urządzenie musi umożliwiać obsługę co najmniej 2 podłączonych monitorów w trybie rozszerzonego pulpitu w rozdzielczości dla każdego monitora minimum Full HD 1080p (1920x1080)  z odświeżaniem minimum 2</w:t>
      </w:r>
      <w:r w:rsidR="00714350">
        <w:rPr>
          <w:rFonts w:eastAsia="Times New Roman"/>
        </w:rPr>
        <w:t>0</w:t>
      </w:r>
      <w:r>
        <w:rPr>
          <w:rFonts w:eastAsia="Times New Roman"/>
        </w:rPr>
        <w:t xml:space="preserve"> klatek na sekundę w 32-bitowej głębi kolorów.</w:t>
      </w:r>
    </w:p>
    <w:p w:rsidR="00410912" w:rsidRDefault="00884C84" w:rsidP="00D918FE">
      <w:pPr>
        <w:pStyle w:val="Nagwek3"/>
        <w:numPr>
          <w:ilvl w:val="2"/>
          <w:numId w:val="2"/>
        </w:numPr>
        <w:jc w:val="both"/>
      </w:pPr>
      <w:r>
        <w:rPr>
          <w:rFonts w:eastAsia="Times New Roman"/>
        </w:rPr>
        <w:t xml:space="preserve">Urządzenie musi umożliwiać obsługę </w:t>
      </w:r>
      <w:r>
        <w:rPr>
          <w:rFonts w:eastAsia="Times New Roman"/>
          <w:color w:val="000000"/>
        </w:rPr>
        <w:t>strumienia audio i wideo pulpitu zdalnego Microsoft Remote Desktop w rozdzielczości  Full HD 1080p (1920x1080)  z</w:t>
      </w:r>
      <w:r w:rsidR="00AD643A">
        <w:rPr>
          <w:rFonts w:eastAsia="Times New Roman"/>
          <w:color w:val="000000"/>
        </w:rPr>
        <w:t> </w:t>
      </w:r>
      <w:r>
        <w:rPr>
          <w:rFonts w:eastAsia="Times New Roman"/>
          <w:color w:val="000000"/>
        </w:rPr>
        <w:t>odświeżaniem minimum 2</w:t>
      </w:r>
      <w:r w:rsidR="00714350">
        <w:rPr>
          <w:rFonts w:eastAsia="Times New Roman"/>
          <w:color w:val="000000"/>
        </w:rPr>
        <w:t>0</w:t>
      </w:r>
      <w:r>
        <w:rPr>
          <w:rFonts w:eastAsia="Times New Roman"/>
          <w:color w:val="000000"/>
        </w:rPr>
        <w:t xml:space="preserve"> klatek na sekundę w 32-bitowej głębi kolorów.</w:t>
      </w:r>
    </w:p>
    <w:p w:rsidR="00410912" w:rsidRDefault="00884C84" w:rsidP="00D918FE">
      <w:pPr>
        <w:pStyle w:val="Nagwek3"/>
        <w:numPr>
          <w:ilvl w:val="2"/>
          <w:numId w:val="2"/>
        </w:numPr>
        <w:jc w:val="both"/>
        <w:rPr>
          <w:rFonts w:eastAsia="Times New Roman"/>
        </w:rPr>
      </w:pPr>
      <w:bookmarkStart w:id="2" w:name="_Hlk494790268"/>
      <w:bookmarkEnd w:id="2"/>
      <w:r>
        <w:rPr>
          <w:rFonts w:eastAsia="Times New Roman"/>
        </w:rPr>
        <w:t>Co najmniej dwa zewnętrzne interfejsy umożliwiające przesyłanie obrazu w rozdzielczości minimum Full HD 1080p (1920x1080).</w:t>
      </w:r>
    </w:p>
    <w:p w:rsidR="00410912" w:rsidRDefault="00410912" w:rsidP="00D918FE">
      <w:pPr>
        <w:jc w:val="both"/>
      </w:pPr>
    </w:p>
    <w:p w:rsidR="00410912" w:rsidRDefault="00884C84" w:rsidP="00D918FE">
      <w:pPr>
        <w:pStyle w:val="Nagwek2"/>
        <w:numPr>
          <w:ilvl w:val="1"/>
          <w:numId w:val="2"/>
        </w:numPr>
        <w:jc w:val="both"/>
      </w:pPr>
      <w:r>
        <w:t>Karta dźwiękowa</w:t>
      </w:r>
    </w:p>
    <w:p w:rsidR="00410912" w:rsidRDefault="00884C84" w:rsidP="00D918FE">
      <w:pPr>
        <w:pStyle w:val="Nagwek3"/>
        <w:numPr>
          <w:ilvl w:val="2"/>
          <w:numId w:val="2"/>
        </w:numPr>
        <w:jc w:val="both"/>
      </w:pPr>
      <w:r>
        <w:rPr>
          <w:rFonts w:eastAsia="Times New Roman"/>
        </w:rPr>
        <w:t>Urządzenie wyposażone w kartę dźwiękową zintegrowaną z płytą główną lub zainstalowaną wewnątrz obudowy urządzenia.</w:t>
      </w:r>
    </w:p>
    <w:p w:rsidR="00410912" w:rsidRDefault="00410912" w:rsidP="00D918FE">
      <w:pPr>
        <w:pStyle w:val="Nagwek2"/>
        <w:numPr>
          <w:ilvl w:val="0"/>
          <w:numId w:val="0"/>
        </w:numPr>
        <w:ind w:left="576"/>
        <w:jc w:val="both"/>
      </w:pPr>
    </w:p>
    <w:p w:rsidR="00410912" w:rsidRDefault="00884C84" w:rsidP="00D918FE">
      <w:pPr>
        <w:pStyle w:val="Nagwek2"/>
        <w:numPr>
          <w:ilvl w:val="1"/>
          <w:numId w:val="2"/>
        </w:numPr>
        <w:jc w:val="both"/>
      </w:pPr>
      <w:r>
        <w:t>Interfejsy sieciowe</w:t>
      </w:r>
    </w:p>
    <w:p w:rsidR="00410912" w:rsidRDefault="00884C84" w:rsidP="00D918FE">
      <w:pPr>
        <w:pStyle w:val="Nagwek3"/>
        <w:numPr>
          <w:ilvl w:val="2"/>
          <w:numId w:val="2"/>
        </w:numPr>
        <w:jc w:val="both"/>
      </w:pPr>
      <w:r>
        <w:rPr>
          <w:rFonts w:eastAsia="Times New Roman"/>
        </w:rPr>
        <w:t xml:space="preserve">Urządzenie wyposażone w interfejs sieciowy Ethernet z złączem RJ45, obsługujący prędkości 10/100/1000 </w:t>
      </w:r>
      <w:proofErr w:type="spellStart"/>
      <w:r>
        <w:rPr>
          <w:rFonts w:eastAsia="Times New Roman"/>
        </w:rPr>
        <w:t>Mb</w:t>
      </w:r>
      <w:r w:rsidR="00A6480F">
        <w:rPr>
          <w:rFonts w:eastAsia="Times New Roman"/>
        </w:rPr>
        <w:t>p</w:t>
      </w:r>
      <w:r>
        <w:rPr>
          <w:rFonts w:eastAsia="Times New Roman"/>
        </w:rPr>
        <w:t>s</w:t>
      </w:r>
      <w:proofErr w:type="spellEnd"/>
      <w:r>
        <w:rPr>
          <w:rFonts w:eastAsia="Times New Roman"/>
        </w:rPr>
        <w:t>.</w:t>
      </w:r>
    </w:p>
    <w:p w:rsidR="00410912" w:rsidRDefault="00884C84" w:rsidP="00D918FE">
      <w:pPr>
        <w:pStyle w:val="Nagwek3"/>
        <w:numPr>
          <w:ilvl w:val="2"/>
          <w:numId w:val="2"/>
        </w:numPr>
        <w:jc w:val="both"/>
      </w:pPr>
      <w:r>
        <w:rPr>
          <w:rFonts w:eastAsia="Times New Roman"/>
        </w:rPr>
        <w:t>Karta sieciowa zintegrowana z płytą główną lub zainstalowana wewnątrz obudowy urządzenia.</w:t>
      </w:r>
    </w:p>
    <w:p w:rsidR="00410912" w:rsidRDefault="00410912" w:rsidP="00D918FE">
      <w:pPr>
        <w:jc w:val="both"/>
      </w:pPr>
    </w:p>
    <w:p w:rsidR="00410912" w:rsidRDefault="00884C84" w:rsidP="00D918FE">
      <w:pPr>
        <w:pStyle w:val="Nagwek2"/>
        <w:numPr>
          <w:ilvl w:val="1"/>
          <w:numId w:val="2"/>
        </w:numPr>
        <w:jc w:val="both"/>
      </w:pPr>
      <w:r>
        <w:t>Złącza zewnętrzne</w:t>
      </w:r>
    </w:p>
    <w:p w:rsidR="00410912" w:rsidRDefault="00884C84" w:rsidP="00D918FE">
      <w:pPr>
        <w:pStyle w:val="Nagwek3"/>
        <w:numPr>
          <w:ilvl w:val="2"/>
          <w:numId w:val="2"/>
        </w:numPr>
        <w:jc w:val="both"/>
      </w:pPr>
      <w:r>
        <w:rPr>
          <w:rFonts w:eastAsia="Times New Roman"/>
        </w:rPr>
        <w:t>Minimum 6 portów USB w wersji minimum 2.0 w tym co najmniej jeden znajdujący się z przodu obudowy.</w:t>
      </w:r>
    </w:p>
    <w:p w:rsidR="00410912" w:rsidRDefault="00884C84" w:rsidP="00D918FE">
      <w:pPr>
        <w:pStyle w:val="Nagwek3"/>
        <w:numPr>
          <w:ilvl w:val="2"/>
          <w:numId w:val="2"/>
        </w:numPr>
        <w:jc w:val="both"/>
        <w:rPr>
          <w:rFonts w:eastAsia="Times New Roman"/>
        </w:rPr>
      </w:pPr>
      <w:r>
        <w:rPr>
          <w:rFonts w:eastAsia="Times New Roman"/>
        </w:rPr>
        <w:t>Minimum 1 port RJ45 Ethernet.</w:t>
      </w:r>
    </w:p>
    <w:p w:rsidR="00410912" w:rsidRDefault="00884C84" w:rsidP="00D918FE">
      <w:pPr>
        <w:pStyle w:val="Nagwek3"/>
        <w:numPr>
          <w:ilvl w:val="2"/>
          <w:numId w:val="2"/>
        </w:numPr>
        <w:jc w:val="both"/>
      </w:pPr>
      <w:r>
        <w:rPr>
          <w:rFonts w:eastAsia="Times New Roman"/>
        </w:rPr>
        <w:t xml:space="preserve">Minimum 2 złącza wyjścia wideo w tym co najmniej jedno cyfrowe złącze typu </w:t>
      </w:r>
      <w:r w:rsidR="00846B05">
        <w:rPr>
          <w:rFonts w:eastAsia="Times New Roman"/>
        </w:rPr>
        <w:t xml:space="preserve">DVI, </w:t>
      </w:r>
      <w:r>
        <w:rPr>
          <w:rFonts w:eastAsia="Times New Roman"/>
        </w:rPr>
        <w:t>HDMI lub Display Port.</w:t>
      </w:r>
    </w:p>
    <w:p w:rsidR="00410912" w:rsidRDefault="00846B05" w:rsidP="00D918FE">
      <w:pPr>
        <w:pStyle w:val="Nagwek3"/>
        <w:numPr>
          <w:ilvl w:val="2"/>
          <w:numId w:val="2"/>
        </w:numPr>
        <w:jc w:val="both"/>
      </w:pPr>
      <w:r>
        <w:rPr>
          <w:rFonts w:eastAsia="Times New Roman"/>
        </w:rPr>
        <w:t>M</w:t>
      </w:r>
      <w:r w:rsidR="00884C84">
        <w:rPr>
          <w:rFonts w:eastAsia="Times New Roman"/>
        </w:rPr>
        <w:t>inimum 1 złącze wyjścia audio i 1 złącze wejścia audio.</w:t>
      </w:r>
    </w:p>
    <w:p w:rsidR="00410912" w:rsidRDefault="00884C84" w:rsidP="00D918FE">
      <w:pPr>
        <w:pStyle w:val="Nagwek3"/>
        <w:numPr>
          <w:ilvl w:val="2"/>
          <w:numId w:val="2"/>
        </w:numPr>
        <w:jc w:val="both"/>
        <w:rPr>
          <w:rFonts w:eastAsia="Times New Roman"/>
        </w:rPr>
      </w:pPr>
      <w:r>
        <w:rPr>
          <w:rFonts w:eastAsia="Times New Roman"/>
        </w:rPr>
        <w:t>Wymagana ilość portów USB nie może być osiągnięta w wyniku stosowania konwerterów, przejściówek itp.</w:t>
      </w:r>
    </w:p>
    <w:p w:rsidR="00410912" w:rsidRDefault="00884C84" w:rsidP="00D918FE">
      <w:pPr>
        <w:pStyle w:val="Nagwek3"/>
        <w:numPr>
          <w:ilvl w:val="0"/>
          <w:numId w:val="0"/>
        </w:numPr>
        <w:ind w:left="720"/>
        <w:jc w:val="both"/>
      </w:pPr>
      <w:r>
        <w:t xml:space="preserve"> </w:t>
      </w:r>
    </w:p>
    <w:p w:rsidR="00410912" w:rsidRDefault="00884C84" w:rsidP="00D918FE">
      <w:pPr>
        <w:pStyle w:val="Nagwek2"/>
        <w:numPr>
          <w:ilvl w:val="1"/>
          <w:numId w:val="2"/>
        </w:numPr>
        <w:jc w:val="both"/>
      </w:pPr>
      <w:r>
        <w:t>Akcesoria</w:t>
      </w:r>
    </w:p>
    <w:p w:rsidR="00410912" w:rsidRDefault="00884C84" w:rsidP="00D918FE">
      <w:pPr>
        <w:pStyle w:val="Nagwek3"/>
        <w:numPr>
          <w:ilvl w:val="2"/>
          <w:numId w:val="2"/>
        </w:numPr>
        <w:jc w:val="both"/>
        <w:rPr>
          <w:rFonts w:eastAsia="Times New Roman"/>
        </w:rPr>
      </w:pPr>
      <w:r>
        <w:rPr>
          <w:rFonts w:eastAsia="Times New Roman"/>
        </w:rPr>
        <w:t>Klawiatura przewodowa USB w układzie polski programisty, minimum 103 klawisze.</w:t>
      </w:r>
    </w:p>
    <w:p w:rsidR="00410912" w:rsidRDefault="00884C84" w:rsidP="00D918FE">
      <w:pPr>
        <w:pStyle w:val="Nagwek3"/>
        <w:numPr>
          <w:ilvl w:val="2"/>
          <w:numId w:val="2"/>
        </w:numPr>
        <w:jc w:val="both"/>
      </w:pPr>
      <w:r>
        <w:rPr>
          <w:rFonts w:eastAsia="Times New Roman"/>
        </w:rPr>
        <w:t>Mysz optyczna przewodowa USB z minimum dwoma przyciskami oraz rolką (</w:t>
      </w:r>
      <w:proofErr w:type="spellStart"/>
      <w:r>
        <w:rPr>
          <w:rFonts w:eastAsia="Times New Roman"/>
        </w:rPr>
        <w:t>scroll</w:t>
      </w:r>
      <w:proofErr w:type="spellEnd"/>
      <w:r>
        <w:rPr>
          <w:rFonts w:eastAsia="Times New Roman"/>
        </w:rPr>
        <w:t>). Rolka wykonana z gumy lub pokryta gumą zwiększająca czułość dotyku i sterowania rolką.</w:t>
      </w:r>
    </w:p>
    <w:p w:rsidR="00410912" w:rsidRDefault="00410912" w:rsidP="00D918FE">
      <w:pPr>
        <w:pStyle w:val="Nagwek3"/>
        <w:numPr>
          <w:ilvl w:val="0"/>
          <w:numId w:val="0"/>
        </w:numPr>
        <w:ind w:left="720"/>
        <w:jc w:val="both"/>
      </w:pPr>
    </w:p>
    <w:p w:rsidR="00410912" w:rsidRDefault="00884C84" w:rsidP="00D918FE">
      <w:pPr>
        <w:pStyle w:val="Nagwek2"/>
        <w:numPr>
          <w:ilvl w:val="1"/>
          <w:numId w:val="2"/>
        </w:numPr>
        <w:jc w:val="both"/>
      </w:pPr>
      <w:r>
        <w:lastRenderedPageBreak/>
        <w:t>Czytnik kart mikroprocesorowych</w:t>
      </w:r>
    </w:p>
    <w:p w:rsidR="00410912" w:rsidRDefault="00884C84" w:rsidP="00D918FE">
      <w:pPr>
        <w:pStyle w:val="Nagwek3"/>
        <w:numPr>
          <w:ilvl w:val="2"/>
          <w:numId w:val="2"/>
        </w:numPr>
        <w:jc w:val="both"/>
      </w:pPr>
      <w:r>
        <w:rPr>
          <w:rFonts w:eastAsia="Times New Roman"/>
        </w:rPr>
        <w:t>Urządzenie wyposażone</w:t>
      </w:r>
      <w:bookmarkStart w:id="3" w:name="_Hlk494784662"/>
      <w:bookmarkEnd w:id="3"/>
      <w:r>
        <w:rPr>
          <w:rFonts w:eastAsia="Times New Roman"/>
        </w:rPr>
        <w:t xml:space="preserve"> w zewnętrzny czytnik kart mikroprocesorowych podłączony przez port minimum USB 2.0.</w:t>
      </w:r>
    </w:p>
    <w:p w:rsidR="00410912" w:rsidRDefault="00884C84" w:rsidP="00D918FE">
      <w:pPr>
        <w:pStyle w:val="Nagwek3"/>
        <w:numPr>
          <w:ilvl w:val="2"/>
          <w:numId w:val="2"/>
        </w:numPr>
        <w:jc w:val="both"/>
        <w:rPr>
          <w:rFonts w:eastAsia="Times New Roman"/>
        </w:rPr>
      </w:pPr>
      <w:r>
        <w:rPr>
          <w:rFonts w:eastAsia="Times New Roman"/>
        </w:rPr>
        <w:t>Czytnik kart musi być zgodny ze standardem PC/SC.</w:t>
      </w:r>
    </w:p>
    <w:p w:rsidR="00410912" w:rsidRDefault="00884C84" w:rsidP="00D918FE">
      <w:pPr>
        <w:pStyle w:val="Nagwek3"/>
        <w:numPr>
          <w:ilvl w:val="2"/>
          <w:numId w:val="2"/>
        </w:numPr>
        <w:jc w:val="both"/>
        <w:rPr>
          <w:rFonts w:eastAsia="Times New Roman"/>
        </w:rPr>
      </w:pPr>
      <w:r>
        <w:rPr>
          <w:rFonts w:eastAsia="Times New Roman"/>
        </w:rPr>
        <w:t>Kabel długości minimum 1,5 m.</w:t>
      </w:r>
    </w:p>
    <w:p w:rsidR="00410912" w:rsidRDefault="00884C84" w:rsidP="00D918FE">
      <w:pPr>
        <w:pStyle w:val="Nagwek3"/>
        <w:numPr>
          <w:ilvl w:val="2"/>
          <w:numId w:val="2"/>
        </w:numPr>
        <w:jc w:val="both"/>
        <w:rPr>
          <w:rFonts w:eastAsia="Times New Roman"/>
        </w:rPr>
      </w:pPr>
      <w:r>
        <w:rPr>
          <w:rFonts w:eastAsia="Times New Roman"/>
        </w:rPr>
        <w:t>Czytnik kart musi działać z systemami operacyjnymi Microsoft Windows 7 i nowsze oraz Linux.</w:t>
      </w:r>
    </w:p>
    <w:p w:rsidR="00410912" w:rsidRDefault="00884C84" w:rsidP="00D918FE">
      <w:pPr>
        <w:pStyle w:val="Nagwek3"/>
        <w:numPr>
          <w:ilvl w:val="2"/>
          <w:numId w:val="2"/>
        </w:numPr>
        <w:jc w:val="both"/>
        <w:rPr>
          <w:rFonts w:eastAsia="Times New Roman"/>
        </w:rPr>
      </w:pPr>
      <w:r>
        <w:rPr>
          <w:rFonts w:eastAsia="Times New Roman"/>
        </w:rPr>
        <w:t>Czytnik kart musi umożliwiać obsługę uwierzytelniania kartą przy pomocy PIN.</w:t>
      </w:r>
    </w:p>
    <w:p w:rsidR="00410912" w:rsidRDefault="00884C84" w:rsidP="00D918FE">
      <w:pPr>
        <w:pStyle w:val="Nagwek3"/>
        <w:numPr>
          <w:ilvl w:val="2"/>
          <w:numId w:val="2"/>
        </w:numPr>
        <w:jc w:val="both"/>
        <w:rPr>
          <w:rFonts w:eastAsia="Times New Roman"/>
        </w:rPr>
      </w:pPr>
      <w:r>
        <w:rPr>
          <w:rFonts w:eastAsia="Times New Roman"/>
        </w:rPr>
        <w:t>Czytnik kart musi umożliwiać odczyt i zapis kart mikroprocesorowych zgodnych ze standardem ISO7816-1/2/3/4 (T=0, T=1) w formacie ID-1 ( standardowy format kart płatniczych ).</w:t>
      </w:r>
    </w:p>
    <w:p w:rsidR="00410912" w:rsidRDefault="00884C84" w:rsidP="00D918FE">
      <w:pPr>
        <w:pStyle w:val="Nagwek3"/>
        <w:numPr>
          <w:ilvl w:val="2"/>
          <w:numId w:val="2"/>
        </w:numPr>
        <w:jc w:val="both"/>
      </w:pPr>
      <w:r>
        <w:rPr>
          <w:rFonts w:eastAsia="Times New Roman"/>
        </w:rPr>
        <w:t>Czytnik kart musi umożliwiać obsługę kart 3V, 5V, i 1.8V.</w:t>
      </w:r>
    </w:p>
    <w:p w:rsidR="00410912" w:rsidRDefault="00884C84" w:rsidP="00D918FE">
      <w:pPr>
        <w:pStyle w:val="Nagwek3"/>
        <w:numPr>
          <w:ilvl w:val="2"/>
          <w:numId w:val="2"/>
        </w:numPr>
        <w:jc w:val="both"/>
      </w:pPr>
      <w:r>
        <w:rPr>
          <w:rFonts w:eastAsia="Times New Roman"/>
        </w:rPr>
        <w:t xml:space="preserve">Czytnik kart musi umożliwiać prawidłowe odczytywanie certyfikatów znajdujących się na kartach w sesjach zdalnego pulpitu. </w:t>
      </w:r>
    </w:p>
    <w:p w:rsidR="00410912" w:rsidRDefault="00410912" w:rsidP="00D918FE">
      <w:pPr>
        <w:jc w:val="both"/>
      </w:pPr>
    </w:p>
    <w:p w:rsidR="00410912" w:rsidRDefault="00884C84" w:rsidP="00D918FE">
      <w:pPr>
        <w:pStyle w:val="Nagwek2"/>
        <w:numPr>
          <w:ilvl w:val="1"/>
          <w:numId w:val="2"/>
        </w:numPr>
        <w:jc w:val="both"/>
      </w:pPr>
      <w:r>
        <w:t>Zarządzanie, bezpieczeństwo</w:t>
      </w:r>
    </w:p>
    <w:p w:rsidR="00410912" w:rsidRDefault="00884C84" w:rsidP="00D918FE">
      <w:pPr>
        <w:pStyle w:val="Nagwek3"/>
        <w:numPr>
          <w:ilvl w:val="2"/>
          <w:numId w:val="2"/>
        </w:numPr>
        <w:jc w:val="both"/>
      </w:pPr>
      <w:r>
        <w:rPr>
          <w:rFonts w:eastAsia="Times New Roman"/>
        </w:rPr>
        <w:t>Razem z urządzeniami Wykonawca dostarczy i uruchomi system zdalnego i centralnego zarządzania wszystkimi dostarczonymi terminalami w odrębnie danego podmiotu leczniczego z bezterminowymi licencjami na użytkowanie system</w:t>
      </w:r>
      <w:r w:rsidR="00846B05">
        <w:rPr>
          <w:rFonts w:eastAsia="Times New Roman"/>
        </w:rPr>
        <w:t>u</w:t>
      </w:r>
      <w:r>
        <w:rPr>
          <w:rFonts w:eastAsia="Times New Roman"/>
        </w:rPr>
        <w:t>.</w:t>
      </w:r>
    </w:p>
    <w:p w:rsidR="00410912" w:rsidRDefault="00884C84" w:rsidP="00D918FE">
      <w:pPr>
        <w:pStyle w:val="Nagwek3"/>
        <w:numPr>
          <w:ilvl w:val="2"/>
          <w:numId w:val="2"/>
        </w:numPr>
        <w:jc w:val="both"/>
      </w:pPr>
      <w:r>
        <w:rPr>
          <w:rFonts w:eastAsia="Times New Roman"/>
        </w:rPr>
        <w:t>System zdalnego i centralnego zarządzania terminalami musi umożliwiać co najmniej zdalną aktualizacje systemów operacyjnych/oprogramowania sprzętowego oraz wprowadzanie zmian w konfiguracji terminali za pośrednictwem sieci IP.</w:t>
      </w:r>
    </w:p>
    <w:p w:rsidR="00410912" w:rsidRDefault="00884C84" w:rsidP="00D918FE">
      <w:pPr>
        <w:pStyle w:val="Nagwek3"/>
        <w:numPr>
          <w:ilvl w:val="2"/>
          <w:numId w:val="2"/>
        </w:numPr>
        <w:jc w:val="both"/>
      </w:pPr>
      <w:r>
        <w:rPr>
          <w:rFonts w:eastAsia="Times New Roman"/>
        </w:rPr>
        <w:t xml:space="preserve">Zaoferowane rozwiązanie powinno być skalowalne w zakresie </w:t>
      </w:r>
      <w:r w:rsidR="00846B05">
        <w:rPr>
          <w:rFonts w:eastAsia="Times New Roman"/>
        </w:rPr>
        <w:t xml:space="preserve">od </w:t>
      </w:r>
      <w:r>
        <w:rPr>
          <w:rFonts w:eastAsia="Times New Roman"/>
        </w:rPr>
        <w:t>50</w:t>
      </w:r>
      <w:r w:rsidR="00846B05">
        <w:rPr>
          <w:rFonts w:eastAsia="Times New Roman"/>
        </w:rPr>
        <w:t xml:space="preserve"> do 5</w:t>
      </w:r>
      <w:r>
        <w:rPr>
          <w:rFonts w:eastAsia="Times New Roman"/>
        </w:rPr>
        <w:t>00 urządzeń.</w:t>
      </w:r>
    </w:p>
    <w:p w:rsidR="00410912" w:rsidRDefault="00884C84" w:rsidP="00D918FE">
      <w:pPr>
        <w:pStyle w:val="Nagwek3"/>
        <w:numPr>
          <w:ilvl w:val="2"/>
          <w:numId w:val="2"/>
        </w:numPr>
        <w:jc w:val="both"/>
      </w:pPr>
      <w:r>
        <w:rPr>
          <w:rFonts w:eastAsia="Times New Roman"/>
        </w:rPr>
        <w:t xml:space="preserve">Wykonawca dostarczy i uruchomi system zdalnego i centralnego zarządzania terminalami w każdym podmiocie leczniczym do, którego zostaną dostarczone terminale. </w:t>
      </w:r>
    </w:p>
    <w:p w:rsidR="00410912" w:rsidRDefault="00884C84" w:rsidP="00D918FE">
      <w:pPr>
        <w:pStyle w:val="Nagwek3"/>
        <w:numPr>
          <w:ilvl w:val="2"/>
          <w:numId w:val="2"/>
        </w:numPr>
        <w:jc w:val="both"/>
      </w:pPr>
      <w:r>
        <w:rPr>
          <w:rFonts w:eastAsia="Times New Roman"/>
        </w:rPr>
        <w:t>W przypadku jeśli do uruchomienia systemu zdalnego i centralnego zarządzania terminalami wymagana jest instalacja dodatkowych systemów operacyjnych oraz oprogramowania Wykonawca dostarczy takie systemy operacyjne i oprogramowanie wraz z bezterminową licencją na użytkowanie.</w:t>
      </w:r>
    </w:p>
    <w:p w:rsidR="00410912" w:rsidRDefault="00884C84" w:rsidP="00D918FE">
      <w:pPr>
        <w:pStyle w:val="Nagwek3"/>
        <w:numPr>
          <w:ilvl w:val="2"/>
          <w:numId w:val="2"/>
        </w:numPr>
        <w:jc w:val="both"/>
      </w:pPr>
      <w:r>
        <w:rPr>
          <w:rFonts w:eastAsia="Times New Roman"/>
        </w:rPr>
        <w:t xml:space="preserve">Wykonawca zapewni bezpłatny dostęp do aktualizacji/poprawek dla systemu </w:t>
      </w:r>
      <w:r w:rsidR="009D2999">
        <w:rPr>
          <w:rFonts w:eastAsia="Times New Roman"/>
        </w:rPr>
        <w:t xml:space="preserve">zdalnego i centralnego </w:t>
      </w:r>
      <w:r>
        <w:rPr>
          <w:rFonts w:eastAsia="Times New Roman"/>
        </w:rPr>
        <w:t>zarządzania w okresie</w:t>
      </w:r>
      <w:r w:rsidR="007E2804">
        <w:rPr>
          <w:rFonts w:eastAsia="Times New Roman"/>
        </w:rPr>
        <w:t xml:space="preserve"> obowiązywania</w:t>
      </w:r>
      <w:r w:rsidR="00846B05">
        <w:rPr>
          <w:rFonts w:eastAsia="Times New Roman"/>
        </w:rPr>
        <w:t xml:space="preserve"> </w:t>
      </w:r>
      <w:r>
        <w:rPr>
          <w:rFonts w:eastAsia="Times New Roman"/>
        </w:rPr>
        <w:t>gwarancji.</w:t>
      </w:r>
    </w:p>
    <w:p w:rsidR="00410912" w:rsidRDefault="00410912" w:rsidP="00D918FE">
      <w:pPr>
        <w:jc w:val="both"/>
      </w:pPr>
    </w:p>
    <w:p w:rsidR="00410912" w:rsidRDefault="00884C84" w:rsidP="00D918FE">
      <w:pPr>
        <w:pStyle w:val="Nagwek2"/>
        <w:numPr>
          <w:ilvl w:val="1"/>
          <w:numId w:val="2"/>
        </w:numPr>
        <w:jc w:val="both"/>
      </w:pPr>
      <w:r>
        <w:t>System operacyjny</w:t>
      </w:r>
    </w:p>
    <w:p w:rsidR="00410912" w:rsidRDefault="00884C84" w:rsidP="00D918FE">
      <w:pPr>
        <w:pStyle w:val="Nagwek3"/>
        <w:numPr>
          <w:ilvl w:val="2"/>
          <w:numId w:val="2"/>
        </w:numPr>
        <w:jc w:val="both"/>
      </w:pPr>
      <w:r>
        <w:rPr>
          <w:rFonts w:eastAsia="Times New Roman"/>
        </w:rPr>
        <w:t>Urządzenie wyposażone w systemem operacyjny/oprogramowanie sprzętowe wraz z licencją bezterminową użytkowania na system operacyjny/oprogramowanie sprzętowe w polskiej lub angielskiej wersji językowej, uprawniające do użytkowania najnowszej dostępnej w dniu składania oferty wersj</w:t>
      </w:r>
      <w:r w:rsidR="007E2804">
        <w:rPr>
          <w:rFonts w:eastAsia="Times New Roman"/>
        </w:rPr>
        <w:t>i</w:t>
      </w:r>
      <w:r>
        <w:rPr>
          <w:rFonts w:eastAsia="Times New Roman"/>
        </w:rPr>
        <w:t xml:space="preserve"> systemu/oprogramowania.</w:t>
      </w:r>
    </w:p>
    <w:p w:rsidR="00410912" w:rsidRDefault="00884C84" w:rsidP="00D918FE">
      <w:pPr>
        <w:pStyle w:val="Nagwek3"/>
        <w:numPr>
          <w:ilvl w:val="2"/>
          <w:numId w:val="2"/>
        </w:numPr>
        <w:jc w:val="both"/>
      </w:pPr>
      <w:r>
        <w:rPr>
          <w:rFonts w:eastAsia="Times New Roman"/>
        </w:rPr>
        <w:t>System operacyjny/oprogramowanie sprzętowe zapewniające prawidłową prace zestawu, kompatybilny z wszystkimi komponentami i technologiami zastosowanymi w powyższym zestawie.</w:t>
      </w:r>
    </w:p>
    <w:p w:rsidR="00410912" w:rsidRDefault="00884C84" w:rsidP="00D918FE">
      <w:pPr>
        <w:pStyle w:val="Nagwek3"/>
        <w:numPr>
          <w:ilvl w:val="2"/>
          <w:numId w:val="2"/>
        </w:numPr>
        <w:jc w:val="both"/>
      </w:pPr>
      <w:r>
        <w:rPr>
          <w:rFonts w:eastAsia="Times New Roman"/>
        </w:rPr>
        <w:lastRenderedPageBreak/>
        <w:t xml:space="preserve">System operacyjny/oprogramowanie sprzętowe musi w pełni wspierać protokół RDP „Remote Desktop Terminal” pozwalając na komunikację urządzenia z usługą terminala graficznego w Microsoft Windows Server 2012, </w:t>
      </w:r>
      <w:r w:rsidR="007E2804">
        <w:rPr>
          <w:rFonts w:eastAsia="Times New Roman"/>
        </w:rPr>
        <w:t>Windows</w:t>
      </w:r>
      <w:r>
        <w:rPr>
          <w:rFonts w:eastAsia="Times New Roman"/>
        </w:rPr>
        <w:t xml:space="preserve"> Server 2016, Windows 7, Windows 10. </w:t>
      </w:r>
    </w:p>
    <w:p w:rsidR="00410912" w:rsidRDefault="00884C84" w:rsidP="00D918FE">
      <w:pPr>
        <w:pStyle w:val="Nagwek3"/>
        <w:numPr>
          <w:ilvl w:val="2"/>
          <w:numId w:val="2"/>
        </w:numPr>
        <w:jc w:val="both"/>
      </w:pPr>
      <w:r>
        <w:rPr>
          <w:rFonts w:eastAsia="Times New Roman"/>
        </w:rPr>
        <w:t>System operacyjny/oprogramowanie sprzętowe musi umożliwiać:</w:t>
      </w:r>
    </w:p>
    <w:p w:rsidR="003F1148" w:rsidRPr="003F1148" w:rsidRDefault="00884C84" w:rsidP="003F1148">
      <w:pPr>
        <w:pStyle w:val="Nagwek3"/>
        <w:numPr>
          <w:ilvl w:val="3"/>
          <w:numId w:val="2"/>
        </w:numPr>
        <w:jc w:val="both"/>
      </w:pPr>
      <w:r w:rsidRPr="003F1148">
        <w:rPr>
          <w:rFonts w:eastAsia="Times New Roman"/>
        </w:rPr>
        <w:t>automatyczne rozpoczynanie i wznawianie sesji pulpitu zdalnego RDP,</w:t>
      </w:r>
    </w:p>
    <w:p w:rsidR="00410912" w:rsidRDefault="00884C84" w:rsidP="003F1148">
      <w:pPr>
        <w:pStyle w:val="Nagwek3"/>
        <w:numPr>
          <w:ilvl w:val="3"/>
          <w:numId w:val="2"/>
        </w:numPr>
        <w:jc w:val="both"/>
      </w:pPr>
      <w:r w:rsidRPr="003F1148">
        <w:rPr>
          <w:rFonts w:eastAsia="Times New Roman"/>
        </w:rPr>
        <w:t>obsługę aplikacji zainstalowanych na zdalnym serwerze za pomocą lokalnej klawiatury i myszy,</w:t>
      </w:r>
    </w:p>
    <w:p w:rsidR="00410912" w:rsidRDefault="00884C84" w:rsidP="003F1148">
      <w:pPr>
        <w:pStyle w:val="Nagwek3"/>
        <w:numPr>
          <w:ilvl w:val="3"/>
          <w:numId w:val="2"/>
        </w:numPr>
        <w:jc w:val="both"/>
      </w:pPr>
      <w:r>
        <w:rPr>
          <w:rFonts w:eastAsia="Times New Roman"/>
        </w:rPr>
        <w:t>obsługę strumienia audio i wideo pulpitu zdalnego RDP tzn. wyświetlanie obrazu i odtwarzanie dźwięku na urządzeniach peryferyjnych podłączonych lokalnie do terminala,</w:t>
      </w:r>
    </w:p>
    <w:p w:rsidR="00410912" w:rsidRDefault="00884C84" w:rsidP="00D918FE">
      <w:pPr>
        <w:pStyle w:val="Nagwek3"/>
        <w:numPr>
          <w:ilvl w:val="3"/>
          <w:numId w:val="2"/>
        </w:numPr>
        <w:jc w:val="both"/>
      </w:pPr>
      <w:r>
        <w:rPr>
          <w:rFonts w:eastAsia="Times New Roman"/>
        </w:rPr>
        <w:t>udostępnianie/przekierowanie urządzeń i zasobów lokalnych w sesji pulpitu zdalnego RDP tj. podłączone drukarki, skanery, pamięci masowe, porty,</w:t>
      </w:r>
    </w:p>
    <w:p w:rsidR="00410912" w:rsidRDefault="00884C84" w:rsidP="00D918FE">
      <w:pPr>
        <w:pStyle w:val="Nagwek3"/>
        <w:numPr>
          <w:ilvl w:val="3"/>
          <w:numId w:val="2"/>
        </w:numPr>
        <w:jc w:val="both"/>
      </w:pPr>
      <w:r>
        <w:rPr>
          <w:rFonts w:eastAsia="Times New Roman"/>
        </w:rPr>
        <w:t>udostępnianie/przekierowanie lokalnego czytnika kart mikroprocesorowych w sesji pulpitu zdalnego RDP tzn. udostępnianie kart mikroprocesorowych w nich włożonych dla aplikacji na zdalnym serwerze.</w:t>
      </w:r>
    </w:p>
    <w:p w:rsidR="00410912" w:rsidRDefault="00884C84" w:rsidP="00D918FE">
      <w:pPr>
        <w:pStyle w:val="Nagwek3"/>
        <w:numPr>
          <w:ilvl w:val="2"/>
          <w:numId w:val="2"/>
        </w:numPr>
        <w:jc w:val="both"/>
      </w:pPr>
      <w:r>
        <w:rPr>
          <w:rFonts w:eastAsia="Times New Roman"/>
        </w:rPr>
        <w:t xml:space="preserve">Bezpłatny dostęp do aktualizacji/poprawek dla systemu operacyjnego/oprogramowania sprzętowego w okresie </w:t>
      </w:r>
      <w:r w:rsidR="007E2804">
        <w:rPr>
          <w:rFonts w:eastAsia="Times New Roman"/>
        </w:rPr>
        <w:t xml:space="preserve">obowiązywania </w:t>
      </w:r>
      <w:r>
        <w:rPr>
          <w:rFonts w:eastAsia="Times New Roman"/>
        </w:rPr>
        <w:t>gwarancji.</w:t>
      </w:r>
    </w:p>
    <w:p w:rsidR="00410912" w:rsidRDefault="00410912" w:rsidP="00D918FE">
      <w:pPr>
        <w:pStyle w:val="Nagwek3"/>
        <w:numPr>
          <w:ilvl w:val="0"/>
          <w:numId w:val="0"/>
        </w:numPr>
        <w:ind w:left="720"/>
        <w:jc w:val="both"/>
        <w:rPr>
          <w:rFonts w:eastAsia="Times New Roman"/>
        </w:rPr>
      </w:pPr>
    </w:p>
    <w:p w:rsidR="00410912" w:rsidRDefault="00884C84" w:rsidP="00D918FE">
      <w:pPr>
        <w:pStyle w:val="Nagwek2"/>
        <w:numPr>
          <w:ilvl w:val="1"/>
          <w:numId w:val="2"/>
        </w:numPr>
        <w:jc w:val="both"/>
        <w:rPr>
          <w:rFonts w:eastAsia="Times New Roman"/>
        </w:rPr>
      </w:pPr>
      <w:r>
        <w:t>Wsparcie techniczne</w:t>
      </w:r>
    </w:p>
    <w:p w:rsidR="009D2999" w:rsidRDefault="009D2999" w:rsidP="00D918FE">
      <w:pPr>
        <w:pStyle w:val="Nagwek3"/>
        <w:numPr>
          <w:ilvl w:val="2"/>
          <w:numId w:val="2"/>
        </w:numPr>
        <w:jc w:val="both"/>
        <w:rPr>
          <w:rFonts w:eastAsia="Times New Roman"/>
        </w:rPr>
      </w:pPr>
      <w:r>
        <w:rPr>
          <w:rFonts w:eastAsia="Times New Roman"/>
        </w:rPr>
        <w:t>B</w:t>
      </w:r>
      <w:r w:rsidRPr="009D2999">
        <w:rPr>
          <w:rFonts w:eastAsia="Times New Roman"/>
        </w:rPr>
        <w:t>ezpłatny dostęp do aktualizacji/poprawek dla systemu zdalnego i centralnego zarządzania w okresie obowiązywania gwarancji</w:t>
      </w:r>
      <w:r>
        <w:rPr>
          <w:rFonts w:eastAsia="Times New Roman"/>
        </w:rPr>
        <w:t>.</w:t>
      </w:r>
    </w:p>
    <w:p w:rsidR="007E2804" w:rsidRPr="007E2804" w:rsidRDefault="007E2804" w:rsidP="00D918FE">
      <w:pPr>
        <w:pStyle w:val="Nagwek3"/>
        <w:numPr>
          <w:ilvl w:val="2"/>
          <w:numId w:val="2"/>
        </w:numPr>
        <w:jc w:val="both"/>
        <w:rPr>
          <w:rFonts w:eastAsia="Times New Roman"/>
        </w:rPr>
      </w:pPr>
      <w:r w:rsidRPr="007E2804">
        <w:rPr>
          <w:rFonts w:eastAsia="Times New Roman"/>
        </w:rPr>
        <w:t>Bezpłatny dostęp do aktualizacji/poprawek dla systemu operacyjnego/oprogramowania sprzętowego w okresie obowiązywania gwarancji.</w:t>
      </w:r>
    </w:p>
    <w:p w:rsidR="00410912" w:rsidRDefault="00884C84" w:rsidP="00D918FE">
      <w:pPr>
        <w:pStyle w:val="Nagwek3"/>
        <w:numPr>
          <w:ilvl w:val="0"/>
          <w:numId w:val="0"/>
        </w:numPr>
        <w:ind w:left="720"/>
        <w:jc w:val="both"/>
      </w:pPr>
      <w:r>
        <w:t xml:space="preserve"> </w:t>
      </w:r>
    </w:p>
    <w:p w:rsidR="00410912" w:rsidRDefault="00884C84" w:rsidP="00D918FE">
      <w:pPr>
        <w:pStyle w:val="Nagwek2"/>
        <w:numPr>
          <w:ilvl w:val="1"/>
          <w:numId w:val="2"/>
        </w:numPr>
        <w:jc w:val="both"/>
      </w:pPr>
      <w:r>
        <w:t>Warunki gwarancji i serwisowania.</w:t>
      </w:r>
    </w:p>
    <w:p w:rsidR="00410912" w:rsidRDefault="00884C84" w:rsidP="00D918FE">
      <w:pPr>
        <w:pStyle w:val="Nagwek3"/>
        <w:numPr>
          <w:ilvl w:val="2"/>
          <w:numId w:val="2"/>
        </w:numPr>
        <w:jc w:val="both"/>
      </w:pPr>
      <w:r>
        <w:rPr>
          <w:rFonts w:eastAsia="Times New Roman"/>
        </w:rPr>
        <w:t>Wymiana podzespołów lub rozbudowy urządzenia o dodatkowe podzespoły nie może powodować utraty gwarancji.</w:t>
      </w:r>
    </w:p>
    <w:p w:rsidR="00410912" w:rsidRDefault="00884C84" w:rsidP="00D918FE">
      <w:pPr>
        <w:pStyle w:val="Nagwek3"/>
        <w:numPr>
          <w:ilvl w:val="2"/>
          <w:numId w:val="2"/>
        </w:numPr>
        <w:jc w:val="both"/>
      </w:pPr>
      <w:r>
        <w:rPr>
          <w:rFonts w:eastAsia="Times New Roman"/>
        </w:rPr>
        <w:t xml:space="preserve">Otwarcie obudowy przez wykwalifikowany personel Zamawiającego w celu rozbudowy zestawu lub konserwacji nie może powodować utraty gwarancji. </w:t>
      </w:r>
    </w:p>
    <w:p w:rsidR="00410912" w:rsidRDefault="00410912" w:rsidP="00D918FE">
      <w:pPr>
        <w:jc w:val="both"/>
      </w:pPr>
    </w:p>
    <w:p w:rsidR="00410912" w:rsidRDefault="00884C84" w:rsidP="00D918FE">
      <w:pPr>
        <w:pStyle w:val="Nagwek2"/>
        <w:numPr>
          <w:ilvl w:val="1"/>
          <w:numId w:val="2"/>
        </w:numPr>
        <w:jc w:val="both"/>
      </w:pPr>
      <w:r>
        <w:t>Zasilanie</w:t>
      </w:r>
    </w:p>
    <w:p w:rsidR="00410912" w:rsidRDefault="00884C84" w:rsidP="00D918FE">
      <w:pPr>
        <w:pStyle w:val="Nagwek3"/>
        <w:numPr>
          <w:ilvl w:val="2"/>
          <w:numId w:val="2"/>
        </w:numPr>
        <w:jc w:val="both"/>
      </w:pPr>
      <w:r>
        <w:rPr>
          <w:rFonts w:eastAsia="Times New Roman"/>
        </w:rPr>
        <w:t xml:space="preserve">Urządzenie wyposażone w zasilacz przystosowany do napięcia zmiennego 230V i częstotliwości 50 </w:t>
      </w:r>
      <w:proofErr w:type="spellStart"/>
      <w:r>
        <w:rPr>
          <w:rFonts w:eastAsia="Times New Roman"/>
        </w:rPr>
        <w:t>Hz</w:t>
      </w:r>
      <w:proofErr w:type="spellEnd"/>
      <w:r>
        <w:rPr>
          <w:rFonts w:eastAsia="Times New Roman"/>
        </w:rPr>
        <w:t>.</w:t>
      </w:r>
    </w:p>
    <w:p w:rsidR="00410912" w:rsidRDefault="00884C84" w:rsidP="00D918FE">
      <w:pPr>
        <w:pStyle w:val="Nagwek3"/>
        <w:numPr>
          <w:ilvl w:val="2"/>
          <w:numId w:val="2"/>
        </w:numPr>
        <w:jc w:val="both"/>
      </w:pPr>
      <w:r>
        <w:rPr>
          <w:rFonts w:eastAsia="Times New Roman"/>
        </w:rPr>
        <w:t>Pobór mocy przy typowej pracy urządzenia maksymalnie 15W</w:t>
      </w:r>
    </w:p>
    <w:p w:rsidR="00410912" w:rsidRDefault="00884C84" w:rsidP="00D918FE">
      <w:pPr>
        <w:pStyle w:val="Nagwek3"/>
        <w:numPr>
          <w:ilvl w:val="2"/>
          <w:numId w:val="2"/>
        </w:numPr>
        <w:jc w:val="both"/>
        <w:rPr>
          <w:rFonts w:eastAsia="Times New Roman"/>
        </w:rPr>
      </w:pPr>
      <w:r>
        <w:rPr>
          <w:rFonts w:eastAsia="Times New Roman"/>
        </w:rPr>
        <w:t>Kabel zasilający długości minimum 1,8 m</w:t>
      </w:r>
    </w:p>
    <w:p w:rsidR="00410912" w:rsidRDefault="00410912" w:rsidP="00D918FE">
      <w:pPr>
        <w:jc w:val="both"/>
      </w:pPr>
    </w:p>
    <w:p w:rsidR="00410912" w:rsidRDefault="00884C84" w:rsidP="00D918FE">
      <w:pPr>
        <w:pStyle w:val="Nagwek2"/>
        <w:numPr>
          <w:ilvl w:val="1"/>
          <w:numId w:val="2"/>
        </w:numPr>
        <w:jc w:val="both"/>
      </w:pPr>
      <w:bookmarkStart w:id="4" w:name="_Hlk493141850"/>
      <w:bookmarkEnd w:id="4"/>
      <w:r>
        <w:t>Monitor</w:t>
      </w:r>
    </w:p>
    <w:p w:rsidR="00410912" w:rsidRDefault="003F1148" w:rsidP="00D918FE">
      <w:pPr>
        <w:pStyle w:val="Nagwek3"/>
        <w:numPr>
          <w:ilvl w:val="2"/>
          <w:numId w:val="2"/>
        </w:numPr>
        <w:jc w:val="both"/>
      </w:pPr>
      <w:r>
        <w:rPr>
          <w:rFonts w:eastAsia="Times New Roman"/>
        </w:rPr>
        <w:t>Urządzenie</w:t>
      </w:r>
      <w:r w:rsidR="00884C84">
        <w:rPr>
          <w:rFonts w:eastAsia="Times New Roman"/>
        </w:rPr>
        <w:t xml:space="preserve"> wyposażon</w:t>
      </w:r>
      <w:r>
        <w:rPr>
          <w:rFonts w:eastAsia="Times New Roman"/>
        </w:rPr>
        <w:t>e</w:t>
      </w:r>
      <w:bookmarkStart w:id="5" w:name="_GoBack"/>
      <w:bookmarkEnd w:id="5"/>
      <w:r w:rsidR="00884C84">
        <w:rPr>
          <w:rFonts w:eastAsia="Times New Roman"/>
        </w:rPr>
        <w:t xml:space="preserve"> w zewnętrzny monitor.</w:t>
      </w:r>
    </w:p>
    <w:p w:rsidR="00410912" w:rsidRDefault="00884C84" w:rsidP="00D918FE">
      <w:pPr>
        <w:pStyle w:val="Nagwek3"/>
        <w:numPr>
          <w:ilvl w:val="2"/>
          <w:numId w:val="2"/>
        </w:numPr>
        <w:jc w:val="both"/>
        <w:rPr>
          <w:rFonts w:eastAsia="Times New Roman"/>
        </w:rPr>
      </w:pPr>
      <w:r>
        <w:rPr>
          <w:rFonts w:eastAsia="Times New Roman"/>
        </w:rPr>
        <w:t>Obudowa monitora w kolorze ciemnym stonowanym.</w:t>
      </w:r>
    </w:p>
    <w:p w:rsidR="003F1148" w:rsidRDefault="00884C84" w:rsidP="003F1148">
      <w:pPr>
        <w:pStyle w:val="Nagwek3"/>
        <w:numPr>
          <w:ilvl w:val="2"/>
          <w:numId w:val="2"/>
        </w:numPr>
        <w:jc w:val="both"/>
        <w:rPr>
          <w:rFonts w:eastAsia="Times New Roman"/>
        </w:rPr>
      </w:pPr>
      <w:r w:rsidRPr="003F1148">
        <w:rPr>
          <w:rFonts w:eastAsia="Times New Roman"/>
        </w:rPr>
        <w:lastRenderedPageBreak/>
        <w:t xml:space="preserve">Monitor wyposażony w podstawę monitorową z możliwością zmiany kąta nachylenia ekranu </w:t>
      </w:r>
      <w:r w:rsidR="003F1148" w:rsidRPr="003F1148">
        <w:rPr>
          <w:rFonts w:eastAsia="Times New Roman"/>
        </w:rPr>
        <w:t xml:space="preserve">względem pionu minimum od </w:t>
      </w:r>
      <w:r w:rsidR="003F1148">
        <w:rPr>
          <w:rFonts w:eastAsia="Times New Roman"/>
        </w:rPr>
        <w:t>5</w:t>
      </w:r>
      <w:r w:rsidR="003F1148" w:rsidRPr="003F1148">
        <w:rPr>
          <w:rFonts w:eastAsia="Times New Roman"/>
        </w:rPr>
        <w:t xml:space="preserve"> stopni w przód do co najmniej </w:t>
      </w:r>
      <w:r w:rsidR="003F1148">
        <w:rPr>
          <w:rFonts w:eastAsia="Times New Roman"/>
        </w:rPr>
        <w:t>20</w:t>
      </w:r>
      <w:r w:rsidR="003F1148" w:rsidRPr="003F1148">
        <w:rPr>
          <w:rFonts w:eastAsia="Times New Roman"/>
        </w:rPr>
        <w:t xml:space="preserve"> stopni w tył.</w:t>
      </w:r>
    </w:p>
    <w:p w:rsidR="00410912" w:rsidRPr="003F1148" w:rsidRDefault="00884C84" w:rsidP="003F1148">
      <w:pPr>
        <w:pStyle w:val="Nagwek3"/>
        <w:numPr>
          <w:ilvl w:val="2"/>
          <w:numId w:val="2"/>
        </w:numPr>
        <w:jc w:val="both"/>
        <w:rPr>
          <w:rFonts w:eastAsia="Times New Roman"/>
        </w:rPr>
      </w:pPr>
      <w:r w:rsidRPr="003F1148">
        <w:rPr>
          <w:rFonts w:eastAsia="Times New Roman"/>
        </w:rPr>
        <w:t>Monitor musi posiadać ekran matowy z podświetleniem LED o przekątnej ekranu od 21 do 2</w:t>
      </w:r>
      <w:r w:rsidR="00425C6B" w:rsidRPr="003F1148">
        <w:rPr>
          <w:rFonts w:eastAsia="Times New Roman"/>
        </w:rPr>
        <w:t>4</w:t>
      </w:r>
      <w:r w:rsidRPr="003F1148">
        <w:rPr>
          <w:rFonts w:eastAsia="Times New Roman"/>
        </w:rPr>
        <w:t xml:space="preserve"> cali.</w:t>
      </w:r>
    </w:p>
    <w:p w:rsidR="00410912" w:rsidRDefault="00884C84" w:rsidP="00D918FE">
      <w:pPr>
        <w:pStyle w:val="Nagwek3"/>
        <w:numPr>
          <w:ilvl w:val="2"/>
          <w:numId w:val="2"/>
        </w:numPr>
        <w:jc w:val="both"/>
        <w:rPr>
          <w:rFonts w:eastAsia="Times New Roman"/>
        </w:rPr>
      </w:pPr>
      <w:r>
        <w:rPr>
          <w:rFonts w:eastAsia="Times New Roman"/>
        </w:rPr>
        <w:t>Rozdzielczość natywna ekranu minimum Full HD 1080p (1920x1080).</w:t>
      </w:r>
    </w:p>
    <w:p w:rsidR="00410912" w:rsidRDefault="00884C84" w:rsidP="00D918FE">
      <w:pPr>
        <w:pStyle w:val="Nagwek3"/>
        <w:numPr>
          <w:ilvl w:val="2"/>
          <w:numId w:val="2"/>
        </w:numPr>
        <w:jc w:val="both"/>
        <w:rPr>
          <w:rFonts w:eastAsia="Times New Roman"/>
        </w:rPr>
      </w:pPr>
      <w:r>
        <w:rPr>
          <w:rFonts w:eastAsia="Times New Roman"/>
        </w:rPr>
        <w:t>Monitor musi posiadać minimum 1 cyfrowe złącze wejściowe typu HDMI lub Display Port.</w:t>
      </w:r>
    </w:p>
    <w:p w:rsidR="00410912" w:rsidRDefault="00884C84" w:rsidP="00D918FE">
      <w:pPr>
        <w:pStyle w:val="Nagwek3"/>
        <w:numPr>
          <w:ilvl w:val="2"/>
          <w:numId w:val="2"/>
        </w:numPr>
        <w:jc w:val="both"/>
      </w:pPr>
      <w:r>
        <w:rPr>
          <w:rFonts w:eastAsia="Times New Roman"/>
        </w:rPr>
        <w:t>Matryca ekranu podświetlana LED o jasności minimum 200 cd/m2.</w:t>
      </w:r>
    </w:p>
    <w:p w:rsidR="00410912" w:rsidRDefault="00884C84" w:rsidP="00D918FE">
      <w:pPr>
        <w:pStyle w:val="Nagwek3"/>
        <w:numPr>
          <w:ilvl w:val="2"/>
          <w:numId w:val="2"/>
        </w:numPr>
        <w:jc w:val="both"/>
        <w:rPr>
          <w:rFonts w:eastAsia="Times New Roman"/>
        </w:rPr>
      </w:pPr>
      <w:r>
        <w:rPr>
          <w:rFonts w:eastAsia="Times New Roman"/>
        </w:rPr>
        <w:t>Format matrycy ekranu 16:9.</w:t>
      </w:r>
    </w:p>
    <w:p w:rsidR="00410912" w:rsidRDefault="00884C84" w:rsidP="00D918FE">
      <w:pPr>
        <w:pStyle w:val="Nagwek3"/>
        <w:numPr>
          <w:ilvl w:val="2"/>
          <w:numId w:val="2"/>
        </w:numPr>
        <w:jc w:val="both"/>
      </w:pPr>
      <w:r>
        <w:rPr>
          <w:rFonts w:eastAsia="Times New Roman"/>
        </w:rPr>
        <w:t>W zestawie z monitorem musi być dostarczony przewód zasilający 230V oraz kabel sygnałowy umożliwiający podłączenie monitora do zaoferowanego urządzenia/terminala. Dostarczony z zestawem kabel sygnałowy musi umożliwiać przesłanie cyfrowego obrazu w rozdzielczości Full HD 1080p (1920x1080).</w:t>
      </w:r>
    </w:p>
    <w:p w:rsidR="00410912" w:rsidRDefault="00884C84" w:rsidP="00D918FE">
      <w:pPr>
        <w:pStyle w:val="Nagwek3"/>
        <w:numPr>
          <w:ilvl w:val="2"/>
          <w:numId w:val="2"/>
        </w:numPr>
        <w:jc w:val="both"/>
        <w:rPr>
          <w:rFonts w:eastAsia="Times New Roman"/>
        </w:rPr>
      </w:pPr>
      <w:r>
        <w:rPr>
          <w:rFonts w:eastAsia="Times New Roman"/>
        </w:rPr>
        <w:t>Kabel zasilający długości minimum 1,8 m</w:t>
      </w:r>
    </w:p>
    <w:p w:rsidR="00410912" w:rsidRDefault="00884C84" w:rsidP="00D918FE">
      <w:pPr>
        <w:pStyle w:val="Nagwek3"/>
        <w:numPr>
          <w:ilvl w:val="2"/>
          <w:numId w:val="2"/>
        </w:numPr>
        <w:jc w:val="both"/>
        <w:rPr>
          <w:rFonts w:eastAsia="Times New Roman"/>
        </w:rPr>
      </w:pPr>
      <w:r>
        <w:rPr>
          <w:rFonts w:eastAsia="Times New Roman"/>
        </w:rPr>
        <w:t>Kabel sygnałowy długości minimum 1,8 m</w:t>
      </w:r>
    </w:p>
    <w:p w:rsidR="00410912" w:rsidRDefault="00884C84" w:rsidP="00D918FE">
      <w:pPr>
        <w:pStyle w:val="Nagwek3"/>
        <w:numPr>
          <w:ilvl w:val="2"/>
          <w:numId w:val="2"/>
        </w:numPr>
        <w:jc w:val="both"/>
      </w:pPr>
      <w:r>
        <w:rPr>
          <w:rFonts w:eastAsia="Times New Roman"/>
        </w:rPr>
        <w:t xml:space="preserve">Monitor wyposażony w zintegrowany z obudową zasilacz przystosowany do napięcia zmiennego 230V i częstotliwości 50 </w:t>
      </w:r>
      <w:proofErr w:type="spellStart"/>
      <w:r>
        <w:rPr>
          <w:rFonts w:eastAsia="Times New Roman"/>
        </w:rPr>
        <w:t>Hz</w:t>
      </w:r>
      <w:proofErr w:type="spellEnd"/>
      <w:r>
        <w:rPr>
          <w:rFonts w:eastAsia="Times New Roman"/>
        </w:rPr>
        <w:t>.</w:t>
      </w:r>
    </w:p>
    <w:p w:rsidR="00410912" w:rsidRDefault="00884C84" w:rsidP="00D918FE">
      <w:pPr>
        <w:pStyle w:val="Nagwek3"/>
        <w:numPr>
          <w:ilvl w:val="2"/>
          <w:numId w:val="2"/>
        </w:numPr>
        <w:jc w:val="both"/>
      </w:pPr>
      <w:r>
        <w:rPr>
          <w:rFonts w:eastAsia="Times New Roman"/>
        </w:rPr>
        <w:t>Pobór mocy przy typowej pracy monitora maksymalnie 25W</w:t>
      </w:r>
    </w:p>
    <w:p w:rsidR="00425C6B" w:rsidRPr="00425C6B" w:rsidRDefault="00425C6B" w:rsidP="00425C6B">
      <w:pPr>
        <w:pStyle w:val="Nagwek3"/>
        <w:numPr>
          <w:ilvl w:val="2"/>
          <w:numId w:val="2"/>
        </w:numPr>
        <w:jc w:val="both"/>
        <w:rPr>
          <w:rFonts w:eastAsia="Times New Roman"/>
        </w:rPr>
      </w:pPr>
      <w:r w:rsidRPr="00425C6B">
        <w:rPr>
          <w:rFonts w:eastAsia="Times New Roman"/>
        </w:rPr>
        <w:t>Maksymalne długości wymiarów monitora z stojakiem/podstawką (wysokość x szerokość x głębokość) nie może przekraczać wartości 480 mm x 530 mm x 350 mm.</w:t>
      </w:r>
    </w:p>
    <w:p w:rsidR="00425C6B" w:rsidRPr="00425C6B" w:rsidRDefault="00425C6B" w:rsidP="00425C6B">
      <w:pPr>
        <w:pStyle w:val="Nagwek3"/>
        <w:numPr>
          <w:ilvl w:val="2"/>
          <w:numId w:val="2"/>
        </w:numPr>
        <w:jc w:val="both"/>
        <w:rPr>
          <w:rFonts w:eastAsia="Times New Roman"/>
        </w:rPr>
      </w:pPr>
      <w:r w:rsidRPr="00425C6B">
        <w:rPr>
          <w:rFonts w:eastAsia="Times New Roman"/>
        </w:rPr>
        <w:t>Waga monitora nie może przekraczać 4 kg.</w:t>
      </w:r>
    </w:p>
    <w:p w:rsidR="00410912" w:rsidRDefault="00410912" w:rsidP="00D918FE">
      <w:pPr>
        <w:pStyle w:val="Nagwek1"/>
        <w:numPr>
          <w:ilvl w:val="0"/>
          <w:numId w:val="0"/>
        </w:numPr>
        <w:jc w:val="both"/>
      </w:pPr>
    </w:p>
    <w:sectPr w:rsidR="00410912">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202" w:rsidRDefault="00FA5202">
      <w:pPr>
        <w:spacing w:after="0" w:line="240" w:lineRule="auto"/>
      </w:pPr>
      <w:r>
        <w:separator/>
      </w:r>
    </w:p>
  </w:endnote>
  <w:endnote w:type="continuationSeparator" w:id="0">
    <w:p w:rsidR="00FA5202" w:rsidRDefault="00FA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202" w:rsidRDefault="00FA5202">
      <w:pPr>
        <w:spacing w:after="0" w:line="240" w:lineRule="auto"/>
      </w:pPr>
      <w:r>
        <w:separator/>
      </w:r>
    </w:p>
  </w:footnote>
  <w:footnote w:type="continuationSeparator" w:id="0">
    <w:p w:rsidR="00FA5202" w:rsidRDefault="00FA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912" w:rsidRDefault="00884C84">
    <w:pPr>
      <w:pStyle w:val="Nagwek"/>
    </w:pPr>
    <w:r>
      <w:rPr>
        <w:noProof/>
      </w:rPr>
      <w:drawing>
        <wp:inline distT="0" distB="0" distL="0" distR="0">
          <wp:extent cx="5737860" cy="55626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354AA"/>
    <w:multiLevelType w:val="multilevel"/>
    <w:tmpl w:val="6FD80C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494230C"/>
    <w:multiLevelType w:val="multilevel"/>
    <w:tmpl w:val="5900BA0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912"/>
    <w:rsid w:val="000301E4"/>
    <w:rsid w:val="000669FA"/>
    <w:rsid w:val="000D20ED"/>
    <w:rsid w:val="00166DC6"/>
    <w:rsid w:val="002A2D29"/>
    <w:rsid w:val="00346CCB"/>
    <w:rsid w:val="003F1148"/>
    <w:rsid w:val="00410912"/>
    <w:rsid w:val="00425C6B"/>
    <w:rsid w:val="00480FA5"/>
    <w:rsid w:val="004A2657"/>
    <w:rsid w:val="00562E61"/>
    <w:rsid w:val="006E3740"/>
    <w:rsid w:val="00714350"/>
    <w:rsid w:val="007923F6"/>
    <w:rsid w:val="007E2804"/>
    <w:rsid w:val="00846B05"/>
    <w:rsid w:val="00884C84"/>
    <w:rsid w:val="008A0001"/>
    <w:rsid w:val="009D2999"/>
    <w:rsid w:val="00A6480F"/>
    <w:rsid w:val="00AD643A"/>
    <w:rsid w:val="00B035CE"/>
    <w:rsid w:val="00B37E07"/>
    <w:rsid w:val="00C122DA"/>
    <w:rsid w:val="00CA02A2"/>
    <w:rsid w:val="00CB2DD6"/>
    <w:rsid w:val="00CE7F26"/>
    <w:rsid w:val="00D918FE"/>
    <w:rsid w:val="00E3173D"/>
    <w:rsid w:val="00FA5202"/>
    <w:rsid w:val="00FA68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5337"/>
  <w15:docId w15:val="{01DA0CBC-F216-4BE6-A7B6-2D48F93A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color w:val="00000A"/>
      <w:sz w:val="22"/>
    </w:rPr>
  </w:style>
  <w:style w:type="paragraph" w:styleId="Nagwek1">
    <w:name w:val="heading 1"/>
    <w:basedOn w:val="Normalny"/>
    <w:link w:val="Nagwek1Znak"/>
    <w:uiPriority w:val="9"/>
    <w:qFormat/>
    <w:rsid w:val="00E5350F"/>
    <w:pPr>
      <w:keepNext/>
      <w:keepLines/>
      <w:numPr>
        <w:numId w:val="1"/>
      </w:numPr>
      <w:spacing w:before="240" w:after="0"/>
      <w:outlineLvl w:val="0"/>
    </w:pPr>
    <w:rPr>
      <w:rFonts w:eastAsiaTheme="majorEastAsia" w:cstheme="majorBidi"/>
      <w:b/>
      <w:sz w:val="32"/>
      <w:szCs w:val="32"/>
    </w:rPr>
  </w:style>
  <w:style w:type="paragraph" w:styleId="Nagwek2">
    <w:name w:val="heading 2"/>
    <w:basedOn w:val="Normalny"/>
    <w:link w:val="Nagwek2Znak"/>
    <w:uiPriority w:val="9"/>
    <w:unhideWhenUsed/>
    <w:qFormat/>
    <w:rsid w:val="00E5350F"/>
    <w:pPr>
      <w:keepNext/>
      <w:keepLines/>
      <w:numPr>
        <w:ilvl w:val="1"/>
        <w:numId w:val="1"/>
      </w:numPr>
      <w:spacing w:before="40" w:after="0"/>
      <w:outlineLvl w:val="1"/>
    </w:pPr>
    <w:rPr>
      <w:rFonts w:eastAsiaTheme="majorEastAsia" w:cstheme="majorBidi"/>
      <w:b/>
      <w:sz w:val="26"/>
      <w:szCs w:val="26"/>
    </w:rPr>
  </w:style>
  <w:style w:type="paragraph" w:styleId="Nagwek3">
    <w:name w:val="heading 3"/>
    <w:basedOn w:val="Normalny"/>
    <w:link w:val="Nagwek3Znak"/>
    <w:uiPriority w:val="9"/>
    <w:unhideWhenUsed/>
    <w:qFormat/>
    <w:rsid w:val="00D918FE"/>
    <w:pPr>
      <w:numPr>
        <w:ilvl w:val="2"/>
        <w:numId w:val="1"/>
      </w:numPr>
      <w:spacing w:before="40" w:after="0"/>
      <w:outlineLvl w:val="2"/>
    </w:pPr>
    <w:rPr>
      <w:rFonts w:ascii="Calibri" w:eastAsiaTheme="majorEastAsia" w:hAnsi="Calibri" w:cstheme="majorBidi"/>
      <w:sz w:val="24"/>
      <w:szCs w:val="24"/>
    </w:rPr>
  </w:style>
  <w:style w:type="paragraph" w:styleId="Nagwek4">
    <w:name w:val="heading 4"/>
    <w:basedOn w:val="Normalny"/>
    <w:link w:val="Nagwek4Znak"/>
    <w:uiPriority w:val="9"/>
    <w:unhideWhenUsed/>
    <w:qFormat/>
    <w:rsid w:val="00E5350F"/>
    <w:pPr>
      <w:keepNext/>
      <w:keepLines/>
      <w:numPr>
        <w:ilvl w:val="3"/>
        <w:numId w:val="1"/>
      </w:numPr>
      <w:spacing w:before="40" w:after="0"/>
      <w:outlineLvl w:val="3"/>
    </w:pPr>
    <w:rPr>
      <w:rFonts w:ascii="Calibri" w:eastAsiaTheme="majorEastAsia" w:hAnsi="Calibri" w:cstheme="majorBidi"/>
      <w:iCs/>
    </w:rPr>
  </w:style>
  <w:style w:type="paragraph" w:styleId="Nagwek5">
    <w:name w:val="heading 5"/>
    <w:basedOn w:val="Normalny"/>
    <w:link w:val="Nagwek5Znak"/>
    <w:uiPriority w:val="9"/>
    <w:semiHidden/>
    <w:unhideWhenUsed/>
    <w:qFormat/>
    <w:rsid w:val="00E5350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link w:val="Nagwek6Znak"/>
    <w:uiPriority w:val="9"/>
    <w:unhideWhenUsed/>
    <w:qFormat/>
    <w:rsid w:val="00E5350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link w:val="Nagwek7Znak"/>
    <w:uiPriority w:val="9"/>
    <w:semiHidden/>
    <w:unhideWhenUsed/>
    <w:qFormat/>
    <w:rsid w:val="00E5350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link w:val="Nagwek8Znak"/>
    <w:uiPriority w:val="9"/>
    <w:semiHidden/>
    <w:unhideWhenUsed/>
    <w:qFormat/>
    <w:rsid w:val="00E535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E535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E5350F"/>
    <w:rPr>
      <w:rFonts w:eastAsiaTheme="majorEastAsia" w:cstheme="majorBidi"/>
      <w:b/>
      <w:sz w:val="32"/>
      <w:szCs w:val="32"/>
    </w:rPr>
  </w:style>
  <w:style w:type="character" w:customStyle="1" w:styleId="Nagwek2Znak">
    <w:name w:val="Nagłówek 2 Znak"/>
    <w:basedOn w:val="Domylnaczcionkaakapitu"/>
    <w:link w:val="Nagwek2"/>
    <w:uiPriority w:val="9"/>
    <w:qFormat/>
    <w:rsid w:val="00E5350F"/>
    <w:rPr>
      <w:rFonts w:eastAsiaTheme="majorEastAsia" w:cstheme="majorBidi"/>
      <w:b/>
      <w:sz w:val="26"/>
      <w:szCs w:val="26"/>
    </w:rPr>
  </w:style>
  <w:style w:type="character" w:customStyle="1" w:styleId="Nagwek3Znak">
    <w:name w:val="Nagłówek 3 Znak"/>
    <w:basedOn w:val="Domylnaczcionkaakapitu"/>
    <w:link w:val="Nagwek3"/>
    <w:uiPriority w:val="9"/>
    <w:qFormat/>
    <w:rsid w:val="00D918FE"/>
    <w:rPr>
      <w:rFonts w:ascii="Calibri" w:eastAsiaTheme="majorEastAsia" w:hAnsi="Calibri" w:cstheme="majorBidi"/>
      <w:color w:val="00000A"/>
      <w:sz w:val="24"/>
      <w:szCs w:val="24"/>
    </w:rPr>
  </w:style>
  <w:style w:type="character" w:customStyle="1" w:styleId="Nagwek4Znak">
    <w:name w:val="Nagłówek 4 Znak"/>
    <w:basedOn w:val="Domylnaczcionkaakapitu"/>
    <w:link w:val="Nagwek4"/>
    <w:uiPriority w:val="9"/>
    <w:qFormat/>
    <w:rsid w:val="00E5350F"/>
    <w:rPr>
      <w:rFonts w:ascii="Calibri" w:eastAsiaTheme="majorEastAsia" w:hAnsi="Calibri" w:cstheme="majorBidi"/>
      <w:iCs/>
    </w:rPr>
  </w:style>
  <w:style w:type="character" w:customStyle="1" w:styleId="Nagwek5Znak">
    <w:name w:val="Nagłówek 5 Znak"/>
    <w:basedOn w:val="Domylnaczcionkaakapitu"/>
    <w:link w:val="Nagwek5"/>
    <w:uiPriority w:val="9"/>
    <w:semiHidden/>
    <w:qFormat/>
    <w:rsid w:val="00E5350F"/>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qFormat/>
    <w:rsid w:val="00E5350F"/>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qFormat/>
    <w:rsid w:val="00E5350F"/>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qFormat/>
    <w:rsid w:val="00E5350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E5350F"/>
    <w:rPr>
      <w:rFonts w:asciiTheme="majorHAnsi" w:eastAsiaTheme="majorEastAsia" w:hAnsiTheme="majorHAnsi" w:cstheme="majorBidi"/>
      <w:i/>
      <w:iCs/>
      <w:color w:val="272727" w:themeColor="text1" w:themeTint="D8"/>
      <w:sz w:val="21"/>
      <w:szCs w:val="21"/>
    </w:rPr>
  </w:style>
  <w:style w:type="character" w:customStyle="1" w:styleId="czeinternetowe">
    <w:name w:val="Łącze internetowe"/>
    <w:rsid w:val="009705A0"/>
    <w:rPr>
      <w:color w:val="0563C1"/>
      <w:u w:val="single"/>
    </w:rPr>
  </w:style>
  <w:style w:type="character" w:customStyle="1" w:styleId="AkapitzlistZnak">
    <w:name w:val="Akapit z listą Znak"/>
    <w:basedOn w:val="Domylnaczcionkaakapitu"/>
    <w:link w:val="Akapitzlist"/>
    <w:uiPriority w:val="34"/>
    <w:qFormat/>
    <w:locked/>
    <w:rsid w:val="005E2861"/>
  </w:style>
  <w:style w:type="character" w:customStyle="1" w:styleId="Wyrnienie">
    <w:name w:val="Wyróżnienie"/>
    <w:basedOn w:val="Domylnaczcionkaakapitu"/>
    <w:uiPriority w:val="20"/>
    <w:qFormat/>
    <w:rsid w:val="00C939C4"/>
    <w:rPr>
      <w:i/>
      <w:iCs/>
    </w:rPr>
  </w:style>
  <w:style w:type="character" w:styleId="Nierozpoznanawzmianka">
    <w:name w:val="Unresolved Mention"/>
    <w:basedOn w:val="Domylnaczcionkaakapitu"/>
    <w:uiPriority w:val="99"/>
    <w:semiHidden/>
    <w:unhideWhenUsed/>
    <w:qFormat/>
    <w:rsid w:val="00663FD5"/>
    <w:rPr>
      <w:color w:val="808080"/>
      <w:shd w:val="clear" w:color="auto" w:fill="E6E6E6"/>
    </w:rPr>
  </w:style>
  <w:style w:type="character" w:styleId="UyteHipercze">
    <w:name w:val="FollowedHyperlink"/>
    <w:basedOn w:val="Domylnaczcionkaakapitu"/>
    <w:uiPriority w:val="99"/>
    <w:semiHidden/>
    <w:unhideWhenUsed/>
    <w:qFormat/>
    <w:rsid w:val="00BF7704"/>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StopkaZnak">
    <w:name w:val="Stopka Znak"/>
    <w:basedOn w:val="Domylnaczcionkaakapitu"/>
    <w:link w:val="Stopka"/>
    <w:uiPriority w:val="99"/>
    <w:qFormat/>
    <w:rsid w:val="006F4823"/>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E5350F"/>
    <w:pPr>
      <w:ind w:left="720"/>
      <w:contextualSpacing/>
    </w:pPr>
  </w:style>
  <w:style w:type="paragraph" w:customStyle="1" w:styleId="Default">
    <w:name w:val="Default"/>
    <w:qFormat/>
    <w:rsid w:val="009705A0"/>
    <w:rPr>
      <w:rFonts w:ascii="Cambria" w:eastAsia="Calibri" w:hAnsi="Cambria" w:cs="Cambria"/>
      <w:color w:val="000000"/>
      <w:sz w:val="24"/>
      <w:szCs w:val="24"/>
    </w:rPr>
  </w:style>
  <w:style w:type="paragraph" w:styleId="Stopka">
    <w:name w:val="footer"/>
    <w:basedOn w:val="Normalny"/>
    <w:link w:val="StopkaZnak"/>
    <w:uiPriority w:val="99"/>
    <w:unhideWhenUsed/>
    <w:rsid w:val="006F4823"/>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3B8DB-0DD8-405A-B349-40ECF6CF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1299</Words>
  <Characters>7797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Promiński</dc:creator>
  <dc:description/>
  <cp:lastModifiedBy>Marcin Kowalak</cp:lastModifiedBy>
  <cp:revision>40</cp:revision>
  <dcterms:created xsi:type="dcterms:W3CDTF">2017-12-08T14:07:00Z</dcterms:created>
  <dcterms:modified xsi:type="dcterms:W3CDTF">2018-02-15T12:42:00Z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