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12" w:rsidRPr="00E86328" w:rsidRDefault="00884C8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GoBack"/>
      <w:r w:rsidRPr="00E86328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2A62BD" w:rsidRPr="00E86328">
        <w:rPr>
          <w:rFonts w:eastAsiaTheme="majorEastAsia" w:cstheme="majorBidi"/>
          <w:b/>
          <w:sz w:val="28"/>
          <w:szCs w:val="28"/>
        </w:rPr>
        <w:t>2</w:t>
      </w:r>
      <w:r w:rsidR="007D6C51" w:rsidRPr="00E86328">
        <w:rPr>
          <w:rFonts w:eastAsiaTheme="majorEastAsia" w:cstheme="majorBidi"/>
          <w:b/>
          <w:sz w:val="28"/>
          <w:szCs w:val="28"/>
        </w:rPr>
        <w:t>7</w:t>
      </w:r>
      <w:r w:rsidRPr="00E86328">
        <w:rPr>
          <w:rFonts w:eastAsiaTheme="majorEastAsia" w:cstheme="majorBidi"/>
          <w:b/>
          <w:sz w:val="28"/>
          <w:szCs w:val="28"/>
        </w:rPr>
        <w:t xml:space="preserve"> do OPZ </w:t>
      </w:r>
      <w:r w:rsidR="000D20ED" w:rsidRPr="00E86328">
        <w:rPr>
          <w:rFonts w:eastAsiaTheme="majorEastAsia" w:cstheme="majorBidi"/>
          <w:b/>
          <w:sz w:val="28"/>
          <w:szCs w:val="28"/>
        </w:rPr>
        <w:t>–</w:t>
      </w:r>
      <w:r w:rsidR="00B97D51" w:rsidRPr="00E86328">
        <w:rPr>
          <w:rFonts w:eastAsiaTheme="majorEastAsia" w:cstheme="majorBidi"/>
          <w:b/>
          <w:sz w:val="28"/>
          <w:szCs w:val="28"/>
        </w:rPr>
        <w:t xml:space="preserve"> </w:t>
      </w:r>
      <w:r w:rsidR="006E3740" w:rsidRPr="00E86328">
        <w:rPr>
          <w:rFonts w:eastAsiaTheme="majorEastAsia" w:cstheme="majorBidi"/>
          <w:b/>
          <w:sz w:val="28"/>
          <w:szCs w:val="28"/>
        </w:rPr>
        <w:t>Licencje terminalowe</w:t>
      </w:r>
    </w:p>
    <w:bookmarkEnd w:id="0"/>
    <w:p w:rsidR="00410912" w:rsidRDefault="00884C84">
      <w:pPr>
        <w:pStyle w:val="Nagwek1"/>
        <w:numPr>
          <w:ilvl w:val="0"/>
          <w:numId w:val="2"/>
        </w:numPr>
      </w:pPr>
      <w:r>
        <w:t>Specyfikacja licencji terminalowych</w:t>
      </w:r>
    </w:p>
    <w:p w:rsidR="00410912" w:rsidRPr="009D2999" w:rsidRDefault="00884C84" w:rsidP="00B16091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6"/>
          <w:szCs w:val="26"/>
        </w:rPr>
      </w:pPr>
      <w:r>
        <w:rPr>
          <w:b w:val="0"/>
          <w:sz w:val="26"/>
          <w:szCs w:val="26"/>
        </w:rPr>
        <w:t>Licencja musi uprawniać nielimitowaną liczbę użytkowników do wykorzystywania za pośrednictwem dostarczonych terminali funkcji S</w:t>
      </w:r>
      <w:r>
        <w:rPr>
          <w:rFonts w:eastAsia="Times New Roman"/>
          <w:b w:val="0"/>
          <w:sz w:val="26"/>
          <w:szCs w:val="26"/>
        </w:rPr>
        <w:t>erwerowych Systemów Operacyjnych opisanych w załączniku n</w:t>
      </w:r>
      <w:r w:rsidR="00DD2ED3">
        <w:rPr>
          <w:rFonts w:eastAsia="Times New Roman"/>
          <w:b w:val="0"/>
          <w:sz w:val="26"/>
          <w:szCs w:val="26"/>
        </w:rPr>
        <w:t>ume</w:t>
      </w:r>
      <w:r>
        <w:rPr>
          <w:rFonts w:eastAsia="Times New Roman"/>
          <w:b w:val="0"/>
          <w:sz w:val="26"/>
          <w:szCs w:val="26"/>
        </w:rPr>
        <w:t xml:space="preserve">r </w:t>
      </w:r>
      <w:r w:rsidR="00C56C16">
        <w:rPr>
          <w:rFonts w:eastAsia="Times New Roman"/>
          <w:b w:val="0"/>
          <w:sz w:val="26"/>
          <w:szCs w:val="26"/>
        </w:rPr>
        <w:t>9</w:t>
      </w:r>
      <w:r>
        <w:rPr>
          <w:rFonts w:eastAsia="Times New Roman"/>
          <w:b w:val="0"/>
          <w:sz w:val="26"/>
          <w:szCs w:val="26"/>
        </w:rPr>
        <w:t xml:space="preserve"> do OPZ w </w:t>
      </w:r>
      <w:r w:rsidRPr="009D2999">
        <w:rPr>
          <w:rFonts w:eastAsia="Times New Roman"/>
          <w:b w:val="0"/>
          <w:sz w:val="26"/>
          <w:szCs w:val="26"/>
        </w:rPr>
        <w:t>trybie zdalnego pulpitu.</w:t>
      </w:r>
    </w:p>
    <w:p w:rsidR="00410912" w:rsidRPr="00DD2ED3" w:rsidRDefault="00884C84" w:rsidP="00B16091">
      <w:pPr>
        <w:pStyle w:val="Nagwek2"/>
        <w:numPr>
          <w:ilvl w:val="1"/>
          <w:numId w:val="2"/>
        </w:numPr>
        <w:jc w:val="both"/>
        <w:rPr>
          <w:rFonts w:ascii="Calibri" w:hAnsi="Calibri"/>
          <w:b w:val="0"/>
        </w:rPr>
      </w:pPr>
      <w:r w:rsidRPr="009D2999">
        <w:rPr>
          <w:rFonts w:eastAsia="Times New Roman"/>
          <w:b w:val="0"/>
        </w:rPr>
        <w:t>Licencja musi uprawniać do wykorzystywania w trybie zdalnego pulpitu najnowszej dostępnej w dniu składania oferty wersji Serwerowego Systemu Operacyjnego danego producenta z bezterminową licencją użytkowania w podmiotach leczniczych.</w:t>
      </w:r>
    </w:p>
    <w:p w:rsidR="00410912" w:rsidRPr="00DD2ED3" w:rsidRDefault="00DD2ED3" w:rsidP="00B16091">
      <w:pPr>
        <w:pStyle w:val="Akapitzlist"/>
        <w:numPr>
          <w:ilvl w:val="1"/>
          <w:numId w:val="2"/>
        </w:numPr>
        <w:jc w:val="both"/>
        <w:rPr>
          <w:rFonts w:eastAsia="Times New Roman" w:cstheme="majorBidi"/>
          <w:sz w:val="26"/>
          <w:szCs w:val="26"/>
        </w:rPr>
      </w:pPr>
      <w:r w:rsidRPr="00DD2ED3">
        <w:rPr>
          <w:rFonts w:eastAsia="Times New Roman" w:cstheme="majorBidi"/>
          <w:sz w:val="26"/>
          <w:szCs w:val="26"/>
        </w:rPr>
        <w:t>Licencje muszą być bezterminowe.</w:t>
      </w:r>
      <w:r w:rsidR="00884C84" w:rsidRPr="00DD2ED3">
        <w:rPr>
          <w:rFonts w:eastAsia="Times New Roman" w:cstheme="majorBidi"/>
          <w:sz w:val="26"/>
          <w:szCs w:val="26"/>
        </w:rPr>
        <w:t xml:space="preserve"> </w:t>
      </w:r>
    </w:p>
    <w:sectPr w:rsidR="00410912" w:rsidRPr="00DD2ED3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8B" w:rsidRDefault="0045488B">
      <w:pPr>
        <w:spacing w:after="0" w:line="240" w:lineRule="auto"/>
      </w:pPr>
      <w:r>
        <w:separator/>
      </w:r>
    </w:p>
  </w:endnote>
  <w:endnote w:type="continuationSeparator" w:id="0">
    <w:p w:rsidR="0045488B" w:rsidRDefault="0045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8B" w:rsidRDefault="0045488B">
      <w:pPr>
        <w:spacing w:after="0" w:line="240" w:lineRule="auto"/>
      </w:pPr>
      <w:r>
        <w:separator/>
      </w:r>
    </w:p>
  </w:footnote>
  <w:footnote w:type="continuationSeparator" w:id="0">
    <w:p w:rsidR="0045488B" w:rsidRDefault="0045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12" w:rsidRDefault="00884C84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94230C"/>
    <w:multiLevelType w:val="multilevel"/>
    <w:tmpl w:val="5900BA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2"/>
    <w:rsid w:val="000D20ED"/>
    <w:rsid w:val="002813E3"/>
    <w:rsid w:val="002A62BD"/>
    <w:rsid w:val="002B66E7"/>
    <w:rsid w:val="00410912"/>
    <w:rsid w:val="0045488B"/>
    <w:rsid w:val="006E3740"/>
    <w:rsid w:val="007120EF"/>
    <w:rsid w:val="007D6C51"/>
    <w:rsid w:val="007E2804"/>
    <w:rsid w:val="00806DBA"/>
    <w:rsid w:val="00846B05"/>
    <w:rsid w:val="008845DD"/>
    <w:rsid w:val="00884C84"/>
    <w:rsid w:val="009D2999"/>
    <w:rsid w:val="009F0515"/>
    <w:rsid w:val="00B16091"/>
    <w:rsid w:val="00B97D51"/>
    <w:rsid w:val="00C122DA"/>
    <w:rsid w:val="00C56C16"/>
    <w:rsid w:val="00DD2ED3"/>
    <w:rsid w:val="00E86328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0CBC-F216-4BE6-A7B6-2D48F93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C939C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4823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80D0-957E-44B4-A8AD-8E56A19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34</cp:revision>
  <dcterms:created xsi:type="dcterms:W3CDTF">2017-12-08T14:07:00Z</dcterms:created>
  <dcterms:modified xsi:type="dcterms:W3CDTF">2018-02-15T12:43:00Z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