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AF8C" w14:textId="482B06EF" w:rsidR="00BC4375" w:rsidRPr="00BC4375" w:rsidRDefault="00BC4375" w:rsidP="00BC4375">
      <w:pPr>
        <w:jc w:val="center"/>
        <w:rPr>
          <w:b/>
          <w:sz w:val="28"/>
        </w:rPr>
      </w:pPr>
      <w:r w:rsidRPr="00BC4375">
        <w:rPr>
          <w:b/>
          <w:sz w:val="28"/>
        </w:rPr>
        <w:t>Załącznik numer 12 do OPZ - System kopii zapasowych maszyn wirtualnych</w:t>
      </w:r>
    </w:p>
    <w:p w14:paraId="09D1D6A8" w14:textId="7900BAA1" w:rsidR="005F458C" w:rsidRDefault="00C8065D" w:rsidP="002A1C62">
      <w:pPr>
        <w:pStyle w:val="Nagwek1"/>
      </w:pPr>
      <w:r>
        <w:t>System kopii bezpieczeństwa</w:t>
      </w:r>
      <w:r w:rsidR="001107D7">
        <w:t xml:space="preserve"> maszyn wirtualnych</w:t>
      </w:r>
    </w:p>
    <w:p w14:paraId="1DA41FFE" w14:textId="3A615288" w:rsidR="00416F4B" w:rsidRDefault="00416F4B" w:rsidP="00416F4B">
      <w:pPr>
        <w:pStyle w:val="Nagwek2"/>
      </w:pPr>
      <w:r>
        <w:t>Informacje wstępne</w:t>
      </w:r>
    </w:p>
    <w:p w14:paraId="32C4A770" w14:textId="6D8C195F" w:rsidR="00C563DF" w:rsidRDefault="00C925AA" w:rsidP="00416F4B">
      <w:pPr>
        <w:pStyle w:val="Nagwek3"/>
      </w:pPr>
      <w:r>
        <w:t xml:space="preserve">W </w:t>
      </w:r>
      <w:r w:rsidR="00952B62">
        <w:t xml:space="preserve">podmiotach o numerach porządkowych </w:t>
      </w:r>
      <w:r w:rsidR="00416F4B" w:rsidRPr="000A1E5E">
        <w:t>1</w:t>
      </w:r>
      <w:r w:rsidR="00416F4B">
        <w:t xml:space="preserve">, </w:t>
      </w:r>
      <w:r w:rsidR="00416F4B" w:rsidRPr="000A1E5E">
        <w:t>4, 5, 6, 7, 8, 9, 10, 12, 13, 14, 15, 16, 17, 18, 19, 20, 21, 23</w:t>
      </w:r>
      <w:r w:rsidR="00416F4B">
        <w:t xml:space="preserve">, 60 Zamawiający dysponuje systemem backupu maszyn wirtualnych „SEP </w:t>
      </w:r>
      <w:proofErr w:type="spellStart"/>
      <w:r w:rsidR="00416F4B">
        <w:t>sesam</w:t>
      </w:r>
      <w:proofErr w:type="spellEnd"/>
      <w:r w:rsidR="00416F4B">
        <w:t xml:space="preserve"> Standard Server”, „SEP </w:t>
      </w:r>
      <w:proofErr w:type="spellStart"/>
      <w:r w:rsidR="00416F4B">
        <w:t>sesam</w:t>
      </w:r>
      <w:proofErr w:type="spellEnd"/>
      <w:r w:rsidR="00416F4B">
        <w:t xml:space="preserve"> Backup Client for </w:t>
      </w:r>
      <w:proofErr w:type="spellStart"/>
      <w:r w:rsidR="00416F4B">
        <w:t>VMware</w:t>
      </w:r>
      <w:proofErr w:type="spellEnd"/>
      <w:r w:rsidR="00416F4B">
        <w:t xml:space="preserve"> ESX/</w:t>
      </w:r>
      <w:proofErr w:type="spellStart"/>
      <w:r w:rsidR="00416F4B">
        <w:t>vSphere</w:t>
      </w:r>
      <w:proofErr w:type="spellEnd"/>
      <w:r w:rsidR="00416F4B">
        <w:t xml:space="preserve"> Server”</w:t>
      </w:r>
      <w:r>
        <w:t>, w przypadku wymiany</w:t>
      </w:r>
      <w:r w:rsidR="00724F4C">
        <w:t xml:space="preserve"> licencji </w:t>
      </w:r>
      <w:r>
        <w:t xml:space="preserve">systemu wirtualizacji na niewspierany przez </w:t>
      </w:r>
      <w:r w:rsidR="00416F4B">
        <w:t xml:space="preserve">posiadany przez Zamawiającego </w:t>
      </w:r>
      <w:r>
        <w:t xml:space="preserve">system </w:t>
      </w:r>
      <w:r w:rsidR="00585F88">
        <w:t>backupu</w:t>
      </w:r>
      <w:r>
        <w:t>, Wykonawca dostarczy system backupu zgodny z poniższymi wymaganiami.</w:t>
      </w:r>
    </w:p>
    <w:p w14:paraId="28FA3B32" w14:textId="25D3C22F" w:rsidR="00416F4B" w:rsidRDefault="00416F4B" w:rsidP="00416F4B">
      <w:pPr>
        <w:pStyle w:val="Nagwek3"/>
      </w:pPr>
      <w:r>
        <w:t xml:space="preserve">W podmiotach </w:t>
      </w:r>
      <w:r w:rsidR="00585F88">
        <w:t xml:space="preserve">o numerach porządkowych </w:t>
      </w:r>
      <w:r w:rsidRPr="000A1E5E">
        <w:t>25, 26, 27, 28, 29, 30, 31, 32, 33, 34, 35, 36, 37, 38, 39, 40, 41, 42, 43, 44, 45, 46, 47, 48, 49, 50, 51, 52, 53, 54, 55, 56, 57, 58</w:t>
      </w:r>
      <w:r>
        <w:t xml:space="preserve"> Zamawiający nie dysponuje infrastrukturą i wymaga dostarczenia nowych licencji odpowiednich do oferowanego sprzętu i spełniających </w:t>
      </w:r>
      <w:r w:rsidR="00F3127D">
        <w:t xml:space="preserve">poniższe </w:t>
      </w:r>
      <w:r>
        <w:t>wymagania</w:t>
      </w:r>
      <w:r w:rsidR="00BB702C">
        <w:t>.</w:t>
      </w:r>
    </w:p>
    <w:p w14:paraId="47CD38D9" w14:textId="45079290" w:rsidR="00B30213" w:rsidRDefault="00B30213" w:rsidP="00B30213">
      <w:pPr>
        <w:pStyle w:val="Nagwek3"/>
      </w:pPr>
      <w:r>
        <w:t xml:space="preserve">W lokalizacji 60 dla nowo dostarczonego sprzętu Zamawiający wymaga dostarczenia nowych licencji odpowiednich do oferowanego sprzętu i spełniających </w:t>
      </w:r>
      <w:r w:rsidR="00D81795">
        <w:t>poniższe wymagania</w:t>
      </w:r>
      <w:r>
        <w:t>.</w:t>
      </w:r>
    </w:p>
    <w:p w14:paraId="4E8E6BDD" w14:textId="0FDACDD6" w:rsidR="00A87ADD" w:rsidRPr="00DC3B0D" w:rsidRDefault="00A87ADD" w:rsidP="00A87ADD">
      <w:pPr>
        <w:pStyle w:val="Nagwek3"/>
      </w:pPr>
      <w:bookmarkStart w:id="0" w:name="_Hlk508800476"/>
      <w:r w:rsidRPr="00DC3B0D">
        <w:t>Zamawiający dopuszcza instalację niezależnej konsoli zarządzającej</w:t>
      </w:r>
      <w:r w:rsidR="009D7790" w:rsidRPr="00DC3B0D">
        <w:t xml:space="preserve"> </w:t>
      </w:r>
      <w:bookmarkStart w:id="1" w:name="_Hlk508800540"/>
      <w:r w:rsidR="009D7790" w:rsidRPr="00DC3B0D">
        <w:t>systemem backu</w:t>
      </w:r>
      <w:bookmarkStart w:id="2" w:name="_GoBack"/>
      <w:bookmarkEnd w:id="2"/>
      <w:r w:rsidR="009D7790" w:rsidRPr="00DC3B0D">
        <w:t>pu</w:t>
      </w:r>
      <w:r w:rsidRPr="00DC3B0D">
        <w:t xml:space="preserve"> </w:t>
      </w:r>
      <w:bookmarkEnd w:id="1"/>
      <w:r w:rsidRPr="00DC3B0D">
        <w:t>w każdej lokalizacji.</w:t>
      </w:r>
      <w:bookmarkEnd w:id="0"/>
    </w:p>
    <w:p w14:paraId="348B2BF9" w14:textId="4C42D651" w:rsidR="00752217" w:rsidRDefault="00752217" w:rsidP="00752217">
      <w:pPr>
        <w:pStyle w:val="Nagwek2"/>
      </w:pPr>
      <w:r>
        <w:t>Wymagania podstawowe</w:t>
      </w:r>
    </w:p>
    <w:p w14:paraId="0AE53217" w14:textId="687DEF73" w:rsidR="009938FA" w:rsidRDefault="003C1FEB" w:rsidP="00C8065D">
      <w:pPr>
        <w:pStyle w:val="Nagwek3"/>
      </w:pPr>
      <w:r>
        <w:t xml:space="preserve">Oprogramowanie musi </w:t>
      </w:r>
      <w:r w:rsidR="009938FA">
        <w:t>umożliwiać wykonywanie kopii zapasowych włączonych maszyn wirtualnych uruchomionych na dostarczonych urządzeniach i oprogramowaniu do wirtualizacji zasobów sprzętowych.</w:t>
      </w:r>
    </w:p>
    <w:p w14:paraId="4257FDE5" w14:textId="331A94EB" w:rsidR="00814977" w:rsidRPr="00814977" w:rsidRDefault="00814977" w:rsidP="00814977">
      <w:pPr>
        <w:pStyle w:val="Nagwek3"/>
      </w:pPr>
      <w:r>
        <w:t>Oprogramowanie musi umożliwiać wykonywanie pełnej kopii maszyn wirtualnych, jak również przyrostowych kopii maszyn wirtualnych.</w:t>
      </w:r>
    </w:p>
    <w:p w14:paraId="3B24B678" w14:textId="6B2BB2E4" w:rsidR="00C8065D" w:rsidRDefault="009938FA" w:rsidP="00C8065D">
      <w:pPr>
        <w:pStyle w:val="Nagwek3"/>
      </w:pPr>
      <w:r>
        <w:t>Oprogramowanie do wykonywania kopii bezpieczeństwa musi po</w:t>
      </w:r>
      <w:r w:rsidR="00706513">
        <w:t xml:space="preserve">prawnie </w:t>
      </w:r>
      <w:r w:rsidR="003C1FEB">
        <w:t xml:space="preserve">współpracować z </w:t>
      </w:r>
      <w:r w:rsidR="00CA36C1">
        <w:t xml:space="preserve">dostarczoną </w:t>
      </w:r>
      <w:r w:rsidR="003C1FEB">
        <w:t xml:space="preserve">infrastrukturą i oprogramowaniem </w:t>
      </w:r>
      <w:r w:rsidR="00CA36C1">
        <w:t>wirtualizacji zasobów sprzętowych.</w:t>
      </w:r>
    </w:p>
    <w:p w14:paraId="395CEDD3" w14:textId="662C5D19" w:rsidR="00CA36C1" w:rsidRDefault="00CA36C1" w:rsidP="00CA36C1">
      <w:pPr>
        <w:pStyle w:val="Nagwek3"/>
      </w:pPr>
      <w:r>
        <w:t>Oprogramowanie musi współpracować z systemem zarządzania platformą wirtualizacji, jak również pojedynczymi hostami.</w:t>
      </w:r>
    </w:p>
    <w:p w14:paraId="4EFC7195" w14:textId="7FBE68A1" w:rsidR="00CA36C1" w:rsidRDefault="00706513" w:rsidP="00706513">
      <w:pPr>
        <w:pStyle w:val="Nagwek3"/>
      </w:pPr>
      <w:r>
        <w:t xml:space="preserve">Oprogramowanie musi </w:t>
      </w:r>
      <w:r w:rsidR="001B6C0A">
        <w:t xml:space="preserve">umożliwiać </w:t>
      </w:r>
      <w:r>
        <w:t>tworzenie kopii bezpieczeństwa wszystkich systemów operacyjnych wspieranych przez środowisko wirtualizacji.</w:t>
      </w:r>
    </w:p>
    <w:p w14:paraId="411EF94F" w14:textId="609FB654" w:rsidR="00706513" w:rsidRDefault="00DA6A05" w:rsidP="00C8065D">
      <w:pPr>
        <w:pStyle w:val="Nagwek3"/>
      </w:pPr>
      <w:r>
        <w:t>Oprogramowanie powinno być licencjonowane na CPU fizyczny. Jakiekolwiek dodatkowe licencjonowanie (np. na liczbę zabezpieczonych wirtualnych maszyn, zabezpieczoną przestrzeń dyskową itp.) nie jest dopuszczalne.</w:t>
      </w:r>
    </w:p>
    <w:p w14:paraId="6A228D27" w14:textId="636E4236" w:rsidR="001374FD" w:rsidRPr="001374FD" w:rsidRDefault="00217A55" w:rsidP="001374FD">
      <w:pPr>
        <w:pStyle w:val="Nagwek3"/>
      </w:pPr>
      <w:r>
        <w:t>Wszystkie dostarczone licencje muszą być bezterminowe.</w:t>
      </w:r>
    </w:p>
    <w:p w14:paraId="346CA377" w14:textId="463C062B" w:rsidR="00DA6A05" w:rsidRDefault="00DA6A05" w:rsidP="00DA6A05">
      <w:pPr>
        <w:pStyle w:val="Nagwek3"/>
      </w:pPr>
      <w:r>
        <w:lastRenderedPageBreak/>
        <w:t xml:space="preserve">Oprogramowanie musi </w:t>
      </w:r>
      <w:r w:rsidR="00A22DF6">
        <w:t xml:space="preserve">posiadać </w:t>
      </w:r>
      <w:r>
        <w:t>mechanizm</w:t>
      </w:r>
      <w:r w:rsidR="00A22DF6">
        <w:t>y</w:t>
      </w:r>
      <w:r>
        <w:t xml:space="preserve"> </w:t>
      </w:r>
      <w:proofErr w:type="spellStart"/>
      <w:r>
        <w:t>deduplikacji</w:t>
      </w:r>
      <w:proofErr w:type="spellEnd"/>
      <w:r>
        <w:t xml:space="preserve"> i kompresji w celu ograniczenia wielkości archiwum</w:t>
      </w:r>
      <w:r w:rsidR="009938FA">
        <w:t>.</w:t>
      </w:r>
    </w:p>
    <w:p w14:paraId="19354030" w14:textId="12E89E3F" w:rsidR="004168B0" w:rsidRDefault="004702B1" w:rsidP="004168B0">
      <w:pPr>
        <w:pStyle w:val="Nagwek3"/>
      </w:pPr>
      <w:r>
        <w:t xml:space="preserve">Oprogramowanie musi umożliwiać informowanie </w:t>
      </w:r>
      <w:r w:rsidR="00422C41">
        <w:t>o</w:t>
      </w:r>
      <w:r>
        <w:t xml:space="preserve"> wykonaniu zadania lub błędzie podczas wykonywania zadania poprzez email lub protokół SNMP.</w:t>
      </w:r>
    </w:p>
    <w:p w14:paraId="671855DC" w14:textId="7614E823" w:rsidR="004702B1" w:rsidRDefault="004702B1" w:rsidP="004702B1">
      <w:pPr>
        <w:pStyle w:val="Nagwek3"/>
      </w:pPr>
      <w:r>
        <w:t>Oprogramowani</w:t>
      </w:r>
      <w:r w:rsidR="00B41334">
        <w:t>e</w:t>
      </w:r>
      <w:r>
        <w:t xml:space="preserve"> musi umożliwiać wykonywanie skryptów przed </w:t>
      </w:r>
      <w:r w:rsidR="00093910">
        <w:t xml:space="preserve">oraz </w:t>
      </w:r>
      <w:r>
        <w:t>po uruchomieniu zadania backupowego danej maszyny wirtualnej.</w:t>
      </w:r>
    </w:p>
    <w:p w14:paraId="2C67905F" w14:textId="6059D157" w:rsidR="004702B1" w:rsidRDefault="004702B1" w:rsidP="004702B1">
      <w:pPr>
        <w:pStyle w:val="Nagwek3"/>
      </w:pPr>
      <w:r>
        <w:t>Nie jest dopuszczalne instalowanie przez oprogramowanie do wykonywania kopii zapasowych jakichkolwiek stałych agentów wymagających wdrożenia lub uaktualniania wewnątrz maszyny wirtualnej</w:t>
      </w:r>
      <w:r w:rsidR="0014060C">
        <w:t xml:space="preserve"> objętej zadaniem wykonywania kopii zapasowych.</w:t>
      </w:r>
    </w:p>
    <w:p w14:paraId="6C75D534" w14:textId="79EB95C0" w:rsidR="00FC63C4" w:rsidRDefault="00FC63C4" w:rsidP="00FC63C4">
      <w:pPr>
        <w:pStyle w:val="Nagwek3"/>
      </w:pPr>
      <w:r>
        <w:t xml:space="preserve">Oprogramowanie musi mieć możliwość eksportowania </w:t>
      </w:r>
      <w:r w:rsidR="00371D8A">
        <w:t xml:space="preserve">konfiguracji w celu prostego i szybkiego odtworzenia systemu po </w:t>
      </w:r>
      <w:proofErr w:type="spellStart"/>
      <w:r w:rsidR="00371D8A">
        <w:t>reinstalacji</w:t>
      </w:r>
      <w:proofErr w:type="spellEnd"/>
      <w:r w:rsidR="00371D8A">
        <w:t>.</w:t>
      </w:r>
    </w:p>
    <w:p w14:paraId="5DDCE84D" w14:textId="4AF80B18" w:rsidR="00371D8A" w:rsidRDefault="00371D8A" w:rsidP="00371D8A">
      <w:pPr>
        <w:pStyle w:val="Nagwek3"/>
      </w:pPr>
      <w:r>
        <w:t xml:space="preserve">Oprogramowanie musi mieć </w:t>
      </w:r>
      <w:r w:rsidR="00B655A1">
        <w:t>wbudowane mechanizmy szyfrowania tworzonych kopii zapasowych, jak również szyfrowania transmisji sieci</w:t>
      </w:r>
      <w:r w:rsidR="00C925AA">
        <w:t>o</w:t>
      </w:r>
      <w:r w:rsidR="00B655A1">
        <w:t>wej.</w:t>
      </w:r>
    </w:p>
    <w:p w14:paraId="25A7BE17" w14:textId="46E49A16" w:rsidR="00AA1DD5" w:rsidRDefault="00AA1DD5" w:rsidP="00AA1DD5">
      <w:pPr>
        <w:pStyle w:val="Nagwek3"/>
      </w:pPr>
      <w:r>
        <w:t>Oprogramowanie musi mieć możliwość replikacji włączonych maszyn wirtualnych bezpośrednio z infrastruktury wirtu</w:t>
      </w:r>
      <w:r w:rsidR="00C925AA">
        <w:t>a</w:t>
      </w:r>
      <w:r>
        <w:t>lnej.</w:t>
      </w:r>
    </w:p>
    <w:p w14:paraId="53CDD2B2" w14:textId="6E925FCF" w:rsidR="00922166" w:rsidRDefault="00922166" w:rsidP="00922166">
      <w:pPr>
        <w:pStyle w:val="Nagwek3"/>
      </w:pPr>
      <w:r>
        <w:t>Oprogramowanie musi umożliwiać przechowywanie punktów przywracania dla replik.</w:t>
      </w:r>
    </w:p>
    <w:p w14:paraId="007273F3" w14:textId="3128E7CB" w:rsidR="005E276B" w:rsidRPr="005E276B" w:rsidRDefault="005E276B" w:rsidP="005E276B">
      <w:pPr>
        <w:pStyle w:val="Nagwek3"/>
      </w:pPr>
      <w:r>
        <w:t>Oprogramowanie musi umożliwiać uruchomienie zadania wykonania kopii zapasowej na żądanie.</w:t>
      </w:r>
    </w:p>
    <w:p w14:paraId="0E62F4B1" w14:textId="77777777" w:rsidR="00A30CD8" w:rsidRDefault="00A30CD8" w:rsidP="00A30CD8">
      <w:pPr>
        <w:pStyle w:val="Nagwek3"/>
      </w:pPr>
      <w:r>
        <w:t>Oprogramowanie musi umożliwiać harmonogramowanie wykonywania zadań tworzenia kopii zapasowych.</w:t>
      </w:r>
    </w:p>
    <w:p w14:paraId="7A81D47F" w14:textId="072EA191" w:rsidR="004702B1" w:rsidRDefault="00DF4243" w:rsidP="00DF4243">
      <w:pPr>
        <w:pStyle w:val="Nagwek3"/>
        <w:rPr>
          <w:rStyle w:val="Nagwek3Znak"/>
        </w:rPr>
      </w:pPr>
      <w:r>
        <w:t>Oprogra</w:t>
      </w:r>
      <w:r w:rsidRPr="00DF4243">
        <w:rPr>
          <w:rStyle w:val="Nagwek3Znak"/>
        </w:rPr>
        <w:t>mowanie musi umożliwiać pełne odtworzenie wirtualnej maszyny, plików konfiguracyjnych i dysków.</w:t>
      </w:r>
    </w:p>
    <w:p w14:paraId="22F8EF59" w14:textId="3EEF4A22" w:rsidR="0092545F" w:rsidRDefault="0092545F" w:rsidP="004B3FE9">
      <w:pPr>
        <w:pStyle w:val="Nagwek3"/>
      </w:pPr>
      <w:r>
        <w:t>Oprogramowanie musi umożliwiać szybkie granularne odtwarzanie plików z kopii zapasowych maszyn wirtualnych.</w:t>
      </w:r>
    </w:p>
    <w:p w14:paraId="3BBDA3EB" w14:textId="4446D0FE" w:rsidR="0092545F" w:rsidRPr="006B26E4" w:rsidRDefault="0092545F" w:rsidP="004B3FE9">
      <w:pPr>
        <w:pStyle w:val="Nagwek3"/>
      </w:pPr>
      <w:r w:rsidRPr="006B26E4">
        <w:t xml:space="preserve">Oprogramowanie musi umożliwiać granularne </w:t>
      </w:r>
      <w:r w:rsidR="008405B3" w:rsidRPr="006B26E4">
        <w:t xml:space="preserve">odzyskiwanie </w:t>
      </w:r>
      <w:r w:rsidR="00A3083C" w:rsidRPr="006B26E4">
        <w:t>obiektów usług katalogowych.</w:t>
      </w:r>
      <w:r w:rsidR="006B26E4" w:rsidRPr="006B26E4">
        <w:t xml:space="preserve"> Nie jest wymagane odzyskiwanie bezpośrednio do systemu produkcyjnego</w:t>
      </w:r>
      <w:r w:rsidR="006B26E4" w:rsidRPr="006B26E4">
        <w:t>.</w:t>
      </w:r>
    </w:p>
    <w:p w14:paraId="34B85949" w14:textId="551A26F2" w:rsidR="009938FA" w:rsidRDefault="004E5CDF" w:rsidP="004B3FE9">
      <w:pPr>
        <w:pStyle w:val="Nagwek3"/>
      </w:pPr>
      <w:r>
        <w:t xml:space="preserve">Oprogramowanie musi wykorzystywać wewnętrzne </w:t>
      </w:r>
      <w:r w:rsidR="00A339F3">
        <w:t>mechanizmy tworzenia migawek/</w:t>
      </w:r>
      <w:proofErr w:type="spellStart"/>
      <w:r w:rsidR="00A339F3">
        <w:t>snapshotów</w:t>
      </w:r>
      <w:proofErr w:type="spellEnd"/>
      <w:r w:rsidR="00A339F3">
        <w:t xml:space="preserve"> zaimplementowanych w </w:t>
      </w:r>
      <w:proofErr w:type="spellStart"/>
      <w:r w:rsidR="00A339F3">
        <w:t>zwirtualizowanym</w:t>
      </w:r>
      <w:proofErr w:type="spellEnd"/>
      <w:r w:rsidR="00A339F3">
        <w:t xml:space="preserve"> systemie operacyjnym.</w:t>
      </w:r>
    </w:p>
    <w:p w14:paraId="402AA8C5" w14:textId="7016C434" w:rsidR="00853A98" w:rsidRPr="005530FE" w:rsidRDefault="00853A98" w:rsidP="00FA65AB">
      <w:pPr>
        <w:pStyle w:val="Nagwek3"/>
      </w:pPr>
      <w:bookmarkStart w:id="3" w:name="_Hlk508796810"/>
      <w:r w:rsidRPr="005530FE">
        <w:t xml:space="preserve">Oprogramowanie musi umożliwiać automatyczną weryfikację </w:t>
      </w:r>
      <w:r w:rsidR="00FA65AB" w:rsidRPr="005530FE">
        <w:t>możliwości odzyskania wykonanej kop</w:t>
      </w:r>
      <w:r w:rsidR="00D5527E" w:rsidRPr="005530FE">
        <w:t>ii zapasowej maszyny wirtualnej, co najmniej poprzez weryfikację możliwości uruchomienia systemu operacyjnego.</w:t>
      </w:r>
      <w:bookmarkEnd w:id="3"/>
    </w:p>
    <w:p w14:paraId="03AA618B" w14:textId="0D5D9257" w:rsidR="00FE61A7" w:rsidRDefault="00FE61A7" w:rsidP="00FE61A7">
      <w:pPr>
        <w:pStyle w:val="Nagwek3"/>
        <w:rPr>
          <w:rStyle w:val="Nagwek3Znak"/>
        </w:rPr>
      </w:pPr>
      <w:r>
        <w:t>Oprogramo</w:t>
      </w:r>
      <w:r w:rsidRPr="00FE61A7">
        <w:rPr>
          <w:rStyle w:val="Nagwek3Znak"/>
        </w:rPr>
        <w:t>wanie musi posiadać możliwość kopiowania backupów do innego repozytorium (np. innej lokalizacji).</w:t>
      </w:r>
    </w:p>
    <w:p w14:paraId="59C3CF53" w14:textId="7E098BDF" w:rsidR="00947CF5" w:rsidRDefault="00947CF5" w:rsidP="00A76BCE">
      <w:pPr>
        <w:pStyle w:val="Nagwek3"/>
        <w:rPr>
          <w:rStyle w:val="Nagwek3Znak"/>
        </w:rPr>
      </w:pPr>
      <w:r>
        <w:lastRenderedPageBreak/>
        <w:t>Oprogramo</w:t>
      </w:r>
      <w:r w:rsidRPr="00A76BCE">
        <w:rPr>
          <w:rStyle w:val="Nagwek3Znak"/>
        </w:rPr>
        <w:t xml:space="preserve">wanie musi mieć możliwość uruchomienia </w:t>
      </w:r>
      <w:r w:rsidR="00A76BCE" w:rsidRPr="00A76BCE">
        <w:rPr>
          <w:rStyle w:val="Nagwek3Znak"/>
        </w:rPr>
        <w:t>maszyny wirtualnej bezpośrednio z kopii zapasowej</w:t>
      </w:r>
      <w:r w:rsidR="00D8326A">
        <w:rPr>
          <w:rStyle w:val="Nagwek3Znak"/>
        </w:rPr>
        <w:t xml:space="preserve"> bez potrzeby kopiowania jej na produkcyjną przestrzeń danych</w:t>
      </w:r>
      <w:r w:rsidR="00A76BCE" w:rsidRPr="00A76BCE">
        <w:rPr>
          <w:rStyle w:val="Nagwek3Znak"/>
        </w:rPr>
        <w:t>.</w:t>
      </w:r>
    </w:p>
    <w:p w14:paraId="4F47F5D4" w14:textId="4BC5C53E" w:rsidR="00AD09B1" w:rsidRPr="00683414" w:rsidRDefault="00AD09B1" w:rsidP="00213FFE">
      <w:pPr>
        <w:pStyle w:val="Nagwek3"/>
      </w:pPr>
      <w:bookmarkStart w:id="4" w:name="_Hlk508799700"/>
      <w:r>
        <w:t xml:space="preserve">Oprogramowanie musi umożliwiać </w:t>
      </w:r>
      <w:r w:rsidR="00213FFE">
        <w:t xml:space="preserve">migrację maszyny wirtualnej uruchomionej bezpośrednio z kopii </w:t>
      </w:r>
      <w:r w:rsidR="00213FFE" w:rsidRPr="00683414">
        <w:t>zapasowej do środowiska produkcyjnego.</w:t>
      </w:r>
      <w:r w:rsidR="00437F23" w:rsidRPr="00683414">
        <w:t xml:space="preserve"> Zamawiający za równoważne dopuści realizację </w:t>
      </w:r>
      <w:r w:rsidR="00683414" w:rsidRPr="00683414">
        <w:t xml:space="preserve">tej </w:t>
      </w:r>
      <w:r w:rsidR="00437F23" w:rsidRPr="00683414">
        <w:t xml:space="preserve">funkcjonalności z wykorzystaniem mechanizmów oferowanych przez </w:t>
      </w:r>
      <w:proofErr w:type="spellStart"/>
      <w:r w:rsidR="00437F23" w:rsidRPr="00683414">
        <w:t>wirtualizator</w:t>
      </w:r>
      <w:proofErr w:type="spellEnd"/>
      <w:r w:rsidR="00437F23" w:rsidRPr="00683414">
        <w:t>.</w:t>
      </w:r>
      <w:bookmarkEnd w:id="4"/>
    </w:p>
    <w:p w14:paraId="06A396EB" w14:textId="77777777" w:rsidR="00FA65AB" w:rsidRPr="00FA65AB" w:rsidRDefault="00FA65AB" w:rsidP="00FA65AB"/>
    <w:sectPr w:rsidR="00FA65AB" w:rsidRPr="00FA65AB" w:rsidSect="00C20796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4FC9" w14:textId="77777777" w:rsidR="00134E99" w:rsidRDefault="00134E99" w:rsidP="00C20796">
      <w:pPr>
        <w:spacing w:after="0" w:line="240" w:lineRule="auto"/>
      </w:pPr>
      <w:r>
        <w:separator/>
      </w:r>
    </w:p>
  </w:endnote>
  <w:endnote w:type="continuationSeparator" w:id="0">
    <w:p w14:paraId="553467E8" w14:textId="77777777" w:rsidR="00134E99" w:rsidRDefault="00134E99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560623"/>
      <w:docPartObj>
        <w:docPartGallery w:val="Page Numbers (Bottom of Page)"/>
        <w:docPartUnique/>
      </w:docPartObj>
    </w:sdtPr>
    <w:sdtEndPr/>
    <w:sdtContent>
      <w:p w14:paraId="45640C79" w14:textId="46B091AE" w:rsidR="005329C8" w:rsidRDefault="00532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95">
          <w:rPr>
            <w:noProof/>
          </w:rPr>
          <w:t>2</w:t>
        </w:r>
        <w:r>
          <w:fldChar w:fldCharType="end"/>
        </w:r>
      </w:p>
    </w:sdtContent>
  </w:sdt>
  <w:p w14:paraId="421DC500" w14:textId="77777777" w:rsidR="005329C8" w:rsidRDefault="0053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A6BD" w14:textId="77777777" w:rsidR="00134E99" w:rsidRDefault="00134E99" w:rsidP="00C20796">
      <w:pPr>
        <w:spacing w:after="0" w:line="240" w:lineRule="auto"/>
      </w:pPr>
      <w:r>
        <w:separator/>
      </w:r>
    </w:p>
  </w:footnote>
  <w:footnote w:type="continuationSeparator" w:id="0">
    <w:p w14:paraId="45045153" w14:textId="77777777" w:rsidR="00134E99" w:rsidRDefault="00134E99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73453A95" w:rsidR="00C20796" w:rsidRDefault="00E118CE">
    <w:pPr>
      <w:pStyle w:val="Nagwek"/>
    </w:pPr>
    <w:r>
      <w:rPr>
        <w:noProof/>
      </w:rPr>
      <w:drawing>
        <wp:inline distT="0" distB="0" distL="0" distR="0" wp14:anchorId="41E56BBA" wp14:editId="1962935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69B9"/>
    <w:rsid w:val="00037AD8"/>
    <w:rsid w:val="00050F48"/>
    <w:rsid w:val="0005613B"/>
    <w:rsid w:val="00066FF7"/>
    <w:rsid w:val="00077588"/>
    <w:rsid w:val="00084EE9"/>
    <w:rsid w:val="00093910"/>
    <w:rsid w:val="000963D2"/>
    <w:rsid w:val="000A1A20"/>
    <w:rsid w:val="000E09D8"/>
    <w:rsid w:val="001107D7"/>
    <w:rsid w:val="001216A0"/>
    <w:rsid w:val="00125784"/>
    <w:rsid w:val="00134E99"/>
    <w:rsid w:val="001374FD"/>
    <w:rsid w:val="0014060C"/>
    <w:rsid w:val="0014631B"/>
    <w:rsid w:val="00170F54"/>
    <w:rsid w:val="00172994"/>
    <w:rsid w:val="001A3E76"/>
    <w:rsid w:val="001B6C0A"/>
    <w:rsid w:val="001C71DF"/>
    <w:rsid w:val="001F490E"/>
    <w:rsid w:val="002020E3"/>
    <w:rsid w:val="00213FFE"/>
    <w:rsid w:val="00217A55"/>
    <w:rsid w:val="002522C8"/>
    <w:rsid w:val="002956D7"/>
    <w:rsid w:val="002A1C62"/>
    <w:rsid w:val="002A2C16"/>
    <w:rsid w:val="002A2DD5"/>
    <w:rsid w:val="002A6429"/>
    <w:rsid w:val="002A7F80"/>
    <w:rsid w:val="002B2503"/>
    <w:rsid w:val="002D661F"/>
    <w:rsid w:val="002F4C45"/>
    <w:rsid w:val="00342061"/>
    <w:rsid w:val="00344E9A"/>
    <w:rsid w:val="00371D8A"/>
    <w:rsid w:val="003720FF"/>
    <w:rsid w:val="00374BF0"/>
    <w:rsid w:val="003932DD"/>
    <w:rsid w:val="003A0D27"/>
    <w:rsid w:val="003A23AD"/>
    <w:rsid w:val="003C1FEB"/>
    <w:rsid w:val="003D4E2D"/>
    <w:rsid w:val="003F43B9"/>
    <w:rsid w:val="004168B0"/>
    <w:rsid w:val="00416F4B"/>
    <w:rsid w:val="00422C41"/>
    <w:rsid w:val="00434461"/>
    <w:rsid w:val="00434AB9"/>
    <w:rsid w:val="00437F23"/>
    <w:rsid w:val="00450235"/>
    <w:rsid w:val="00463210"/>
    <w:rsid w:val="00463698"/>
    <w:rsid w:val="004702B1"/>
    <w:rsid w:val="004864F9"/>
    <w:rsid w:val="00493831"/>
    <w:rsid w:val="004A32DC"/>
    <w:rsid w:val="004B07A9"/>
    <w:rsid w:val="004B3FE9"/>
    <w:rsid w:val="004E0990"/>
    <w:rsid w:val="004E5CDF"/>
    <w:rsid w:val="004F1DE1"/>
    <w:rsid w:val="004F52EE"/>
    <w:rsid w:val="00506EB4"/>
    <w:rsid w:val="0053169A"/>
    <w:rsid w:val="005329C8"/>
    <w:rsid w:val="00541D70"/>
    <w:rsid w:val="005530FE"/>
    <w:rsid w:val="00556AEA"/>
    <w:rsid w:val="0056025F"/>
    <w:rsid w:val="00585F88"/>
    <w:rsid w:val="005918EA"/>
    <w:rsid w:val="00597510"/>
    <w:rsid w:val="005B1996"/>
    <w:rsid w:val="005B70D4"/>
    <w:rsid w:val="005C75A4"/>
    <w:rsid w:val="005E077E"/>
    <w:rsid w:val="005E276B"/>
    <w:rsid w:val="005F458C"/>
    <w:rsid w:val="00605617"/>
    <w:rsid w:val="00621015"/>
    <w:rsid w:val="00641908"/>
    <w:rsid w:val="00663199"/>
    <w:rsid w:val="00663B1D"/>
    <w:rsid w:val="0066672A"/>
    <w:rsid w:val="00683414"/>
    <w:rsid w:val="006B26E4"/>
    <w:rsid w:val="006D011F"/>
    <w:rsid w:val="006F10CB"/>
    <w:rsid w:val="00703C64"/>
    <w:rsid w:val="00704C55"/>
    <w:rsid w:val="00706513"/>
    <w:rsid w:val="00707E84"/>
    <w:rsid w:val="007203B9"/>
    <w:rsid w:val="00724F4C"/>
    <w:rsid w:val="00734799"/>
    <w:rsid w:val="00752217"/>
    <w:rsid w:val="00763E63"/>
    <w:rsid w:val="00765A02"/>
    <w:rsid w:val="00773390"/>
    <w:rsid w:val="007B7B89"/>
    <w:rsid w:val="007E5AB9"/>
    <w:rsid w:val="007E69B0"/>
    <w:rsid w:val="00805D8D"/>
    <w:rsid w:val="00814977"/>
    <w:rsid w:val="00820819"/>
    <w:rsid w:val="008405B3"/>
    <w:rsid w:val="00841A96"/>
    <w:rsid w:val="00850BD5"/>
    <w:rsid w:val="00853A98"/>
    <w:rsid w:val="00865A73"/>
    <w:rsid w:val="00874DED"/>
    <w:rsid w:val="00877B65"/>
    <w:rsid w:val="008921F4"/>
    <w:rsid w:val="008A349C"/>
    <w:rsid w:val="008A7D6C"/>
    <w:rsid w:val="008B65F9"/>
    <w:rsid w:val="008E3EF3"/>
    <w:rsid w:val="00901BEB"/>
    <w:rsid w:val="00922166"/>
    <w:rsid w:val="0092545F"/>
    <w:rsid w:val="00947CF5"/>
    <w:rsid w:val="00952B62"/>
    <w:rsid w:val="00956E80"/>
    <w:rsid w:val="00963306"/>
    <w:rsid w:val="009918F1"/>
    <w:rsid w:val="009938FA"/>
    <w:rsid w:val="009D7790"/>
    <w:rsid w:val="009E4EC8"/>
    <w:rsid w:val="00A01418"/>
    <w:rsid w:val="00A0630A"/>
    <w:rsid w:val="00A135D1"/>
    <w:rsid w:val="00A21F7C"/>
    <w:rsid w:val="00A22DF6"/>
    <w:rsid w:val="00A3083C"/>
    <w:rsid w:val="00A30A0A"/>
    <w:rsid w:val="00A30CD8"/>
    <w:rsid w:val="00A339F3"/>
    <w:rsid w:val="00A55E88"/>
    <w:rsid w:val="00A738C0"/>
    <w:rsid w:val="00A74BF1"/>
    <w:rsid w:val="00A76BCE"/>
    <w:rsid w:val="00A8575E"/>
    <w:rsid w:val="00A859A7"/>
    <w:rsid w:val="00A87ADD"/>
    <w:rsid w:val="00AA1DD5"/>
    <w:rsid w:val="00AC77B2"/>
    <w:rsid w:val="00AD09B1"/>
    <w:rsid w:val="00AD2D9E"/>
    <w:rsid w:val="00AE16FD"/>
    <w:rsid w:val="00AF4E80"/>
    <w:rsid w:val="00B0263F"/>
    <w:rsid w:val="00B05B8C"/>
    <w:rsid w:val="00B30213"/>
    <w:rsid w:val="00B41334"/>
    <w:rsid w:val="00B473A3"/>
    <w:rsid w:val="00B51F57"/>
    <w:rsid w:val="00B655A1"/>
    <w:rsid w:val="00B66B30"/>
    <w:rsid w:val="00B6744F"/>
    <w:rsid w:val="00B83023"/>
    <w:rsid w:val="00BA10F0"/>
    <w:rsid w:val="00BA5201"/>
    <w:rsid w:val="00BB6221"/>
    <w:rsid w:val="00BB648D"/>
    <w:rsid w:val="00BB702C"/>
    <w:rsid w:val="00BC4375"/>
    <w:rsid w:val="00C20796"/>
    <w:rsid w:val="00C33DCC"/>
    <w:rsid w:val="00C563DF"/>
    <w:rsid w:val="00C66FBC"/>
    <w:rsid w:val="00C8065D"/>
    <w:rsid w:val="00C914D8"/>
    <w:rsid w:val="00C925AA"/>
    <w:rsid w:val="00CA36C1"/>
    <w:rsid w:val="00CC2613"/>
    <w:rsid w:val="00CF01A5"/>
    <w:rsid w:val="00D000F0"/>
    <w:rsid w:val="00D03F18"/>
    <w:rsid w:val="00D156B9"/>
    <w:rsid w:val="00D24D48"/>
    <w:rsid w:val="00D44AB5"/>
    <w:rsid w:val="00D5527E"/>
    <w:rsid w:val="00D73108"/>
    <w:rsid w:val="00D81795"/>
    <w:rsid w:val="00D8326A"/>
    <w:rsid w:val="00D9160C"/>
    <w:rsid w:val="00DA6A05"/>
    <w:rsid w:val="00DC185C"/>
    <w:rsid w:val="00DC3B0D"/>
    <w:rsid w:val="00DF4243"/>
    <w:rsid w:val="00E020EB"/>
    <w:rsid w:val="00E118CE"/>
    <w:rsid w:val="00E5350F"/>
    <w:rsid w:val="00E70BC8"/>
    <w:rsid w:val="00EA1645"/>
    <w:rsid w:val="00EB7531"/>
    <w:rsid w:val="00EE0AC7"/>
    <w:rsid w:val="00EF4CEA"/>
    <w:rsid w:val="00F00332"/>
    <w:rsid w:val="00F03F3E"/>
    <w:rsid w:val="00F068E5"/>
    <w:rsid w:val="00F22446"/>
    <w:rsid w:val="00F25345"/>
    <w:rsid w:val="00F30331"/>
    <w:rsid w:val="00F3127D"/>
    <w:rsid w:val="00F32EC7"/>
    <w:rsid w:val="00F468C5"/>
    <w:rsid w:val="00F71D8E"/>
    <w:rsid w:val="00F80147"/>
    <w:rsid w:val="00F809CC"/>
    <w:rsid w:val="00F922BA"/>
    <w:rsid w:val="00F93B2D"/>
    <w:rsid w:val="00FA1405"/>
    <w:rsid w:val="00FA5101"/>
    <w:rsid w:val="00FA65AB"/>
    <w:rsid w:val="00FC31D3"/>
    <w:rsid w:val="00FC63C4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108"/>
    <w:pPr>
      <w:keepNext/>
      <w:keepLine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72A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72A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6922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152</cp:revision>
  <dcterms:created xsi:type="dcterms:W3CDTF">2017-09-06T10:39:00Z</dcterms:created>
  <dcterms:modified xsi:type="dcterms:W3CDTF">2018-03-20T13:57:00Z</dcterms:modified>
</cp:coreProperties>
</file>