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5E3A7F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5E3A7F">
        <w:rPr>
          <w:rFonts w:eastAsiaTheme="majorEastAsia" w:cstheme="majorBidi"/>
          <w:sz w:val="32"/>
          <w:szCs w:val="32"/>
        </w:rPr>
        <w:t>A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437EE5">
        <w:t>A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49469F" w:rsidP="009568B8">
      <w:pPr>
        <w:pStyle w:val="Nagwek3"/>
        <w:numPr>
          <w:ilvl w:val="2"/>
          <w:numId w:val="2"/>
        </w:numPr>
        <w:jc w:val="both"/>
      </w:pPr>
      <w:bookmarkStart w:id="0" w:name="_Hlk505597468"/>
      <w:r>
        <w:rPr>
          <w:rFonts w:eastAsia="Times New Roman"/>
        </w:rPr>
        <w:t>Redundantne</w:t>
      </w:r>
      <w:r w:rsidR="009568B8"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="009568B8" w:rsidRPr="00C81625">
        <w:rPr>
          <w:rFonts w:eastAsia="Times New Roman"/>
        </w:rPr>
        <w:t>swap</w:t>
      </w:r>
      <w:proofErr w:type="spellEnd"/>
      <w:r w:rsidR="009568B8"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="009568B8"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="009568B8" w:rsidRPr="00C81625">
        <w:rPr>
          <w:rFonts w:eastAsia="Times New Roman"/>
        </w:rPr>
        <w:t xml:space="preserve"> wentylatorów</w:t>
      </w:r>
      <w:bookmarkEnd w:id="0"/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24 porty 10G SFP+.  Porty 10G SFP+ muszą być kompatybilne z modułami 1G SFP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 xml:space="preserve">2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porty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zarządzania out-of-band 1000Base-T</w:t>
      </w:r>
    </w:p>
    <w:p w:rsidR="009568B8" w:rsidRPr="005B080B" w:rsidRDefault="002E728D" w:rsidP="002E728D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2E728D">
        <w:rPr>
          <w:rFonts w:eastAsia="Times New Roman"/>
          <w:b w:val="0"/>
          <w:sz w:val="24"/>
          <w:szCs w:val="24"/>
        </w:rPr>
        <w:t>Port konsoli szeregowej USB lub RS-232 za równoważne rozwiązanie uznaje się port RJ45 do którego zostaną dostarczone adaptery USB i RS-232.</w:t>
      </w:r>
      <w:bookmarkStart w:id="1" w:name="_GoBack"/>
      <w:bookmarkEnd w:id="1"/>
    </w:p>
    <w:p w:rsidR="009568B8" w:rsidRPr="005B080B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Wszystkie powyższe 26 portów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SFP:  1000Base-LX, 1000Base-SX, 1000Base-ZX, 1000Base-T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QSFP+ :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C15118" w:rsidRPr="00C15118" w:rsidRDefault="0049469F" w:rsidP="00C1511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2" w:name="_Hlk505598228"/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 </w:t>
      </w:r>
      <w:r w:rsidRPr="0057574B">
        <w:rPr>
          <w:rFonts w:eastAsia="Times New Roman"/>
          <w:b w:val="0"/>
          <w:sz w:val="24"/>
          <w:szCs w:val="24"/>
        </w:rPr>
        <w:t>UTP</w:t>
      </w:r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>dwa moduły SFP wielomodowe</w:t>
      </w:r>
    </w:p>
    <w:p w:rsidR="0049469F" w:rsidRPr="0057574B" w:rsidRDefault="0049469F" w:rsidP="0049469F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</w:t>
      </w:r>
      <w:r w:rsidRPr="0057574B">
        <w:rPr>
          <w:rFonts w:eastAsia="Times New Roman"/>
          <w:b w:val="0"/>
          <w:sz w:val="24"/>
          <w:szCs w:val="24"/>
        </w:rPr>
        <w:t>kable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DAC o długości </w:t>
      </w:r>
      <w:r w:rsidR="006F335A">
        <w:rPr>
          <w:rFonts w:eastAsia="Times New Roman"/>
          <w:b w:val="0"/>
          <w:sz w:val="24"/>
          <w:szCs w:val="24"/>
        </w:rPr>
        <w:t>3</w:t>
      </w:r>
      <w:r w:rsidRPr="0057574B">
        <w:rPr>
          <w:rFonts w:eastAsia="Times New Roman"/>
          <w:b w:val="0"/>
          <w:sz w:val="24"/>
          <w:szCs w:val="24"/>
        </w:rPr>
        <w:t xml:space="preserve"> </w:t>
      </w:r>
      <w:r w:rsidR="005B080B" w:rsidRPr="0057574B">
        <w:rPr>
          <w:rFonts w:eastAsia="Times New Roman"/>
          <w:b w:val="0"/>
          <w:sz w:val="24"/>
          <w:szCs w:val="24"/>
        </w:rPr>
        <w:t>m</w:t>
      </w:r>
    </w:p>
    <w:p w:rsidR="00C15118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</w:t>
      </w:r>
      <w:r w:rsidR="005B080B" w:rsidRPr="0057574B">
        <w:rPr>
          <w:rFonts w:eastAsia="Times New Roman"/>
          <w:b w:val="0"/>
          <w:sz w:val="24"/>
          <w:szCs w:val="24"/>
        </w:rPr>
        <w:t xml:space="preserve"> moduł</w:t>
      </w:r>
      <w:r w:rsidRPr="0057574B">
        <w:rPr>
          <w:rFonts w:eastAsia="Times New Roman"/>
          <w:b w:val="0"/>
          <w:sz w:val="24"/>
          <w:szCs w:val="24"/>
        </w:rPr>
        <w:t>y</w:t>
      </w:r>
      <w:r w:rsidR="005B080B" w:rsidRPr="0057574B">
        <w:rPr>
          <w:rFonts w:eastAsia="Times New Roman"/>
          <w:b w:val="0"/>
          <w:sz w:val="24"/>
          <w:szCs w:val="24"/>
        </w:rPr>
        <w:t xml:space="preserve">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49469F" w:rsidRPr="0057574B" w:rsidRDefault="0049469F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 w:rsidR="0057574B" w:rsidRPr="0057574B">
        <w:rPr>
          <w:b w:val="0"/>
          <w:sz w:val="24"/>
          <w:szCs w:val="24"/>
        </w:rPr>
        <w:t>kategorii 6 UTP o długości 2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57574B" w:rsidRPr="0057574B" w:rsidRDefault="0057574B" w:rsidP="0057574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bookmarkEnd w:id="2"/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 160G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Każdy z przełączników należy dostarczyć z elementami potrzebnymi do realizacji funkcji stos w tym kabli o długości minimum 1</w:t>
      </w:r>
      <w:r w:rsidR="0049469F">
        <w:rPr>
          <w:rFonts w:eastAsia="Times New Roman"/>
          <w:b w:val="0"/>
          <w:sz w:val="24"/>
          <w:szCs w:val="24"/>
        </w:rPr>
        <w:t xml:space="preserve"> </w:t>
      </w:r>
      <w:r w:rsidRPr="007C7410">
        <w:rPr>
          <w:rFonts w:eastAsia="Times New Roman"/>
          <w:b w:val="0"/>
          <w:sz w:val="24"/>
          <w:szCs w:val="24"/>
        </w:rPr>
        <w:t xml:space="preserve">m oraz </w:t>
      </w:r>
      <w:bookmarkStart w:id="3" w:name="_Hlk505598285"/>
      <w:r w:rsidRPr="007C7410">
        <w:rPr>
          <w:rFonts w:eastAsia="Times New Roman"/>
          <w:b w:val="0"/>
          <w:sz w:val="24"/>
          <w:szCs w:val="24"/>
        </w:rPr>
        <w:t>licencje</w:t>
      </w:r>
      <w:r w:rsidR="0057574B">
        <w:rPr>
          <w:rFonts w:eastAsia="Times New Roman"/>
          <w:b w:val="0"/>
          <w:sz w:val="24"/>
          <w:szCs w:val="24"/>
        </w:rPr>
        <w:t xml:space="preserve"> jeśli są wymagane</w:t>
      </w:r>
      <w:bookmarkEnd w:id="3"/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Matryca przełączająca o wydajności 640Gbps, wydajność przełącznika przynajmniej 480Mpps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128 000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min. 1 500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Relay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  <w:r w:rsidRPr="00437E72">
        <w:rPr>
          <w:rFonts w:eastAsia="Times New Roman"/>
          <w:b w:val="0"/>
          <w:sz w:val="24"/>
          <w:szCs w:val="24"/>
        </w:rPr>
        <w:t>,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lastRenderedPageBreak/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BB20D3">
        <w:rPr>
          <w:rFonts w:eastAsia="Times New Roman"/>
          <w:b w:val="0"/>
          <w:sz w:val="24"/>
          <w:szCs w:val="24"/>
        </w:rPr>
        <w:t>YSLOG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6F335A" w:rsidP="006F335A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F335A">
        <w:rPr>
          <w:rFonts w:eastAsia="Times New Roman"/>
          <w:b w:val="0"/>
          <w:sz w:val="24"/>
          <w:szCs w:val="24"/>
        </w:rPr>
        <w:t>Usunięto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Zarządzanie urządzeniem przez HTTPS, SNMPv2, SNMPv3 i SSHv2.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>
        <w:rPr>
          <w:rFonts w:eastAsia="Times New Roman"/>
        </w:rPr>
        <w:t>512</w:t>
      </w:r>
      <w:r w:rsidRPr="00BD722B">
        <w:rPr>
          <w:rFonts w:eastAsia="Times New Roman"/>
        </w:rPr>
        <w:t xml:space="preserve"> MB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C2" w:rsidRDefault="006958C2" w:rsidP="006F4823">
      <w:pPr>
        <w:spacing w:after="0" w:line="240" w:lineRule="auto"/>
      </w:pPr>
      <w:r>
        <w:separator/>
      </w:r>
    </w:p>
  </w:endnote>
  <w:endnote w:type="continuationSeparator" w:id="0">
    <w:p w:rsidR="006958C2" w:rsidRDefault="006958C2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C2" w:rsidRDefault="006958C2" w:rsidP="006F4823">
      <w:pPr>
        <w:spacing w:after="0" w:line="240" w:lineRule="auto"/>
      </w:pPr>
      <w:r>
        <w:separator/>
      </w:r>
    </w:p>
  </w:footnote>
  <w:footnote w:type="continuationSeparator" w:id="0">
    <w:p w:rsidR="006958C2" w:rsidRDefault="006958C2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F4672"/>
    <w:rsid w:val="002416D1"/>
    <w:rsid w:val="002754EE"/>
    <w:rsid w:val="00286237"/>
    <w:rsid w:val="002E728D"/>
    <w:rsid w:val="00303394"/>
    <w:rsid w:val="00304470"/>
    <w:rsid w:val="00315A76"/>
    <w:rsid w:val="00315C7F"/>
    <w:rsid w:val="00320D1C"/>
    <w:rsid w:val="00333BAF"/>
    <w:rsid w:val="0034355F"/>
    <w:rsid w:val="003475B9"/>
    <w:rsid w:val="00407BAB"/>
    <w:rsid w:val="00427E31"/>
    <w:rsid w:val="004348E4"/>
    <w:rsid w:val="00437E72"/>
    <w:rsid w:val="00437EE5"/>
    <w:rsid w:val="0047092A"/>
    <w:rsid w:val="0049469F"/>
    <w:rsid w:val="004B3D3A"/>
    <w:rsid w:val="004C3CBD"/>
    <w:rsid w:val="004D6767"/>
    <w:rsid w:val="004F2137"/>
    <w:rsid w:val="00534566"/>
    <w:rsid w:val="0057574B"/>
    <w:rsid w:val="005B080B"/>
    <w:rsid w:val="005B39C6"/>
    <w:rsid w:val="005B72D5"/>
    <w:rsid w:val="005E3A7F"/>
    <w:rsid w:val="006720E8"/>
    <w:rsid w:val="00694AE1"/>
    <w:rsid w:val="006958C2"/>
    <w:rsid w:val="006B5537"/>
    <w:rsid w:val="006F335A"/>
    <w:rsid w:val="006F4823"/>
    <w:rsid w:val="00711D38"/>
    <w:rsid w:val="007222AC"/>
    <w:rsid w:val="00780B68"/>
    <w:rsid w:val="007C65C2"/>
    <w:rsid w:val="007C7410"/>
    <w:rsid w:val="007E4CED"/>
    <w:rsid w:val="00800286"/>
    <w:rsid w:val="00800E6E"/>
    <w:rsid w:val="00805A9E"/>
    <w:rsid w:val="008734E4"/>
    <w:rsid w:val="00903D1C"/>
    <w:rsid w:val="00931171"/>
    <w:rsid w:val="0094143B"/>
    <w:rsid w:val="009568B8"/>
    <w:rsid w:val="00967D51"/>
    <w:rsid w:val="00970910"/>
    <w:rsid w:val="009764D8"/>
    <w:rsid w:val="009772D2"/>
    <w:rsid w:val="009832E4"/>
    <w:rsid w:val="009E56E9"/>
    <w:rsid w:val="009F4349"/>
    <w:rsid w:val="00A771A8"/>
    <w:rsid w:val="00AF024A"/>
    <w:rsid w:val="00B23CEE"/>
    <w:rsid w:val="00B7016F"/>
    <w:rsid w:val="00B748B6"/>
    <w:rsid w:val="00BA4DBB"/>
    <w:rsid w:val="00BB20D3"/>
    <w:rsid w:val="00BD722B"/>
    <w:rsid w:val="00C15118"/>
    <w:rsid w:val="00C804EF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80B73"/>
    <w:rsid w:val="00F403C2"/>
    <w:rsid w:val="00F44115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7BA8-D8D7-4E57-A555-9813EFD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 zimniak</cp:lastModifiedBy>
  <cp:revision>2</cp:revision>
  <dcterms:created xsi:type="dcterms:W3CDTF">2018-03-29T12:07:00Z</dcterms:created>
  <dcterms:modified xsi:type="dcterms:W3CDTF">2018-03-29T12:07:00Z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