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12" w:rsidRPr="00A24D97" w:rsidRDefault="00884C84" w:rsidP="00D918FE">
      <w:pPr>
        <w:keepNext/>
        <w:keepLines/>
        <w:spacing w:before="240" w:after="0"/>
        <w:jc w:val="center"/>
        <w:outlineLvl w:val="0"/>
        <w:rPr>
          <w:b/>
          <w:sz w:val="28"/>
          <w:szCs w:val="28"/>
        </w:rPr>
      </w:pPr>
      <w:r w:rsidRPr="00A24D97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CA02A2" w:rsidRPr="00A24D97">
        <w:rPr>
          <w:rFonts w:eastAsiaTheme="majorEastAsia" w:cstheme="majorBidi"/>
          <w:b/>
          <w:sz w:val="28"/>
          <w:szCs w:val="28"/>
        </w:rPr>
        <w:t>2</w:t>
      </w:r>
      <w:r w:rsidR="00480FA5" w:rsidRPr="00A24D97">
        <w:rPr>
          <w:rFonts w:eastAsiaTheme="majorEastAsia" w:cstheme="majorBidi"/>
          <w:b/>
          <w:sz w:val="28"/>
          <w:szCs w:val="28"/>
        </w:rPr>
        <w:t>5</w:t>
      </w:r>
      <w:r w:rsidRPr="00A24D97">
        <w:rPr>
          <w:rFonts w:eastAsiaTheme="majorEastAsia" w:cstheme="majorBidi"/>
          <w:b/>
          <w:sz w:val="28"/>
          <w:szCs w:val="28"/>
        </w:rPr>
        <w:t xml:space="preserve"> do OPZ </w:t>
      </w:r>
      <w:r w:rsidR="000D20ED" w:rsidRPr="00A24D97">
        <w:rPr>
          <w:rFonts w:eastAsiaTheme="majorEastAsia" w:cstheme="majorBidi"/>
          <w:b/>
          <w:sz w:val="28"/>
          <w:szCs w:val="28"/>
        </w:rPr>
        <w:t>–</w:t>
      </w:r>
      <w:r w:rsidRPr="00A24D97">
        <w:rPr>
          <w:rFonts w:eastAsiaTheme="majorEastAsia" w:cstheme="majorBidi"/>
          <w:b/>
          <w:sz w:val="28"/>
          <w:szCs w:val="28"/>
        </w:rPr>
        <w:t xml:space="preserve"> Terminal</w:t>
      </w:r>
      <w:r w:rsidR="000D20ED" w:rsidRPr="00A24D97">
        <w:rPr>
          <w:rFonts w:eastAsiaTheme="majorEastAsia" w:cstheme="majorBidi"/>
          <w:b/>
          <w:sz w:val="28"/>
          <w:szCs w:val="28"/>
        </w:rPr>
        <w:t xml:space="preserve"> PC</w:t>
      </w:r>
    </w:p>
    <w:p w:rsidR="00410912" w:rsidRPr="00A24D97" w:rsidRDefault="00D918FE" w:rsidP="00D918FE">
      <w:pPr>
        <w:pStyle w:val="Nagwek1"/>
        <w:numPr>
          <w:ilvl w:val="0"/>
          <w:numId w:val="2"/>
        </w:numPr>
        <w:jc w:val="both"/>
      </w:pPr>
      <w:bookmarkStart w:id="0" w:name="_Hlk505329837"/>
      <w:r w:rsidRPr="00A24D97">
        <w:t>Specyfikacja terminala PC</w:t>
      </w:r>
    </w:p>
    <w:bookmarkEnd w:id="0"/>
    <w:p w:rsidR="00D918FE" w:rsidRPr="00A24D97" w:rsidRDefault="00D918FE" w:rsidP="00D918FE">
      <w:pPr>
        <w:pStyle w:val="Nagwek2"/>
        <w:numPr>
          <w:ilvl w:val="1"/>
          <w:numId w:val="2"/>
        </w:numPr>
        <w:jc w:val="both"/>
      </w:pPr>
      <w:r w:rsidRPr="00A24D97">
        <w:t>Informacja wstępna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 xml:space="preserve">W </w:t>
      </w:r>
      <w:r w:rsidR="00B37E07" w:rsidRPr="00A24D97">
        <w:rPr>
          <w:rFonts w:eastAsia="Times New Roman"/>
        </w:rPr>
        <w:t xml:space="preserve">Wojewódzkim Szpitalu Zespolonym w Lesznie </w:t>
      </w:r>
      <w:r w:rsidRPr="00A24D97">
        <w:rPr>
          <w:rFonts w:eastAsia="Times New Roman"/>
        </w:rPr>
        <w:t>Zamawiający dysponuje wdrożonym systemem terminali oraz licencj</w:t>
      </w:r>
      <w:r w:rsidR="00846B05" w:rsidRPr="00A24D97">
        <w:rPr>
          <w:rFonts w:eastAsia="Times New Roman"/>
        </w:rPr>
        <w:t>e</w:t>
      </w:r>
      <w:r w:rsidRPr="00A24D97">
        <w:rPr>
          <w:rFonts w:eastAsia="Times New Roman"/>
        </w:rPr>
        <w:t xml:space="preserve"> terminalowe w liczbie wystarczającej do objęcia wszystkich 70 sztuk terminali, które mają zostać dostarczone. System terminali oparty jest na farmie trzech</w:t>
      </w:r>
      <w:bookmarkStart w:id="1" w:name="_GoBack"/>
      <w:bookmarkEnd w:id="1"/>
      <w:r w:rsidRPr="00A24D97">
        <w:rPr>
          <w:rFonts w:eastAsia="Times New Roman"/>
        </w:rPr>
        <w:t xml:space="preserve"> serwerów Microsoft Windows Server 2012 R2 zarządzanych przez brokera połączeń usług pulpitu zdalnego oraz kilkudziesięciu terminali komputerowych. Terminale komputerowe łączą się z serwerami terminali poprzez protokół RDP. Do zarządzania terminalami wykorzystywane jest oprogramowanie HP Device Manager. </w:t>
      </w:r>
    </w:p>
    <w:p w:rsidR="00D918FE" w:rsidRPr="00A24D97" w:rsidRDefault="00D918FE" w:rsidP="00D918FE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Typ urządzenia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Specjalizowane urządzenie wraz z odpowiednim oprogramowaniem, umożliwiające uruchamianie aplikacji w trybie terminalowym.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Urządzenie musi obsługiwać protokół RDP „Remote Desktop </w:t>
      </w:r>
      <w:proofErr w:type="spellStart"/>
      <w:r w:rsidRPr="00A24D97">
        <w:rPr>
          <w:rFonts w:eastAsia="Times New Roman"/>
        </w:rPr>
        <w:t>Protocol</w:t>
      </w:r>
      <w:proofErr w:type="spellEnd"/>
      <w:r w:rsidRPr="00A24D97">
        <w:rPr>
          <w:rFonts w:eastAsia="Times New Roman"/>
        </w:rPr>
        <w:t>”.</w:t>
      </w:r>
    </w:p>
    <w:p w:rsidR="00B37E07" w:rsidRPr="00A24D97" w:rsidRDefault="001529B8" w:rsidP="001529B8">
      <w:pPr>
        <w:pStyle w:val="Nagwek3"/>
        <w:numPr>
          <w:ilvl w:val="2"/>
          <w:numId w:val="2"/>
        </w:numPr>
        <w:jc w:val="both"/>
      </w:pPr>
      <w:r w:rsidRPr="00A24D97">
        <w:t>Zaoferowane urządzenia muszą umożliwiać uruchomienie aplikacji w trybie terminalowym poprzez połączenie z farmą kilku serwerów terminali pracujących w oparciu o system Microsoft Windows Server 2012 oraz Microsoft Windows Server 2016. Zaoferowane urządzenia muszą umożliwiać uruchomienie aplikacji w trybie terminalowym poprzez połączenie z istniejącą farmą trzech serwerów Microsoft Windows Server 2012 R2 zarządzanych przez brokera połączeń usług pulpitu zdalnego wykorzystywaną w Wojewódzkim Szpitalu Zespolony w Lesznie.</w:t>
      </w:r>
    </w:p>
    <w:p w:rsidR="00410912" w:rsidRPr="00A24D97" w:rsidRDefault="00410912" w:rsidP="00D918FE">
      <w:pPr>
        <w:pStyle w:val="Nagwek2"/>
        <w:numPr>
          <w:ilvl w:val="0"/>
          <w:numId w:val="0"/>
        </w:numPr>
        <w:ind w:left="576"/>
        <w:jc w:val="both"/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Obudowa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Obudowa urządzenia przystosowana do montażu zarówno w pionie jak i w poziomie.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Maksymalne długości wymiarów obudowy urządzenia bez podstawki (wysokość x szerokość x głębokość) nie może przekraczać wartości 2</w:t>
      </w:r>
      <w:r w:rsidR="002A2D29" w:rsidRPr="00A24D97">
        <w:rPr>
          <w:rFonts w:eastAsia="Times New Roman"/>
        </w:rPr>
        <w:t>8</w:t>
      </w:r>
      <w:r w:rsidRPr="00A24D97">
        <w:rPr>
          <w:rFonts w:eastAsia="Times New Roman"/>
        </w:rPr>
        <w:t>0 mm x 2</w:t>
      </w:r>
      <w:r w:rsidR="007923F6" w:rsidRPr="00A24D97">
        <w:rPr>
          <w:rFonts w:eastAsia="Times New Roman"/>
        </w:rPr>
        <w:t>8</w:t>
      </w:r>
      <w:r w:rsidRPr="00A24D97">
        <w:rPr>
          <w:rFonts w:eastAsia="Times New Roman"/>
        </w:rPr>
        <w:t xml:space="preserve">0 mm x </w:t>
      </w:r>
      <w:r w:rsidR="007923F6" w:rsidRPr="00A24D97">
        <w:rPr>
          <w:rFonts w:eastAsia="Times New Roman"/>
        </w:rPr>
        <w:t>8</w:t>
      </w:r>
      <w:r w:rsidRPr="00A24D97">
        <w:rPr>
          <w:rFonts w:eastAsia="Times New Roman"/>
        </w:rPr>
        <w:t>0 mm, to jest urządzenie musi mieścić się w prostopadłościanie o wskazanych wymiarach.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W przypadku gdy do montażu urządzenia w pionie lub poziomie wymagane jest wykorzystanie podstawki, należy ją dostarczyć wraz z urządzeniem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Waga urządzenia bez  opakowania i monitora nie może przekraczać 2 kg.</w:t>
      </w:r>
    </w:p>
    <w:p w:rsidR="00410912" w:rsidRPr="00A24D97" w:rsidRDefault="00410912" w:rsidP="00D918FE">
      <w:pPr>
        <w:jc w:val="both"/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Pamięć RAM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Urządzenie wyposażone w minimum 2</w:t>
      </w:r>
      <w:bookmarkStart w:id="2" w:name="_Hlk497982651"/>
      <w:bookmarkEnd w:id="2"/>
      <w:r w:rsidRPr="00A24D97">
        <w:rPr>
          <w:rFonts w:eastAsia="Times New Roman"/>
        </w:rPr>
        <w:t xml:space="preserve"> GB pamięci RAM.</w:t>
      </w:r>
    </w:p>
    <w:p w:rsidR="00410912" w:rsidRPr="00A24D97" w:rsidRDefault="00410912" w:rsidP="00D918FE">
      <w:pPr>
        <w:pStyle w:val="Nagwek3"/>
        <w:numPr>
          <w:ilvl w:val="0"/>
          <w:numId w:val="0"/>
        </w:numPr>
        <w:ind w:left="720"/>
        <w:jc w:val="both"/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Pamięć masowa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Urządzenie wyposażone w minimum 8</w:t>
      </w:r>
      <w:r w:rsidR="00846B05" w:rsidRPr="00A24D97">
        <w:rPr>
          <w:rFonts w:eastAsia="Times New Roman"/>
        </w:rPr>
        <w:t xml:space="preserve"> </w:t>
      </w:r>
      <w:r w:rsidRPr="00A24D97">
        <w:rPr>
          <w:rFonts w:eastAsia="Times New Roman"/>
        </w:rPr>
        <w:t>GB pamięci masowej wykonanej w technologii półprzewodnikowej.</w:t>
      </w:r>
    </w:p>
    <w:p w:rsidR="00410912" w:rsidRPr="00A24D97" w:rsidRDefault="00884C84" w:rsidP="00D918FE">
      <w:pPr>
        <w:pStyle w:val="Nagwek3"/>
        <w:numPr>
          <w:ilvl w:val="0"/>
          <w:numId w:val="0"/>
        </w:numPr>
        <w:ind w:left="720"/>
        <w:jc w:val="both"/>
      </w:pPr>
      <w:r w:rsidRPr="00A24D97">
        <w:lastRenderedPageBreak/>
        <w:t xml:space="preserve">  </w:t>
      </w: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Karta Graficzna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Urządzenie wyposażone w kartę graficzną zintegrowaną z płytą główną lub zainstalowaną wewnątrz obudowy urządzenia.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Urządzenie musi umożliwiać obsługę co najmniej 2 podłączonych monitorów w trybie rozszerzonego pulpitu w rozdzielczości dla każdego monitora minimum Full HD 1080p (1920x1080)  z odświeżaniem minimum 2</w:t>
      </w:r>
      <w:r w:rsidR="00714350" w:rsidRPr="00A24D97">
        <w:rPr>
          <w:rFonts w:eastAsia="Times New Roman"/>
        </w:rPr>
        <w:t>0</w:t>
      </w:r>
      <w:r w:rsidRPr="00A24D97">
        <w:rPr>
          <w:rFonts w:eastAsia="Times New Roman"/>
        </w:rPr>
        <w:t xml:space="preserve"> klatek na sekundę w 32-bitowej głębi kolorów.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Urządzenie musi umożliwiać obsługę </w:t>
      </w:r>
      <w:r w:rsidRPr="00A24D97">
        <w:rPr>
          <w:rFonts w:eastAsia="Times New Roman"/>
          <w:color w:val="000000"/>
        </w:rPr>
        <w:t>strumienia audio i wideo pulpitu zdalnego Microsoft Remote Desktop w rozdzielczości  Full HD 1080p (1920x1080)  z</w:t>
      </w:r>
      <w:r w:rsidR="00AD643A" w:rsidRPr="00A24D97">
        <w:rPr>
          <w:rFonts w:eastAsia="Times New Roman"/>
          <w:color w:val="000000"/>
        </w:rPr>
        <w:t> </w:t>
      </w:r>
      <w:r w:rsidRPr="00A24D97">
        <w:rPr>
          <w:rFonts w:eastAsia="Times New Roman"/>
          <w:color w:val="000000"/>
        </w:rPr>
        <w:t>odświeżaniem minimum 2</w:t>
      </w:r>
      <w:r w:rsidR="00714350" w:rsidRPr="00A24D97">
        <w:rPr>
          <w:rFonts w:eastAsia="Times New Roman"/>
          <w:color w:val="000000"/>
        </w:rPr>
        <w:t>0</w:t>
      </w:r>
      <w:r w:rsidRPr="00A24D97">
        <w:rPr>
          <w:rFonts w:eastAsia="Times New Roman"/>
          <w:color w:val="000000"/>
        </w:rPr>
        <w:t xml:space="preserve"> klatek na sekundę w 32-bitowej głębi kolorów.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bookmarkStart w:id="3" w:name="_Hlk494790268"/>
      <w:bookmarkEnd w:id="3"/>
      <w:r w:rsidRPr="00A24D97">
        <w:rPr>
          <w:rFonts w:eastAsia="Times New Roman"/>
        </w:rPr>
        <w:t>Co najmniej dwa zewnętrzne interfejsy umożliwiające przesyłanie obrazu w rozdzielczości minimum Full HD 1080p (1920x1080).</w:t>
      </w:r>
    </w:p>
    <w:p w:rsidR="00410912" w:rsidRPr="00A24D97" w:rsidRDefault="00410912" w:rsidP="00D918FE">
      <w:pPr>
        <w:jc w:val="both"/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Karta dźwiękowa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Urządzenie wyposażone w kartę dźwiękową zintegrowaną z płytą główną lub zainstalowaną wewnątrz obudowy urządzenia.</w:t>
      </w:r>
    </w:p>
    <w:p w:rsidR="00410912" w:rsidRPr="00A24D97" w:rsidRDefault="00410912" w:rsidP="00D918FE">
      <w:pPr>
        <w:pStyle w:val="Nagwek2"/>
        <w:numPr>
          <w:ilvl w:val="0"/>
          <w:numId w:val="0"/>
        </w:numPr>
        <w:ind w:left="576"/>
        <w:jc w:val="both"/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Interfejsy sieciowe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Urządzenie wyposażone w interfejs sieciowy Ethernet z złączem RJ45, obsługujący prędkości 10/100/1000 </w:t>
      </w:r>
      <w:proofErr w:type="spellStart"/>
      <w:r w:rsidRPr="00A24D97">
        <w:rPr>
          <w:rFonts w:eastAsia="Times New Roman"/>
        </w:rPr>
        <w:t>Mb</w:t>
      </w:r>
      <w:r w:rsidR="00A6480F" w:rsidRPr="00A24D97">
        <w:rPr>
          <w:rFonts w:eastAsia="Times New Roman"/>
        </w:rPr>
        <w:t>p</w:t>
      </w:r>
      <w:r w:rsidRPr="00A24D97">
        <w:rPr>
          <w:rFonts w:eastAsia="Times New Roman"/>
        </w:rPr>
        <w:t>s</w:t>
      </w:r>
      <w:proofErr w:type="spellEnd"/>
      <w:r w:rsidRPr="00A24D97">
        <w:rPr>
          <w:rFonts w:eastAsia="Times New Roman"/>
        </w:rPr>
        <w:t>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Karta sieciowa zintegrowana z płytą główną lub zainstalowana wewnątrz obudowy urządzenia.</w:t>
      </w:r>
    </w:p>
    <w:p w:rsidR="00410912" w:rsidRPr="00A24D97" w:rsidRDefault="00410912" w:rsidP="00D918FE">
      <w:pPr>
        <w:jc w:val="both"/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Złącza zewnętrzne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Minimum 6 portów USB w wersji minimum 2.0 w tym co najmniej jeden znajdujący się z przodu obudowy.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Minimum 1 port RJ45 Ethernet.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Minimum 2 złącza wyjścia wideo w tym co najmniej jedno cyfrowe złącze typu </w:t>
      </w:r>
      <w:r w:rsidR="00846B05" w:rsidRPr="00A24D97">
        <w:rPr>
          <w:rFonts w:eastAsia="Times New Roman"/>
        </w:rPr>
        <w:t xml:space="preserve">DVI, </w:t>
      </w:r>
      <w:r w:rsidRPr="00A24D97">
        <w:rPr>
          <w:rFonts w:eastAsia="Times New Roman"/>
        </w:rPr>
        <w:t>HDMI lub Display Port.</w:t>
      </w:r>
    </w:p>
    <w:p w:rsidR="00410912" w:rsidRPr="00A24D97" w:rsidRDefault="001529B8" w:rsidP="001529B8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Minimum 1 złącze wyjścia i 1 złącze wejście audio lub minimum 1 złącze wejścia/wyjścia audio typu Combo z dołączoną przejściówką/adapterem na osobne gniazda mikrofonu i słuchawek.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Wymagana ilość portów USB nie może być osiągnięta w wyniku stosowania konwerterów, przejściówek itp.</w:t>
      </w:r>
    </w:p>
    <w:p w:rsidR="00410912" w:rsidRPr="00A24D97" w:rsidRDefault="00884C84" w:rsidP="00D918FE">
      <w:pPr>
        <w:pStyle w:val="Nagwek3"/>
        <w:numPr>
          <w:ilvl w:val="0"/>
          <w:numId w:val="0"/>
        </w:numPr>
        <w:ind w:left="720"/>
        <w:jc w:val="both"/>
      </w:pPr>
      <w:r w:rsidRPr="00A24D97">
        <w:t xml:space="preserve"> </w:t>
      </w: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Akcesoria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Klawiatura przewodowa USB w układzie polski programisty, minimum 103 klawisze.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lastRenderedPageBreak/>
        <w:t>Mysz optyczna przewodowa USB z minimum dwoma przyciskami oraz rolką (</w:t>
      </w:r>
      <w:proofErr w:type="spellStart"/>
      <w:r w:rsidRPr="00A24D97">
        <w:rPr>
          <w:rFonts w:eastAsia="Times New Roman"/>
        </w:rPr>
        <w:t>scroll</w:t>
      </w:r>
      <w:proofErr w:type="spellEnd"/>
      <w:r w:rsidRPr="00A24D97">
        <w:rPr>
          <w:rFonts w:eastAsia="Times New Roman"/>
        </w:rPr>
        <w:t>). Rolka wykonana z gumy lub pokryta gumą zwiększająca czułość dotyku i sterowania rolką.</w:t>
      </w:r>
    </w:p>
    <w:p w:rsidR="00410912" w:rsidRPr="00A24D97" w:rsidRDefault="00410912" w:rsidP="00D918FE">
      <w:pPr>
        <w:pStyle w:val="Nagwek3"/>
        <w:numPr>
          <w:ilvl w:val="0"/>
          <w:numId w:val="0"/>
        </w:numPr>
        <w:ind w:left="720"/>
        <w:jc w:val="both"/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Czytnik kart mikroprocesorowych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Urządzenie wyposażone</w:t>
      </w:r>
      <w:bookmarkStart w:id="4" w:name="_Hlk494784662"/>
      <w:bookmarkEnd w:id="4"/>
      <w:r w:rsidRPr="00A24D97">
        <w:rPr>
          <w:rFonts w:eastAsia="Times New Roman"/>
        </w:rPr>
        <w:t xml:space="preserve"> w zewnętrzny czytnik kart mikroprocesorowych podłączony przez port minimum USB 2.0.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Czytnik kart musi być zgodny ze standardem PC/SC.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Kabel długości minimum 1,5 m.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Czytnik kart musi działać z systemami operacyjnymi Microsoft Windows 7 i nowsze oraz Linux.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Czytnik kart musi umożliwiać obsługę uwierzytelniania kartą przy pomocy PIN.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Czytnik kart musi umożliwiać odczyt i zapis kart mikroprocesorowych zgodnych ze standardem ISO7816-1/2/3/4 (T=0, T=1) w formacie ID-1 ( standardowy format kart płatniczych ).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Czytnik kart musi umożliwiać obsługę kart 3V, 5V, i 1.8V.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Czytnik kart musi umożliwiać prawidłowe odczytywanie certyfikatów znajdujących się na kartach w sesjach zdalnego pulpitu. </w:t>
      </w:r>
    </w:p>
    <w:p w:rsidR="00410912" w:rsidRPr="00A24D97" w:rsidRDefault="00410912" w:rsidP="00D918FE">
      <w:pPr>
        <w:jc w:val="both"/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Zarządzanie, bezpieczeństwo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Razem z urządzeniami Wykonawca dostarczy i uruchomi system zdalnego i centralnego zarządzania wszystkimi dostarczonymi terminalami w odrębnie danego podmiotu leczniczego z bezterminowymi licencjami na użytkowanie system</w:t>
      </w:r>
      <w:r w:rsidR="00846B05" w:rsidRPr="00A24D97">
        <w:rPr>
          <w:rFonts w:eastAsia="Times New Roman"/>
        </w:rPr>
        <w:t>u</w:t>
      </w:r>
      <w:r w:rsidRPr="00A24D97">
        <w:rPr>
          <w:rFonts w:eastAsia="Times New Roman"/>
        </w:rPr>
        <w:t>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System zdalnego i centralnego zarządzania terminalami musi umożliwiać co najmniej zdalną aktualizacje systemów operacyjnych/oprogramowania sprzętowego oraz wprowadzanie zmian w konfiguracji terminali za pośrednictwem sieci IP.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Zaoferowane rozwiązanie powinno być skalowalne w zakresie </w:t>
      </w:r>
      <w:r w:rsidR="00846B05" w:rsidRPr="00A24D97">
        <w:rPr>
          <w:rFonts w:eastAsia="Times New Roman"/>
        </w:rPr>
        <w:t xml:space="preserve">od </w:t>
      </w:r>
      <w:r w:rsidRPr="00A24D97">
        <w:rPr>
          <w:rFonts w:eastAsia="Times New Roman"/>
        </w:rPr>
        <w:t>50</w:t>
      </w:r>
      <w:r w:rsidR="00846B05" w:rsidRPr="00A24D97">
        <w:rPr>
          <w:rFonts w:eastAsia="Times New Roman"/>
        </w:rPr>
        <w:t xml:space="preserve"> do 5</w:t>
      </w:r>
      <w:r w:rsidRPr="00A24D97">
        <w:rPr>
          <w:rFonts w:eastAsia="Times New Roman"/>
        </w:rPr>
        <w:t>00 urządzeń.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Wykonawca dostarczy i uruchomi system zdalnego i centralnego zarządzania terminalami w każdym podmiocie leczniczym do, którego zostaną dostarczone terminale. 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W przypadku jeśli do uruchomienia systemu zdalnego i centralnego zarządzania terminalami wymagana jest instalacja dodatkowych systemów operacyjnych oraz oprogramowania Wykonawca dostarczy takie systemy operacyjne i oprogramowanie wraz z bezterminową licencją na użytkowanie.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Wykonawca zapewni bezpłatny dostęp do aktualizacji/poprawek dla systemu </w:t>
      </w:r>
      <w:r w:rsidR="009D2999" w:rsidRPr="00A24D97">
        <w:rPr>
          <w:rFonts w:eastAsia="Times New Roman"/>
        </w:rPr>
        <w:t xml:space="preserve">zdalnego i centralnego </w:t>
      </w:r>
      <w:r w:rsidRPr="00A24D97">
        <w:rPr>
          <w:rFonts w:eastAsia="Times New Roman"/>
        </w:rPr>
        <w:t>zarządzania w okresie</w:t>
      </w:r>
      <w:r w:rsidR="007E2804" w:rsidRPr="00A24D97">
        <w:rPr>
          <w:rFonts w:eastAsia="Times New Roman"/>
        </w:rPr>
        <w:t xml:space="preserve"> obowiązywania</w:t>
      </w:r>
      <w:r w:rsidR="00846B05" w:rsidRPr="00A24D97">
        <w:rPr>
          <w:rFonts w:eastAsia="Times New Roman"/>
        </w:rPr>
        <w:t xml:space="preserve"> </w:t>
      </w:r>
      <w:r w:rsidRPr="00A24D97">
        <w:rPr>
          <w:rFonts w:eastAsia="Times New Roman"/>
        </w:rPr>
        <w:t>gwarancji.</w:t>
      </w:r>
    </w:p>
    <w:p w:rsidR="00410912" w:rsidRPr="00A24D97" w:rsidRDefault="00410912" w:rsidP="00D918FE">
      <w:pPr>
        <w:jc w:val="both"/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System operacyjny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Urządzenie wyposażone w systemem operacyjny/oprogramowanie sprzętowe wraz z licencją bezterminową użytkowania na system operacyjny/oprogramowanie </w:t>
      </w:r>
      <w:r w:rsidRPr="00A24D97">
        <w:rPr>
          <w:rFonts w:eastAsia="Times New Roman"/>
        </w:rPr>
        <w:lastRenderedPageBreak/>
        <w:t>sprzętowe w polskiej lub angielskiej wersji językowej, uprawniające do użytkowania najnowszej dostępnej w dniu składania oferty wersj</w:t>
      </w:r>
      <w:r w:rsidR="007E2804" w:rsidRPr="00A24D97">
        <w:rPr>
          <w:rFonts w:eastAsia="Times New Roman"/>
        </w:rPr>
        <w:t>i</w:t>
      </w:r>
      <w:r w:rsidRPr="00A24D97">
        <w:rPr>
          <w:rFonts w:eastAsia="Times New Roman"/>
        </w:rPr>
        <w:t xml:space="preserve"> systemu/oprogramowania.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System operacyjny/oprogramowanie sprzętowe zapewniające prawidłową prace zestawu, kompatybilny z wszystkimi komponentami i technologiami zastosowanymi w powyższym zestawie.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System operacyjny/oprogramowanie sprzętowe musi w pełni wspierać protokół RDP „Remote Desktop Terminal” pozwalając na komunikację urządzenia z usługą terminala graficznego w Microsoft Windows Server 2012, </w:t>
      </w:r>
      <w:r w:rsidR="007E2804" w:rsidRPr="00A24D97">
        <w:rPr>
          <w:rFonts w:eastAsia="Times New Roman"/>
        </w:rPr>
        <w:t>Windows</w:t>
      </w:r>
      <w:r w:rsidRPr="00A24D97">
        <w:rPr>
          <w:rFonts w:eastAsia="Times New Roman"/>
        </w:rPr>
        <w:t xml:space="preserve"> Server 2016, Windows 7, Windows 10. 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System operacyjny/oprogramowanie sprzętowe musi umożliwiać:</w:t>
      </w:r>
    </w:p>
    <w:p w:rsidR="003F1148" w:rsidRPr="00A24D97" w:rsidRDefault="00884C84" w:rsidP="003F1148">
      <w:pPr>
        <w:pStyle w:val="Nagwek3"/>
        <w:numPr>
          <w:ilvl w:val="3"/>
          <w:numId w:val="2"/>
        </w:numPr>
        <w:jc w:val="both"/>
      </w:pPr>
      <w:r w:rsidRPr="00A24D97">
        <w:rPr>
          <w:rFonts w:eastAsia="Times New Roman"/>
        </w:rPr>
        <w:t>automatyczne rozpoczynanie i wznawianie sesji pulpitu zdalnego RDP,</w:t>
      </w:r>
    </w:p>
    <w:p w:rsidR="00410912" w:rsidRPr="00A24D97" w:rsidRDefault="00884C84" w:rsidP="003F1148">
      <w:pPr>
        <w:pStyle w:val="Nagwek3"/>
        <w:numPr>
          <w:ilvl w:val="3"/>
          <w:numId w:val="2"/>
        </w:numPr>
        <w:jc w:val="both"/>
      </w:pPr>
      <w:r w:rsidRPr="00A24D97">
        <w:rPr>
          <w:rFonts w:eastAsia="Times New Roman"/>
        </w:rPr>
        <w:t>obsługę aplikacji zainstalowanych na zdalnym serwerze za pomocą lokalnej klawiatury i myszy,</w:t>
      </w:r>
    </w:p>
    <w:p w:rsidR="00410912" w:rsidRPr="00A24D97" w:rsidRDefault="00884C84" w:rsidP="003F1148">
      <w:pPr>
        <w:pStyle w:val="Nagwek3"/>
        <w:numPr>
          <w:ilvl w:val="3"/>
          <w:numId w:val="2"/>
        </w:numPr>
        <w:jc w:val="both"/>
      </w:pPr>
      <w:r w:rsidRPr="00A24D97">
        <w:rPr>
          <w:rFonts w:eastAsia="Times New Roman"/>
        </w:rPr>
        <w:t>obsługę strumienia audio i wideo pulpitu zdalnego RDP tzn. wyświetlanie obrazu i odtwarzanie dźwięku na urządzeniach peryferyjnych podłączonych lokalnie do terminala,</w:t>
      </w:r>
    </w:p>
    <w:p w:rsidR="00410912" w:rsidRPr="00A24D97" w:rsidRDefault="00884C84" w:rsidP="00D918FE">
      <w:pPr>
        <w:pStyle w:val="Nagwek3"/>
        <w:numPr>
          <w:ilvl w:val="3"/>
          <w:numId w:val="2"/>
        </w:numPr>
        <w:jc w:val="both"/>
      </w:pPr>
      <w:r w:rsidRPr="00A24D97">
        <w:rPr>
          <w:rFonts w:eastAsia="Times New Roman"/>
        </w:rPr>
        <w:t>udostępnianie/przekierowanie urządzeń i zasobów lokalnych w sesji pulpitu zdalnego RDP tj. podłączone drukarki, skanery, pamięci masowe, porty,</w:t>
      </w:r>
    </w:p>
    <w:p w:rsidR="00410912" w:rsidRPr="00A24D97" w:rsidRDefault="00884C84" w:rsidP="00D918FE">
      <w:pPr>
        <w:pStyle w:val="Nagwek3"/>
        <w:numPr>
          <w:ilvl w:val="3"/>
          <w:numId w:val="2"/>
        </w:numPr>
        <w:jc w:val="both"/>
      </w:pPr>
      <w:r w:rsidRPr="00A24D97">
        <w:rPr>
          <w:rFonts w:eastAsia="Times New Roman"/>
        </w:rPr>
        <w:t>udostępnianie/przekierowanie lokalnego czytnika kart mikroprocesorowych w sesji pulpitu zdalnego RDP tzn. udostępnianie kart mikroprocesorowych w nich włożonych dla aplikacji na zdalnym serwerze.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Bezpłatny dostęp do aktualizacji/poprawek dla systemu operacyjnego/oprogramowania sprzętowego w okresie </w:t>
      </w:r>
      <w:r w:rsidR="007E2804" w:rsidRPr="00A24D97">
        <w:rPr>
          <w:rFonts w:eastAsia="Times New Roman"/>
        </w:rPr>
        <w:t xml:space="preserve">obowiązywania </w:t>
      </w:r>
      <w:r w:rsidRPr="00A24D97">
        <w:rPr>
          <w:rFonts w:eastAsia="Times New Roman"/>
        </w:rPr>
        <w:t>gwarancji.</w:t>
      </w:r>
    </w:p>
    <w:p w:rsidR="00410912" w:rsidRPr="00A24D97" w:rsidRDefault="00410912" w:rsidP="00D918FE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  <w:rPr>
          <w:rFonts w:eastAsia="Times New Roman"/>
        </w:rPr>
      </w:pPr>
      <w:r w:rsidRPr="00A24D97">
        <w:t>Wsparcie techniczne</w:t>
      </w:r>
    </w:p>
    <w:p w:rsidR="009D2999" w:rsidRPr="00A24D97" w:rsidRDefault="009D2999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Bezpłatny dostęp do aktualizacji/poprawek dla systemu zdalnego i centralnego zarządzania w okresie obowiązywania gwarancji.</w:t>
      </w:r>
    </w:p>
    <w:p w:rsidR="007E2804" w:rsidRPr="00A24D97" w:rsidRDefault="007E280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Bezpłatny dostęp do aktualizacji/poprawek dla systemu operacyjnego/oprogramowania sprzętowego w okresie obowiązywania gwarancji.</w:t>
      </w:r>
    </w:p>
    <w:p w:rsidR="00410912" w:rsidRPr="00A24D97" w:rsidRDefault="00884C84" w:rsidP="00D918FE">
      <w:pPr>
        <w:pStyle w:val="Nagwek3"/>
        <w:numPr>
          <w:ilvl w:val="0"/>
          <w:numId w:val="0"/>
        </w:numPr>
        <w:ind w:left="720"/>
        <w:jc w:val="both"/>
      </w:pPr>
      <w:r w:rsidRPr="00A24D97">
        <w:t xml:space="preserve"> </w:t>
      </w: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Warunki gwarancji i serwisowania.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Wymiana podzespołów lub rozbudowy urządzenia o dodatkowe podzespoły nie może powodować utraty gwarancji.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Otwarcie obudowy przez wykwalifikowany personel Zamawiającego w celu rozbudowy zestawu lub konserwacji nie może powodować utraty gwarancji. </w:t>
      </w:r>
    </w:p>
    <w:p w:rsidR="00410912" w:rsidRPr="00A24D97" w:rsidRDefault="00410912" w:rsidP="00D918FE">
      <w:pPr>
        <w:jc w:val="both"/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r w:rsidRPr="00A24D97">
        <w:t>Zasilanie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Urządzenie wyposażone w zasilacz przystosowany do napięcia zmiennego 230V i częstotliwości 50 </w:t>
      </w:r>
      <w:proofErr w:type="spellStart"/>
      <w:r w:rsidRPr="00A24D97">
        <w:rPr>
          <w:rFonts w:eastAsia="Times New Roman"/>
        </w:rPr>
        <w:t>Hz</w:t>
      </w:r>
      <w:proofErr w:type="spellEnd"/>
      <w:r w:rsidRPr="00A24D97">
        <w:rPr>
          <w:rFonts w:eastAsia="Times New Roman"/>
        </w:rPr>
        <w:t>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Pobór mocy przy typowej pracy urządzenia maksymalnie 15W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Kabel zasilający długości minimum 1,8 m</w:t>
      </w:r>
    </w:p>
    <w:p w:rsidR="00410912" w:rsidRPr="00A24D97" w:rsidRDefault="00410912" w:rsidP="00D918FE">
      <w:pPr>
        <w:jc w:val="both"/>
      </w:pPr>
    </w:p>
    <w:p w:rsidR="00410912" w:rsidRPr="00A24D97" w:rsidRDefault="00884C84" w:rsidP="00D918FE">
      <w:pPr>
        <w:pStyle w:val="Nagwek2"/>
        <w:numPr>
          <w:ilvl w:val="1"/>
          <w:numId w:val="2"/>
        </w:numPr>
        <w:jc w:val="both"/>
      </w:pPr>
      <w:bookmarkStart w:id="5" w:name="_Hlk493141850"/>
      <w:bookmarkEnd w:id="5"/>
      <w:r w:rsidRPr="00A24D97">
        <w:t>Monitor</w:t>
      </w:r>
    </w:p>
    <w:p w:rsidR="00410912" w:rsidRPr="00A24D97" w:rsidRDefault="003F1148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Urządzenie</w:t>
      </w:r>
      <w:r w:rsidR="00884C84" w:rsidRPr="00A24D97">
        <w:rPr>
          <w:rFonts w:eastAsia="Times New Roman"/>
        </w:rPr>
        <w:t xml:space="preserve"> wyposażon</w:t>
      </w:r>
      <w:r w:rsidRPr="00A24D97">
        <w:rPr>
          <w:rFonts w:eastAsia="Times New Roman"/>
        </w:rPr>
        <w:t>e</w:t>
      </w:r>
      <w:r w:rsidR="00884C84" w:rsidRPr="00A24D97">
        <w:rPr>
          <w:rFonts w:eastAsia="Times New Roman"/>
        </w:rPr>
        <w:t xml:space="preserve"> w zewnętrzny monitor.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Obudowa monitora w kolorze ciemnym stonowanym.</w:t>
      </w:r>
    </w:p>
    <w:p w:rsidR="003F1148" w:rsidRPr="00A24D97" w:rsidRDefault="00884C84" w:rsidP="003F11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 xml:space="preserve">Monitor wyposażony w podstawę monitorową z możliwością zmiany kąta nachylenia ekranu </w:t>
      </w:r>
      <w:r w:rsidR="003F1148" w:rsidRPr="00A24D97">
        <w:rPr>
          <w:rFonts w:eastAsia="Times New Roman"/>
        </w:rPr>
        <w:t>względem pionu minimum od 5 stopni w przód do co najmniej 20 stopni w tył.</w:t>
      </w:r>
    </w:p>
    <w:p w:rsidR="00410912" w:rsidRPr="00A24D97" w:rsidRDefault="00884C84" w:rsidP="003F114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Monitor musi posiadać ekran matowy z podświetleniem LED o przekątnej ekranu od 21 do 2</w:t>
      </w:r>
      <w:r w:rsidR="00425C6B" w:rsidRPr="00A24D97">
        <w:rPr>
          <w:rFonts w:eastAsia="Times New Roman"/>
        </w:rPr>
        <w:t>4</w:t>
      </w:r>
      <w:r w:rsidRPr="00A24D97">
        <w:rPr>
          <w:rFonts w:eastAsia="Times New Roman"/>
        </w:rPr>
        <w:t xml:space="preserve"> cali.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Rozdzielczość natywna ekranu minimum Full HD 1080p (1920x1080).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Monitor musi posiadać minimum 1 cyfrowe złącze wejściowe typu HDMI lub Display Port.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Matryca ekranu podświetlana LED o jasności minimum 200 cd/m2.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Format matrycy ekranu 16:9.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W zestawie z monitorem musi być dostarczony przewód zasilający 230V oraz kabel sygnałowy umożliwiający podłączenie monitora do zaoferowanego urządzenia/terminala. Dostarczony z zestawem kabel sygnałowy musi umożliwiać przesłanie cyfrowego obrazu w rozdzielczości Full HD 1080p (1920x1080).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Kabel zasilający długości minimum 1,8 m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Kabel sygnałowy długości minimum 1,8 m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 xml:space="preserve">Monitor wyposażony w zintegrowany z obudową zasilacz przystosowany do napięcia zmiennego 230V i częstotliwości 50 </w:t>
      </w:r>
      <w:proofErr w:type="spellStart"/>
      <w:r w:rsidRPr="00A24D97">
        <w:rPr>
          <w:rFonts w:eastAsia="Times New Roman"/>
        </w:rPr>
        <w:t>Hz</w:t>
      </w:r>
      <w:proofErr w:type="spellEnd"/>
      <w:r w:rsidRPr="00A24D97">
        <w:rPr>
          <w:rFonts w:eastAsia="Times New Roman"/>
        </w:rPr>
        <w:t>.</w:t>
      </w:r>
    </w:p>
    <w:p w:rsidR="00410912" w:rsidRPr="00A24D97" w:rsidRDefault="00884C84" w:rsidP="00D918FE">
      <w:pPr>
        <w:pStyle w:val="Nagwek3"/>
        <w:numPr>
          <w:ilvl w:val="2"/>
          <w:numId w:val="2"/>
        </w:numPr>
        <w:jc w:val="both"/>
      </w:pPr>
      <w:r w:rsidRPr="00A24D97">
        <w:rPr>
          <w:rFonts w:eastAsia="Times New Roman"/>
        </w:rPr>
        <w:t>Pobór mocy przy typowej pracy monitora maksymalnie 25W</w:t>
      </w:r>
    </w:p>
    <w:p w:rsidR="00425C6B" w:rsidRPr="00A24D97" w:rsidRDefault="00425C6B" w:rsidP="00425C6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Maksymalne długości wymiarów monitora z stojakiem/podstawką (wysokość x szerokość x głębokość) nie może przekraczać wartości 480 mm x 530 mm x 350 mm.</w:t>
      </w:r>
    </w:p>
    <w:p w:rsidR="00425C6B" w:rsidRPr="00A24D97" w:rsidRDefault="00425C6B" w:rsidP="00425C6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24D97">
        <w:rPr>
          <w:rFonts w:eastAsia="Times New Roman"/>
        </w:rPr>
        <w:t>Waga monitora nie może przekraczać 4 kg.</w:t>
      </w:r>
    </w:p>
    <w:p w:rsidR="00410912" w:rsidRDefault="00410912" w:rsidP="00D918FE">
      <w:pPr>
        <w:pStyle w:val="Nagwek1"/>
        <w:numPr>
          <w:ilvl w:val="0"/>
          <w:numId w:val="0"/>
        </w:numPr>
        <w:jc w:val="both"/>
      </w:pPr>
    </w:p>
    <w:sectPr w:rsidR="00410912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F5" w:rsidRDefault="00F12AF5">
      <w:pPr>
        <w:spacing w:after="0" w:line="240" w:lineRule="auto"/>
      </w:pPr>
      <w:r>
        <w:separator/>
      </w:r>
    </w:p>
  </w:endnote>
  <w:endnote w:type="continuationSeparator" w:id="0">
    <w:p w:rsidR="00F12AF5" w:rsidRDefault="00F1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F5" w:rsidRDefault="00F12AF5">
      <w:pPr>
        <w:spacing w:after="0" w:line="240" w:lineRule="auto"/>
      </w:pPr>
      <w:r>
        <w:separator/>
      </w:r>
    </w:p>
  </w:footnote>
  <w:footnote w:type="continuationSeparator" w:id="0">
    <w:p w:rsidR="00F12AF5" w:rsidRDefault="00F1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12" w:rsidRDefault="00884C84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54AA"/>
    <w:multiLevelType w:val="multilevel"/>
    <w:tmpl w:val="6FD80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94230C"/>
    <w:multiLevelType w:val="multilevel"/>
    <w:tmpl w:val="5900BA0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2"/>
    <w:rsid w:val="000301E4"/>
    <w:rsid w:val="000669FA"/>
    <w:rsid w:val="000D20ED"/>
    <w:rsid w:val="001529B8"/>
    <w:rsid w:val="00166DC6"/>
    <w:rsid w:val="00192221"/>
    <w:rsid w:val="002A2D29"/>
    <w:rsid w:val="00346CCB"/>
    <w:rsid w:val="003F1148"/>
    <w:rsid w:val="00410912"/>
    <w:rsid w:val="00425C6B"/>
    <w:rsid w:val="00480FA5"/>
    <w:rsid w:val="004A2657"/>
    <w:rsid w:val="00562E61"/>
    <w:rsid w:val="006E3740"/>
    <w:rsid w:val="00714350"/>
    <w:rsid w:val="007923F6"/>
    <w:rsid w:val="007E2804"/>
    <w:rsid w:val="00846B05"/>
    <w:rsid w:val="00884C84"/>
    <w:rsid w:val="008A0001"/>
    <w:rsid w:val="009D2999"/>
    <w:rsid w:val="00A24D97"/>
    <w:rsid w:val="00A6480F"/>
    <w:rsid w:val="00AD643A"/>
    <w:rsid w:val="00B035CE"/>
    <w:rsid w:val="00B37E07"/>
    <w:rsid w:val="00C122DA"/>
    <w:rsid w:val="00CA02A2"/>
    <w:rsid w:val="00CB2DD6"/>
    <w:rsid w:val="00CE7F26"/>
    <w:rsid w:val="00D918FE"/>
    <w:rsid w:val="00E3173D"/>
    <w:rsid w:val="00F12AF5"/>
    <w:rsid w:val="00FA5202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0CBC-F216-4BE6-A7B6-2D48F93A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918FE"/>
    <w:pPr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918FE"/>
    <w:rPr>
      <w:rFonts w:ascii="Calibri" w:eastAsiaTheme="majorEastAsia" w:hAnsi="Calibri" w:cstheme="majorBidi"/>
      <w:color w:val="00000A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C939C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4823"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681-8B0B-446D-AA7D-4EBB0C21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42</cp:revision>
  <dcterms:created xsi:type="dcterms:W3CDTF">2017-12-08T14:07:00Z</dcterms:created>
  <dcterms:modified xsi:type="dcterms:W3CDTF">2018-03-20T12:51:00Z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