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C617B0">
        <w:rPr>
          <w:rFonts w:ascii="Calibri" w:hAnsi="Calibri"/>
          <w:b/>
          <w:color w:val="000000" w:themeColor="text1"/>
        </w:rPr>
        <w:t>5</w:t>
      </w:r>
      <w:bookmarkStart w:id="0" w:name="_GoBack"/>
      <w:bookmarkEnd w:id="0"/>
      <w:r w:rsidR="00DE4753" w:rsidRPr="00DE4753">
        <w:rPr>
          <w:rFonts w:ascii="Calibri" w:hAnsi="Calibri"/>
          <w:b/>
          <w:color w:val="000000" w:themeColor="text1"/>
        </w:rPr>
        <w:t>/2018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DE4753" w:rsidRDefault="007766FC" w:rsidP="00DE4753">
      <w:pPr>
        <w:ind w:right="21"/>
        <w:contextualSpacing/>
        <w:jc w:val="center"/>
        <w:rPr>
          <w:rFonts w:asciiTheme="minorHAnsi" w:eastAsia="Calibri" w:hAnsiTheme="minorHAnsi" w:cstheme="minorHAnsi"/>
          <w:b/>
          <w:lang w:eastAsia="pl-PL"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B10577" w:rsidRPr="00B10577">
        <w:rPr>
          <w:rFonts w:asciiTheme="minorHAnsi" w:eastAsia="Calibri" w:hAnsiTheme="minorHAnsi" w:cstheme="minorHAnsi"/>
          <w:b/>
          <w:lang w:eastAsia="pl-PL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  w ramach projektu „Wyposażenie środowisk informatycznych wojewódzkich, powiatowych i miejskich podmiotów leczniczych w narzędzia informatyczne umożliwiające wdrożenie EDM oraz stworzenie sieci wymiany danych między podmiotami lec</w:t>
      </w:r>
      <w:r w:rsidR="00B10577">
        <w:rPr>
          <w:rFonts w:asciiTheme="minorHAnsi" w:eastAsia="Calibri" w:hAnsiTheme="minorHAnsi" w:cstheme="minorHAnsi"/>
          <w:b/>
          <w:lang w:eastAsia="pl-PL"/>
        </w:rPr>
        <w:t>zniczymi samorządu województwa”</w:t>
      </w: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C617B0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3258E"/>
    <w:rsid w:val="00687EF1"/>
    <w:rsid w:val="006A746D"/>
    <w:rsid w:val="007766FC"/>
    <w:rsid w:val="009C2F87"/>
    <w:rsid w:val="00B10577"/>
    <w:rsid w:val="00C17437"/>
    <w:rsid w:val="00C617B0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A5BA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3</cp:revision>
  <dcterms:created xsi:type="dcterms:W3CDTF">2018-02-02T09:25:00Z</dcterms:created>
  <dcterms:modified xsi:type="dcterms:W3CDTF">2018-06-11T20:45:00Z</dcterms:modified>
</cp:coreProperties>
</file>