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5E2F" w14:textId="5CB2131C"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112757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52009">
        <w:rPr>
          <w:rFonts w:eastAsiaTheme="majorEastAsia" w:cstheme="majorBidi"/>
          <w:sz w:val="32"/>
          <w:szCs w:val="32"/>
        </w:rPr>
        <w:t>Usługa kolokacji</w:t>
      </w:r>
      <w:r w:rsidR="007B1B07">
        <w:rPr>
          <w:rFonts w:eastAsiaTheme="majorEastAsia" w:cstheme="majorBidi"/>
          <w:sz w:val="32"/>
          <w:szCs w:val="32"/>
        </w:rPr>
        <w:t xml:space="preserve"> urządzeń „Procesora”.</w:t>
      </w:r>
      <w:bookmarkStart w:id="0" w:name="_GoBack"/>
      <w:bookmarkEnd w:id="0"/>
    </w:p>
    <w:p w14:paraId="30780359" w14:textId="77777777" w:rsidR="003C0CAC" w:rsidRPr="002646BD" w:rsidRDefault="003C0CAC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28"/>
          <w:szCs w:val="28"/>
        </w:rPr>
      </w:pPr>
      <w:r w:rsidRPr="002646BD">
        <w:rPr>
          <w:rFonts w:eastAsiaTheme="majorEastAsia" w:cstheme="majorBidi"/>
          <w:sz w:val="28"/>
          <w:szCs w:val="28"/>
        </w:rPr>
        <w:t xml:space="preserve">Zamawiający oczekuje udostępnienia miejsca na umieszczenie urządzeń teleinformatycznych Zamawiającego w dwóch centrach </w:t>
      </w:r>
      <w:r w:rsidR="002646BD" w:rsidRPr="002646BD">
        <w:rPr>
          <w:rFonts w:eastAsiaTheme="majorEastAsia" w:cstheme="majorBidi"/>
          <w:sz w:val="28"/>
          <w:szCs w:val="28"/>
        </w:rPr>
        <w:t xml:space="preserve">przetwarzania </w:t>
      </w:r>
      <w:r w:rsidRPr="002646BD">
        <w:rPr>
          <w:rFonts w:eastAsiaTheme="majorEastAsia" w:cstheme="majorBidi"/>
          <w:sz w:val="28"/>
          <w:szCs w:val="28"/>
        </w:rPr>
        <w:t xml:space="preserve">danych </w:t>
      </w:r>
      <w:r w:rsidR="002646BD" w:rsidRPr="002646BD">
        <w:rPr>
          <w:rFonts w:eastAsiaTheme="majorEastAsia" w:cstheme="majorBidi"/>
          <w:sz w:val="28"/>
          <w:szCs w:val="28"/>
        </w:rPr>
        <w:t xml:space="preserve">(CPD) </w:t>
      </w:r>
      <w:r w:rsidRPr="002646BD">
        <w:rPr>
          <w:rFonts w:eastAsiaTheme="majorEastAsia" w:cstheme="majorBidi"/>
          <w:sz w:val="28"/>
          <w:szCs w:val="28"/>
        </w:rPr>
        <w:t xml:space="preserve">Wykonawcy zwanych dalej </w:t>
      </w:r>
      <w:r w:rsidR="002646BD" w:rsidRPr="002646BD">
        <w:rPr>
          <w:rFonts w:eastAsiaTheme="majorEastAsia" w:cstheme="majorBidi"/>
          <w:sz w:val="28"/>
          <w:szCs w:val="28"/>
        </w:rPr>
        <w:t>CPD</w:t>
      </w:r>
      <w:r w:rsidRPr="002646BD">
        <w:rPr>
          <w:rFonts w:eastAsiaTheme="majorEastAsia" w:cstheme="majorBidi"/>
          <w:sz w:val="28"/>
          <w:szCs w:val="28"/>
        </w:rPr>
        <w:t xml:space="preserve">-1 i </w:t>
      </w:r>
      <w:r w:rsidR="002646BD" w:rsidRPr="002646BD">
        <w:rPr>
          <w:rFonts w:eastAsiaTheme="majorEastAsia" w:cstheme="majorBidi"/>
          <w:sz w:val="28"/>
          <w:szCs w:val="28"/>
        </w:rPr>
        <w:t>CPD</w:t>
      </w:r>
      <w:r w:rsidRPr="002646BD">
        <w:rPr>
          <w:rFonts w:eastAsiaTheme="majorEastAsia" w:cstheme="majorBidi"/>
          <w:sz w:val="28"/>
          <w:szCs w:val="28"/>
        </w:rPr>
        <w:t>-2.</w:t>
      </w:r>
    </w:p>
    <w:p w14:paraId="072531BF" w14:textId="77777777" w:rsidR="009764D8" w:rsidRPr="00E44625" w:rsidRDefault="003C0CAC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 w:rsidRPr="00E44625">
        <w:rPr>
          <w:sz w:val="28"/>
          <w:szCs w:val="28"/>
        </w:rPr>
        <w:t xml:space="preserve">Lokalizacja </w:t>
      </w:r>
      <w:r w:rsidR="002646BD">
        <w:rPr>
          <w:sz w:val="28"/>
          <w:szCs w:val="28"/>
        </w:rPr>
        <w:t>CPD</w:t>
      </w:r>
      <w:r w:rsidR="00E44625">
        <w:rPr>
          <w:sz w:val="28"/>
          <w:szCs w:val="28"/>
        </w:rPr>
        <w:t>.</w:t>
      </w:r>
    </w:p>
    <w:p w14:paraId="38F219A5" w14:textId="77777777" w:rsidR="009764D8" w:rsidRPr="00112757" w:rsidRDefault="003C0CAC" w:rsidP="00112757">
      <w:pPr>
        <w:pStyle w:val="Nagwek3"/>
        <w:numPr>
          <w:ilvl w:val="1"/>
          <w:numId w:val="2"/>
        </w:numPr>
        <w:jc w:val="both"/>
      </w:pPr>
      <w:r w:rsidRPr="00E44625">
        <w:t xml:space="preserve">Miasto Poznań </w:t>
      </w:r>
      <w:r w:rsidRPr="00E44625">
        <w:rPr>
          <w:rFonts w:eastAsia="Times New Roman"/>
        </w:rPr>
        <w:t>lub</w:t>
      </w:r>
      <w:r w:rsidRPr="00E44625">
        <w:t xml:space="preserve"> powiat poznański</w:t>
      </w:r>
      <w:r w:rsidR="00112757">
        <w:t xml:space="preserve"> - w</w:t>
      </w:r>
      <w:r w:rsidRPr="00112757">
        <w:rPr>
          <w:rFonts w:eastAsia="Times New Roman"/>
        </w:rPr>
        <w:t xml:space="preserve">ymaga się aby co najmniej jedno z </w:t>
      </w:r>
      <w:r w:rsidR="002646BD" w:rsidRPr="00112757">
        <w:rPr>
          <w:rFonts w:eastAsia="Times New Roman"/>
        </w:rPr>
        <w:t>CPD</w:t>
      </w:r>
      <w:r w:rsidRPr="00112757">
        <w:rPr>
          <w:rFonts w:eastAsia="Times New Roman"/>
        </w:rPr>
        <w:t xml:space="preserve"> znajdowało się w mieście Poznań</w:t>
      </w:r>
      <w:r w:rsidR="00E44625" w:rsidRPr="00112757">
        <w:rPr>
          <w:rFonts w:eastAsia="Times New Roman"/>
        </w:rPr>
        <w:t>.</w:t>
      </w:r>
    </w:p>
    <w:p w14:paraId="3ACE9DB1" w14:textId="77777777" w:rsidR="009764D8" w:rsidRPr="002646BD" w:rsidRDefault="003C0CAC" w:rsidP="00E44625">
      <w:pPr>
        <w:pStyle w:val="Nagwek3"/>
        <w:numPr>
          <w:ilvl w:val="1"/>
          <w:numId w:val="2"/>
        </w:numPr>
        <w:jc w:val="both"/>
      </w:pPr>
      <w:r>
        <w:rPr>
          <w:rFonts w:eastAsia="Times New Roman"/>
        </w:rPr>
        <w:t xml:space="preserve">Odległość w linii prostej pomiędzy </w:t>
      </w:r>
      <w:r w:rsidR="002646BD">
        <w:rPr>
          <w:rFonts w:eastAsia="Times New Roman"/>
        </w:rPr>
        <w:t>CPD-1 i CPD-2</w:t>
      </w:r>
      <w:r>
        <w:rPr>
          <w:rFonts w:eastAsia="Times New Roman"/>
        </w:rPr>
        <w:t xml:space="preserve"> nie mniejsza niż</w:t>
      </w:r>
      <w:r w:rsidR="00112757">
        <w:rPr>
          <w:rFonts w:eastAsia="Times New Roman"/>
        </w:rPr>
        <w:t xml:space="preserve"> 10</w:t>
      </w:r>
      <w:r w:rsidR="00E44625">
        <w:rPr>
          <w:rFonts w:eastAsia="Times New Roman"/>
        </w:rPr>
        <w:t xml:space="preserve"> kilometrów.</w:t>
      </w:r>
    </w:p>
    <w:p w14:paraId="23846578" w14:textId="5AC10DA2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Pomieszczenia CPD muszą być w budynkach, które znajdują się na ogrodzonych posesjach.</w:t>
      </w:r>
    </w:p>
    <w:p w14:paraId="29358217" w14:textId="32BEBF63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Posesja musi być usytuowana poza strefami zalewowymi w sposób uniemożliwiający podtopienie lub zalanie.</w:t>
      </w:r>
    </w:p>
    <w:p w14:paraId="04CC6980" w14:textId="1B445DCC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 xml:space="preserve">Odległość budynku CPD od składowisk lub fabryk produkujących materiały toksyczne, radioaktywne, wybuchowe, żrące, łatwopalne oraz od baz wojskowych, torów tras kolejowych, musi wynosić minimum </w:t>
      </w:r>
      <w:r w:rsidR="007E0DD7">
        <w:t>15</w:t>
      </w:r>
      <w:r>
        <w:t>0</w:t>
      </w:r>
      <w:r w:rsidR="007E0DD7">
        <w:t xml:space="preserve"> </w:t>
      </w:r>
      <w:r>
        <w:t>m.</w:t>
      </w:r>
    </w:p>
    <w:p w14:paraId="30F80F5E" w14:textId="3B34E36F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Odległość budynku z CPD od miejsc narażonych na wandalizm lub zamieszki (np.: stacje PKP, PKS, stadiony i inne obiekty sportowe) musi wynosić minimum 200</w:t>
      </w:r>
      <w:r w:rsidR="007E0DD7">
        <w:t xml:space="preserve"> </w:t>
      </w:r>
      <w:r>
        <w:t xml:space="preserve">m. </w:t>
      </w:r>
    </w:p>
    <w:p w14:paraId="37726802" w14:textId="77777777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 xml:space="preserve">Odległość budynku z CPD od napowietrznych linii wysokiego napięcia musi wynosić minimum 200 m. </w:t>
      </w:r>
    </w:p>
    <w:p w14:paraId="3B0CECEB" w14:textId="2DEB7E7E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Odległość budynku z CPD od obiektów narażonych na ataki terrorystyczne tj. dworce kolejowe, autobusowe, lotniska międzynarodowe, standardowe trasy podejścia do lądowania samolotów, elektrownie itp. musi wynosić minimum 200</w:t>
      </w:r>
      <w:r w:rsidR="007E0DD7">
        <w:t xml:space="preserve"> </w:t>
      </w:r>
      <w:r>
        <w:t>m.</w:t>
      </w:r>
    </w:p>
    <w:p w14:paraId="79E9C531" w14:textId="3E607D0B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Posesja i budynek CPD musi mieć dwie drogi dojazdowe.</w:t>
      </w:r>
    </w:p>
    <w:p w14:paraId="183ED021" w14:textId="77777777" w:rsidR="00657300" w:rsidRPr="00657300" w:rsidRDefault="00657300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7300">
        <w:rPr>
          <w:b/>
          <w:sz w:val="28"/>
          <w:szCs w:val="28"/>
        </w:rPr>
        <w:t>Budynek CPD</w:t>
      </w:r>
      <w:r>
        <w:rPr>
          <w:b/>
          <w:sz w:val="28"/>
          <w:szCs w:val="28"/>
        </w:rPr>
        <w:t>.</w:t>
      </w:r>
    </w:p>
    <w:p w14:paraId="3CC3480C" w14:textId="16A9DD99" w:rsidR="002646BD" w:rsidRDefault="002646BD" w:rsidP="002646BD">
      <w:pPr>
        <w:pStyle w:val="Nagwek3"/>
        <w:numPr>
          <w:ilvl w:val="1"/>
          <w:numId w:val="2"/>
        </w:numPr>
        <w:jc w:val="both"/>
      </w:pPr>
      <w:r>
        <w:t>CPD musi spełniać wymagania  obowiązujących przepisów oraz polskich norm w zakresie:</w:t>
      </w:r>
    </w:p>
    <w:p w14:paraId="2AAFC7D5" w14:textId="5A8A4F4C" w:rsidR="002646BD" w:rsidRDefault="002646BD" w:rsidP="002646BD">
      <w:pPr>
        <w:pStyle w:val="Nagwek3"/>
        <w:numPr>
          <w:ilvl w:val="2"/>
          <w:numId w:val="2"/>
        </w:numPr>
        <w:jc w:val="both"/>
      </w:pPr>
      <w:r>
        <w:t>budownictwa,</w:t>
      </w:r>
    </w:p>
    <w:p w14:paraId="3491F731" w14:textId="0710F95E" w:rsidR="002646BD" w:rsidRDefault="002646BD" w:rsidP="002646BD">
      <w:pPr>
        <w:pStyle w:val="Nagwek3"/>
        <w:numPr>
          <w:ilvl w:val="2"/>
          <w:numId w:val="2"/>
        </w:numPr>
        <w:jc w:val="both"/>
      </w:pPr>
      <w:r>
        <w:t>energetyki oraz instalacji elektrycznych,</w:t>
      </w:r>
    </w:p>
    <w:p w14:paraId="5EC4F135" w14:textId="77777777" w:rsidR="002646BD" w:rsidRDefault="002646BD" w:rsidP="002646BD">
      <w:pPr>
        <w:pStyle w:val="Nagwek3"/>
        <w:numPr>
          <w:ilvl w:val="2"/>
          <w:numId w:val="2"/>
        </w:numPr>
        <w:jc w:val="both"/>
      </w:pPr>
      <w:r>
        <w:t xml:space="preserve">BHP, </w:t>
      </w:r>
    </w:p>
    <w:p w14:paraId="4466795C" w14:textId="77777777" w:rsidR="002646BD" w:rsidRDefault="002646BD" w:rsidP="002646BD">
      <w:pPr>
        <w:pStyle w:val="Nagwek3"/>
        <w:numPr>
          <w:ilvl w:val="2"/>
          <w:numId w:val="2"/>
        </w:numPr>
        <w:jc w:val="both"/>
      </w:pPr>
      <w:r>
        <w:t xml:space="preserve">ochrony przeciwpożarowej. </w:t>
      </w:r>
    </w:p>
    <w:p w14:paraId="2A4AA8F9" w14:textId="77777777" w:rsidR="00862D5D" w:rsidRDefault="00862D5D" w:rsidP="00862D5D">
      <w:pPr>
        <w:pStyle w:val="Nagwek3"/>
        <w:numPr>
          <w:ilvl w:val="1"/>
          <w:numId w:val="2"/>
        </w:numPr>
        <w:jc w:val="both"/>
      </w:pPr>
      <w:r>
        <w:t>Wymagane jest spełnienie wszystkich norm branżowych w zakresie budowy i eksploatacji serwerowni.</w:t>
      </w:r>
    </w:p>
    <w:p w14:paraId="0D41172D" w14:textId="77777777" w:rsidR="00862D5D" w:rsidRPr="008E2C34" w:rsidRDefault="00862D5D" w:rsidP="002646BD">
      <w:pPr>
        <w:pStyle w:val="Nagwek3"/>
        <w:numPr>
          <w:ilvl w:val="1"/>
          <w:numId w:val="2"/>
        </w:numPr>
        <w:jc w:val="both"/>
        <w:rPr>
          <w:b/>
        </w:rPr>
      </w:pPr>
      <w:r w:rsidRPr="008E2C34">
        <w:rPr>
          <w:b/>
        </w:rPr>
        <w:t>Drogi transportowe</w:t>
      </w:r>
    </w:p>
    <w:p w14:paraId="1522CE1A" w14:textId="00DFF357" w:rsidR="00657300" w:rsidRDefault="001C6641" w:rsidP="00862D5D">
      <w:pPr>
        <w:pStyle w:val="Nagwek3"/>
        <w:numPr>
          <w:ilvl w:val="2"/>
          <w:numId w:val="2"/>
        </w:numPr>
        <w:jc w:val="both"/>
      </w:pPr>
      <w:r>
        <w:t>Budynek z CPD musi posiadać</w:t>
      </w:r>
      <w:r w:rsidR="00C12D27">
        <w:t xml:space="preserve"> punkt odbioru sprzętu –</w:t>
      </w:r>
      <w:r>
        <w:t xml:space="preserve"> </w:t>
      </w:r>
      <w:r w:rsidR="00C12D27">
        <w:t>miejsce do załadunku/rozładunku palet ze sprzętem.</w:t>
      </w:r>
    </w:p>
    <w:p w14:paraId="73496A1F" w14:textId="1E76B51A" w:rsidR="00862D5D" w:rsidRDefault="00862D5D" w:rsidP="00862D5D">
      <w:pPr>
        <w:pStyle w:val="Nagwek3"/>
        <w:numPr>
          <w:ilvl w:val="2"/>
          <w:numId w:val="2"/>
        </w:numPr>
        <w:jc w:val="both"/>
      </w:pPr>
      <w:r>
        <w:t>W CPD muszą być zapewnione ciągi transportowe. Na całej trasie załadunku</w:t>
      </w:r>
      <w:r w:rsidR="00C12D27">
        <w:t>/rozładunku</w:t>
      </w:r>
      <w:r>
        <w:t>, szerokość korytarza, powinna pozwalać na transport sprzętu komputerowego na europaletach.</w:t>
      </w:r>
    </w:p>
    <w:p w14:paraId="62792DAE" w14:textId="51436025" w:rsidR="00862D5D" w:rsidRDefault="00862D5D" w:rsidP="00862D5D">
      <w:pPr>
        <w:pStyle w:val="Nagwek3"/>
        <w:numPr>
          <w:ilvl w:val="2"/>
          <w:numId w:val="2"/>
        </w:numPr>
        <w:jc w:val="both"/>
      </w:pPr>
      <w:r>
        <w:lastRenderedPageBreak/>
        <w:t xml:space="preserve">Droga transportowa do szafy ze sprzętem IT Zamawiającego z punktu odbioru sprzętu musi spełniać wymogi transportu sprzętu w pionie (max 5%). </w:t>
      </w:r>
    </w:p>
    <w:p w14:paraId="5DDA6751" w14:textId="77777777" w:rsidR="00946BB9" w:rsidRPr="008E2C34" w:rsidRDefault="00B850D3" w:rsidP="0059500F">
      <w:pPr>
        <w:pStyle w:val="Nagwek3"/>
        <w:numPr>
          <w:ilvl w:val="1"/>
          <w:numId w:val="2"/>
        </w:numPr>
        <w:jc w:val="both"/>
        <w:rPr>
          <w:b/>
        </w:rPr>
      </w:pPr>
      <w:r w:rsidRPr="008E2C34">
        <w:rPr>
          <w:b/>
        </w:rPr>
        <w:t>Zasilanie</w:t>
      </w:r>
    </w:p>
    <w:p w14:paraId="1EBA78FA" w14:textId="77777777" w:rsidR="00946BB9" w:rsidRDefault="008E2C34" w:rsidP="008E2C34">
      <w:pPr>
        <w:pStyle w:val="Nagwek3"/>
        <w:numPr>
          <w:ilvl w:val="2"/>
          <w:numId w:val="2"/>
        </w:numPr>
        <w:jc w:val="both"/>
      </w:pPr>
      <w:r>
        <w:t>N</w:t>
      </w:r>
      <w:r w:rsidRPr="008E2C34">
        <w:t>iezawodność zasilania w skali roku na poziomie 99,99%</w:t>
      </w:r>
      <w:r>
        <w:t>.</w:t>
      </w:r>
    </w:p>
    <w:p w14:paraId="72BFCD88" w14:textId="77777777" w:rsidR="008E2C34" w:rsidRDefault="008E2C34" w:rsidP="008E2C34">
      <w:pPr>
        <w:pStyle w:val="Nagwek3"/>
        <w:numPr>
          <w:ilvl w:val="2"/>
          <w:numId w:val="2"/>
        </w:numPr>
        <w:jc w:val="both"/>
      </w:pPr>
      <w:r>
        <w:t>Parametry sieci zasilającej:</w:t>
      </w:r>
    </w:p>
    <w:p w14:paraId="433CDBE2" w14:textId="77777777" w:rsidR="008E2C34" w:rsidRDefault="008E2C34" w:rsidP="008E2C34">
      <w:pPr>
        <w:pStyle w:val="Nagwek3"/>
        <w:numPr>
          <w:ilvl w:val="3"/>
          <w:numId w:val="2"/>
        </w:numPr>
        <w:jc w:val="both"/>
      </w:pPr>
      <w:r>
        <w:t>napięcie fazowe 230V +/- 10%,</w:t>
      </w:r>
    </w:p>
    <w:p w14:paraId="10CC4226" w14:textId="77777777" w:rsidR="008E2C34" w:rsidRDefault="008E2C34" w:rsidP="008E2C34">
      <w:pPr>
        <w:pStyle w:val="Nagwek3"/>
        <w:numPr>
          <w:ilvl w:val="3"/>
          <w:numId w:val="2"/>
        </w:numPr>
        <w:jc w:val="both"/>
      </w:pPr>
      <w:r>
        <w:t>napięcie 400/230V +/- 10%,</w:t>
      </w:r>
    </w:p>
    <w:p w14:paraId="07126581" w14:textId="77777777" w:rsidR="008E2C34" w:rsidRDefault="008E2C34" w:rsidP="008E2C34">
      <w:pPr>
        <w:pStyle w:val="Nagwek3"/>
        <w:numPr>
          <w:ilvl w:val="3"/>
          <w:numId w:val="2"/>
        </w:numPr>
        <w:jc w:val="both"/>
      </w:pPr>
      <w:r>
        <w:t>częstotliwość 50Hz +/- 1Hz.</w:t>
      </w:r>
    </w:p>
    <w:p w14:paraId="67CCB418" w14:textId="4BCCB51E" w:rsidR="00CA7E55" w:rsidRDefault="004136CF" w:rsidP="004136CF">
      <w:pPr>
        <w:pStyle w:val="Nagwek3"/>
        <w:numPr>
          <w:ilvl w:val="2"/>
          <w:numId w:val="2"/>
        </w:numPr>
        <w:jc w:val="both"/>
      </w:pPr>
      <w:r>
        <w:t>Co najmniej dwa</w:t>
      </w:r>
      <w:r w:rsidRPr="004136CF">
        <w:t xml:space="preserve"> niezależne tory zasilające, umożliwiające prowadzenie prac serwisowych wymagających wyłączenia zasilania na jednym z nich z jednoczesnym gwarantowanym prawidłowym funkcjonowaniem całego obiektu na drugim torze (separacja zasilania)</w:t>
      </w:r>
      <w:r w:rsidR="00BB3EA9">
        <w:t>.</w:t>
      </w:r>
    </w:p>
    <w:p w14:paraId="3325D955" w14:textId="77777777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>Własna rozdzielnia średniego napięcia (SN)</w:t>
      </w:r>
      <w:r w:rsidR="00BB3EA9">
        <w:t>.</w:t>
      </w:r>
    </w:p>
    <w:p w14:paraId="4E0F58D6" w14:textId="3EFA23A8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>System zasilaczy UPS z redundancją co najmniej N</w:t>
      </w:r>
      <w:r w:rsidR="00F2434D">
        <w:t>+1</w:t>
      </w:r>
      <w:r>
        <w:t xml:space="preserve"> rezerwowany agregatem prądotwórczym załączanym automatycznie z chwilą wystąpienia zaniku lub niewłaściwych parametrów zasilania ogólnego.</w:t>
      </w:r>
    </w:p>
    <w:p w14:paraId="3DCFE41B" w14:textId="5A59B824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>System zasilaczy awaryjnych UPS winien podtrzymać zasilanie urządzeń komputerowych, sieciowych i innych związanych z utrzymaniem usługi, z wyłączeniem systemu  klimatyzacji, na rzecz Zamawiającego przez okres minimum dwa razy dłuższy niż niezbędny dla uruchomienia agregatu prądotwórczego – czas uruchomienia agregatu liczymy od zaniku napięcia do pełnego uruchomienia się agregatu oraz jego synchronizacji z siecią energetyczną.</w:t>
      </w:r>
    </w:p>
    <w:p w14:paraId="6B6EBBE5" w14:textId="78B1DC34" w:rsidR="00CA7E55" w:rsidRDefault="00CA7E55" w:rsidP="00BB3EA9">
      <w:pPr>
        <w:pStyle w:val="Nagwek3"/>
        <w:numPr>
          <w:ilvl w:val="2"/>
          <w:numId w:val="2"/>
        </w:numPr>
        <w:jc w:val="both"/>
      </w:pPr>
      <w:r>
        <w:t>System zasilania ma gwarantować parametry napięcia w granicach wymaganych dla urządzeń komputerowych przy obciążeniu znamionowym systemu zasilania oraz przy  przełączaniu urządzeń energetycznych lub przechodzeniu zasilaczy UPS na prace bateryjną i/lub na pracę  z rezerwowego źródła zasilania.</w:t>
      </w:r>
    </w:p>
    <w:p w14:paraId="122B231A" w14:textId="05BB2CC9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>Agregat prądotwórczy musi posiadać zapas paliwa pozwalający na autonomiczną pracę bez konieczności uzupełniania zbiorników przez co najmniej 24 godzin. Agregat musi umożliwiać uzupełnienie paliwa w trakcie jego pracy.</w:t>
      </w:r>
    </w:p>
    <w:p w14:paraId="1BEE46EF" w14:textId="3B173E3B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 xml:space="preserve">Wykonawca musi </w:t>
      </w:r>
      <w:r w:rsidR="00570A6F">
        <w:t>za</w:t>
      </w:r>
      <w:r>
        <w:t>gwarant</w:t>
      </w:r>
      <w:r w:rsidR="00570A6F">
        <w:t>ować</w:t>
      </w:r>
      <w:r>
        <w:t xml:space="preserve"> dostawę paliwa w czasie poniżej 24  godzin w ciągu całego roku (24/7).</w:t>
      </w:r>
    </w:p>
    <w:p w14:paraId="1F23F1ED" w14:textId="1D36B10F" w:rsidR="00CA7E55" w:rsidRDefault="00CA7E55" w:rsidP="00CA7E55">
      <w:pPr>
        <w:pStyle w:val="Nagwek3"/>
        <w:numPr>
          <w:ilvl w:val="2"/>
          <w:numId w:val="2"/>
        </w:numPr>
        <w:jc w:val="both"/>
      </w:pPr>
      <w:r>
        <w:t>Wykonawca zobowiązuje się wykonywać minimum raz w miesiącu test włączenia agregatu prądotwórczego i jego synchronizacji z ogólną siecią elektryczną. Testy te nie mogą wpływać na zasilanie urządzeń komputerowych Zamawiającego. Wykonawca zobowiązany jest do przekazania tych raportów Zamawiającemu (dopuszczalna jest forma elektroniczna).</w:t>
      </w:r>
    </w:p>
    <w:p w14:paraId="4104E64B" w14:textId="77777777" w:rsidR="008E2C34" w:rsidRDefault="00CA7E55" w:rsidP="00CA7E55">
      <w:pPr>
        <w:pStyle w:val="Nagwek3"/>
        <w:numPr>
          <w:ilvl w:val="2"/>
          <w:numId w:val="2"/>
        </w:numPr>
        <w:jc w:val="both"/>
      </w:pPr>
      <w:r>
        <w:t>Uziemienie i ekwipotencjalizacja (połączenia wyrównawcze) CPD muszą spełniać wymagania normatywne i prawne dla elektronicznego sprzętu przetwarzania danych i sieci komputerowych.</w:t>
      </w:r>
    </w:p>
    <w:p w14:paraId="740392E0" w14:textId="77777777" w:rsidR="008C6396" w:rsidRDefault="008C6396" w:rsidP="0051295F">
      <w:pPr>
        <w:pStyle w:val="Nagwek3"/>
        <w:numPr>
          <w:ilvl w:val="0"/>
          <w:numId w:val="0"/>
        </w:numPr>
        <w:ind w:left="576"/>
        <w:jc w:val="both"/>
      </w:pPr>
    </w:p>
    <w:p w14:paraId="48268E17" w14:textId="77777777" w:rsidR="002A4194" w:rsidRPr="002A4194" w:rsidRDefault="008C6396" w:rsidP="002A4194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C6396">
        <w:rPr>
          <w:b/>
          <w:sz w:val="28"/>
          <w:szCs w:val="28"/>
        </w:rPr>
        <w:t>Przestrzeń kolokacyjna</w:t>
      </w:r>
      <w:r>
        <w:rPr>
          <w:b/>
          <w:sz w:val="28"/>
          <w:szCs w:val="28"/>
        </w:rPr>
        <w:t>.</w:t>
      </w:r>
    </w:p>
    <w:p w14:paraId="0A25E5CB" w14:textId="7AA69DD0" w:rsidR="002A4194" w:rsidRDefault="002A4194" w:rsidP="002A4194">
      <w:pPr>
        <w:pStyle w:val="Nagwek3"/>
        <w:numPr>
          <w:ilvl w:val="1"/>
          <w:numId w:val="2"/>
        </w:numPr>
        <w:jc w:val="both"/>
      </w:pPr>
      <w:r>
        <w:lastRenderedPageBreak/>
        <w:t xml:space="preserve">W CPD musi być podłoga techniczna wykonana z „płyty antyelektrostatycznej  o podwyższonej gęstości". Klasa odporności ogniowej </w:t>
      </w:r>
      <w:r w:rsidR="00A04D99">
        <w:t xml:space="preserve">EI </w:t>
      </w:r>
      <w:r>
        <w:t xml:space="preserve">30. Obciążenie powierzchniowe min. 1500kg/m2. Obciążenie punktowe 5 kN na panel. </w:t>
      </w:r>
    </w:p>
    <w:p w14:paraId="6AED63A0" w14:textId="77777777" w:rsidR="002A4194" w:rsidRDefault="002A4194" w:rsidP="002A4194">
      <w:pPr>
        <w:pStyle w:val="Nagwek3"/>
        <w:numPr>
          <w:ilvl w:val="1"/>
          <w:numId w:val="2"/>
        </w:numPr>
        <w:jc w:val="both"/>
      </w:pPr>
      <w:r>
        <w:t xml:space="preserve">Wykonawca obejmie i będzie utrzymywał przestrzeń przeznaczoną na potrzeby zamawiającego systemem zarządzania budynkiem (ang. Building Management System) BMS z uwzględnieniem możliwości udostępniania danych z systemu na rzecz Zamawiającego. </w:t>
      </w:r>
    </w:p>
    <w:p w14:paraId="3013EAE3" w14:textId="49C4BD68" w:rsidR="002A4194" w:rsidRDefault="002A4194" w:rsidP="002A4194">
      <w:pPr>
        <w:pStyle w:val="Nagwek3"/>
        <w:numPr>
          <w:ilvl w:val="1"/>
          <w:numId w:val="2"/>
        </w:numPr>
        <w:jc w:val="both"/>
      </w:pPr>
      <w:r>
        <w:t>Podłoga techniczna w CPD musi być wyposażona w panele wentylacyjne umożliwiające swobodną cyrkulację powiet</w:t>
      </w:r>
      <w:r w:rsidR="00271198">
        <w:t>rza z klimatyzacji precyzyjnej.</w:t>
      </w:r>
    </w:p>
    <w:p w14:paraId="0726C063" w14:textId="7A777331" w:rsidR="002A4194" w:rsidRDefault="002A4194" w:rsidP="002A4194">
      <w:pPr>
        <w:pStyle w:val="Nagwek3"/>
        <w:numPr>
          <w:ilvl w:val="1"/>
          <w:numId w:val="2"/>
        </w:numPr>
        <w:jc w:val="both"/>
      </w:pPr>
      <w:r>
        <w:t>CPD musi zapewniać wysokość technologiczną pomieszczeń min 2,5m (wysokość mierzona  od podłogi technicznej do sufitu).</w:t>
      </w:r>
    </w:p>
    <w:p w14:paraId="74AF5919" w14:textId="33F8601A" w:rsidR="002A4194" w:rsidRPr="002A4194" w:rsidRDefault="002A4194" w:rsidP="002A4194">
      <w:pPr>
        <w:pStyle w:val="Nagwek3"/>
        <w:numPr>
          <w:ilvl w:val="1"/>
          <w:numId w:val="2"/>
        </w:numPr>
        <w:jc w:val="both"/>
      </w:pPr>
      <w:r>
        <w:t>CPD musi zapewniać wysokość technologiczną podłogi technicznej minimum 30 cm.</w:t>
      </w:r>
    </w:p>
    <w:p w14:paraId="05FA0AB3" w14:textId="77777777" w:rsidR="002A4194" w:rsidRPr="002A4194" w:rsidRDefault="002A4194" w:rsidP="002A4194">
      <w:pPr>
        <w:pStyle w:val="Nagwek3"/>
        <w:numPr>
          <w:ilvl w:val="1"/>
          <w:numId w:val="2"/>
        </w:numPr>
        <w:jc w:val="both"/>
        <w:rPr>
          <w:b/>
        </w:rPr>
      </w:pPr>
      <w:r w:rsidRPr="002A4194">
        <w:rPr>
          <w:b/>
        </w:rPr>
        <w:t>Zasilanie</w:t>
      </w:r>
    </w:p>
    <w:p w14:paraId="647916D1" w14:textId="07C5CB20" w:rsidR="00BB3EA9" w:rsidRDefault="00BB3EA9" w:rsidP="00BB3EA9">
      <w:pPr>
        <w:pStyle w:val="Nagwek3"/>
        <w:numPr>
          <w:ilvl w:val="2"/>
          <w:numId w:val="2"/>
        </w:numPr>
        <w:jc w:val="both"/>
      </w:pPr>
      <w:r>
        <w:t>Każda szafa zasilona z 2 niezależnych obwodów, przy czym zapas mocy powinien zapewnić ciągłość zasilania podczas całkowitej awarii jednego z obwodów.</w:t>
      </w:r>
    </w:p>
    <w:p w14:paraId="146D4D0F" w14:textId="4A0E4345" w:rsidR="00BB3EA9" w:rsidRDefault="00BB3EA9" w:rsidP="00BB3EA9">
      <w:pPr>
        <w:pStyle w:val="Nagwek3"/>
        <w:numPr>
          <w:ilvl w:val="2"/>
          <w:numId w:val="2"/>
        </w:numPr>
        <w:jc w:val="both"/>
      </w:pPr>
      <w:r>
        <w:t>Instalacja elektryczna wykonana jako 5- lub 3- przewodowa z odseparowanym przewodem zerowym N i ochronnym PE.</w:t>
      </w:r>
    </w:p>
    <w:p w14:paraId="4031F8F6" w14:textId="5A8B8462" w:rsidR="00BB3EA9" w:rsidRDefault="00BB3EA9" w:rsidP="00BB3EA9">
      <w:pPr>
        <w:pStyle w:val="Nagwek3"/>
        <w:numPr>
          <w:ilvl w:val="2"/>
          <w:numId w:val="2"/>
        </w:numPr>
        <w:jc w:val="both"/>
      </w:pPr>
      <w:r>
        <w:t>Infrastruktura serwerowni powinna umożliwiać podłączenie wszystkich szaf do GSU/LSU, celem wyrównania potencjałów (ekwipotencjalizacji).</w:t>
      </w:r>
    </w:p>
    <w:p w14:paraId="3562939F" w14:textId="7B1603E2" w:rsidR="0049547B" w:rsidRPr="0049547B" w:rsidRDefault="0049547B" w:rsidP="0049547B">
      <w:pPr>
        <w:pStyle w:val="Nagwek3"/>
        <w:numPr>
          <w:ilvl w:val="2"/>
          <w:numId w:val="2"/>
        </w:numPr>
        <w:jc w:val="both"/>
      </w:pPr>
      <w:r w:rsidRPr="0049547B">
        <w:t>Efektywność zużycia energii (ang. Power Usage Effectiveness – PUE) – nie więcej niż 1,5.</w:t>
      </w:r>
    </w:p>
    <w:p w14:paraId="5828DE44" w14:textId="77777777" w:rsidR="002A4194" w:rsidRPr="00283671" w:rsidRDefault="002A4194" w:rsidP="00BB3EA9">
      <w:pPr>
        <w:pStyle w:val="Nagwek3"/>
        <w:numPr>
          <w:ilvl w:val="1"/>
          <w:numId w:val="2"/>
        </w:numPr>
        <w:jc w:val="both"/>
        <w:rPr>
          <w:b/>
        </w:rPr>
      </w:pPr>
      <w:r w:rsidRPr="00283671">
        <w:rPr>
          <w:b/>
        </w:rPr>
        <w:t>Chłodzenie</w:t>
      </w:r>
    </w:p>
    <w:p w14:paraId="32E3BBEF" w14:textId="77777777" w:rsidR="002A4194" w:rsidRDefault="002A4194" w:rsidP="002A4194">
      <w:pPr>
        <w:pStyle w:val="Nagwek3"/>
        <w:numPr>
          <w:ilvl w:val="2"/>
          <w:numId w:val="2"/>
        </w:numPr>
        <w:jc w:val="both"/>
      </w:pPr>
      <w:r>
        <w:t xml:space="preserve">Dostępność miesięczna systemu klimatyzacji minimum 99,90%. </w:t>
      </w:r>
    </w:p>
    <w:p w14:paraId="65AD8282" w14:textId="77777777" w:rsidR="002A4194" w:rsidRDefault="002A4194" w:rsidP="002A4194">
      <w:pPr>
        <w:pStyle w:val="Nagwek3"/>
        <w:numPr>
          <w:ilvl w:val="2"/>
          <w:numId w:val="2"/>
        </w:numPr>
        <w:jc w:val="both"/>
      </w:pPr>
      <w:r>
        <w:t xml:space="preserve">Gwarantowane parametry: </w:t>
      </w:r>
    </w:p>
    <w:p w14:paraId="4C74A864" w14:textId="5D69E11C" w:rsidR="002A4194" w:rsidRDefault="00271198" w:rsidP="002A4194">
      <w:pPr>
        <w:pStyle w:val="Nagwek3"/>
        <w:numPr>
          <w:ilvl w:val="3"/>
          <w:numId w:val="2"/>
        </w:numPr>
        <w:jc w:val="both"/>
      </w:pPr>
      <w:r>
        <w:t>Temperatura maksymalna +24</w:t>
      </w:r>
      <w:r w:rsidR="002A4194">
        <w:t xml:space="preserve">°C z tolerancją 2°C, </w:t>
      </w:r>
    </w:p>
    <w:p w14:paraId="326CE523" w14:textId="433BEE40" w:rsidR="002A4194" w:rsidRDefault="002A4194" w:rsidP="002A4194">
      <w:pPr>
        <w:pStyle w:val="Nagwek3"/>
        <w:numPr>
          <w:ilvl w:val="3"/>
          <w:numId w:val="2"/>
        </w:numPr>
        <w:jc w:val="both"/>
      </w:pPr>
      <w:r>
        <w:t xml:space="preserve">Wilgotność względna 45% z tolerancją </w:t>
      </w:r>
      <w:r w:rsidR="00A04D99">
        <w:t>20</w:t>
      </w:r>
      <w:r>
        <w:t xml:space="preserve">%, </w:t>
      </w:r>
    </w:p>
    <w:p w14:paraId="169F3D45" w14:textId="644AD1CC" w:rsidR="002A4194" w:rsidRDefault="002A4194" w:rsidP="002A4194">
      <w:pPr>
        <w:pStyle w:val="Nagwek3"/>
        <w:numPr>
          <w:ilvl w:val="3"/>
          <w:numId w:val="2"/>
        </w:numPr>
        <w:jc w:val="both"/>
      </w:pPr>
      <w:r>
        <w:t xml:space="preserve">Maksymalna zmiana temperatury 5°C /godzinę, </w:t>
      </w:r>
    </w:p>
    <w:p w14:paraId="75FE3377" w14:textId="77777777" w:rsidR="002A4194" w:rsidRDefault="002A4194" w:rsidP="002A4194">
      <w:pPr>
        <w:pStyle w:val="Nagwek3"/>
        <w:numPr>
          <w:ilvl w:val="2"/>
          <w:numId w:val="2"/>
        </w:numPr>
        <w:jc w:val="both"/>
      </w:pPr>
      <w:r>
        <w:t xml:space="preserve">Ciągły i rejestrowany pomiar wilgotności w pomieszczeniu, gdzie znajdują się urządzenia Zamawiającego. </w:t>
      </w:r>
    </w:p>
    <w:p w14:paraId="34094D4C" w14:textId="77777777" w:rsidR="002A4194" w:rsidRDefault="002A4194" w:rsidP="002A4194">
      <w:pPr>
        <w:pStyle w:val="Nagwek3"/>
        <w:numPr>
          <w:ilvl w:val="2"/>
          <w:numId w:val="2"/>
        </w:numPr>
        <w:jc w:val="both"/>
      </w:pPr>
      <w:r>
        <w:t>Redundancja dla wszystkich elementów systemu klimatyzacji co najmniej N+1. System klimatyzacji musi gwarantować jego działanie bez względu na zaniki lub niewłaściwe parametry zasilania.</w:t>
      </w:r>
    </w:p>
    <w:p w14:paraId="63E73A31" w14:textId="77777777" w:rsidR="00BB3EA9" w:rsidRPr="00283671" w:rsidRDefault="00BB3EA9" w:rsidP="00BB3EA9">
      <w:pPr>
        <w:pStyle w:val="Nagwek3"/>
        <w:numPr>
          <w:ilvl w:val="1"/>
          <w:numId w:val="2"/>
        </w:numPr>
        <w:jc w:val="both"/>
        <w:rPr>
          <w:b/>
        </w:rPr>
      </w:pPr>
      <w:r w:rsidRPr="00283671">
        <w:rPr>
          <w:b/>
        </w:rPr>
        <w:t>Bezpieczeństwo</w:t>
      </w:r>
    </w:p>
    <w:p w14:paraId="38B064FC" w14:textId="77777777" w:rsidR="00531F0C" w:rsidRDefault="00D720B1" w:rsidP="00531F0C">
      <w:pPr>
        <w:pStyle w:val="Nagwek3"/>
        <w:numPr>
          <w:ilvl w:val="2"/>
          <w:numId w:val="2"/>
        </w:numPr>
        <w:jc w:val="both"/>
      </w:pPr>
      <w:r>
        <w:t>Przestrze</w:t>
      </w:r>
      <w:r w:rsidR="00CA360A">
        <w:t>ń</w:t>
      </w:r>
      <w:r>
        <w:t xml:space="preserve"> kolokacyjna </w:t>
      </w:r>
      <w:r w:rsidR="00CA360A">
        <w:t>musi być objęta następującymi systemami bezpieczeństwa</w:t>
      </w:r>
      <w:r w:rsidR="00531F0C">
        <w:t>:</w:t>
      </w:r>
    </w:p>
    <w:p w14:paraId="621EE2B3" w14:textId="77777777" w:rsidR="00531F0C" w:rsidRDefault="00CA360A" w:rsidP="00CA360A">
      <w:pPr>
        <w:pStyle w:val="Nagwek3"/>
        <w:numPr>
          <w:ilvl w:val="3"/>
          <w:numId w:val="2"/>
        </w:numPr>
        <w:jc w:val="both"/>
      </w:pPr>
      <w:r>
        <w:t>s</w:t>
      </w:r>
      <w:r w:rsidR="00531F0C">
        <w:t xml:space="preserve">ystem telewizji </w:t>
      </w:r>
      <w:r>
        <w:t>dozorowej</w:t>
      </w:r>
      <w:r w:rsidR="00531F0C">
        <w:t xml:space="preserve"> (CCTV),</w:t>
      </w:r>
    </w:p>
    <w:p w14:paraId="55EBCDFC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>system kontroli dostępu (SKD),</w:t>
      </w:r>
    </w:p>
    <w:p w14:paraId="7F88E2CA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 xml:space="preserve">system wykrywania wody pod klimatyzatorami, pod ciągami wodnymi i kanalizacyjnymi pod podłogą techniczną, minimum na powierzchni przeznaczonej na potrzeby </w:t>
      </w:r>
      <w:r w:rsidR="00CA360A">
        <w:t>Z</w:t>
      </w:r>
      <w:r>
        <w:t>amawiającego,</w:t>
      </w:r>
    </w:p>
    <w:p w14:paraId="41715133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 xml:space="preserve">system ochrony przeciwpożarowej, </w:t>
      </w:r>
    </w:p>
    <w:p w14:paraId="3344E812" w14:textId="7352DA27" w:rsidR="00531F0C" w:rsidRDefault="00CA360A" w:rsidP="00531F0C">
      <w:pPr>
        <w:pStyle w:val="Nagwek3"/>
        <w:numPr>
          <w:ilvl w:val="2"/>
          <w:numId w:val="2"/>
        </w:numPr>
        <w:jc w:val="both"/>
      </w:pPr>
      <w:r>
        <w:t>Ochrona przez licencjonowaną agencje ochrony</w:t>
      </w:r>
      <w:r w:rsidR="00531F0C">
        <w:t xml:space="preserve"> w trybie 365</w:t>
      </w:r>
      <w:r w:rsidR="00A04D99">
        <w:t>/</w:t>
      </w:r>
      <w:r w:rsidR="00531F0C">
        <w:t>7</w:t>
      </w:r>
      <w:r w:rsidR="00A04D99">
        <w:t>/</w:t>
      </w:r>
      <w:r w:rsidR="00531F0C">
        <w:t xml:space="preserve">24, </w:t>
      </w:r>
    </w:p>
    <w:p w14:paraId="7587CC82" w14:textId="77777777" w:rsidR="00531F0C" w:rsidRDefault="00CA360A" w:rsidP="00531F0C">
      <w:pPr>
        <w:pStyle w:val="Nagwek3"/>
        <w:numPr>
          <w:ilvl w:val="2"/>
          <w:numId w:val="2"/>
        </w:numPr>
        <w:jc w:val="both"/>
      </w:pPr>
      <w:r>
        <w:lastRenderedPageBreak/>
        <w:t>S</w:t>
      </w:r>
      <w:r w:rsidR="00531F0C">
        <w:t>ystem CCTV zapewnia ciągły 24/7 dozór obszarów i rejestrację zdarzeń z zachowaniem następujących parametrów funkcjonalnych:</w:t>
      </w:r>
    </w:p>
    <w:p w14:paraId="75BD8C7D" w14:textId="0FF1DBBB" w:rsidR="00F04C8A" w:rsidRDefault="00BA6808" w:rsidP="00C13617">
      <w:pPr>
        <w:pStyle w:val="Nagwek3"/>
        <w:numPr>
          <w:ilvl w:val="3"/>
          <w:numId w:val="2"/>
        </w:numPr>
        <w:jc w:val="both"/>
      </w:pPr>
      <w:r>
        <w:t>R</w:t>
      </w:r>
      <w:r w:rsidR="00531F0C">
        <w:t xml:space="preserve">ejestracja cyfrowa z technologia IP zapewniająca ciągłość nagrań oraz ich archiwizację w okresie min </w:t>
      </w:r>
      <w:r w:rsidR="00A04D99">
        <w:t>3</w:t>
      </w:r>
      <w:r w:rsidR="00531F0C">
        <w:t>0 dni</w:t>
      </w:r>
      <w:r w:rsidR="0049547B">
        <w:t xml:space="preserve"> (dopuszcza się stosowanie mechanizmów uruchamiających rejestrację po wykryciu poruszających się obiektów w monitorowanym obszarze)</w:t>
      </w:r>
      <w:r w:rsidR="00531F0C">
        <w:t>,</w:t>
      </w:r>
    </w:p>
    <w:p w14:paraId="03C37B98" w14:textId="083A8FFE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>Kamery obiektowe powinny monitorować całość obszaru z uwzględnieniem:</w:t>
      </w:r>
    </w:p>
    <w:p w14:paraId="7D692425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każdego wejścia do pomieszczenia serwerowni z dwóch stron, </w:t>
      </w:r>
    </w:p>
    <w:p w14:paraId="459CACE8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monitorowane korytarze wewnętrzne, </w:t>
      </w:r>
    </w:p>
    <w:p w14:paraId="26A217B9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rozdzielni elektrycznych, </w:t>
      </w:r>
    </w:p>
    <w:p w14:paraId="3374ED13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stacji trafo, </w:t>
      </w:r>
    </w:p>
    <w:p w14:paraId="27B7B5B7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generatora na zewnątrz oraz wewnątrz, </w:t>
      </w:r>
    </w:p>
    <w:p w14:paraId="4DC2EFB7" w14:textId="7E6229B5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punktów </w:t>
      </w:r>
      <w:commentRangeStart w:id="1"/>
      <w:r>
        <w:t>tankowania,</w:t>
      </w:r>
      <w:commentRangeEnd w:id="1"/>
      <w:r w:rsidR="006917F7">
        <w:rPr>
          <w:rStyle w:val="Odwoaniedokomentarza"/>
          <w:rFonts w:asciiTheme="minorHAnsi" w:eastAsiaTheme="minorHAnsi" w:hAnsiTheme="minorHAnsi" w:cstheme="minorBidi"/>
        </w:rPr>
        <w:commentReference w:id="1"/>
      </w:r>
    </w:p>
    <w:p w14:paraId="4A732F33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UPS-ów oraz pomieszczenia UPS-ów, </w:t>
      </w:r>
    </w:p>
    <w:p w14:paraId="3FE68AB3" w14:textId="77777777" w:rsidR="00BA6808" w:rsidRDefault="00531F0C" w:rsidP="00BA6808">
      <w:pPr>
        <w:pStyle w:val="Nagwek3"/>
        <w:numPr>
          <w:ilvl w:val="4"/>
          <w:numId w:val="2"/>
        </w:numPr>
        <w:jc w:val="both"/>
      </w:pPr>
      <w:r>
        <w:t>pomieszczania ze stanowiskami administratorów,</w:t>
      </w:r>
    </w:p>
    <w:p w14:paraId="0A63C055" w14:textId="77777777" w:rsidR="00BA6808" w:rsidRDefault="00531F0C" w:rsidP="00BA6808">
      <w:pPr>
        <w:pStyle w:val="Nagwek3"/>
        <w:numPr>
          <w:ilvl w:val="4"/>
          <w:numId w:val="2"/>
        </w:numPr>
        <w:jc w:val="both"/>
      </w:pPr>
      <w:r>
        <w:t>monitorowania dachu oraz podejść i wejść do budynku,</w:t>
      </w:r>
    </w:p>
    <w:p w14:paraId="2FD64569" w14:textId="77777777" w:rsidR="00531F0C" w:rsidRDefault="00531F0C" w:rsidP="00BA6808">
      <w:pPr>
        <w:pStyle w:val="Nagwek3"/>
        <w:numPr>
          <w:ilvl w:val="4"/>
          <w:numId w:val="2"/>
        </w:numPr>
        <w:jc w:val="both"/>
      </w:pPr>
      <w:r>
        <w:t xml:space="preserve">podjazdów do budynku. </w:t>
      </w:r>
    </w:p>
    <w:p w14:paraId="4A31A064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>Zapis z ilością szczegółów pozwalającą na identyfikację osób.</w:t>
      </w:r>
    </w:p>
    <w:p w14:paraId="6CE2EE99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>Rejestrację z zapisem aktualnej daty i godziny.</w:t>
      </w:r>
    </w:p>
    <w:p w14:paraId="58E84E5B" w14:textId="77777777" w:rsidR="00531F0C" w:rsidRDefault="00531F0C" w:rsidP="00CA360A">
      <w:pPr>
        <w:pStyle w:val="Nagwek3"/>
        <w:numPr>
          <w:ilvl w:val="3"/>
          <w:numId w:val="2"/>
        </w:numPr>
        <w:jc w:val="both"/>
      </w:pPr>
      <w:r>
        <w:t xml:space="preserve">Rejestracja czytelnego materiału bez względu na poziom oświetlenia powierzchni. </w:t>
      </w:r>
    </w:p>
    <w:p w14:paraId="6312CCC0" w14:textId="77777777" w:rsidR="00BA6808" w:rsidRDefault="00BA6808" w:rsidP="00BA6808">
      <w:pPr>
        <w:pStyle w:val="Nagwek3"/>
        <w:numPr>
          <w:ilvl w:val="2"/>
          <w:numId w:val="2"/>
        </w:numPr>
        <w:jc w:val="both"/>
      </w:pPr>
      <w:r>
        <w:t>System ochrony przeciwpożarowej musi posiadać:</w:t>
      </w:r>
    </w:p>
    <w:p w14:paraId="6345DDD4" w14:textId="10BB9813" w:rsidR="00BA6808" w:rsidRDefault="00BA6808" w:rsidP="00BA6808">
      <w:pPr>
        <w:pStyle w:val="Nagwek3"/>
        <w:numPr>
          <w:ilvl w:val="3"/>
          <w:numId w:val="2"/>
        </w:numPr>
        <w:jc w:val="both"/>
      </w:pPr>
      <w:r>
        <w:t>czujki dymu w Systemie Alarmu Pożarowego,</w:t>
      </w:r>
    </w:p>
    <w:p w14:paraId="0A5C066E" w14:textId="77777777" w:rsidR="00BA6808" w:rsidRDefault="00BA6808" w:rsidP="00BA6808">
      <w:pPr>
        <w:pStyle w:val="Nagwek3"/>
        <w:numPr>
          <w:ilvl w:val="3"/>
          <w:numId w:val="2"/>
        </w:numPr>
        <w:jc w:val="both"/>
      </w:pPr>
      <w:r>
        <w:t xml:space="preserve">system gaszenia </w:t>
      </w:r>
      <w:r w:rsidR="00F04C8A">
        <w:t xml:space="preserve">oparty o gazy obojętne - </w:t>
      </w:r>
      <w:r>
        <w:t>powinien być bezpieczny dla ludzi i sprzętu komputerowego,</w:t>
      </w:r>
    </w:p>
    <w:p w14:paraId="076F5978" w14:textId="77777777" w:rsidR="00BA6808" w:rsidRDefault="00BA6808" w:rsidP="00BA6808">
      <w:pPr>
        <w:pStyle w:val="Nagwek3"/>
        <w:numPr>
          <w:ilvl w:val="3"/>
          <w:numId w:val="2"/>
        </w:numPr>
        <w:jc w:val="both"/>
      </w:pPr>
      <w:r>
        <w:t>system sygnalizacji alarmu pożarowego obejmujący każde pomieszczenie,</w:t>
      </w:r>
    </w:p>
    <w:p w14:paraId="55C80A36" w14:textId="77777777" w:rsidR="00BA6808" w:rsidRDefault="00BA6808" w:rsidP="00BA6808">
      <w:pPr>
        <w:pStyle w:val="Nagwek3"/>
        <w:numPr>
          <w:ilvl w:val="3"/>
          <w:numId w:val="2"/>
        </w:numPr>
        <w:jc w:val="both"/>
      </w:pPr>
      <w:r>
        <w:t>central</w:t>
      </w:r>
      <w:r w:rsidR="00F04C8A">
        <w:t>ę</w:t>
      </w:r>
      <w:r>
        <w:t xml:space="preserve"> sygnalizacji alarmu pożaru w każdym pomieszczeniu: serwerowni, UPS, rozdzielni NN, zintegrowan</w:t>
      </w:r>
      <w:r w:rsidR="00F04C8A">
        <w:t>ą</w:t>
      </w:r>
      <w:r>
        <w:t xml:space="preserve"> z centralami samoczynnych urządzeń gaśniczych oraz centralą systemu alarmowego,</w:t>
      </w:r>
    </w:p>
    <w:p w14:paraId="763CAD9A" w14:textId="2430B31F" w:rsidR="00BA6808" w:rsidRDefault="00F04C8A" w:rsidP="00BA6808">
      <w:pPr>
        <w:pStyle w:val="Nagwek3"/>
        <w:numPr>
          <w:ilvl w:val="3"/>
          <w:numId w:val="2"/>
        </w:numPr>
        <w:jc w:val="both"/>
      </w:pPr>
      <w:r>
        <w:t>Stałe Urządzenie Gaśnicze (SUG) dla pomieszczeń</w:t>
      </w:r>
      <w:r w:rsidR="00BA6808">
        <w:t xml:space="preserve">: serwerowni, UPS, </w:t>
      </w:r>
    </w:p>
    <w:p w14:paraId="10DCF40B" w14:textId="77777777" w:rsidR="00BA6808" w:rsidRDefault="00F04C8A" w:rsidP="00BA6808">
      <w:pPr>
        <w:pStyle w:val="Nagwek3"/>
        <w:numPr>
          <w:ilvl w:val="3"/>
          <w:numId w:val="2"/>
        </w:numPr>
        <w:jc w:val="both"/>
      </w:pPr>
      <w:r>
        <w:t>system</w:t>
      </w:r>
      <w:r w:rsidR="00BA6808">
        <w:t xml:space="preserve"> wczesnego ostrzegania o pożarze, oraz procedur</w:t>
      </w:r>
      <w:r>
        <w:t>y</w:t>
      </w:r>
      <w:r w:rsidR="00BA6808">
        <w:t xml:space="preserve"> postępowania w przypadku wykrycia zarzewia ognia/dymu.</w:t>
      </w:r>
    </w:p>
    <w:p w14:paraId="078B10A8" w14:textId="77777777" w:rsidR="00F04C8A" w:rsidRDefault="00F04C8A" w:rsidP="00F04C8A">
      <w:pPr>
        <w:pStyle w:val="Nagwek3"/>
        <w:numPr>
          <w:ilvl w:val="2"/>
          <w:numId w:val="2"/>
        </w:numPr>
        <w:jc w:val="both"/>
      </w:pPr>
      <w:r>
        <w:t>uruchomienie systemu gaszenia znajdującego się w tym samym pomieszczeniu nie może spowodować odcięcia zasilania od urządzeń Zamawiającego, o ile zdarzenie nie dotyczy sprzętu Zamawiającego,</w:t>
      </w:r>
    </w:p>
    <w:p w14:paraId="7D0ABB85" w14:textId="77777777" w:rsidR="00531F0C" w:rsidRDefault="00531F0C" w:rsidP="00F04C8A">
      <w:pPr>
        <w:pStyle w:val="Nagwek3"/>
        <w:numPr>
          <w:ilvl w:val="2"/>
          <w:numId w:val="2"/>
        </w:numPr>
        <w:jc w:val="both"/>
      </w:pPr>
      <w:r>
        <w:t>Dostęp do CPD możliwy jest wyłącznie przy użyciu dokumentu tożsamości.</w:t>
      </w:r>
    </w:p>
    <w:p w14:paraId="1FC8C9E4" w14:textId="77777777" w:rsidR="00531F0C" w:rsidRDefault="00531F0C" w:rsidP="00531F0C">
      <w:pPr>
        <w:pStyle w:val="Nagwek3"/>
        <w:numPr>
          <w:ilvl w:val="2"/>
          <w:numId w:val="2"/>
        </w:numPr>
        <w:jc w:val="both"/>
      </w:pPr>
      <w:r>
        <w:t xml:space="preserve">Ściany, stropy CPD muszą zapewnić odporność ogniową minimum 60 minut. Wszystkie drzwi prowadzące do pomieszczeń CPD muszą być o odporności ogniowej minimum 30 minutowej. </w:t>
      </w:r>
    </w:p>
    <w:p w14:paraId="74F5EAF2" w14:textId="206E3FB9" w:rsidR="00BB3EA9" w:rsidRDefault="00C13617" w:rsidP="00BB3EA9">
      <w:pPr>
        <w:pStyle w:val="Nagwek3"/>
        <w:numPr>
          <w:ilvl w:val="1"/>
          <w:numId w:val="2"/>
        </w:numPr>
        <w:jc w:val="both"/>
      </w:pPr>
      <w:r>
        <w:t xml:space="preserve">Na żądanie Zamawiającego Wykonawca </w:t>
      </w:r>
      <w:r w:rsidR="007E0DD7">
        <w:t xml:space="preserve">nieodpłatnie </w:t>
      </w:r>
      <w:r>
        <w:t>udostępni Zamawiającemu zapisane dane z systemów bezpieczeństwa w tym logi tych systemów, materiał z systemu CCTV, informacje o alarmach, itp.</w:t>
      </w:r>
    </w:p>
    <w:p w14:paraId="19432BD2" w14:textId="77777777" w:rsidR="008C6396" w:rsidRDefault="008C6396" w:rsidP="00C13617">
      <w:pPr>
        <w:pStyle w:val="Nagwek3"/>
        <w:numPr>
          <w:ilvl w:val="0"/>
          <w:numId w:val="0"/>
        </w:numPr>
        <w:ind w:left="576"/>
        <w:jc w:val="both"/>
      </w:pPr>
    </w:p>
    <w:p w14:paraId="40F4CBF7" w14:textId="77777777" w:rsidR="008C6396" w:rsidRPr="008C6396" w:rsidRDefault="008C6396" w:rsidP="008C6396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C6396">
        <w:rPr>
          <w:b/>
          <w:sz w:val="28"/>
          <w:szCs w:val="28"/>
        </w:rPr>
        <w:t>Szafa teleinformatyczna na sprzęt IT Zamawiającego</w:t>
      </w:r>
    </w:p>
    <w:p w14:paraId="0A4190CF" w14:textId="77777777" w:rsidR="00FE1F8A" w:rsidRDefault="00FE1F8A" w:rsidP="00FE1F8A">
      <w:pPr>
        <w:pStyle w:val="Nagwek3"/>
        <w:numPr>
          <w:ilvl w:val="1"/>
          <w:numId w:val="2"/>
        </w:numPr>
        <w:jc w:val="both"/>
      </w:pPr>
      <w:r>
        <w:t>Wysokość szafy co najmniej 45 U w tym do dyspozycji Zamawiającego co najmniej 40 U,</w:t>
      </w:r>
    </w:p>
    <w:p w14:paraId="105D1305" w14:textId="37E205C1" w:rsidR="00FE1F8A" w:rsidRDefault="00FE1F8A" w:rsidP="00FE1F8A">
      <w:pPr>
        <w:pStyle w:val="Nagwek3"/>
        <w:numPr>
          <w:ilvl w:val="1"/>
          <w:numId w:val="2"/>
        </w:numPr>
        <w:jc w:val="both"/>
      </w:pPr>
      <w:r>
        <w:t>Głębokość szafy co najmniej 100 cm,</w:t>
      </w:r>
    </w:p>
    <w:p w14:paraId="75038FE8" w14:textId="246BE632" w:rsidR="00574FA9" w:rsidRDefault="00574FA9" w:rsidP="00574FA9">
      <w:pPr>
        <w:pStyle w:val="Nagwek3"/>
        <w:numPr>
          <w:ilvl w:val="1"/>
          <w:numId w:val="2"/>
        </w:numPr>
        <w:jc w:val="both"/>
      </w:pPr>
      <w:r w:rsidRPr="00574FA9">
        <w:t>Moc dostępna dla urz</w:t>
      </w:r>
      <w:r>
        <w:t>ą</w:t>
      </w:r>
      <w:r w:rsidRPr="00574FA9">
        <w:t xml:space="preserve">dzeń Zamawiającego </w:t>
      </w:r>
      <w:r>
        <w:t xml:space="preserve">– </w:t>
      </w:r>
      <w:r w:rsidRPr="00574FA9">
        <w:t>co najmniej 9</w:t>
      </w:r>
      <w:r>
        <w:t xml:space="preserve"> </w:t>
      </w:r>
      <w:r w:rsidRPr="00574FA9">
        <w:t>kW</w:t>
      </w:r>
      <w:r>
        <w:t>,</w:t>
      </w:r>
    </w:p>
    <w:p w14:paraId="5DAF54AC" w14:textId="77777777" w:rsidR="008C6396" w:rsidRDefault="00FE1F8A" w:rsidP="00FE1F8A">
      <w:pPr>
        <w:pStyle w:val="Nagwek3"/>
        <w:numPr>
          <w:ilvl w:val="1"/>
          <w:numId w:val="2"/>
        </w:numPr>
        <w:jc w:val="both"/>
      </w:pPr>
      <w:r>
        <w:t>Drzwi zamykane na klucz zarówno z przodu jak i z tyłu szafy,</w:t>
      </w:r>
    </w:p>
    <w:p w14:paraId="2A502A9E" w14:textId="77777777" w:rsidR="00FE1F8A" w:rsidRDefault="00FE1F8A" w:rsidP="00FE1F8A">
      <w:pPr>
        <w:pStyle w:val="Nagwek3"/>
        <w:numPr>
          <w:ilvl w:val="1"/>
          <w:numId w:val="2"/>
        </w:numPr>
        <w:jc w:val="both"/>
      </w:pPr>
      <w:r>
        <w:t>W górnej części szafy ma znajdować się przełącznica światłowodowa do której należy doprowadzić wszystkie połączenia wymagane w ramach niniejszego postępowania</w:t>
      </w:r>
      <w:r w:rsidR="001922C3">
        <w:t>, które mają być terminowane w CPD-1 i CPD-2.</w:t>
      </w:r>
    </w:p>
    <w:p w14:paraId="607FCAF6" w14:textId="4623CD3F" w:rsidR="00FE1F8A" w:rsidRDefault="001922C3" w:rsidP="001922C3">
      <w:pPr>
        <w:pStyle w:val="Nagwek3"/>
        <w:numPr>
          <w:ilvl w:val="1"/>
          <w:numId w:val="2"/>
        </w:numPr>
        <w:jc w:val="both"/>
      </w:pPr>
      <w:r>
        <w:t xml:space="preserve">Szafa ma być wyposażona w </w:t>
      </w:r>
      <w:r w:rsidR="00574FA9">
        <w:t xml:space="preserve">co najmniej dwie </w:t>
      </w:r>
      <w:r>
        <w:t>l</w:t>
      </w:r>
      <w:r w:rsidRPr="001922C3">
        <w:t xml:space="preserve">istwy zasilające </w:t>
      </w:r>
      <w:r w:rsidR="00D578EA">
        <w:t xml:space="preserve">(po jednej na każdy obwód) </w:t>
      </w:r>
      <w:r w:rsidRPr="001922C3">
        <w:t>umożliwiające pomiar poboru energii elektrycznej dla każdego podłączonego urządzenia. Układ 3-fazowy, co najmniej 8 gniazd pomiarowych dla każdej z faz. Zabezpieczenie przed listwą 32A.</w:t>
      </w:r>
    </w:p>
    <w:p w14:paraId="2C7F90CD" w14:textId="7B237009" w:rsidR="00225693" w:rsidRDefault="00225693" w:rsidP="001922C3">
      <w:pPr>
        <w:pStyle w:val="Nagwek3"/>
        <w:numPr>
          <w:ilvl w:val="1"/>
          <w:numId w:val="2"/>
        </w:numPr>
        <w:jc w:val="both"/>
      </w:pPr>
      <w:r>
        <w:t xml:space="preserve">Zamawiający dopuszcza kolokację swojego sprzętu w dwóch szafach </w:t>
      </w:r>
      <w:r w:rsidR="00574FA9">
        <w:t>jeśli dost</w:t>
      </w:r>
      <w:r w:rsidR="00D578EA">
        <w:t>ę</w:t>
      </w:r>
      <w:r w:rsidR="00574FA9">
        <w:t>pna mo</w:t>
      </w:r>
      <w:r w:rsidR="00D578EA">
        <w:t>c</w:t>
      </w:r>
      <w:r w:rsidR="00574FA9">
        <w:t xml:space="preserve"> lub nośność szafy jest mniejsza od oczekiwanych parametrów.</w:t>
      </w:r>
    </w:p>
    <w:p w14:paraId="219A17DC" w14:textId="77777777" w:rsidR="00BA326C" w:rsidRDefault="00BA326C" w:rsidP="00FD145F">
      <w:pPr>
        <w:pStyle w:val="Nagwek3"/>
        <w:numPr>
          <w:ilvl w:val="0"/>
          <w:numId w:val="0"/>
        </w:numPr>
        <w:ind w:left="576"/>
        <w:jc w:val="both"/>
      </w:pPr>
    </w:p>
    <w:p w14:paraId="2F921A41" w14:textId="77777777" w:rsidR="00BA326C" w:rsidRPr="00DE1A25" w:rsidRDefault="00DE1A25" w:rsidP="00DE1A25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E1A25">
        <w:rPr>
          <w:b/>
          <w:sz w:val="28"/>
          <w:szCs w:val="28"/>
        </w:rPr>
        <w:t>Połączenie pomiędzy CPD-1 i CPD-2</w:t>
      </w:r>
    </w:p>
    <w:p w14:paraId="13060675" w14:textId="77777777" w:rsidR="00BA326C" w:rsidRDefault="00DE1A25" w:rsidP="00BA326C">
      <w:pPr>
        <w:pStyle w:val="Nagwek3"/>
        <w:numPr>
          <w:ilvl w:val="1"/>
          <w:numId w:val="2"/>
        </w:numPr>
        <w:jc w:val="both"/>
      </w:pPr>
      <w:r>
        <w:t>Na przełącznicach światłowodowych w szafach przeznaczonych na sprzęt IT Zamawiającego należy zaterminować dwie pary włókien światłowodowych.</w:t>
      </w:r>
    </w:p>
    <w:p w14:paraId="69327DFC" w14:textId="77777777" w:rsidR="00D04277" w:rsidRDefault="00D04277" w:rsidP="00BA326C">
      <w:pPr>
        <w:pStyle w:val="Nagwek3"/>
        <w:numPr>
          <w:ilvl w:val="1"/>
          <w:numId w:val="2"/>
        </w:numPr>
        <w:jc w:val="both"/>
      </w:pPr>
      <w:r>
        <w:t>Połączenia</w:t>
      </w:r>
      <w:r w:rsidR="00BA326C">
        <w:t xml:space="preserve"> światłowodow</w:t>
      </w:r>
      <w:r>
        <w:t>e</w:t>
      </w:r>
      <w:r w:rsidR="00BA326C">
        <w:t xml:space="preserve"> </w:t>
      </w:r>
      <w:r w:rsidR="00112757">
        <w:t xml:space="preserve">łączące CPD-1 z CPD2 </w:t>
      </w:r>
      <w:r w:rsidR="00BA326C">
        <w:t>mus</w:t>
      </w:r>
      <w:r>
        <w:t>zą</w:t>
      </w:r>
      <w:r w:rsidR="00112757">
        <w:t xml:space="preserve"> być poprowadzone</w:t>
      </w:r>
      <w:r w:rsidR="00BA326C">
        <w:t xml:space="preserve"> dwoma różnymi </w:t>
      </w:r>
      <w:r>
        <w:t>trasami od granic działek na których znajdują się CPD</w:t>
      </w:r>
      <w:r w:rsidR="00BA326C">
        <w:t>.</w:t>
      </w:r>
    </w:p>
    <w:p w14:paraId="51181153" w14:textId="77777777" w:rsidR="00BA326C" w:rsidRDefault="00D04277" w:rsidP="00BA326C">
      <w:pPr>
        <w:pStyle w:val="Nagwek3"/>
        <w:numPr>
          <w:ilvl w:val="1"/>
          <w:numId w:val="2"/>
        </w:numPr>
        <w:jc w:val="both"/>
      </w:pPr>
      <w:r>
        <w:t>Dla</w:t>
      </w:r>
      <w:r w:rsidR="00BA326C">
        <w:t xml:space="preserve"> zapewnienia bezpieczeństwa i ciągłości działania</w:t>
      </w:r>
      <w:r w:rsidRPr="00D04277">
        <w:t xml:space="preserve"> </w:t>
      </w:r>
      <w:r>
        <w:t>trasy te nie mogą się pokrywać ani przecinać</w:t>
      </w:r>
      <w:r w:rsidR="00BA326C">
        <w:t>.</w:t>
      </w:r>
    </w:p>
    <w:p w14:paraId="235D82C2" w14:textId="77777777" w:rsidR="007704F2" w:rsidRDefault="007704F2" w:rsidP="00BA326C">
      <w:pPr>
        <w:pStyle w:val="Nagwek3"/>
        <w:numPr>
          <w:ilvl w:val="1"/>
          <w:numId w:val="2"/>
        </w:numPr>
        <w:jc w:val="both"/>
      </w:pPr>
      <w:r>
        <w:t>Parametry połączeń:</w:t>
      </w:r>
    </w:p>
    <w:p w14:paraId="556E0BA4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Typ światłowodu</w:t>
      </w:r>
      <w:r w:rsidR="007704F2">
        <w:t xml:space="preserve"> -</w:t>
      </w:r>
      <w:r>
        <w:t xml:space="preserve"> Ciemny światłowód jednomodowy.</w:t>
      </w:r>
    </w:p>
    <w:p w14:paraId="79C17122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 xml:space="preserve">Maksymalna długość </w:t>
      </w:r>
      <w:r w:rsidR="007704F2">
        <w:t>połączenia</w:t>
      </w:r>
      <w:r>
        <w:t xml:space="preserve"> światłowodowego</w:t>
      </w:r>
      <w:r w:rsidR="007704F2">
        <w:t xml:space="preserve"> -</w:t>
      </w:r>
      <w:r>
        <w:t xml:space="preserve"> </w:t>
      </w:r>
      <w:r w:rsidR="00FC6BA0">
        <w:t>2</w:t>
      </w:r>
      <w:r>
        <w:t>5 km.</w:t>
      </w:r>
    </w:p>
    <w:p w14:paraId="0D1E2E66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Maksymalne tłumienie</w:t>
      </w:r>
      <w:r w:rsidR="007704F2">
        <w:t xml:space="preserve"> - </w:t>
      </w:r>
      <w:r>
        <w:t>12 dB.</w:t>
      </w:r>
    </w:p>
    <w:p w14:paraId="59E6BB12" w14:textId="77777777" w:rsidR="00DE1A25" w:rsidRDefault="00BA326C" w:rsidP="007704F2">
      <w:pPr>
        <w:pStyle w:val="Nagwek3"/>
        <w:numPr>
          <w:ilvl w:val="2"/>
          <w:numId w:val="2"/>
        </w:numPr>
        <w:jc w:val="both"/>
      </w:pPr>
      <w:r>
        <w:t>Dostępne wszystkie okna optyczne (CWDM/DWDM)</w:t>
      </w:r>
    </w:p>
    <w:p w14:paraId="03A38E57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Transmisja dowolnych danych w warstwie I modelu OSI, bez ingerencji Wykonawcy.</w:t>
      </w:r>
    </w:p>
    <w:p w14:paraId="34984931" w14:textId="77777777" w:rsidR="00BA326C" w:rsidRDefault="00BA326C" w:rsidP="00D04277">
      <w:pPr>
        <w:pStyle w:val="Nagwek3"/>
        <w:numPr>
          <w:ilvl w:val="1"/>
          <w:numId w:val="2"/>
        </w:numPr>
        <w:jc w:val="both"/>
      </w:pPr>
      <w:r>
        <w:t xml:space="preserve">Udostępnienie </w:t>
      </w:r>
      <w:r w:rsidR="00FC6BA0">
        <w:t>par włókien</w:t>
      </w:r>
      <w:r>
        <w:t xml:space="preserve"> do eksploatacji musi zostać poprzedzone stosownymi testami. Wykonawca przeprowadzi wszystkie testy potwierdzające parametry techniczne </w:t>
      </w:r>
      <w:r w:rsidR="00FC6BA0">
        <w:t>połączeń</w:t>
      </w:r>
      <w:r>
        <w:t>.</w:t>
      </w:r>
    </w:p>
    <w:p w14:paraId="513CAF5F" w14:textId="6E15304D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 xml:space="preserve">Wraz z dokumentacją odbiorczą zawierającą wyniki pomiarów, Wykonawca dostarczy poglądową mapę przebiegu </w:t>
      </w:r>
      <w:r w:rsidR="00FC6BA0">
        <w:t>połączeń</w:t>
      </w:r>
      <w:r>
        <w:t xml:space="preserve"> na całej ich długości. Dokumentacja zostanie dostarczona w formie wydruku oraz w formie elektronicznej. Dopuszczalne formaty to plik pdf, jpg oraz pliki pakietu Microsoft Office</w:t>
      </w:r>
      <w:r w:rsidR="007E0DD7">
        <w:t xml:space="preserve"> (w tym MS Visio).</w:t>
      </w:r>
    </w:p>
    <w:p w14:paraId="2020AFCC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Odbiór łączy światłowodowych i przyjęcie do eksploatacji nastąpi po instalacji przez Zamawiającego urządzeń i potwierdzeniu działania danego łącza światłowodowego na podstawie protokołu.</w:t>
      </w:r>
    </w:p>
    <w:p w14:paraId="2104E83F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Wykonawca zacznie naliczać opłatę za odebrane łącza od daty podpisania odbiorów technicznych.</w:t>
      </w:r>
    </w:p>
    <w:p w14:paraId="544E8922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lastRenderedPageBreak/>
        <w:t xml:space="preserve">W przypadku stwierdzenia przez Zamawiającego pogorszenia się jakości i wydajności </w:t>
      </w:r>
      <w:r w:rsidR="00FC6BA0">
        <w:t>połączeń</w:t>
      </w:r>
      <w:r>
        <w:t xml:space="preserve">, lub w przypadku wystąpienia awarii, Wykonawca zobowiązany jest do </w:t>
      </w:r>
      <w:r w:rsidR="00FC6BA0">
        <w:t xml:space="preserve">jego </w:t>
      </w:r>
      <w:r>
        <w:t xml:space="preserve">naprawy. Naprawa </w:t>
      </w:r>
      <w:r w:rsidR="00FC6BA0">
        <w:t>połączenia</w:t>
      </w:r>
      <w:r>
        <w:t xml:space="preserve"> przeprowadzana jest na wezwanie zgodnie z poniższymi parametrami świadczenia usługi.</w:t>
      </w:r>
    </w:p>
    <w:p w14:paraId="63EFCBCB" w14:textId="77777777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>Czas reakcji (diagnostyka) do 30 minut od zgłoszenia.</w:t>
      </w:r>
    </w:p>
    <w:p w14:paraId="016A20EA" w14:textId="77777777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>Podjęcie czynności naprawczych do 1 h od zgłoszenia.</w:t>
      </w:r>
    </w:p>
    <w:p w14:paraId="5F7D4F47" w14:textId="77777777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 xml:space="preserve">Maksymalny czas naprawy </w:t>
      </w:r>
      <w:r w:rsidR="00FC6BA0">
        <w:t xml:space="preserve">od zgłoszenia </w:t>
      </w:r>
      <w:r>
        <w:t>w czasie nie dłuższym:</w:t>
      </w:r>
    </w:p>
    <w:p w14:paraId="65573F51" w14:textId="77777777" w:rsidR="00BA326C" w:rsidRDefault="00BA326C" w:rsidP="00FC6BA0">
      <w:pPr>
        <w:pStyle w:val="Nagwek3"/>
        <w:numPr>
          <w:ilvl w:val="3"/>
          <w:numId w:val="2"/>
        </w:numPr>
        <w:jc w:val="both"/>
      </w:pPr>
      <w:r>
        <w:t>niż 6 (słownie: sześciu) godzin od momentu zgłoszenia dla łączy ciemnych włókien światłowodowych, w przypadku awarii jednej relacji;</w:t>
      </w:r>
    </w:p>
    <w:p w14:paraId="5F24FAA3" w14:textId="77777777" w:rsidR="00BA326C" w:rsidRDefault="00BA326C" w:rsidP="00FC6BA0">
      <w:pPr>
        <w:pStyle w:val="Nagwek3"/>
        <w:numPr>
          <w:ilvl w:val="3"/>
          <w:numId w:val="2"/>
        </w:numPr>
        <w:jc w:val="both"/>
      </w:pPr>
      <w:r>
        <w:t xml:space="preserve">niż 1 (słownie: jednej) godziny od momentu zgłoszenia dla łączy ciemnych włókien światłowodowych w przypadku awarii </w:t>
      </w:r>
      <w:r w:rsidR="00FC6BA0">
        <w:t>obu</w:t>
      </w:r>
      <w:r>
        <w:t xml:space="preserve"> relacji;</w:t>
      </w:r>
    </w:p>
    <w:p w14:paraId="28B034DB" w14:textId="194CC2F1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>Zgłaszanie awarii 24</w:t>
      </w:r>
      <w:r w:rsidR="00D578EA">
        <w:t>/</w:t>
      </w:r>
      <w:r>
        <w:t>7</w:t>
      </w:r>
      <w:r w:rsidR="00D578EA">
        <w:t>/</w:t>
      </w:r>
      <w:r>
        <w:t>365.</w:t>
      </w:r>
    </w:p>
    <w:p w14:paraId="0AE86FC8" w14:textId="77777777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>Potwierdzenie naprawy łącza odbywa się na podstawie listu email, lub innej drogi która pozwala na ustalenie faktycznego czasu zgłoszenia podjęcia reakcji oraz czynności naprawczych, a także naprawy łącza.</w:t>
      </w:r>
    </w:p>
    <w:p w14:paraId="1215044E" w14:textId="77777777" w:rsidR="00BA326C" w:rsidRDefault="00BA326C" w:rsidP="00FC6BA0">
      <w:pPr>
        <w:pStyle w:val="Nagwek3"/>
        <w:numPr>
          <w:ilvl w:val="2"/>
          <w:numId w:val="2"/>
        </w:numPr>
        <w:jc w:val="both"/>
      </w:pPr>
      <w:r>
        <w:t>Umożliwienie Wykonawcy dostępu do łączy światłowodowych będzie się odbywało tylko na wezwanie Zamawiającego. W przypadku konieczności wykonania konserwacji termin ich zostanie uzgodniony z Zamawiającym.</w:t>
      </w:r>
    </w:p>
    <w:p w14:paraId="4B52E419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Wszyscy pracownicy Wykonawcy są zobowiązani do zachowania tajemnicy w trakcie świadczenia usług instalatorskich i serwisowych.</w:t>
      </w:r>
    </w:p>
    <w:p w14:paraId="46058306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Wykonawca udziela pełniej (własnej) gwarancji na cały okres użytkowania.</w:t>
      </w:r>
    </w:p>
    <w:p w14:paraId="5C806541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 okresie gwarancji ciężar i koszty realizacji wszystkich procedur gwarancyjnych, konserwacyjnych i serwisowych spoczywa na Wykonawcy, włączając wypadki losowe wynikające z uszkodzenia włókna przez osoby i podmioty trzecie.</w:t>
      </w:r>
    </w:p>
    <w:p w14:paraId="44B953EB" w14:textId="77777777" w:rsidR="00FC6BA0" w:rsidRDefault="00FC6BA0" w:rsidP="00FC6BA0">
      <w:pPr>
        <w:pStyle w:val="Nagwek3"/>
        <w:numPr>
          <w:ilvl w:val="0"/>
          <w:numId w:val="0"/>
        </w:numPr>
        <w:ind w:left="576"/>
        <w:jc w:val="both"/>
      </w:pPr>
    </w:p>
    <w:p w14:paraId="14D52807" w14:textId="77777777" w:rsidR="00BA326C" w:rsidRPr="007704F2" w:rsidRDefault="00BA326C" w:rsidP="00DE1A25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704F2">
        <w:rPr>
          <w:b/>
          <w:sz w:val="28"/>
          <w:szCs w:val="28"/>
        </w:rPr>
        <w:t>Wymagania w zakresie świadczenia usług wsparcia dla CPD (usługa „hands on").</w:t>
      </w:r>
    </w:p>
    <w:p w14:paraId="506D5D39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Pod pojęciem „hands on" Zamawiający rozumie usługę, która polegać będzie na wykonywaniu prostych prac przez pracowników Wykonawcy wyłącznie na zlecenie Zamawiającego.</w:t>
      </w:r>
    </w:p>
    <w:p w14:paraId="0E9E34E4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 ramach świadczenia usługi „hands on" Wykonawca zapewni wykonanie na polecenie Zamawiającego następujących czynności:</w:t>
      </w:r>
    </w:p>
    <w:p w14:paraId="665FD8DB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udzielenie informacji o stanie diod sygnalizacyjnych na urządzeniach zamontowanych w szafach użytkowanych przez Zamawiającego,</w:t>
      </w:r>
    </w:p>
    <w:p w14:paraId="060F3516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przełączanie przewodów sieciowych i zasilających,</w:t>
      </w:r>
    </w:p>
    <w:p w14:paraId="10743335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udzielenie informacji o stanie urządzenia (włączone, wyłączone),</w:t>
      </w:r>
    </w:p>
    <w:p w14:paraId="54DD4428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włączanie/wyłączanie urządzeń,</w:t>
      </w:r>
    </w:p>
    <w:p w14:paraId="478C8C72" w14:textId="77777777" w:rsidR="007704F2" w:rsidRDefault="00BA326C" w:rsidP="007704F2">
      <w:pPr>
        <w:pStyle w:val="Nagwek3"/>
        <w:numPr>
          <w:ilvl w:val="2"/>
          <w:numId w:val="2"/>
        </w:numPr>
        <w:jc w:val="both"/>
      </w:pPr>
      <w:r>
        <w:t>pomoc w instalacji/deinstalacji urządzeń,</w:t>
      </w:r>
    </w:p>
    <w:p w14:paraId="75F4CA0D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pomoc w rozpakowywaniu sprzętu.</w:t>
      </w:r>
    </w:p>
    <w:p w14:paraId="4AF8505B" w14:textId="45F209C5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lastRenderedPageBreak/>
        <w:t xml:space="preserve">Wykonawca zapewni, w cenie usługi kolokacji, świadczenie usługi „hands on" w wymiarze maximum 3 godzin miesięcznie w trybie dni </w:t>
      </w:r>
      <w:r w:rsidR="00D578EA">
        <w:t>robocze w godzinach: od 7:00 do 17:00</w:t>
      </w:r>
      <w:r>
        <w:t>.</w:t>
      </w:r>
    </w:p>
    <w:p w14:paraId="332F81CF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Wykonawca każdorazowo udokumentuje wykonanie prac zleconych przez Zamawiającego w formie papierowej lub elektronicznej.</w:t>
      </w:r>
    </w:p>
    <w:p w14:paraId="4093B85E" w14:textId="77777777" w:rsidR="00BA326C" w:rsidRDefault="00BA326C" w:rsidP="007704F2">
      <w:pPr>
        <w:pStyle w:val="Nagwek3"/>
        <w:numPr>
          <w:ilvl w:val="0"/>
          <w:numId w:val="0"/>
        </w:numPr>
        <w:ind w:left="576"/>
        <w:jc w:val="both"/>
      </w:pPr>
    </w:p>
    <w:p w14:paraId="7E14C3A3" w14:textId="77777777" w:rsidR="00514355" w:rsidRDefault="008A4799" w:rsidP="00514355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Koszty związane ze zużytą energią</w:t>
      </w:r>
    </w:p>
    <w:p w14:paraId="7DA24E14" w14:textId="2312A4FD" w:rsidR="00514355" w:rsidRDefault="00514355" w:rsidP="00514355">
      <w:pPr>
        <w:pStyle w:val="Nagwek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514355">
        <w:rPr>
          <w:rFonts w:asciiTheme="minorHAnsi" w:hAnsiTheme="minorHAnsi"/>
        </w:rPr>
        <w:t xml:space="preserve">Koszty te dotyczą </w:t>
      </w:r>
      <w:r w:rsidR="00FD2142">
        <w:rPr>
          <w:rFonts w:asciiTheme="minorHAnsi" w:hAnsiTheme="minorHAnsi"/>
        </w:rPr>
        <w:t>wszystkich kosztów eksploatacyjnych związanych ze</w:t>
      </w:r>
      <w:r w:rsidRPr="00514355">
        <w:rPr>
          <w:rFonts w:asciiTheme="minorHAnsi" w:hAnsiTheme="minorHAnsi"/>
        </w:rPr>
        <w:t xml:space="preserve"> zużyci</w:t>
      </w:r>
      <w:r w:rsidR="00FD2142">
        <w:rPr>
          <w:rFonts w:asciiTheme="minorHAnsi" w:hAnsiTheme="minorHAnsi"/>
        </w:rPr>
        <w:t>em</w:t>
      </w:r>
      <w:r w:rsidRPr="00514355">
        <w:rPr>
          <w:rFonts w:asciiTheme="minorHAnsi" w:hAnsiTheme="minorHAnsi"/>
        </w:rPr>
        <w:t xml:space="preserve"> energii elektrycznej przez urządzenia umieszczone w szafach kolokacyjnych</w:t>
      </w:r>
      <w:r w:rsidR="00FD2142">
        <w:rPr>
          <w:rFonts w:asciiTheme="minorHAnsi" w:hAnsiTheme="minorHAnsi"/>
        </w:rPr>
        <w:t xml:space="preserve"> w przeliczeniu na 1 kWh</w:t>
      </w:r>
      <w:r w:rsidRPr="00514355">
        <w:rPr>
          <w:rFonts w:asciiTheme="minorHAnsi" w:hAnsiTheme="minorHAnsi"/>
        </w:rPr>
        <w:t xml:space="preserve">. </w:t>
      </w:r>
    </w:p>
    <w:p w14:paraId="569A5DDC" w14:textId="77777777" w:rsidR="00514355" w:rsidRDefault="008A4799" w:rsidP="00514355">
      <w:pPr>
        <w:pStyle w:val="Nagwek3"/>
        <w:numPr>
          <w:ilvl w:val="1"/>
          <w:numId w:val="2"/>
        </w:numPr>
        <w:spacing w:line="280" w:lineRule="atLeast"/>
        <w:ind w:left="432"/>
        <w:jc w:val="both"/>
        <w:rPr>
          <w:rFonts w:asciiTheme="minorHAnsi" w:hAnsiTheme="minorHAnsi" w:cs="Times New Roman"/>
        </w:rPr>
      </w:pPr>
      <w:r w:rsidRPr="00514355">
        <w:rPr>
          <w:rFonts w:asciiTheme="minorHAnsi" w:hAnsiTheme="minorHAnsi"/>
        </w:rPr>
        <w:t>Wykonawca w terminie od 01.11.2018r. do 30.06.2019r. koszty zużytej energii elektrycznej wliczy w koszty kolokacji.</w:t>
      </w:r>
    </w:p>
    <w:p w14:paraId="7B0F9FDA" w14:textId="77777777" w:rsidR="00514355" w:rsidRPr="00514355" w:rsidRDefault="00514355" w:rsidP="00514355">
      <w:pPr>
        <w:pStyle w:val="Nagwek3"/>
        <w:numPr>
          <w:ilvl w:val="1"/>
          <w:numId w:val="2"/>
        </w:numPr>
        <w:spacing w:line="280" w:lineRule="atLeast"/>
        <w:ind w:left="432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Wykonawca o</w:t>
      </w:r>
      <w:r w:rsidRPr="00514355">
        <w:rPr>
          <w:rFonts w:asciiTheme="minorHAnsi" w:hAnsiTheme="minorHAnsi" w:cs="Times New Roman"/>
        </w:rPr>
        <w:t xml:space="preserve">d 1.07.2019r. </w:t>
      </w:r>
      <w:r>
        <w:rPr>
          <w:rFonts w:asciiTheme="minorHAnsi" w:hAnsiTheme="minorHAnsi" w:cs="Times New Roman"/>
        </w:rPr>
        <w:t xml:space="preserve">do końca świadczenia usługi tj do 30.06.2024 będzie wystawiał comiesięczną fakturę VAT za zużytą energie </w:t>
      </w:r>
      <w:r w:rsidRPr="00514355">
        <w:rPr>
          <w:rFonts w:asciiTheme="minorHAnsi" w:hAnsiTheme="minorHAnsi" w:cs="Times New Roman"/>
        </w:rPr>
        <w:t xml:space="preserve">wg wskazań licznika. W kosztach 1 kWh muszą być uwzględnione wszystkie z tym związane opłaty. Zamawiający nie będzie ponosił żadnych innych kosztów a ni też </w:t>
      </w:r>
      <w:r>
        <w:rPr>
          <w:rFonts w:asciiTheme="minorHAnsi" w:hAnsiTheme="minorHAnsi" w:cs="Times New Roman"/>
        </w:rPr>
        <w:t xml:space="preserve">nie dopuszcza </w:t>
      </w:r>
      <w:r w:rsidRPr="00514355">
        <w:rPr>
          <w:rFonts w:asciiTheme="minorHAnsi" w:hAnsiTheme="minorHAnsi" w:cs="Times New Roman"/>
        </w:rPr>
        <w:t>podziału tych kosztów.</w:t>
      </w:r>
    </w:p>
    <w:p w14:paraId="47E62D9D" w14:textId="77777777" w:rsidR="0004283D" w:rsidRDefault="0004283D" w:rsidP="0004283D">
      <w:pPr>
        <w:pStyle w:val="Nagwek3"/>
        <w:numPr>
          <w:ilvl w:val="0"/>
          <w:numId w:val="0"/>
        </w:numPr>
        <w:ind w:left="-144"/>
        <w:jc w:val="both"/>
        <w:rPr>
          <w:b/>
          <w:sz w:val="28"/>
          <w:szCs w:val="28"/>
        </w:rPr>
      </w:pPr>
    </w:p>
    <w:p w14:paraId="217473B8" w14:textId="43059306" w:rsidR="00BA326C" w:rsidRPr="007704F2" w:rsidRDefault="00BA326C" w:rsidP="007704F2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704F2">
        <w:rPr>
          <w:b/>
          <w:sz w:val="28"/>
          <w:szCs w:val="28"/>
        </w:rPr>
        <w:t>Pozostałe wymagania dla świadczonych usług w ramach kolokacji.</w:t>
      </w:r>
    </w:p>
    <w:p w14:paraId="0B8827B3" w14:textId="77777777" w:rsidR="00BA326C" w:rsidRDefault="00BA326C" w:rsidP="00BA326C">
      <w:pPr>
        <w:pStyle w:val="Nagwek3"/>
        <w:numPr>
          <w:ilvl w:val="1"/>
          <w:numId w:val="2"/>
        </w:numPr>
        <w:jc w:val="both"/>
      </w:pPr>
      <w:r>
        <w:t>Wykonawca zapewni:</w:t>
      </w:r>
    </w:p>
    <w:p w14:paraId="0167A6F1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przyjmowanie zgłoszeń dotyczących awarii na świadczone przez siebie usługi na rzecz Zamawiającego w trybie 24/7,</w:t>
      </w:r>
    </w:p>
    <w:p w14:paraId="007C25C6" w14:textId="77777777" w:rsidR="00987A29" w:rsidRDefault="00987A29" w:rsidP="00987A29">
      <w:pPr>
        <w:pStyle w:val="Nagwek3"/>
        <w:numPr>
          <w:ilvl w:val="2"/>
          <w:numId w:val="2"/>
        </w:numPr>
        <w:jc w:val="both"/>
      </w:pPr>
      <w:r>
        <w:t>Gwarantowany czas usunięcia awarii – max. 8 godzin od momentu wysłania zgłoszenia poprzez portal Wykonawcy z automatycznym potwierdzaniem zgłoszeń i za pomocą e-mail z automatycznym potwierdzaniem odbioru wiadomości (autoresponder), usuwanie awarii w trybie 24/7 przez 365 dni w roku</w:t>
      </w:r>
    </w:p>
    <w:p w14:paraId="35C1D594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stałe i całodobowe (24/7) monitorowanie poprawności pracy infrastruktury CPD,</w:t>
      </w:r>
    </w:p>
    <w:p w14:paraId="682B5A07" w14:textId="77777777" w:rsidR="00BA326C" w:rsidRDefault="00BA326C" w:rsidP="007704F2">
      <w:pPr>
        <w:pStyle w:val="Nagwek3"/>
        <w:numPr>
          <w:ilvl w:val="2"/>
          <w:numId w:val="2"/>
        </w:numPr>
        <w:jc w:val="both"/>
      </w:pPr>
      <w:r>
        <w:t>monitorowania parametrów pracy CPD, gdzie pomiary mają dotyczyć minimum:</w:t>
      </w:r>
    </w:p>
    <w:p w14:paraId="6229A62B" w14:textId="77777777" w:rsidR="007704F2" w:rsidRDefault="00BA326C" w:rsidP="007704F2">
      <w:pPr>
        <w:pStyle w:val="Nagwek3"/>
        <w:numPr>
          <w:ilvl w:val="3"/>
          <w:numId w:val="2"/>
        </w:numPr>
        <w:jc w:val="both"/>
      </w:pPr>
      <w:r>
        <w:t>zapisy przebiegów temperatury,</w:t>
      </w:r>
    </w:p>
    <w:p w14:paraId="72D8A17A" w14:textId="77777777" w:rsidR="007704F2" w:rsidRDefault="00BA326C" w:rsidP="007704F2">
      <w:pPr>
        <w:pStyle w:val="Nagwek3"/>
        <w:numPr>
          <w:ilvl w:val="3"/>
          <w:numId w:val="2"/>
        </w:numPr>
        <w:jc w:val="both"/>
      </w:pPr>
      <w:r>
        <w:t>zapisy przebiegu wilgotności,</w:t>
      </w:r>
    </w:p>
    <w:p w14:paraId="7BB7A7B3" w14:textId="77777777" w:rsidR="007704F2" w:rsidRDefault="00BA326C" w:rsidP="007704F2">
      <w:pPr>
        <w:pStyle w:val="Nagwek3"/>
        <w:numPr>
          <w:ilvl w:val="3"/>
          <w:numId w:val="2"/>
        </w:numPr>
        <w:jc w:val="both"/>
      </w:pPr>
      <w:r>
        <w:t>zapisy wartości napięcia,</w:t>
      </w:r>
    </w:p>
    <w:p w14:paraId="0C67BE15" w14:textId="77777777" w:rsidR="00D578EA" w:rsidRDefault="00BA326C" w:rsidP="00D578EA">
      <w:pPr>
        <w:pStyle w:val="Nagwek3"/>
        <w:numPr>
          <w:ilvl w:val="3"/>
          <w:numId w:val="2"/>
        </w:numPr>
        <w:jc w:val="both"/>
      </w:pPr>
      <w:r>
        <w:t>zapisy wielkości poboru prądu.</w:t>
      </w:r>
    </w:p>
    <w:p w14:paraId="3176D08C" w14:textId="6470B11B" w:rsidR="00BA326C" w:rsidRDefault="00D578EA" w:rsidP="00D578EA">
      <w:pPr>
        <w:pStyle w:val="Nagwek3"/>
        <w:numPr>
          <w:ilvl w:val="2"/>
          <w:numId w:val="2"/>
        </w:numPr>
        <w:jc w:val="both"/>
      </w:pPr>
      <w:r w:rsidRPr="00D578EA">
        <w:t>Na żądanie Zamawiającego Wykonawca nieodpłatnie udostępni Zamawiającemu zapisane dane z systemów monitorowania parametrów pracy CPD za zadany okres obejmuj</w:t>
      </w:r>
      <w:r>
        <w:t>ą</w:t>
      </w:r>
      <w:r w:rsidRPr="00D578EA">
        <w:t>cy dane  historyczne z ostatnich 12 miesięcy.</w:t>
      </w:r>
    </w:p>
    <w:p w14:paraId="6AB7B870" w14:textId="77777777" w:rsidR="00152F0D" w:rsidRDefault="00152F0D" w:rsidP="00152F0D">
      <w:pPr>
        <w:pStyle w:val="Nagwek3"/>
        <w:numPr>
          <w:ilvl w:val="0"/>
          <w:numId w:val="0"/>
        </w:numPr>
        <w:ind w:left="432"/>
        <w:jc w:val="both"/>
        <w:rPr>
          <w:b/>
          <w:sz w:val="28"/>
          <w:szCs w:val="28"/>
        </w:rPr>
      </w:pPr>
    </w:p>
    <w:p w14:paraId="381E08EB" w14:textId="45F1DCFD" w:rsidR="00152F0D" w:rsidRPr="00152F0D" w:rsidRDefault="00152F0D" w:rsidP="00152F0D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52F0D">
        <w:rPr>
          <w:b/>
          <w:sz w:val="28"/>
          <w:szCs w:val="28"/>
        </w:rPr>
        <w:t>Dostęp serwisowy</w:t>
      </w:r>
    </w:p>
    <w:p w14:paraId="19848D2F" w14:textId="63A342BE" w:rsidR="0080728C" w:rsidRDefault="00D34A96" w:rsidP="00152F0D">
      <w:pPr>
        <w:pStyle w:val="Nagwek3"/>
        <w:numPr>
          <w:ilvl w:val="1"/>
          <w:numId w:val="2"/>
        </w:numPr>
        <w:jc w:val="both"/>
      </w:pPr>
      <w:r>
        <w:t xml:space="preserve">Wykonawca nieodpłatnie zapewni </w:t>
      </w:r>
      <w:r w:rsidR="00CD67D8">
        <w:t xml:space="preserve">możliwość dostępu </w:t>
      </w:r>
      <w:r w:rsidR="0080728C">
        <w:t>do kolokowanych urządzeń pracownikom Zamawiającego oraz pracownikom firm świadczących usługi serwisowe na rzecz Zamawiającego</w:t>
      </w:r>
      <w:r w:rsidR="00CD67D8">
        <w:t xml:space="preserve"> </w:t>
      </w:r>
      <w:r w:rsidR="0080728C">
        <w:t xml:space="preserve">w trybie </w:t>
      </w:r>
      <w:r w:rsidR="00CD67D8">
        <w:t>24/7</w:t>
      </w:r>
      <w:r w:rsidR="0080728C">
        <w:t>/365</w:t>
      </w:r>
      <w:r w:rsidR="0080728C" w:rsidRPr="0080728C">
        <w:t xml:space="preserve"> </w:t>
      </w:r>
      <w:r w:rsidR="0080728C">
        <w:t xml:space="preserve">zgodnie z procedurą dostępową ustaloną </w:t>
      </w:r>
      <w:r>
        <w:t>pomiędzy zamawiającym a</w:t>
      </w:r>
      <w:r w:rsidR="0080728C">
        <w:t xml:space="preserve"> Wykonawcą.</w:t>
      </w:r>
    </w:p>
    <w:p w14:paraId="091086B4" w14:textId="755F8559" w:rsidR="00B83293" w:rsidRDefault="00B83293" w:rsidP="00152F0D">
      <w:pPr>
        <w:pStyle w:val="Nagwek3"/>
        <w:numPr>
          <w:ilvl w:val="1"/>
          <w:numId w:val="2"/>
        </w:numPr>
        <w:jc w:val="both"/>
      </w:pPr>
      <w:r>
        <w:t>Zamawiający przekaże Wykonawcy listę pracowników uprawnionych do wejścia do CPD.</w:t>
      </w:r>
    </w:p>
    <w:p w14:paraId="571BE8E7" w14:textId="7FDE2A7A" w:rsidR="0080728C" w:rsidRDefault="0080728C" w:rsidP="00152F0D">
      <w:pPr>
        <w:pStyle w:val="Nagwek3"/>
        <w:numPr>
          <w:ilvl w:val="1"/>
          <w:numId w:val="2"/>
        </w:numPr>
        <w:jc w:val="both"/>
      </w:pPr>
      <w:r>
        <w:lastRenderedPageBreak/>
        <w:t>Pracownicy firm świadczących usługi serwisowe mogą przebywać w CPD wyłącznie w obecności pracownika Zamawiającego.</w:t>
      </w:r>
    </w:p>
    <w:p w14:paraId="762514EE" w14:textId="55B94A45" w:rsidR="00B23ED8" w:rsidRDefault="00B23ED8" w:rsidP="00152F0D">
      <w:pPr>
        <w:pStyle w:val="Nagwek3"/>
        <w:numPr>
          <w:ilvl w:val="1"/>
          <w:numId w:val="2"/>
        </w:numPr>
        <w:jc w:val="both"/>
      </w:pPr>
      <w:r>
        <w:t>Wykonawca przekaże Zamawiającemu procedurę wejścia do CPD oraz numery telefonów i adresy e-mail pod którymi Zamawiający będzie zgłaszał zamiar wejścia do CPD.</w:t>
      </w:r>
    </w:p>
    <w:p w14:paraId="0E243233" w14:textId="5E973D62" w:rsidR="0080728C" w:rsidRDefault="0080728C" w:rsidP="00152F0D">
      <w:pPr>
        <w:pStyle w:val="Nagwek3"/>
        <w:numPr>
          <w:ilvl w:val="1"/>
          <w:numId w:val="2"/>
        </w:numPr>
        <w:jc w:val="both"/>
      </w:pPr>
      <w:r>
        <w:t>Wykonawca nieodpłatnie</w:t>
      </w:r>
      <w:r w:rsidR="00B23ED8">
        <w:t>, w obu CPD,</w:t>
      </w:r>
      <w:r>
        <w:t xml:space="preserve"> zapewni </w:t>
      </w:r>
      <w:r w:rsidR="00152F0D">
        <w:t xml:space="preserve">w sąsiedztwie </w:t>
      </w:r>
      <w:r>
        <w:t>przestrzeni kolokacyjnej</w:t>
      </w:r>
      <w:r w:rsidR="00152F0D">
        <w:t xml:space="preserve"> </w:t>
      </w:r>
      <w:r>
        <w:t>możliwość korzystania z pomieszczenia techniczno-biurowego, na czas wykonywania prac serwisowych.</w:t>
      </w:r>
    </w:p>
    <w:p w14:paraId="2DE7BC4D" w14:textId="41CEA666" w:rsidR="00B23ED8" w:rsidRDefault="00B23ED8" w:rsidP="00152F0D">
      <w:pPr>
        <w:pStyle w:val="Nagwek3"/>
        <w:numPr>
          <w:ilvl w:val="1"/>
          <w:numId w:val="2"/>
        </w:numPr>
        <w:jc w:val="both"/>
      </w:pPr>
      <w:r>
        <w:t>Zamawiający wymaga aby pomieszczenie techniczno-biurowe było wyposażone w minimum dwa stanowiska biurowe o poniższych parametrach:</w:t>
      </w:r>
    </w:p>
    <w:p w14:paraId="460169D5" w14:textId="77777777" w:rsidR="00B23ED8" w:rsidRDefault="00B23ED8" w:rsidP="00D52B11">
      <w:pPr>
        <w:pStyle w:val="Nagwek3"/>
        <w:numPr>
          <w:ilvl w:val="2"/>
          <w:numId w:val="2"/>
        </w:numPr>
        <w:jc w:val="both"/>
      </w:pPr>
      <w:r>
        <w:t>pomieszczenie wydzielone, dedykowane dla Zamawiającego na okres prowadzonych przez niego prac,</w:t>
      </w:r>
    </w:p>
    <w:p w14:paraId="7B19F6C7" w14:textId="26E86359" w:rsidR="00B23ED8" w:rsidRDefault="00B23ED8" w:rsidP="00D52B11">
      <w:pPr>
        <w:pStyle w:val="Nagwek3"/>
        <w:numPr>
          <w:ilvl w:val="2"/>
          <w:numId w:val="2"/>
        </w:numPr>
        <w:jc w:val="both"/>
      </w:pPr>
      <w:r>
        <w:t>biurka wraz z krzesłami,</w:t>
      </w:r>
    </w:p>
    <w:p w14:paraId="6C8DF614" w14:textId="77777777" w:rsidR="00B23ED8" w:rsidRDefault="00B23ED8" w:rsidP="00D52B11">
      <w:pPr>
        <w:pStyle w:val="Nagwek3"/>
        <w:numPr>
          <w:ilvl w:val="2"/>
          <w:numId w:val="2"/>
        </w:numPr>
        <w:jc w:val="both"/>
      </w:pPr>
      <w:r>
        <w:t>oświetlenie,</w:t>
      </w:r>
    </w:p>
    <w:p w14:paraId="60531F00" w14:textId="2CEF1D44" w:rsidR="00B23ED8" w:rsidRDefault="00B23ED8" w:rsidP="00D52B11">
      <w:pPr>
        <w:pStyle w:val="Nagwek3"/>
        <w:numPr>
          <w:ilvl w:val="2"/>
          <w:numId w:val="2"/>
        </w:numPr>
        <w:jc w:val="both"/>
      </w:pPr>
      <w:r>
        <w:t>sieć elektryczna z możliwością podłączenia minimum czterech urządzeń,</w:t>
      </w:r>
    </w:p>
    <w:p w14:paraId="52C0F073" w14:textId="09996CED" w:rsidR="00152F0D" w:rsidRDefault="00D52B11" w:rsidP="00D52B11">
      <w:pPr>
        <w:pStyle w:val="Nagwek3"/>
        <w:numPr>
          <w:ilvl w:val="2"/>
          <w:numId w:val="2"/>
        </w:numPr>
        <w:jc w:val="both"/>
      </w:pPr>
      <w:r>
        <w:t>dostęp do sieci Internet,</w:t>
      </w:r>
    </w:p>
    <w:p w14:paraId="4ED558A6" w14:textId="6499B707" w:rsidR="00152F0D" w:rsidRDefault="00B23ED8" w:rsidP="00D52B11">
      <w:pPr>
        <w:pStyle w:val="Nagwek3"/>
        <w:numPr>
          <w:ilvl w:val="2"/>
          <w:numId w:val="2"/>
        </w:numPr>
        <w:jc w:val="both"/>
      </w:pPr>
      <w:r>
        <w:t>zasięg sieci komórkowych operatorów krajowych umożliwiający dostęp do sieci Internet,</w:t>
      </w:r>
    </w:p>
    <w:p w14:paraId="780F6CFE" w14:textId="0A3CF7CB" w:rsidR="00B23ED8" w:rsidRDefault="00B23ED8" w:rsidP="00D52B11">
      <w:pPr>
        <w:pStyle w:val="Nagwek3"/>
        <w:numPr>
          <w:ilvl w:val="2"/>
          <w:numId w:val="2"/>
        </w:numPr>
        <w:jc w:val="both"/>
      </w:pPr>
      <w:r>
        <w:t>dostępność dwóch bezpośrednich połączeń kablowych (skrętki RJ45) pomiędzy pomieszczeniem a szafą w której umieszczone są urządzenia Zamawiającego.</w:t>
      </w:r>
    </w:p>
    <w:sectPr w:rsidR="00B23ED8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weł Promiński" w:date="2018-06-19T09:16:00Z" w:initials="PP">
    <w:p w14:paraId="221EBDD6" w14:textId="327A9AA4" w:rsidR="006917F7" w:rsidRDefault="006917F7">
      <w:pPr>
        <w:pStyle w:val="Tekstkomentarza"/>
      </w:pPr>
      <w:r>
        <w:rPr>
          <w:rStyle w:val="Odwoaniedokomentarza"/>
        </w:rPr>
        <w:annotationRef/>
      </w:r>
      <w:r>
        <w:t xml:space="preserve">Co to jest pkt. Tankowania </w:t>
      </w:r>
      <w:r w:rsidRPr="006917F7">
        <w:rPr>
          <w:b/>
        </w:rPr>
        <w:t>F</w:t>
      </w:r>
      <w:r>
        <w:rPr>
          <w:b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EBDD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22333" w16cid:durableId="1ED34EF9"/>
  <w16cid:commentId w16cid:paraId="221EBDD6" w16cid:durableId="1ED3486A"/>
  <w16cid:commentId w16cid:paraId="639AC40D" w16cid:durableId="1ED361F6"/>
  <w16cid:commentId w16cid:paraId="6DDB46A5" w16cid:durableId="1ED34C15"/>
  <w16cid:commentId w16cid:paraId="4FB815FD" w16cid:durableId="1ED34D43"/>
  <w16cid:commentId w16cid:paraId="3D1411FF" w16cid:durableId="1ED34E7D"/>
  <w16cid:commentId w16cid:paraId="0E6D668D" w16cid:durableId="1ED34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62FB" w14:textId="77777777" w:rsidR="005530FF" w:rsidRDefault="005530FF" w:rsidP="006F4823">
      <w:pPr>
        <w:spacing w:after="0" w:line="240" w:lineRule="auto"/>
      </w:pPr>
      <w:r>
        <w:separator/>
      </w:r>
    </w:p>
  </w:endnote>
  <w:endnote w:type="continuationSeparator" w:id="0">
    <w:p w14:paraId="4B51F23F" w14:textId="77777777" w:rsidR="005530FF" w:rsidRDefault="005530FF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9675" w14:textId="77777777" w:rsidR="005530FF" w:rsidRDefault="005530FF" w:rsidP="006F4823">
      <w:pPr>
        <w:spacing w:after="0" w:line="240" w:lineRule="auto"/>
      </w:pPr>
      <w:r>
        <w:separator/>
      </w:r>
    </w:p>
  </w:footnote>
  <w:footnote w:type="continuationSeparator" w:id="0">
    <w:p w14:paraId="4FFDC83C" w14:textId="77777777" w:rsidR="005530FF" w:rsidRDefault="005530FF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D0B" w14:textId="77777777"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571E64DD" wp14:editId="441047DA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44EC74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Promiński">
    <w15:presenceInfo w15:providerId="AD" w15:userId="S-1-5-21-2486382560-1855058132-2834162695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0105"/>
    <w:rsid w:val="00026D53"/>
    <w:rsid w:val="0004283D"/>
    <w:rsid w:val="00072608"/>
    <w:rsid w:val="000C774A"/>
    <w:rsid w:val="000F192A"/>
    <w:rsid w:val="00101E9B"/>
    <w:rsid w:val="00112757"/>
    <w:rsid w:val="00113E82"/>
    <w:rsid w:val="001159B9"/>
    <w:rsid w:val="00126B56"/>
    <w:rsid w:val="00132F42"/>
    <w:rsid w:val="00132FDC"/>
    <w:rsid w:val="00152009"/>
    <w:rsid w:val="00152DA2"/>
    <w:rsid w:val="00152F0D"/>
    <w:rsid w:val="001922C3"/>
    <w:rsid w:val="001979FA"/>
    <w:rsid w:val="001C6641"/>
    <w:rsid w:val="001E79EA"/>
    <w:rsid w:val="001F5D24"/>
    <w:rsid w:val="00200474"/>
    <w:rsid w:val="002059B9"/>
    <w:rsid w:val="00225693"/>
    <w:rsid w:val="0023041B"/>
    <w:rsid w:val="002416D1"/>
    <w:rsid w:val="002646BD"/>
    <w:rsid w:val="00271198"/>
    <w:rsid w:val="002754EE"/>
    <w:rsid w:val="00283671"/>
    <w:rsid w:val="00286237"/>
    <w:rsid w:val="002A4194"/>
    <w:rsid w:val="00302471"/>
    <w:rsid w:val="00303394"/>
    <w:rsid w:val="00304470"/>
    <w:rsid w:val="00311F04"/>
    <w:rsid w:val="00315A76"/>
    <w:rsid w:val="00315C7F"/>
    <w:rsid w:val="00320D1C"/>
    <w:rsid w:val="00333BAF"/>
    <w:rsid w:val="0034355F"/>
    <w:rsid w:val="003475B9"/>
    <w:rsid w:val="00385912"/>
    <w:rsid w:val="003B3D72"/>
    <w:rsid w:val="003C0CAC"/>
    <w:rsid w:val="004136CF"/>
    <w:rsid w:val="004202B2"/>
    <w:rsid w:val="0043326A"/>
    <w:rsid w:val="004348E4"/>
    <w:rsid w:val="00437EE5"/>
    <w:rsid w:val="00477169"/>
    <w:rsid w:val="0049547B"/>
    <w:rsid w:val="004B3595"/>
    <w:rsid w:val="004B3D3A"/>
    <w:rsid w:val="0051295F"/>
    <w:rsid w:val="00514355"/>
    <w:rsid w:val="00531F0C"/>
    <w:rsid w:val="005430F9"/>
    <w:rsid w:val="005530FF"/>
    <w:rsid w:val="00553A6F"/>
    <w:rsid w:val="00570A6F"/>
    <w:rsid w:val="00574FA9"/>
    <w:rsid w:val="0059292C"/>
    <w:rsid w:val="0059500F"/>
    <w:rsid w:val="005B39C6"/>
    <w:rsid w:val="005C6091"/>
    <w:rsid w:val="005E3A7F"/>
    <w:rsid w:val="005E691B"/>
    <w:rsid w:val="00633E0F"/>
    <w:rsid w:val="00657300"/>
    <w:rsid w:val="006720E8"/>
    <w:rsid w:val="006817EE"/>
    <w:rsid w:val="00690C75"/>
    <w:rsid w:val="006917F7"/>
    <w:rsid w:val="006B5537"/>
    <w:rsid w:val="006F4823"/>
    <w:rsid w:val="00710D67"/>
    <w:rsid w:val="00711D38"/>
    <w:rsid w:val="007222AC"/>
    <w:rsid w:val="00756ED1"/>
    <w:rsid w:val="007701A9"/>
    <w:rsid w:val="007704F2"/>
    <w:rsid w:val="007B1B07"/>
    <w:rsid w:val="007E0DD7"/>
    <w:rsid w:val="007E4CED"/>
    <w:rsid w:val="00800286"/>
    <w:rsid w:val="00802916"/>
    <w:rsid w:val="0080728C"/>
    <w:rsid w:val="008231BC"/>
    <w:rsid w:val="00824058"/>
    <w:rsid w:val="008606F5"/>
    <w:rsid w:val="00862D5D"/>
    <w:rsid w:val="008734E4"/>
    <w:rsid w:val="008A4799"/>
    <w:rsid w:val="008C6396"/>
    <w:rsid w:val="008E2C34"/>
    <w:rsid w:val="008E6CEB"/>
    <w:rsid w:val="00907997"/>
    <w:rsid w:val="00927AAD"/>
    <w:rsid w:val="00931171"/>
    <w:rsid w:val="009348DC"/>
    <w:rsid w:val="00937EA3"/>
    <w:rsid w:val="0094143B"/>
    <w:rsid w:val="00946BB9"/>
    <w:rsid w:val="0096730B"/>
    <w:rsid w:val="00967D51"/>
    <w:rsid w:val="00970910"/>
    <w:rsid w:val="009764D8"/>
    <w:rsid w:val="00987A29"/>
    <w:rsid w:val="009C3E39"/>
    <w:rsid w:val="009E56E9"/>
    <w:rsid w:val="009F4349"/>
    <w:rsid w:val="00A01A25"/>
    <w:rsid w:val="00A04D99"/>
    <w:rsid w:val="00A245FE"/>
    <w:rsid w:val="00A51068"/>
    <w:rsid w:val="00A65354"/>
    <w:rsid w:val="00AE7B8C"/>
    <w:rsid w:val="00AF024A"/>
    <w:rsid w:val="00AF7AD2"/>
    <w:rsid w:val="00B0740C"/>
    <w:rsid w:val="00B23CEE"/>
    <w:rsid w:val="00B23ED8"/>
    <w:rsid w:val="00B54AD8"/>
    <w:rsid w:val="00B67B74"/>
    <w:rsid w:val="00B748B6"/>
    <w:rsid w:val="00B83293"/>
    <w:rsid w:val="00B850D3"/>
    <w:rsid w:val="00BA326C"/>
    <w:rsid w:val="00BA4DBB"/>
    <w:rsid w:val="00BA6808"/>
    <w:rsid w:val="00BB3EA9"/>
    <w:rsid w:val="00BC0B73"/>
    <w:rsid w:val="00BD7F71"/>
    <w:rsid w:val="00BF0CF6"/>
    <w:rsid w:val="00C12D27"/>
    <w:rsid w:val="00C13617"/>
    <w:rsid w:val="00C254E4"/>
    <w:rsid w:val="00C65EF3"/>
    <w:rsid w:val="00C939C4"/>
    <w:rsid w:val="00CA360A"/>
    <w:rsid w:val="00CA6058"/>
    <w:rsid w:val="00CA7E55"/>
    <w:rsid w:val="00CC0B12"/>
    <w:rsid w:val="00CD1746"/>
    <w:rsid w:val="00CD328C"/>
    <w:rsid w:val="00CD67D8"/>
    <w:rsid w:val="00D04277"/>
    <w:rsid w:val="00D20D4A"/>
    <w:rsid w:val="00D34A96"/>
    <w:rsid w:val="00D36ADE"/>
    <w:rsid w:val="00D52B11"/>
    <w:rsid w:val="00D5394E"/>
    <w:rsid w:val="00D578EA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44625"/>
    <w:rsid w:val="00EE756F"/>
    <w:rsid w:val="00EF302A"/>
    <w:rsid w:val="00F0076F"/>
    <w:rsid w:val="00F011F6"/>
    <w:rsid w:val="00F02766"/>
    <w:rsid w:val="00F04C8A"/>
    <w:rsid w:val="00F2434D"/>
    <w:rsid w:val="00F50DAD"/>
    <w:rsid w:val="00F8652A"/>
    <w:rsid w:val="00FC6BA0"/>
    <w:rsid w:val="00FD145F"/>
    <w:rsid w:val="00FD2142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E3C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E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4EA3-0D4E-4A58-B33A-B86DBCFA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2018-06-21T16:40:00Z</dcterms:created>
  <dcterms:modified xsi:type="dcterms:W3CDTF">2018-06-21T16:40:00Z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