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62057" w14:textId="228E9DDB" w:rsidR="00312664" w:rsidRPr="002D2DB9" w:rsidRDefault="00F3004C" w:rsidP="00A95823">
      <w:pPr>
        <w:spacing w:line="28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D2DB9">
        <w:rPr>
          <w:rFonts w:ascii="Times New Roman" w:hAnsi="Times New Roman" w:cs="Times New Roman"/>
          <w:sz w:val="24"/>
          <w:szCs w:val="24"/>
        </w:rPr>
        <w:t xml:space="preserve"> </w:t>
      </w:r>
      <w:r w:rsidR="003146DE" w:rsidRPr="002D2DB9">
        <w:rPr>
          <w:rFonts w:ascii="Times New Roman" w:hAnsi="Times New Roman" w:cs="Times New Roman"/>
          <w:sz w:val="24"/>
          <w:szCs w:val="24"/>
        </w:rPr>
        <w:t xml:space="preserve">   </w:t>
      </w:r>
      <w:r w:rsidR="00312664" w:rsidRPr="002D2DB9">
        <w:rPr>
          <w:rFonts w:ascii="Times New Roman" w:hAnsi="Times New Roman" w:cs="Times New Roman"/>
          <w:sz w:val="24"/>
          <w:szCs w:val="24"/>
        </w:rPr>
        <w:t xml:space="preserve">Załącznik do SIWZ numer </w:t>
      </w:r>
      <w:r w:rsidR="00CC4B28" w:rsidRPr="002D2DB9">
        <w:rPr>
          <w:rFonts w:ascii="Times New Roman" w:hAnsi="Times New Roman" w:cs="Times New Roman"/>
          <w:sz w:val="24"/>
          <w:szCs w:val="24"/>
        </w:rPr>
        <w:t>1</w:t>
      </w:r>
    </w:p>
    <w:p w14:paraId="0993894B" w14:textId="77777777" w:rsidR="00312664" w:rsidRPr="002D2DB9" w:rsidRDefault="00312664" w:rsidP="00A056FD">
      <w:pPr>
        <w:spacing w:line="280" w:lineRule="atLeast"/>
        <w:rPr>
          <w:rFonts w:ascii="Times New Roman" w:hAnsi="Times New Roman" w:cs="Times New Roman"/>
          <w:sz w:val="24"/>
          <w:szCs w:val="24"/>
        </w:rPr>
      </w:pPr>
    </w:p>
    <w:p w14:paraId="7C06B3FF" w14:textId="77777777" w:rsidR="001C0DC9" w:rsidRPr="002D2DB9" w:rsidRDefault="009E2F30" w:rsidP="00A056FD">
      <w:pPr>
        <w:spacing w:line="2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DB9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AD3B96" w:rsidRPr="002D2DB9">
        <w:rPr>
          <w:rFonts w:ascii="Times New Roman" w:hAnsi="Times New Roman" w:cs="Times New Roman"/>
          <w:b/>
          <w:sz w:val="24"/>
          <w:szCs w:val="24"/>
        </w:rPr>
        <w:t xml:space="preserve"> (OPZ)</w:t>
      </w:r>
      <w:r w:rsidR="00312664" w:rsidRPr="002D2DB9">
        <w:rPr>
          <w:rFonts w:ascii="Times New Roman" w:hAnsi="Times New Roman" w:cs="Times New Roman"/>
          <w:b/>
          <w:sz w:val="24"/>
          <w:szCs w:val="24"/>
        </w:rPr>
        <w:t xml:space="preserve"> na</w:t>
      </w:r>
    </w:p>
    <w:p w14:paraId="28342EDB" w14:textId="6D4C6429" w:rsidR="00312664" w:rsidRPr="002D2DB9" w:rsidRDefault="001F5440" w:rsidP="00E27A3B">
      <w:pPr>
        <w:spacing w:line="2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440">
        <w:rPr>
          <w:rFonts w:ascii="Times New Roman" w:hAnsi="Times New Roman" w:cs="Times New Roman"/>
          <w:b/>
          <w:sz w:val="24"/>
          <w:szCs w:val="24"/>
        </w:rPr>
        <w:t>Dostarczenie, skonfigurowanie i uruchomienie infrastruktury technicznej lokalnej i regionalnej - wsparcie przetwarzania chmurowego (klastry obliczeniowe, przestrzeń dyskowa, przełączniki sieciowe, systemy operacyjne i specjalistyczne, licencje dostępowe do systemów serwerowych, sy</w:t>
      </w:r>
      <w:r>
        <w:rPr>
          <w:rFonts w:ascii="Times New Roman" w:hAnsi="Times New Roman" w:cs="Times New Roman"/>
          <w:b/>
          <w:sz w:val="24"/>
          <w:szCs w:val="24"/>
        </w:rPr>
        <w:t xml:space="preserve">stem zasilania gwarantowanego) </w:t>
      </w:r>
      <w:r w:rsidR="00DF582B" w:rsidRPr="002D2DB9">
        <w:rPr>
          <w:rFonts w:ascii="Times New Roman" w:hAnsi="Times New Roman" w:cs="Times New Roman"/>
          <w:b/>
          <w:sz w:val="24"/>
          <w:szCs w:val="24"/>
        </w:rPr>
        <w:t xml:space="preserve">w ramach </w:t>
      </w:r>
      <w:r w:rsidR="00311529" w:rsidRPr="002D2DB9">
        <w:rPr>
          <w:rFonts w:ascii="Times New Roman" w:hAnsi="Times New Roman" w:cs="Times New Roman"/>
          <w:b/>
          <w:sz w:val="24"/>
          <w:szCs w:val="24"/>
        </w:rPr>
        <w:t>P</w:t>
      </w:r>
      <w:r w:rsidR="00DF582B" w:rsidRPr="002D2DB9">
        <w:rPr>
          <w:rFonts w:ascii="Times New Roman" w:hAnsi="Times New Roman" w:cs="Times New Roman"/>
          <w:b/>
          <w:sz w:val="24"/>
          <w:szCs w:val="24"/>
        </w:rPr>
        <w:t>rojektu</w:t>
      </w:r>
      <w:r w:rsidR="00A04427" w:rsidRPr="002D2DB9">
        <w:rPr>
          <w:rFonts w:ascii="Times New Roman" w:hAnsi="Times New Roman" w:cs="Times New Roman"/>
          <w:b/>
          <w:sz w:val="24"/>
          <w:szCs w:val="24"/>
        </w:rPr>
        <w:t>: „</w:t>
      </w:r>
      <w:r w:rsidR="00DF582B" w:rsidRPr="002D2D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A3B" w:rsidRPr="002D2DB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pl-PL"/>
        </w:rPr>
        <w:t xml:space="preserve">Wyposażenie środowisk informatycznych wojewódzkich, powiatowych i miejskich podmiotów leczniczych w narzędzia informatyczne umożliwiające wdrożenie </w:t>
      </w:r>
      <w:r w:rsidR="00DF582B" w:rsidRPr="002D2DB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pl-PL"/>
        </w:rPr>
        <w:t>EDM</w:t>
      </w:r>
      <w:r w:rsidR="00E27A3B" w:rsidRPr="002D2DB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pl-PL"/>
        </w:rPr>
        <w:t xml:space="preserve"> oraz stworzenie sieci wymiany danych między podmiotami leczniczymi samorządu województwa</w:t>
      </w:r>
      <w:r w:rsidR="00A04427" w:rsidRPr="002D2DB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pl-PL"/>
        </w:rPr>
        <w:t>”.</w:t>
      </w:r>
    </w:p>
    <w:p w14:paraId="74F64CB7" w14:textId="77777777" w:rsidR="009E2F30" w:rsidRPr="002D2DB9" w:rsidRDefault="009E2F30" w:rsidP="00A056FD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7E9FB6C" w14:textId="77777777" w:rsidR="00DC25CE" w:rsidRPr="002D2DB9" w:rsidRDefault="00DC25CE" w:rsidP="00A056FD">
      <w:pPr>
        <w:spacing w:line="2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5F2A49" w14:textId="736FEBEB" w:rsidR="009E2F30" w:rsidRPr="002D2DB9" w:rsidRDefault="009E2F30" w:rsidP="00F8572F">
      <w:pPr>
        <w:spacing w:line="28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DB9">
        <w:rPr>
          <w:rFonts w:ascii="Times New Roman" w:hAnsi="Times New Roman" w:cs="Times New Roman"/>
          <w:sz w:val="24"/>
          <w:szCs w:val="24"/>
        </w:rPr>
        <w:t xml:space="preserve">Przedmiotem zamówienia </w:t>
      </w:r>
      <w:r w:rsidR="00312664" w:rsidRPr="002D2DB9">
        <w:rPr>
          <w:rFonts w:ascii="Times New Roman" w:hAnsi="Times New Roman" w:cs="Times New Roman"/>
          <w:sz w:val="24"/>
          <w:szCs w:val="24"/>
        </w:rPr>
        <w:t xml:space="preserve">w postępowaniu przetargowym </w:t>
      </w:r>
      <w:r w:rsidR="00F46024">
        <w:rPr>
          <w:rFonts w:ascii="Times New Roman" w:hAnsi="Times New Roman" w:cs="Times New Roman"/>
          <w:sz w:val="24"/>
          <w:szCs w:val="24"/>
        </w:rPr>
        <w:t>na „d</w:t>
      </w:r>
      <w:r w:rsidR="001F5440" w:rsidRPr="001F5440">
        <w:rPr>
          <w:rFonts w:ascii="Times New Roman" w:hAnsi="Times New Roman" w:cs="Times New Roman"/>
          <w:sz w:val="24"/>
          <w:szCs w:val="24"/>
        </w:rPr>
        <w:t>ostarczenie, skonfigurowanie i uruchomienie infrastruktury technicznej lokalnej i regionalnej - wsparcie przetwarzania chmurowego (klastry obliczeniowe, przestrzeń dyskowa, przełączniki sieciowe, systemy operacyjne i specjalistyczne, licencje dostępowe do systemów serwerowych, system zasilania gwarantowanego).”</w:t>
      </w:r>
      <w:r w:rsidR="001F5440">
        <w:rPr>
          <w:rFonts w:ascii="Times New Roman" w:hAnsi="Times New Roman" w:cs="Times New Roman"/>
          <w:sz w:val="24"/>
          <w:szCs w:val="24"/>
        </w:rPr>
        <w:t xml:space="preserve"> </w:t>
      </w:r>
      <w:r w:rsidR="00DF582B" w:rsidRPr="002D2DB9">
        <w:rPr>
          <w:rFonts w:ascii="Times New Roman" w:hAnsi="Times New Roman" w:cs="Times New Roman"/>
          <w:sz w:val="24"/>
          <w:szCs w:val="24"/>
        </w:rPr>
        <w:t xml:space="preserve">w ramach </w:t>
      </w:r>
      <w:r w:rsidR="00311529" w:rsidRPr="002D2DB9">
        <w:rPr>
          <w:rFonts w:ascii="Times New Roman" w:hAnsi="Times New Roman" w:cs="Times New Roman"/>
          <w:sz w:val="24"/>
          <w:szCs w:val="24"/>
        </w:rPr>
        <w:t>P</w:t>
      </w:r>
      <w:r w:rsidR="00DF582B" w:rsidRPr="002D2DB9">
        <w:rPr>
          <w:rFonts w:ascii="Times New Roman" w:hAnsi="Times New Roman" w:cs="Times New Roman"/>
          <w:sz w:val="24"/>
          <w:szCs w:val="24"/>
        </w:rPr>
        <w:t>rojektu</w:t>
      </w:r>
      <w:r w:rsidR="00A04427" w:rsidRPr="002D2DB9">
        <w:rPr>
          <w:rFonts w:ascii="Times New Roman" w:hAnsi="Times New Roman" w:cs="Times New Roman"/>
          <w:sz w:val="24"/>
          <w:szCs w:val="24"/>
        </w:rPr>
        <w:t>: „</w:t>
      </w:r>
      <w:r w:rsidR="00E27A3B" w:rsidRPr="002D2DB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Wyposażenie środowisk informatycznych wojewódzkich, powiatowych i miejskich podmiotów leczniczych w narzędzia informatyczne umożliwiające wdrożenie </w:t>
      </w:r>
      <w:r w:rsidR="00DF582B" w:rsidRPr="002D2DB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EDM</w:t>
      </w:r>
      <w:r w:rsidR="00E27A3B" w:rsidRPr="002D2DB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oraz stworzenie sieci wymiany danych między podmiotami leczniczymi samorządu województwa</w:t>
      </w:r>
      <w:r w:rsidR="00312664" w:rsidRPr="002D2DB9">
        <w:rPr>
          <w:rFonts w:ascii="Times New Roman" w:hAnsi="Times New Roman" w:cs="Times New Roman"/>
          <w:sz w:val="24"/>
          <w:szCs w:val="24"/>
        </w:rPr>
        <w:t xml:space="preserve">” </w:t>
      </w:r>
      <w:r w:rsidRPr="002D2DB9">
        <w:rPr>
          <w:rFonts w:ascii="Times New Roman" w:hAnsi="Times New Roman" w:cs="Times New Roman"/>
          <w:sz w:val="24"/>
          <w:szCs w:val="24"/>
        </w:rPr>
        <w:t>je</w:t>
      </w:r>
      <w:r w:rsidR="00312664" w:rsidRPr="002D2DB9">
        <w:rPr>
          <w:rFonts w:ascii="Times New Roman" w:hAnsi="Times New Roman" w:cs="Times New Roman"/>
          <w:sz w:val="24"/>
          <w:szCs w:val="24"/>
        </w:rPr>
        <w:t>st dostawa</w:t>
      </w:r>
      <w:r w:rsidR="001F5440" w:rsidRPr="001F5440">
        <w:rPr>
          <w:rFonts w:ascii="Times New Roman" w:hAnsi="Times New Roman" w:cs="Times New Roman"/>
          <w:sz w:val="24"/>
          <w:szCs w:val="24"/>
        </w:rPr>
        <w:tab/>
      </w:r>
      <w:r w:rsidR="001F5440">
        <w:rPr>
          <w:rFonts w:ascii="Times New Roman" w:hAnsi="Times New Roman" w:cs="Times New Roman"/>
          <w:sz w:val="24"/>
          <w:szCs w:val="24"/>
        </w:rPr>
        <w:t xml:space="preserve"> </w:t>
      </w:r>
      <w:r w:rsidR="001F5440" w:rsidRPr="001F5440">
        <w:rPr>
          <w:rFonts w:ascii="Times New Roman" w:hAnsi="Times New Roman" w:cs="Times New Roman"/>
          <w:sz w:val="24"/>
          <w:szCs w:val="24"/>
        </w:rPr>
        <w:t>fabrycznie nowego sprzętu i oprogramowania informatycznego w postaci: serwerów/klastrów obliczeniowych, macierzy, routerów, przełączników, UPS-ów, terminali PC, oprogramowania w postaci systemów operacyjnych, licencji dostępowych, licencji terminalowych, systemów zarzadzania, wirtualizacji i kopi zapasowych.</w:t>
      </w:r>
      <w:r w:rsidRPr="002D2DB9">
        <w:rPr>
          <w:rFonts w:ascii="Times New Roman" w:hAnsi="Times New Roman" w:cs="Times New Roman"/>
          <w:sz w:val="24"/>
          <w:szCs w:val="24"/>
        </w:rPr>
        <w:t xml:space="preserve"> dla </w:t>
      </w:r>
      <w:r w:rsidR="00AD575C" w:rsidRPr="002D2DB9">
        <w:rPr>
          <w:rFonts w:ascii="Times New Roman" w:hAnsi="Times New Roman" w:cs="Times New Roman"/>
          <w:sz w:val="24"/>
          <w:szCs w:val="24"/>
        </w:rPr>
        <w:t xml:space="preserve">Partnera Wiodącego, </w:t>
      </w:r>
      <w:r w:rsidRPr="002D2DB9">
        <w:rPr>
          <w:rFonts w:ascii="Times New Roman" w:hAnsi="Times New Roman" w:cs="Times New Roman"/>
          <w:sz w:val="24"/>
          <w:szCs w:val="24"/>
        </w:rPr>
        <w:t>Par</w:t>
      </w:r>
      <w:r w:rsidR="00312664" w:rsidRPr="002D2DB9">
        <w:rPr>
          <w:rFonts w:ascii="Times New Roman" w:hAnsi="Times New Roman" w:cs="Times New Roman"/>
          <w:sz w:val="24"/>
          <w:szCs w:val="24"/>
        </w:rPr>
        <w:t>t</w:t>
      </w:r>
      <w:r w:rsidR="00C36411" w:rsidRPr="002D2DB9">
        <w:rPr>
          <w:rFonts w:ascii="Times New Roman" w:hAnsi="Times New Roman" w:cs="Times New Roman"/>
          <w:sz w:val="24"/>
          <w:szCs w:val="24"/>
        </w:rPr>
        <w:t>nerów i Uczestników P</w:t>
      </w:r>
      <w:r w:rsidRPr="002D2DB9">
        <w:rPr>
          <w:rFonts w:ascii="Times New Roman" w:hAnsi="Times New Roman" w:cs="Times New Roman"/>
          <w:sz w:val="24"/>
          <w:szCs w:val="24"/>
        </w:rPr>
        <w:t>rojektu</w:t>
      </w:r>
      <w:r w:rsidR="00E27A3B" w:rsidRPr="002D2DB9">
        <w:rPr>
          <w:rFonts w:ascii="Times New Roman" w:hAnsi="Times New Roman" w:cs="Times New Roman"/>
          <w:sz w:val="24"/>
          <w:szCs w:val="24"/>
        </w:rPr>
        <w:t xml:space="preserve">, uczestniczących w realizacji </w:t>
      </w:r>
      <w:r w:rsidR="00C4621D" w:rsidRPr="002D2DB9">
        <w:rPr>
          <w:rFonts w:ascii="Times New Roman" w:hAnsi="Times New Roman" w:cs="Times New Roman"/>
          <w:sz w:val="24"/>
          <w:szCs w:val="24"/>
        </w:rPr>
        <w:t>P</w:t>
      </w:r>
      <w:r w:rsidR="00E27A3B" w:rsidRPr="002D2DB9">
        <w:rPr>
          <w:rFonts w:ascii="Times New Roman" w:hAnsi="Times New Roman" w:cs="Times New Roman"/>
          <w:sz w:val="24"/>
          <w:szCs w:val="24"/>
        </w:rPr>
        <w:t>rojektu</w:t>
      </w:r>
      <w:r w:rsidR="00C36411" w:rsidRPr="002D2DB9">
        <w:rPr>
          <w:rFonts w:ascii="Times New Roman" w:hAnsi="Times New Roman" w:cs="Times New Roman"/>
          <w:sz w:val="24"/>
          <w:szCs w:val="24"/>
        </w:rPr>
        <w:t xml:space="preserve"> pod nazwą</w:t>
      </w:r>
      <w:r w:rsidRPr="002D2DB9">
        <w:rPr>
          <w:rFonts w:ascii="Times New Roman" w:hAnsi="Times New Roman" w:cs="Times New Roman"/>
          <w:sz w:val="24"/>
          <w:szCs w:val="24"/>
        </w:rPr>
        <w:t xml:space="preserve"> </w:t>
      </w:r>
      <w:r w:rsidR="0031266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„</w:t>
      </w:r>
      <w:r w:rsidR="00312664" w:rsidRPr="002D2DB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Wyposażenie środowisk informatycznych wojewódzkich, powiatowych i miejskich podmiotów leczniczych w narzędzia informatyczne umożliwiające wdrożenie </w:t>
      </w:r>
      <w:r w:rsidR="00DF582B" w:rsidRPr="002D2DB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EDM</w:t>
      </w:r>
      <w:r w:rsidR="00312664" w:rsidRPr="002D2DB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oraz stworzenie sieci wymiany danych między podmiotami leczniczymi samorządu województwa</w:t>
      </w:r>
      <w:r w:rsidR="0031266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”, zwanego dalej Projektem.</w:t>
      </w:r>
      <w:r w:rsidR="00FD5775" w:rsidRPr="00FD57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D5775" w:rsidRPr="003D1CF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Zamówienie obejmuje również </w:t>
      </w:r>
      <w:r w:rsidR="00FD5775" w:rsidRPr="007C5A8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montaż, skonfigurowanie i uruchomienie dos</w:t>
      </w:r>
      <w:r w:rsidR="00FD5775" w:rsidRPr="00B84B7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tarczonych środków trwałych i wart</w:t>
      </w:r>
      <w:r w:rsidR="00FD57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ości niematerialnych i prawnych, szkolenie w zakresie obsługi rzeczy i praw objętych</w:t>
      </w:r>
      <w:r w:rsidR="00FD5775" w:rsidRPr="00B20D6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D57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dostawą oraz zapewnienie gwarancji, rękojmi i serwisu dotyczących dostarczonych rzeczy i praw.</w:t>
      </w:r>
    </w:p>
    <w:p w14:paraId="41F6E411" w14:textId="6DE9B3C8" w:rsidR="00A04427" w:rsidRPr="002D2DB9" w:rsidRDefault="00312664" w:rsidP="00F8572F">
      <w:pPr>
        <w:spacing w:line="280" w:lineRule="atLeast"/>
        <w:ind w:firstLine="708"/>
        <w:contextualSpacing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Projekt jest projektem pozakonkursowym, realizowanym w ramach Wielkopolskiego Regionalnego Programu Operacyjnego na lata 2014-2020.</w:t>
      </w:r>
      <w:r w:rsidRPr="002D2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Projekt realizowany jest w ramach: </w:t>
      </w:r>
      <w:r w:rsidRPr="002D2D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  <w:t xml:space="preserve">Osi Priorytetowej 2. Społeczeństwo </w:t>
      </w:r>
      <w:r w:rsidR="00D86142" w:rsidRPr="002D2D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  <w:t>Informacyjne, Działanie</w:t>
      </w:r>
      <w:r w:rsidRPr="002D2D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  <w:t xml:space="preserve"> 2.1. Rozwój elektronicznych usług publicznych. Projekt realizowany jest w partnerstwie </w:t>
      </w:r>
      <w:r w:rsidR="00ED2BFF" w:rsidRPr="002D2D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  <w:t xml:space="preserve">pomiędzy Województwem </w:t>
      </w:r>
      <w:proofErr w:type="gramStart"/>
      <w:r w:rsidR="00D86142" w:rsidRPr="002D2D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  <w:t>Wielkopolskim,</w:t>
      </w:r>
      <w:proofErr w:type="gramEnd"/>
      <w:r w:rsidR="00D86142" w:rsidRPr="002D2D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  <w:t xml:space="preserve"> jako</w:t>
      </w:r>
      <w:r w:rsidR="00ED2BFF" w:rsidRPr="002D2D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  <w:t xml:space="preserve"> Partnerem Wiodącym</w:t>
      </w:r>
      <w:r w:rsidR="00B01F99" w:rsidRPr="002D2D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  <w:t>,</w:t>
      </w:r>
      <w:r w:rsidR="00ED2BFF" w:rsidRPr="002D2D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  <w:t xml:space="preserve"> a Partnerami, Partnerami Finansującymi i Uczestnikami Projektu.</w:t>
      </w:r>
      <w:r w:rsidR="00C67225" w:rsidRPr="002D2D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</w:p>
    <w:p w14:paraId="63FC93E2" w14:textId="7C26AF9D" w:rsidR="00A04427" w:rsidRPr="002D2DB9" w:rsidRDefault="00C67225" w:rsidP="00F8572F">
      <w:pPr>
        <w:spacing w:line="280" w:lineRule="atLeast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  <w:t>Beneficjentem Projektu jest Województwo Wielkopolskie</w:t>
      </w:r>
      <w:r w:rsidR="00AD575C" w:rsidRPr="002D2D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  <w:t>, które jednocześnie jest Partnerem Wiodącym</w:t>
      </w:r>
      <w:r w:rsidRPr="002D2D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  <w:t>.</w:t>
      </w:r>
      <w:r w:rsidR="00ED2BFF" w:rsidRPr="002D2D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  <w:t xml:space="preserve"> Partnerami i Uczestnikami Projektu są podmioty lecznicze, merytorycznie zaangażowane w realizację Projektu. </w:t>
      </w:r>
      <w:r w:rsidR="00ED2BFF" w:rsidRPr="002D2DB9">
        <w:rPr>
          <w:rFonts w:ascii="Times New Roman" w:eastAsia="Calibri" w:hAnsi="Times New Roman" w:cs="Times New Roman"/>
          <w:bCs/>
          <w:color w:val="000000"/>
          <w:sz w:val="24"/>
          <w:szCs w:val="24"/>
          <w:lang w:val="de-DE" w:eastAsia="pl-PL"/>
        </w:rPr>
        <w:t>Partnerami</w:t>
      </w:r>
      <w:r w:rsidR="00517C54" w:rsidRPr="002D2DB9">
        <w:rPr>
          <w:rFonts w:ascii="Times New Roman" w:eastAsia="Calibri" w:hAnsi="Times New Roman" w:cs="Times New Roman"/>
          <w:bCs/>
          <w:color w:val="000000"/>
          <w:sz w:val="24"/>
          <w:szCs w:val="24"/>
          <w:lang w:val="de-DE" w:eastAsia="pl-PL"/>
        </w:rPr>
        <w:t xml:space="preserve"> </w:t>
      </w:r>
      <w:proofErr w:type="spellStart"/>
      <w:r w:rsidR="00517C54" w:rsidRPr="002D2DB9">
        <w:rPr>
          <w:rFonts w:ascii="Times New Roman" w:eastAsia="Calibri" w:hAnsi="Times New Roman" w:cs="Times New Roman"/>
          <w:bCs/>
          <w:color w:val="000000"/>
          <w:sz w:val="24"/>
          <w:szCs w:val="24"/>
          <w:lang w:val="de-DE" w:eastAsia="pl-PL"/>
        </w:rPr>
        <w:t>Finans</w:t>
      </w:r>
      <w:r w:rsidR="00ED2BFF" w:rsidRPr="002D2DB9">
        <w:rPr>
          <w:rFonts w:ascii="Times New Roman" w:eastAsia="Calibri" w:hAnsi="Times New Roman" w:cs="Times New Roman"/>
          <w:bCs/>
          <w:color w:val="000000"/>
          <w:sz w:val="24"/>
          <w:szCs w:val="24"/>
          <w:lang w:val="de-DE" w:eastAsia="pl-PL"/>
        </w:rPr>
        <w:t>uj</w:t>
      </w:r>
      <w:r w:rsidR="00ED2BFF" w:rsidRPr="002D2DB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ącymi</w:t>
      </w:r>
      <w:proofErr w:type="spellEnd"/>
      <w:r w:rsidR="00ED2BFF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są podmioty będące założycielami lub organami prowadzącymi lub w inny sposób odpowiadającymi za działalność podmiotów leczniczych lub finansującymi działalność podmiotów leczniczych </w:t>
      </w:r>
      <w:proofErr w:type="gramStart"/>
      <w:r w:rsidR="00ED2BFF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będących  Partnerami</w:t>
      </w:r>
      <w:proofErr w:type="gramEnd"/>
      <w:r w:rsidR="00517C5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1BE61A5F" w14:textId="046EA9E5" w:rsidR="00F8572F" w:rsidRPr="002D2DB9" w:rsidRDefault="00517C54" w:rsidP="00F8572F">
      <w:pPr>
        <w:spacing w:line="280" w:lineRule="atLeast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Pomiędzy Partnerem Wiodącym (Województwem Wielkopolskim) a poszczególnymi Partnerami i Partnerami Finansującymi zawarte zostały Umowy Partnerstwa. Pomiędzy 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 xml:space="preserve">Partnerem Wiodącym a Uczestnikami Projektu zawarte zostały Umowy Uczestnictwa w Projekcie. Łącznie w Projekcie, </w:t>
      </w:r>
      <w:proofErr w:type="gramStart"/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</w:t>
      </w:r>
      <w:r w:rsidR="00B01F9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e</w:t>
      </w:r>
      <w:proofErr w:type="gramEnd"/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wskazanymi niżej Partnerami i Partnerami </w:t>
      </w:r>
      <w:r w:rsidR="00EC367B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Finansującymi zawartych</w:t>
      </w:r>
      <w:r w:rsidR="00E27A3B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zostało 34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Umów Partnerstwa, a z</w:t>
      </w:r>
      <w:r w:rsidR="00B01F9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e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wskazanymi niżej Uczestni</w:t>
      </w:r>
      <w:r w:rsidR="00E27A3B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kami Projektu zawartych zostało 19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Umów Uczestnictwa w Projekcie. Wskazane Umowy Partnerstwa i Uczestnictwa w Projekcie określają sposób realizacji Projektu w tym m.</w:t>
      </w:r>
      <w:r w:rsidR="00EC367B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in., w jakie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urządzenia i oprogramowania poszczególni </w:t>
      </w:r>
      <w:r w:rsidR="002D2DB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Partnerzy i</w:t>
      </w:r>
      <w:r w:rsidR="00AD575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Uczestnicy Projektu </w:t>
      </w:r>
      <w:r w:rsidR="00AD575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oraz Partner Wiodący 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zostaną wyposażeni.  </w:t>
      </w:r>
    </w:p>
    <w:p w14:paraId="164E59FF" w14:textId="77777777" w:rsidR="00A04427" w:rsidRPr="002D2DB9" w:rsidRDefault="00A04427" w:rsidP="00F8572F">
      <w:pPr>
        <w:spacing w:line="280" w:lineRule="atLeast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658E7EE8" w14:textId="2C481547" w:rsidR="00ED2BFF" w:rsidRPr="002D2DB9" w:rsidRDefault="00E27A3B" w:rsidP="00F8572F">
      <w:pPr>
        <w:spacing w:line="280" w:lineRule="atLeast"/>
        <w:ind w:firstLine="708"/>
        <w:contextualSpacing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</w:t>
      </w:r>
      <w:r w:rsidR="00ED2BFF" w:rsidRPr="002D2D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="00AD575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Projekcie a tym samym w </w:t>
      </w:r>
      <w:r w:rsidR="00681019" w:rsidRPr="002D2D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  <w:t>niniejszym postępowaniu przetargowym</w:t>
      </w:r>
      <w:r w:rsidR="00ED2BFF" w:rsidRPr="002D2D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  <w:t xml:space="preserve"> występują następujący Partnerzy i Partnerzy </w:t>
      </w:r>
      <w:r w:rsidR="00EC367B" w:rsidRPr="002D2DB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  <w:t xml:space="preserve">Finansujący: </w:t>
      </w:r>
    </w:p>
    <w:p w14:paraId="6E8D4944" w14:textId="77777777" w:rsidR="00A04427" w:rsidRPr="002D2DB9" w:rsidRDefault="00A04427" w:rsidP="00F8572F">
      <w:pPr>
        <w:spacing w:line="280" w:lineRule="atLeast"/>
        <w:ind w:firstLine="708"/>
        <w:contextualSpacing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pl-PL"/>
        </w:rPr>
      </w:pPr>
    </w:p>
    <w:p w14:paraId="26A786AA" w14:textId="055B5CDC" w:rsidR="00ED2BFF" w:rsidRPr="00973350" w:rsidRDefault="00ED2BFF" w:rsidP="00973350">
      <w:pPr>
        <w:numPr>
          <w:ilvl w:val="0"/>
          <w:numId w:val="2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Poznański Ośrodek Specjalistycznych Usług Medycznych w </w:t>
      </w:r>
      <w:proofErr w:type="gramStart"/>
      <w:r w:rsidR="002D2DB9"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Poznaniu,</w:t>
      </w:r>
      <w:proofErr w:type="gramEnd"/>
      <w:r w:rsidR="002D2DB9"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jako</w:t>
      </w: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Miasto </w:t>
      </w:r>
      <w:r w:rsidR="002D2DB9"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Poznań, jako</w:t>
      </w: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03E5EF51" w14:textId="23F05F36" w:rsidR="00ED2BFF" w:rsidRPr="002D2DB9" w:rsidRDefault="00ED2BFF" w:rsidP="00A056FD">
      <w:pPr>
        <w:numPr>
          <w:ilvl w:val="0"/>
          <w:numId w:val="2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Zakład Opiekuńczo – Leczniczy i Rehabilitacji Medycznej SP ZOZ w </w:t>
      </w:r>
      <w:r w:rsidR="002D2DB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Poznaniu,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Miasto </w:t>
      </w:r>
      <w:r w:rsidR="002D2DB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Poznań,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271ABBD0" w14:textId="11B83920" w:rsidR="00ED2BFF" w:rsidRPr="002D2DB9" w:rsidRDefault="00ED2BFF" w:rsidP="00A056FD">
      <w:pPr>
        <w:numPr>
          <w:ilvl w:val="0"/>
          <w:numId w:val="2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Szpital Miejski im. F. </w:t>
      </w:r>
      <w:proofErr w:type="spellStart"/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Raszei</w:t>
      </w:r>
      <w:proofErr w:type="spellEnd"/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</w:t>
      </w:r>
      <w:proofErr w:type="gramStart"/>
      <w:r w:rsidR="002D2DB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Poznaniu,</w:t>
      </w:r>
      <w:proofErr w:type="gramEnd"/>
      <w:r w:rsidR="002D2DB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Miasto </w:t>
      </w:r>
      <w:r w:rsidR="002D2DB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Poznań,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47A3D5AE" w14:textId="290CABDD" w:rsidR="00ED2BFF" w:rsidRPr="002D2DB9" w:rsidRDefault="00ED2BFF" w:rsidP="00A056FD">
      <w:pPr>
        <w:numPr>
          <w:ilvl w:val="0"/>
          <w:numId w:val="2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Szpital w Puszczykowie im. Prof. S.T. Dąbrowskiego S.A. jako partner i Powiat </w:t>
      </w:r>
      <w:r w:rsidR="002D2DB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Poznański,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73495A1C" w14:textId="555EFC12" w:rsidR="00ED2BFF" w:rsidRPr="002D2DB9" w:rsidRDefault="00ED2BFF" w:rsidP="00A056FD">
      <w:pPr>
        <w:numPr>
          <w:ilvl w:val="0"/>
          <w:numId w:val="2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Szpital Powiatowy im. Prof. Romana Drewsa w </w:t>
      </w:r>
      <w:proofErr w:type="gramStart"/>
      <w:r w:rsidR="002D2DB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Chodzieży,</w:t>
      </w:r>
      <w:proofErr w:type="gramEnd"/>
      <w:r w:rsidR="002D2DB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Powiat </w:t>
      </w:r>
      <w:r w:rsidR="002D2DB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Chodzieski,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6012E592" w14:textId="49DCB491" w:rsidR="00ED2BFF" w:rsidRPr="002D2DB9" w:rsidRDefault="00ED2BFF" w:rsidP="00A056FD">
      <w:pPr>
        <w:numPr>
          <w:ilvl w:val="0"/>
          <w:numId w:val="2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Zespół Zakładów Opieki Zdrowotnej w </w:t>
      </w:r>
      <w:proofErr w:type="gramStart"/>
      <w:r w:rsidR="002D2DB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Czarnkowie,</w:t>
      </w:r>
      <w:proofErr w:type="gramEnd"/>
      <w:r w:rsidR="002D2DB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Powiat Czarnkowsko – </w:t>
      </w:r>
      <w:r w:rsidR="002D2DB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Trzcianecki,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4E0EF9B7" w14:textId="77777777" w:rsidR="00312D6F" w:rsidRDefault="00312D6F" w:rsidP="00312D6F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Szpital Pomnik Chrztu Polski w </w:t>
      </w:r>
      <w:proofErr w:type="gramStart"/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Gnieźnie,</w:t>
      </w:r>
      <w:proofErr w:type="gramEnd"/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jako partner i Powiat Gnieźnieński, jako partner finansujący;</w:t>
      </w:r>
    </w:p>
    <w:p w14:paraId="7A2343BB" w14:textId="77777777" w:rsidR="00312D6F" w:rsidRPr="00312D6F" w:rsidRDefault="00312D6F" w:rsidP="00312D6F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Samodzielny Publiczny Zespół Opieki Zdrowotnej w </w:t>
      </w:r>
      <w:proofErr w:type="gramStart"/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Gostyniu,</w:t>
      </w:r>
      <w:proofErr w:type="gramEnd"/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jako partner i Powiat Gostyński, jako partner finansujący;</w:t>
      </w:r>
    </w:p>
    <w:p w14:paraId="59A6CB0A" w14:textId="77777777" w:rsidR="00312D6F" w:rsidRPr="00312D6F" w:rsidRDefault="00312D6F" w:rsidP="00312D6F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Samodzielny Publiczny Zakład Opieki Zdrowotnej w Grodzisku </w:t>
      </w:r>
      <w:proofErr w:type="gramStart"/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Wielkopolskim,</w:t>
      </w:r>
      <w:proofErr w:type="gramEnd"/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jako partner i Powiat Grodziski, jako partner finansujący;</w:t>
      </w:r>
    </w:p>
    <w:p w14:paraId="7CDD7E83" w14:textId="77777777" w:rsidR="00312D6F" w:rsidRDefault="00312D6F" w:rsidP="00312D6F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Szpital Powiatowy w Jarocinie Sp. z o.o. jako partner i Powiat Jarociński, jako partner finansujący</w:t>
      </w:r>
    </w:p>
    <w:p w14:paraId="4DBAF150" w14:textId="77777777" w:rsidR="00312D6F" w:rsidRDefault="00ED2BFF" w:rsidP="00A056FD">
      <w:pPr>
        <w:pStyle w:val="Akapitzlist"/>
        <w:numPr>
          <w:ilvl w:val="0"/>
          <w:numId w:val="2"/>
        </w:numPr>
        <w:spacing w:before="240" w:after="0" w:line="28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Samodzielny Publiczny Zakład Opieki Zdrowotnej w </w:t>
      </w:r>
      <w:proofErr w:type="gramStart"/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Kępnie,</w:t>
      </w:r>
      <w:proofErr w:type="gramEnd"/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jako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Powiat </w:t>
      </w:r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Kępiński, jako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479F9278" w14:textId="77777777" w:rsidR="00312D6F" w:rsidRDefault="00ED2BFF" w:rsidP="00A056FD">
      <w:pPr>
        <w:pStyle w:val="Akapitzlist"/>
        <w:numPr>
          <w:ilvl w:val="0"/>
          <w:numId w:val="2"/>
        </w:numPr>
        <w:spacing w:before="240" w:after="0" w:line="28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Samodzielny Publiczny Zakład Opieki Zdrowotnej w </w:t>
      </w:r>
      <w:proofErr w:type="gramStart"/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Kole,</w:t>
      </w:r>
      <w:proofErr w:type="gramEnd"/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jako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Powiat </w:t>
      </w:r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Kolski, jako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26176A08" w14:textId="77777777" w:rsidR="00312D6F" w:rsidRDefault="00ED2BFF" w:rsidP="00A056FD">
      <w:pPr>
        <w:pStyle w:val="Akapitzlist"/>
        <w:numPr>
          <w:ilvl w:val="0"/>
          <w:numId w:val="2"/>
        </w:numPr>
        <w:spacing w:before="240" w:after="0" w:line="28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Samodzielny Publiczny </w:t>
      </w:r>
      <w:r w:rsidR="003B72EC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Zespół 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Opieki Zdrowotnej w </w:t>
      </w:r>
      <w:proofErr w:type="gramStart"/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Kościanie,</w:t>
      </w:r>
      <w:proofErr w:type="gramEnd"/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jako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Powiat </w:t>
      </w:r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Kościański, jako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7ABC9861" w14:textId="77777777" w:rsidR="00312D6F" w:rsidRDefault="00ED2BFF" w:rsidP="00A056FD">
      <w:pPr>
        <w:pStyle w:val="Akapitzlist"/>
        <w:numPr>
          <w:ilvl w:val="0"/>
          <w:numId w:val="2"/>
        </w:numPr>
        <w:spacing w:before="240" w:after="0" w:line="28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Samodzielny Publiczny Zakład Opieki Zdrowotnej w </w:t>
      </w:r>
      <w:proofErr w:type="gramStart"/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Krotoszynie,</w:t>
      </w:r>
      <w:proofErr w:type="gramEnd"/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jako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Powiat </w:t>
      </w:r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Krotoszyński, jako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1318718D" w14:textId="77777777" w:rsidR="00312D6F" w:rsidRDefault="00ED2BFF" w:rsidP="00A056FD">
      <w:pPr>
        <w:pStyle w:val="Akapitzlist"/>
        <w:numPr>
          <w:ilvl w:val="0"/>
          <w:numId w:val="2"/>
        </w:numPr>
        <w:spacing w:before="240" w:after="0" w:line="28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Samodzielny Publiczny Zakład Opieki Zdrowotnej w </w:t>
      </w:r>
      <w:proofErr w:type="gramStart"/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Międzychodzie,</w:t>
      </w:r>
      <w:proofErr w:type="gramEnd"/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jako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Powiat </w:t>
      </w:r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Międzychodzki, jako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6013C3B0" w14:textId="77777777" w:rsidR="00312D6F" w:rsidRDefault="00ED2BFF" w:rsidP="00A056FD">
      <w:pPr>
        <w:pStyle w:val="Akapitzlist"/>
        <w:numPr>
          <w:ilvl w:val="0"/>
          <w:numId w:val="2"/>
        </w:numPr>
        <w:spacing w:before="240" w:after="0" w:line="28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Samodzielny Publiczny Zakład Opieki Zdrowotnej im. Doktora K. </w:t>
      </w:r>
      <w:proofErr w:type="spellStart"/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Hołogi</w:t>
      </w:r>
      <w:proofErr w:type="spellEnd"/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Nowy</w:t>
      </w:r>
      <w:r w:rsidR="00B159DD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gramStart"/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Tomyślu,</w:t>
      </w:r>
      <w:proofErr w:type="gramEnd"/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jako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Powiat </w:t>
      </w:r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Nowotomyski, jako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1AAF6350" w14:textId="71472AC6" w:rsidR="00ED2BFF" w:rsidRDefault="00ED2BFF" w:rsidP="00A056FD">
      <w:pPr>
        <w:pStyle w:val="Akapitzlist"/>
        <w:numPr>
          <w:ilvl w:val="0"/>
          <w:numId w:val="2"/>
        </w:numPr>
        <w:spacing w:before="240" w:after="0" w:line="28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Samodzielny Publiczny Zakład Opieki Zdrowotnej w </w:t>
      </w:r>
      <w:proofErr w:type="gramStart"/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Obornikach,</w:t>
      </w:r>
      <w:proofErr w:type="gramEnd"/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jako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Powiat </w:t>
      </w:r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Obornicki, jako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315D52A0" w14:textId="77777777" w:rsidR="00312D6F" w:rsidRDefault="00312D6F" w:rsidP="00312D6F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Zespół Zakładów Opieki Zdrowotnej w Ostrowie </w:t>
      </w:r>
      <w:proofErr w:type="gramStart"/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Wielkopolskim,</w:t>
      </w:r>
      <w:proofErr w:type="gramEnd"/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jako partner i Powiat Ostrowski, jako partner finansujący.</w:t>
      </w:r>
    </w:p>
    <w:p w14:paraId="78F509B7" w14:textId="77777777" w:rsidR="00312D6F" w:rsidRDefault="00ED2BFF" w:rsidP="00A056FD">
      <w:pPr>
        <w:pStyle w:val="Akapitzlist"/>
        <w:numPr>
          <w:ilvl w:val="0"/>
          <w:numId w:val="2"/>
        </w:numPr>
        <w:spacing w:before="240" w:after="0" w:line="28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 xml:space="preserve">Ostrzeszowskie Centrum Zdrowia Sp. z o.o. w </w:t>
      </w:r>
      <w:proofErr w:type="gramStart"/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Ostrzeszowie,</w:t>
      </w:r>
      <w:proofErr w:type="gramEnd"/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jako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Powiat </w:t>
      </w:r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Ostrzeszowski, jako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60DCEDA5" w14:textId="77777777" w:rsidR="00312D6F" w:rsidRDefault="00681019" w:rsidP="00A056FD">
      <w:pPr>
        <w:pStyle w:val="Akapitzlist"/>
        <w:numPr>
          <w:ilvl w:val="0"/>
          <w:numId w:val="2"/>
        </w:numPr>
        <w:spacing w:before="240" w:after="0" w:line="28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Szpital </w:t>
      </w:r>
      <w:r w:rsidR="00ED2BFF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Specjalistyczny w Pile im. Stanisława </w:t>
      </w:r>
      <w:proofErr w:type="gramStart"/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Staszica,</w:t>
      </w:r>
      <w:proofErr w:type="gramEnd"/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jako</w:t>
      </w:r>
      <w:r w:rsidR="00ED2BFF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Powiat </w:t>
      </w:r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Pilski, jako</w:t>
      </w:r>
      <w:r w:rsidR="00ED2BFF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703FA3B2" w14:textId="77777777" w:rsidR="00312D6F" w:rsidRDefault="00ED2BFF" w:rsidP="00A056FD">
      <w:pPr>
        <w:pStyle w:val="Akapitzlist"/>
        <w:numPr>
          <w:ilvl w:val="0"/>
          <w:numId w:val="2"/>
        </w:numPr>
        <w:spacing w:before="240" w:after="0" w:line="28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Pleszewskie Centrum Medyczne w Pleszewie Sp</w:t>
      </w:r>
      <w:r w:rsidR="009C6682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 o.o. partner i Powiat </w:t>
      </w:r>
      <w:r w:rsidR="002D2DB9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Pleszewski, jako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12C5CA5E" w14:textId="5477DFD2" w:rsidR="00ED2BFF" w:rsidRPr="00312D6F" w:rsidRDefault="00ED2BFF" w:rsidP="00A056FD">
      <w:pPr>
        <w:pStyle w:val="Akapitzlist"/>
        <w:numPr>
          <w:ilvl w:val="0"/>
          <w:numId w:val="2"/>
        </w:numPr>
        <w:spacing w:before="240" w:after="0" w:line="28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Szpital Powiatowy w Rawiczu </w:t>
      </w:r>
      <w:r w:rsidR="003924FF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Sp.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 o.o. jako partner i Powiat </w:t>
      </w:r>
      <w:r w:rsidR="00F34394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Rawicki, jako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418A73A4" w14:textId="77777777" w:rsidR="00312D6F" w:rsidRDefault="00312D6F" w:rsidP="00A056FD">
      <w:pPr>
        <w:numPr>
          <w:ilvl w:val="0"/>
          <w:numId w:val="2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Samodzielny Publiczny Zakład Opieki Zdrowotnej w </w:t>
      </w:r>
      <w:proofErr w:type="gramStart"/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Słupcy,</w:t>
      </w:r>
      <w:proofErr w:type="gramEnd"/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jako partner i Powiat Słupecki, jako partner finansujący;</w:t>
      </w:r>
    </w:p>
    <w:p w14:paraId="48F136F0" w14:textId="77833397" w:rsidR="00ED2BFF" w:rsidRPr="00312D6F" w:rsidRDefault="00ED2BFF" w:rsidP="00A056FD">
      <w:pPr>
        <w:numPr>
          <w:ilvl w:val="0"/>
          <w:numId w:val="2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Szpital Powiatowy im. Tadeusza Malińskiego w Śremie </w:t>
      </w:r>
      <w:r w:rsidR="003924FF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Sp.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 o.o. jako partner i Powiat </w:t>
      </w:r>
      <w:r w:rsidR="00F34394"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Śremski, jako</w:t>
      </w: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68D57744" w14:textId="6E0A2BC6" w:rsidR="00ED2BFF" w:rsidRPr="002D2DB9" w:rsidRDefault="00ED2BFF" w:rsidP="00A056FD">
      <w:pPr>
        <w:numPr>
          <w:ilvl w:val="0"/>
          <w:numId w:val="2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Szpital Średzki Serca Jezusowego Sp. z o.o. w Środzie </w:t>
      </w:r>
      <w:proofErr w:type="gramStart"/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Wielkopolskiej,</w:t>
      </w:r>
      <w:proofErr w:type="gramEnd"/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Powiat </w:t>
      </w:r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Średzki,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604D62FD" w14:textId="1BC6445B" w:rsidR="00ED2BFF" w:rsidRPr="002D2DB9" w:rsidRDefault="00ED2BFF" w:rsidP="00A056FD">
      <w:pPr>
        <w:numPr>
          <w:ilvl w:val="0"/>
          <w:numId w:val="2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Samodzielny Publiczny Zakład Opieki Zdrowotnej w </w:t>
      </w:r>
      <w:proofErr w:type="gramStart"/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Szamotułach,</w:t>
      </w:r>
      <w:proofErr w:type="gramEnd"/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Powiat </w:t>
      </w:r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Szamotulski,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13DB6459" w14:textId="228994F8" w:rsidR="00ED2BFF" w:rsidRPr="002D2DB9" w:rsidRDefault="00ED2BFF" w:rsidP="00A056FD">
      <w:pPr>
        <w:numPr>
          <w:ilvl w:val="0"/>
          <w:numId w:val="2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Samodzielny Publiczny Zespół Opieki Zdrowotnej w </w:t>
      </w:r>
      <w:proofErr w:type="gramStart"/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Turku,</w:t>
      </w:r>
      <w:proofErr w:type="gramEnd"/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Powiat </w:t>
      </w:r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Turecki,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596CF0F8" w14:textId="1315054D" w:rsidR="001F5440" w:rsidRDefault="001F5440" w:rsidP="00A056FD">
      <w:pPr>
        <w:numPr>
          <w:ilvl w:val="0"/>
          <w:numId w:val="2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Szpital Powiatowy im. Jana Pawła II w </w:t>
      </w:r>
      <w:proofErr w:type="gramStart"/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Trzciance,</w:t>
      </w:r>
      <w:proofErr w:type="gramEnd"/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jako partner i Powiat Czarnkowsko – Trzcianecki, jako partner finansujący</w:t>
      </w:r>
    </w:p>
    <w:p w14:paraId="62A5550A" w14:textId="50452FE3" w:rsidR="00ED2BFF" w:rsidRPr="002D2DB9" w:rsidRDefault="00ED2BFF" w:rsidP="00A056FD">
      <w:pPr>
        <w:numPr>
          <w:ilvl w:val="0"/>
          <w:numId w:val="2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Zespół Opieki Zdrowotnej w </w:t>
      </w:r>
      <w:proofErr w:type="gramStart"/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Wągrowcu,</w:t>
      </w:r>
      <w:proofErr w:type="gramEnd"/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Powiat </w:t>
      </w:r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Wągrowiecki,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7BBC4F00" w14:textId="2F755611" w:rsidR="00ED2BFF" w:rsidRPr="002D2DB9" w:rsidRDefault="00ED2BFF" w:rsidP="00A056FD">
      <w:pPr>
        <w:numPr>
          <w:ilvl w:val="0"/>
          <w:numId w:val="2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Samodzielny Publiczny Zakład Opieki Zdrowotnej w </w:t>
      </w:r>
      <w:proofErr w:type="gramStart"/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Wolsztynie,</w:t>
      </w:r>
      <w:proofErr w:type="gramEnd"/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Powiat </w:t>
      </w:r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Wolsztyński,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022FA233" w14:textId="4E4A7B42" w:rsidR="00ED2BFF" w:rsidRDefault="00ED2BFF" w:rsidP="00A056FD">
      <w:pPr>
        <w:numPr>
          <w:ilvl w:val="0"/>
          <w:numId w:val="2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Szpital Powiatowy we Wrześni Sp</w:t>
      </w:r>
      <w:r w:rsidR="006C7DDF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 o.o.  jako partner i Powiat </w:t>
      </w:r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Wrzesiński,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28792647" w14:textId="08C42396" w:rsidR="001F5440" w:rsidRPr="002D2DB9" w:rsidRDefault="001F5440" w:rsidP="00A056FD">
      <w:pPr>
        <w:numPr>
          <w:ilvl w:val="0"/>
          <w:numId w:val="2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12D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Szpital Powiatowy w Wyrzysku Sp. z o.o. jako partner i Powiat Pilski, jako partner finansujący;</w:t>
      </w:r>
    </w:p>
    <w:p w14:paraId="66811EB5" w14:textId="7C60D2B2" w:rsidR="00F8572F" w:rsidRDefault="00ED2BFF" w:rsidP="001F5440">
      <w:pPr>
        <w:numPr>
          <w:ilvl w:val="0"/>
          <w:numId w:val="2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Szpital Powiatowy im. A. Sokołowskiego w </w:t>
      </w:r>
      <w:proofErr w:type="gramStart"/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Złotowie,</w:t>
      </w:r>
      <w:proofErr w:type="gramEnd"/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i Powiat </w:t>
      </w:r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Złotowski, jako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partner finansujący;</w:t>
      </w:r>
    </w:p>
    <w:p w14:paraId="297FFE96" w14:textId="16761618" w:rsidR="001F5440" w:rsidRPr="001F5440" w:rsidRDefault="001F5440" w:rsidP="001F5440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F544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Wielospecjalistyczny Szpital Miejski im. Józefa Strusia z Zakładem Opiekuńczo-Leczniczym Samodzielny Publiczny Zakład Opieki Zdrowotnej z Siedzibą w Poznaniu przy ul. Szwajcarskiej 3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jako partner i </w:t>
      </w:r>
      <w:proofErr w:type="spellStart"/>
      <w:r w:rsidRPr="001F544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</w:t>
      </w:r>
      <w:proofErr w:type="spellEnd"/>
      <w:r w:rsidRPr="001F544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Miasto Poznań, jako partner finansujący;</w:t>
      </w:r>
    </w:p>
    <w:p w14:paraId="3685909E" w14:textId="6795EF4E" w:rsidR="00312D6F" w:rsidRDefault="00312D6F" w:rsidP="001F5440">
      <w:pPr>
        <w:spacing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0283E3B8" w14:textId="5880421A" w:rsidR="00ED2BFF" w:rsidRPr="002D2DB9" w:rsidRDefault="00ED2BFF" w:rsidP="00F8572F">
      <w:pPr>
        <w:spacing w:line="280" w:lineRule="atLeast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AD575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Projekcie a tym samym w </w:t>
      </w:r>
      <w:r w:rsidR="0068101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niniejszym postępowaniu przetargowym 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występują następujący Uczestnicy Projektu:</w:t>
      </w:r>
    </w:p>
    <w:p w14:paraId="16A412D1" w14:textId="77777777" w:rsidR="00432448" w:rsidRPr="002D2DB9" w:rsidRDefault="00432448" w:rsidP="00F8572F">
      <w:pPr>
        <w:spacing w:line="280" w:lineRule="atLeast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2008A512" w14:textId="77777777" w:rsidR="00973350" w:rsidRDefault="00ED2BFF" w:rsidP="00973350">
      <w:pPr>
        <w:numPr>
          <w:ilvl w:val="0"/>
          <w:numId w:val="4"/>
        </w:numPr>
        <w:spacing w:before="240" w:after="0" w:line="280" w:lineRule="atLeast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Centrum Rehabilitacji im. Prof. Mieczysława Walczaka w Osiecznej;</w:t>
      </w:r>
    </w:p>
    <w:p w14:paraId="7408DD8C" w14:textId="77777777" w:rsidR="00973350" w:rsidRDefault="00973350" w:rsidP="00973350">
      <w:pPr>
        <w:numPr>
          <w:ilvl w:val="0"/>
          <w:numId w:val="4"/>
        </w:numPr>
        <w:spacing w:before="240" w:after="0" w:line="280" w:lineRule="atLeast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Wojewódzka Stacja Pogotowia Ratunkowego SP ZOZ w Poznaniu;</w:t>
      </w:r>
    </w:p>
    <w:p w14:paraId="614E0F2D" w14:textId="77777777" w:rsidR="00973350" w:rsidRDefault="00ED2BFF" w:rsidP="00973350">
      <w:pPr>
        <w:numPr>
          <w:ilvl w:val="0"/>
          <w:numId w:val="4"/>
        </w:numPr>
        <w:spacing w:before="240" w:after="0" w:line="280" w:lineRule="atLeast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Wielkopolski Ośrodek Reumatologiczny Samodzielny Publiczny Specjalistyczny </w:t>
      </w:r>
      <w:r w:rsidR="00362FE4"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Zespół</w:t>
      </w:r>
      <w:r w:rsidR="00703ADB"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Opieki Zdrowotnej w Śremie;</w:t>
      </w:r>
    </w:p>
    <w:p w14:paraId="39867DE4" w14:textId="77777777" w:rsidR="00973350" w:rsidRDefault="00ED2BFF" w:rsidP="00973350">
      <w:pPr>
        <w:numPr>
          <w:ilvl w:val="0"/>
          <w:numId w:val="4"/>
        </w:numPr>
        <w:spacing w:before="240" w:after="0" w:line="280" w:lineRule="atLeast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Poznański Ośrodek Zdrowia Psychicznego w Poznaniu;</w:t>
      </w:r>
    </w:p>
    <w:p w14:paraId="52A9D63B" w14:textId="77777777" w:rsidR="00973350" w:rsidRDefault="00ED2BFF" w:rsidP="00973350">
      <w:pPr>
        <w:numPr>
          <w:ilvl w:val="0"/>
          <w:numId w:val="4"/>
        </w:numPr>
        <w:spacing w:before="240" w:after="0" w:line="280" w:lineRule="atLeast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Specjalistyczny Zespół Opieki Zdrowotnej nad Matką i Dzieckiem w Poznaniu;</w:t>
      </w:r>
    </w:p>
    <w:p w14:paraId="7B72F29B" w14:textId="77777777" w:rsidR="00973350" w:rsidRDefault="00ED2BFF" w:rsidP="00973350">
      <w:pPr>
        <w:numPr>
          <w:ilvl w:val="0"/>
          <w:numId w:val="4"/>
        </w:numPr>
        <w:spacing w:before="240" w:after="0" w:line="280" w:lineRule="atLeast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Szpital Wojewódzki w Poznaniu;</w:t>
      </w:r>
    </w:p>
    <w:p w14:paraId="5D49F74C" w14:textId="77777777" w:rsidR="00973350" w:rsidRDefault="00ED2BFF" w:rsidP="00973350">
      <w:pPr>
        <w:numPr>
          <w:ilvl w:val="0"/>
          <w:numId w:val="4"/>
        </w:numPr>
        <w:spacing w:before="240" w:after="0" w:line="280" w:lineRule="atLeast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Wielkopolskie Centrum Medycyny Pracy;</w:t>
      </w:r>
    </w:p>
    <w:p w14:paraId="1D22E222" w14:textId="77777777" w:rsidR="00973350" w:rsidRDefault="00ED2BFF" w:rsidP="00973350">
      <w:pPr>
        <w:numPr>
          <w:ilvl w:val="0"/>
          <w:numId w:val="4"/>
        </w:numPr>
        <w:spacing w:before="240" w:after="0" w:line="280" w:lineRule="atLeast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>Wielkopolskie Centrum Pulmonologii i Torakochirurgii im. E. i J. Zeylandów w Poznaniu;</w:t>
      </w:r>
    </w:p>
    <w:p w14:paraId="6A050BB8" w14:textId="77777777" w:rsidR="00973350" w:rsidRDefault="00973350" w:rsidP="00973350">
      <w:pPr>
        <w:numPr>
          <w:ilvl w:val="0"/>
          <w:numId w:val="4"/>
        </w:numPr>
        <w:spacing w:before="240" w:after="0" w:line="280" w:lineRule="atLeast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Wojewódzki Szpital Zespolony im. L. Perzyny w Kaliszu.</w:t>
      </w:r>
    </w:p>
    <w:p w14:paraId="69B06382" w14:textId="065C474A" w:rsidR="00973350" w:rsidRDefault="0081131F" w:rsidP="00973350">
      <w:pPr>
        <w:numPr>
          <w:ilvl w:val="0"/>
          <w:numId w:val="4"/>
        </w:numPr>
        <w:spacing w:before="240" w:after="0" w:line="280" w:lineRule="atLeast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113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Wojewódzki Szpital Zespolony im. dr. Romana </w:t>
      </w:r>
      <w:proofErr w:type="spellStart"/>
      <w:r w:rsidRPr="008113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Ostrzyckiego</w:t>
      </w:r>
      <w:proofErr w:type="spellEnd"/>
      <w:r w:rsidRPr="008113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Koninie</w:t>
      </w:r>
      <w:r w:rsidR="00ED2BFF"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</w:p>
    <w:p w14:paraId="1D659EBB" w14:textId="77777777" w:rsidR="00973350" w:rsidRDefault="00ED2BFF" w:rsidP="00973350">
      <w:pPr>
        <w:numPr>
          <w:ilvl w:val="0"/>
          <w:numId w:val="4"/>
        </w:numPr>
        <w:spacing w:before="240" w:after="0" w:line="280" w:lineRule="atLeast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Wojewódzki Zakład Opieki Psychiatrycznej Sp. z o.o.</w:t>
      </w:r>
      <w:r w:rsidR="00B41A25"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Koźminku</w:t>
      </w:r>
      <w:r w:rsidR="009C6682"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993F6ED" w14:textId="77777777" w:rsidR="00973350" w:rsidRDefault="00ED2BFF" w:rsidP="00973350">
      <w:pPr>
        <w:numPr>
          <w:ilvl w:val="0"/>
          <w:numId w:val="4"/>
        </w:numPr>
        <w:spacing w:before="240" w:after="0" w:line="280" w:lineRule="atLeast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Wojewódzki Szpital dla Nerwowo i Psychicznie Chorych „Dziekanka” im. A. Piotrowskiego w Gnieźnie;</w:t>
      </w:r>
    </w:p>
    <w:p w14:paraId="7B14524D" w14:textId="77777777" w:rsidR="00973350" w:rsidRDefault="00ED2BFF" w:rsidP="00973350">
      <w:pPr>
        <w:numPr>
          <w:ilvl w:val="0"/>
          <w:numId w:val="4"/>
        </w:numPr>
        <w:spacing w:before="240" w:after="0" w:line="280" w:lineRule="atLeast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Wojewódzki Szpital Neuropsychiatryczny im. O</w:t>
      </w:r>
      <w:r w:rsid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skara</w:t>
      </w: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Bielawskiego w Kościanie;</w:t>
      </w:r>
    </w:p>
    <w:p w14:paraId="4BB61706" w14:textId="77777777" w:rsidR="00973350" w:rsidRDefault="00ED2BFF" w:rsidP="00973350">
      <w:pPr>
        <w:numPr>
          <w:ilvl w:val="0"/>
          <w:numId w:val="4"/>
        </w:numPr>
        <w:spacing w:before="240" w:after="0" w:line="280" w:lineRule="atLeast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Wojewódzki Szpital Zespolony w Lesznie;</w:t>
      </w:r>
    </w:p>
    <w:p w14:paraId="5BAE801A" w14:textId="77777777" w:rsidR="00973350" w:rsidRDefault="00ED2BFF" w:rsidP="00973350">
      <w:pPr>
        <w:numPr>
          <w:ilvl w:val="0"/>
          <w:numId w:val="4"/>
        </w:numPr>
        <w:spacing w:before="240" w:after="0" w:line="280" w:lineRule="atLeast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Wielkopolskie Centrum Ratownictwa Medycznego Sp. z o.o. w Koninie;</w:t>
      </w:r>
    </w:p>
    <w:p w14:paraId="50D9E3B3" w14:textId="77777777" w:rsidR="00973350" w:rsidRDefault="00ED2BFF" w:rsidP="00973350">
      <w:pPr>
        <w:numPr>
          <w:ilvl w:val="0"/>
          <w:numId w:val="4"/>
        </w:numPr>
        <w:spacing w:before="240" w:after="0" w:line="280" w:lineRule="atLeast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Zakład Opiekuńczo – Leczniczy w Śremie;</w:t>
      </w:r>
    </w:p>
    <w:p w14:paraId="127DE075" w14:textId="77777777" w:rsidR="00973350" w:rsidRDefault="00ED2BFF" w:rsidP="00973350">
      <w:pPr>
        <w:numPr>
          <w:ilvl w:val="0"/>
          <w:numId w:val="4"/>
        </w:numPr>
        <w:spacing w:before="240" w:after="0" w:line="280" w:lineRule="atLeast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Wojewódzki Specjalistyczny Zespół Zakładów Opieki Zdrowotnej Chorób Płuc i Gruźlicy w Wolicy;</w:t>
      </w:r>
    </w:p>
    <w:p w14:paraId="1025F4B2" w14:textId="6F3CCD6D" w:rsidR="00973350" w:rsidRDefault="00973350" w:rsidP="00973350">
      <w:pPr>
        <w:numPr>
          <w:ilvl w:val="0"/>
          <w:numId w:val="4"/>
        </w:numPr>
        <w:spacing w:before="240" w:after="0" w:line="280" w:lineRule="atLeast"/>
        <w:ind w:left="993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7335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Zakład Leczenia Uzależnień w Charcicach</w:t>
      </w:r>
    </w:p>
    <w:p w14:paraId="0AA1B27B" w14:textId="084880F7" w:rsidR="00FD5775" w:rsidRDefault="00FD5775" w:rsidP="00043EA3">
      <w:pPr>
        <w:spacing w:before="240" w:after="0" w:line="280" w:lineRule="atLeast"/>
        <w:ind w:left="99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60882D04" w14:textId="77777777" w:rsidR="00FD5775" w:rsidRPr="00973350" w:rsidRDefault="00FD5775" w:rsidP="00043EA3">
      <w:pPr>
        <w:spacing w:before="240" w:after="0" w:line="280" w:lineRule="atLeast"/>
        <w:ind w:left="99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4DE24FC6" w14:textId="7DE0E9C7" w:rsidR="00FD5775" w:rsidRPr="00FD5775" w:rsidRDefault="00FD5775" w:rsidP="00FD5775">
      <w:pPr>
        <w:spacing w:before="240" w:after="0" w:line="180" w:lineRule="atLeast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57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Celem Projektu, wskazanym Umowach Partnerstwa i Umowach Uczestnictwa w </w:t>
      </w:r>
      <w:r w:rsidR="0060550C" w:rsidRPr="00FD57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Projekcie</w:t>
      </w:r>
      <w:r w:rsidRPr="00FD57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D5775">
        <w:rPr>
          <w:rFonts w:ascii="Times New Roman" w:eastAsia="Calibri" w:hAnsi="Times New Roman" w:cs="Times New Roman"/>
          <w:color w:val="000000"/>
          <w:sz w:val="24"/>
          <w:szCs w:val="24"/>
        </w:rPr>
        <w:t>jest dostarczenie Mieszkańcom Wielkopolski (pacjentom) dwóch usług możliwych do zrealizowania przy wykorzystaniu sieci Internet, to jest: a / usługi dostępu do elektronicznej dokumentacji medycznej zestandaryzowanej (Usługa e-dokumentacji); b/ usługi rejestracji do usług świadczonych przez podmioty lecznicze biorące udział w Projekcie (Usługa e- rejestracji); Realizacja celów Projektu wymaga wyposażenia Partnera Wiodącego, doposażenia Partnerów i Uczestników Projektu w infrastrukturę niezbędną do przetwarzania zestandaryzowanej EDM (elektronicznej dokumentacji medycznej) zgodnie z obowiązującymi przepisami prawa, wypracowania jednolitego standardu przekazywania dokumentów elektronicznych oraz współpracy z Platformami P w zakresie interfejsów komunikacyjnych, stworzenia regionalnej sieci teleinformatycznej, umożliwiającej przechowywanie i przetwarzanie danych zawartych w dokumentach wytworzonych przez podmioty lecznicze uczestniczące w Projekcie będące Partnerami lub Uczestnikami Projektu.</w:t>
      </w:r>
    </w:p>
    <w:p w14:paraId="7E1B4714" w14:textId="77777777" w:rsidR="00FD5775" w:rsidRPr="00FD5775" w:rsidRDefault="00FD5775" w:rsidP="00FD5775">
      <w:pPr>
        <w:spacing w:before="240" w:after="0" w:line="180" w:lineRule="atLeast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D5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Zrealizowana w ramach Projektu infrastruktura w zakresie przechowywania i przetwarzania EDM docelowo służyć będzie również innym podmiotom leczniczym działającym na terenie województwa wielkopolskiego nie będącym Partnerami lub Uczestnikami Projektu. Infrastruktura o jakiej mowa w zdaniu poprzednim obejmuje</w:t>
      </w:r>
      <w:r w:rsidRPr="00FD5775">
        <w:rPr>
          <w:rFonts w:ascii="Times New Roman" w:eastAsia="Times New Roman" w:hAnsi="Times New Roman" w:cs="Times New Roman"/>
          <w:sz w:val="24"/>
          <w:szCs w:val="24"/>
          <w:lang w:eastAsia="pl-PL"/>
        </w:rPr>
        <w:t>: a/ doposażenie podmiotów leczniczych będących Partnerami lub Uczestnikami Projektu w sprzęt informatyczny i oprogramowanie służące wytwarzaniu i przetwarzaniu EDM  na poziomie danego podmiotu leczniczego (tzw. Infrastruktura Informatyczna);</w:t>
      </w:r>
      <w:r w:rsidRPr="00FD5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D5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b/zespół serwerów i oprogramowania umożliwiający gromadzenie, przetwarzanie i wymianę EDM pomiędzy poszczególnymi podmiotami leczniczymi będącymi Partnerami lub Uczestnikami Projektu i pobieranie EDM  przez pacjentów Partnerów i Uczestników Projektu (tzw. Procesor) oraz korzystanie z usługi Rejestracji. </w:t>
      </w:r>
      <w:r w:rsidRPr="00FD5775">
        <w:rPr>
          <w:rFonts w:ascii="Times New Roman" w:eastAsia="Times New Roman" w:hAnsi="Times New Roman" w:cs="Times New Roman"/>
          <w:sz w:val="24"/>
          <w:szCs w:val="24"/>
        </w:rPr>
        <w:t>W wyniku realizacji Projektu każdy Partner i Uczestnik Projektu wyposażony zostanie w Infrastrukturę Informatyczną, przy czym w poszczególnych podmiotach leczniczych będących Partnerami lub Uczestnikami Projektu będą to różne urządzenia i oprogramowania, dostosowane do potrzeb danego podmiotu leczniczego, uzupełniające jego zasoby infrastrukturalne w tym zakresie. Procesor będzie jedną całością funkcjonalną i użytkową, składającą się z dwóch centrów obliczeniowych oraz szeregu elementów zlokalizowanych w każdym z podmiotów leczniczych biorących udział w Projekcie jako Partner lub Uczestnik Projektu.</w:t>
      </w:r>
      <w:r w:rsidRPr="00FD5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D57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wyniku realizacji Projektu wszyscy Partnerzy i Uczestnicy Projektu dysponować będą infrastrukturą techniczną</w:t>
      </w:r>
      <w:r w:rsidRPr="00FD5775">
        <w:rPr>
          <w:rFonts w:ascii="Times New Roman" w:eastAsia="Calibri" w:hAnsi="Times New Roman" w:cs="Times New Roman"/>
          <w:color w:val="000000"/>
          <w:sz w:val="24"/>
          <w:szCs w:val="24"/>
          <w:lang w:val="pt-PT" w:eastAsia="pl-PL"/>
        </w:rPr>
        <w:t>, umo</w:t>
      </w:r>
      <w:proofErr w:type="spellStart"/>
      <w:r w:rsidRPr="00FD57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żliwiającą</w:t>
      </w:r>
      <w:proofErr w:type="spellEnd"/>
      <w:r w:rsidRPr="00FD57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bezpieczne </w:t>
      </w:r>
      <w:r w:rsidRPr="00FD57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>wytwarzanie, przetwarzanie, przechowywanie i wymianę EDM oraz innych elektronicznych dokumentów medycznych. W wyniku realizacji Projektu powstały system obejmujący Procesor umożliwiać będzie docelowo wszystkim podmiotom leczniczym działającym na terenie województwa wielkopolskiego gromadzenie, przetwarzanie i dostęp do EDM obsługiwanych przez Procesor. Projekt zapewni standaryzację wyposażania podmiotów leczniczych nim objętych, w zakresie dostępu do infrastruktury i zasobów niezbędnych do realizacji celów Projektu</w:t>
      </w:r>
    </w:p>
    <w:p w14:paraId="7782B689" w14:textId="77777777" w:rsidR="00FD5775" w:rsidRPr="00FD5775" w:rsidRDefault="00FD5775" w:rsidP="00FD5775">
      <w:pPr>
        <w:spacing w:before="240" w:after="0" w:line="180" w:lineRule="atLeast"/>
        <w:ind w:firstLine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D5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Infrastruktura Informatyczna przypisana poszczególnym </w:t>
      </w:r>
      <w:r w:rsidRPr="00FD57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Partnerom i poszczególnym Uczestnikom Projektu stanowić będzie wyłączną własność poszczególnych Partnera i poszczególnych Uczestników Projektu i umiejscowiona zostanie w siedzibach poszczególnych Partnerów i siedzibach poszczególnych Uczestników Projektu lub innym miejscu wskazanym przez te podmioty będącymi w ich dyspozycji. </w:t>
      </w:r>
    </w:p>
    <w:p w14:paraId="6CA191BD" w14:textId="77777777" w:rsidR="00FD5775" w:rsidRPr="00FD5775" w:rsidRDefault="00FD5775" w:rsidP="00FD5775">
      <w:pPr>
        <w:spacing w:before="240" w:after="0" w:line="180" w:lineRule="atLeast"/>
        <w:ind w:firstLine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D57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trakcie prac przygotowawczych ustalono parametry i specyfikację techniczną Procesora.</w:t>
      </w:r>
      <w:r w:rsidRPr="00FD5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Procesor w zakresie środków trwałych składać się będzie z </w:t>
      </w:r>
      <w:proofErr w:type="gramStart"/>
      <w:r w:rsidRPr="00FD5775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  głównych</w:t>
      </w:r>
      <w:proofErr w:type="gramEnd"/>
      <w:r w:rsidRPr="00FD5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centrów przetwarzania danych (centrala Procesora) umieszczonych w budynkach wskazanych przez Partnera Wiodącego spełniających wymogi bezpieczeństwa danych dla danych o wysokim stopniu ochrony (danych wrażliwych). Procesor w zakresie wartości niematerialnych i prawnych obejmować będzie szereg aplikacji zainstalowanych i działających na środkach trwałych wskazanych w zdaniu poprzednim oraz środkach trwałych objętych Infrastrukturą Informatyczną należącą do poszczególnych Partnerów i poszczególnych Uczestników Projektu. </w:t>
      </w:r>
    </w:p>
    <w:p w14:paraId="0D60F620" w14:textId="116C5CD1" w:rsidR="00FD5775" w:rsidRPr="00FD5775" w:rsidRDefault="00FD5775" w:rsidP="00FD5775">
      <w:pPr>
        <w:spacing w:before="240" w:after="0" w:line="1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D57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Procesor jako całość, będzie wyłączną własnością Partnera Wiodącego (Województwa Wielkopolskiego) co nie dotyczy środków trwałych objętych Infrastrukturą Informatyczną przypisaną dla poszczególnych Partnerów i Uczestników Projektu na jakiej instalowane będą aplikacje i oprogramowania tworzące Procesor. Innymi słowy centrala Procesora jako środek trwały zlokalizowana w budynku wskazanym przez Partnera Wiodącego oraz wszelkie aplikacje (wartości niematerialne i prawne) niezbędne do działania Procesora, niezależnie czy zainstalowane będą lub zlokalizowane będą w centrali Procesora czy Infrastrukturze Informatycznej (poszczególnych Partnerów i poszczególnych Uczestników Projektu) stanowić będą własność Partnera Wiodącego. Ustalając warunki zakupu Procesora Partner Wiodący zapewni, że w odniesieniu do licencji tworzących docelowo Procesor, dotyczących repozytorium dokumentów działającego na poziomie Partnerów i Uczestników Projektu zapewniona będzie możliwość po zakończeniu trwałości Projektu przeniesienia uprawnień do nich na Partnera i Uczestników Projektu. Tym samym w czasie realizacji Projektu i w okresie utrzymania jego trwałości do wszelkich licencji i oprogramowa</w:t>
      </w:r>
      <w:r w:rsidR="0060550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nia</w:t>
      </w:r>
      <w:r w:rsidRPr="00FD57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tworzących Procesor uprawnionym będzie wyłącznie Partner Wiodący, a po zakończeniu trwałości Projektu Partner Wiodący na wniosek  Partnera przeniesienie lub zapewni przeniesienie na Partnera uprawnień z licencji w zakresie w jakim dotyczą repozytorium dokumentów medycznych generowanych przez Partnerów i Uczestników Projektu, co zapewni, iż Partnerzy i Uczestnicy Projektu po zakończeniu trwałości Projektu będzie wyłącznie uprawnionym do wskazanego repozytorium, które w czasie realizacji Projektu i utrzymania jego trwałości zainstalowane będzie na serwerach objętych Infrastrukturą Informatyczną Pa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rtnerów i Uczestników Projektu.</w:t>
      </w:r>
      <w:r w:rsidRPr="00FD57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</w:t>
      </w:r>
    </w:p>
    <w:p w14:paraId="5BCEE3D8" w14:textId="77777777" w:rsidR="00FD5775" w:rsidRPr="00FD5775" w:rsidRDefault="00FD5775" w:rsidP="00FD5775">
      <w:pPr>
        <w:spacing w:before="240" w:after="0" w:line="180" w:lineRule="atLeast"/>
        <w:ind w:firstLine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2B07B47B" w14:textId="77777777" w:rsidR="00FD5775" w:rsidRPr="00FD5775" w:rsidRDefault="00FD5775" w:rsidP="00FD5775">
      <w:pPr>
        <w:spacing w:before="240" w:after="0" w:line="180" w:lineRule="atLeast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1A39272" w14:textId="77777777" w:rsidR="00FD5775" w:rsidRPr="00FD5775" w:rsidRDefault="00FD5775" w:rsidP="00FD5775">
      <w:pPr>
        <w:spacing w:before="240" w:after="0" w:line="280" w:lineRule="atLeast"/>
        <w:ind w:left="993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D895101" w14:textId="77777777" w:rsidR="00C67225" w:rsidRPr="002D2DB9" w:rsidRDefault="00C67225" w:rsidP="00A056FD">
      <w:pPr>
        <w:spacing w:before="240" w:after="0" w:line="280" w:lineRule="atLeast"/>
        <w:ind w:left="993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B5BF22E" w14:textId="77777777" w:rsidR="00FD5775" w:rsidRPr="00FD5775" w:rsidRDefault="00517C54" w:rsidP="00FD5775">
      <w:pPr>
        <w:spacing w:line="28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DB9">
        <w:rPr>
          <w:rFonts w:ascii="Times New Roman" w:hAnsi="Times New Roman" w:cs="Times New Roman"/>
          <w:sz w:val="24"/>
          <w:szCs w:val="24"/>
        </w:rPr>
        <w:t xml:space="preserve">W ramach prac przygotowawczych </w:t>
      </w:r>
      <w:r w:rsidR="00432448" w:rsidRPr="002D2DB9">
        <w:rPr>
          <w:rFonts w:ascii="Times New Roman" w:hAnsi="Times New Roman" w:cs="Times New Roman"/>
          <w:sz w:val="24"/>
          <w:szCs w:val="24"/>
        </w:rPr>
        <w:t xml:space="preserve">do </w:t>
      </w:r>
      <w:r w:rsidR="00D86142" w:rsidRPr="002D2DB9">
        <w:rPr>
          <w:rFonts w:ascii="Times New Roman" w:hAnsi="Times New Roman" w:cs="Times New Roman"/>
          <w:sz w:val="24"/>
          <w:szCs w:val="24"/>
        </w:rPr>
        <w:t>realizacji Projektu</w:t>
      </w:r>
      <w:r w:rsidRPr="002D2DB9">
        <w:rPr>
          <w:rFonts w:ascii="Times New Roman" w:hAnsi="Times New Roman" w:cs="Times New Roman"/>
          <w:sz w:val="24"/>
          <w:szCs w:val="24"/>
        </w:rPr>
        <w:t xml:space="preserve"> </w:t>
      </w:r>
      <w:r w:rsidR="00AD3B96" w:rsidRPr="002D2DB9">
        <w:rPr>
          <w:rFonts w:ascii="Times New Roman" w:hAnsi="Times New Roman" w:cs="Times New Roman"/>
          <w:sz w:val="24"/>
          <w:szCs w:val="24"/>
        </w:rPr>
        <w:t xml:space="preserve">ustalone zostało zapotrzebowanie na </w:t>
      </w:r>
      <w:r w:rsidR="001F5440" w:rsidRPr="001F5440">
        <w:rPr>
          <w:rFonts w:ascii="Times New Roman" w:hAnsi="Times New Roman" w:cs="Times New Roman"/>
          <w:sz w:val="24"/>
          <w:szCs w:val="24"/>
        </w:rPr>
        <w:t>serwer</w:t>
      </w:r>
      <w:r w:rsidR="001F5440">
        <w:rPr>
          <w:rFonts w:ascii="Times New Roman" w:hAnsi="Times New Roman" w:cs="Times New Roman"/>
          <w:sz w:val="24"/>
          <w:szCs w:val="24"/>
        </w:rPr>
        <w:t>y/klastry</w:t>
      </w:r>
      <w:r w:rsidR="001F5440" w:rsidRPr="001F5440">
        <w:rPr>
          <w:rFonts w:ascii="Times New Roman" w:hAnsi="Times New Roman" w:cs="Times New Roman"/>
          <w:sz w:val="24"/>
          <w:szCs w:val="24"/>
        </w:rPr>
        <w:t xml:space="preserve"> obliczeniow</w:t>
      </w:r>
      <w:r w:rsidR="001F5440">
        <w:rPr>
          <w:rFonts w:ascii="Times New Roman" w:hAnsi="Times New Roman" w:cs="Times New Roman"/>
          <w:sz w:val="24"/>
          <w:szCs w:val="24"/>
        </w:rPr>
        <w:t>e</w:t>
      </w:r>
      <w:r w:rsidR="001F5440" w:rsidRPr="001F5440">
        <w:rPr>
          <w:rFonts w:ascii="Times New Roman" w:hAnsi="Times New Roman" w:cs="Times New Roman"/>
          <w:sz w:val="24"/>
          <w:szCs w:val="24"/>
        </w:rPr>
        <w:t>, macierz</w:t>
      </w:r>
      <w:r w:rsidR="001F5440">
        <w:rPr>
          <w:rFonts w:ascii="Times New Roman" w:hAnsi="Times New Roman" w:cs="Times New Roman"/>
          <w:sz w:val="24"/>
          <w:szCs w:val="24"/>
        </w:rPr>
        <w:t>e</w:t>
      </w:r>
      <w:r w:rsidR="001F5440" w:rsidRPr="001F5440">
        <w:rPr>
          <w:rFonts w:ascii="Times New Roman" w:hAnsi="Times New Roman" w:cs="Times New Roman"/>
          <w:sz w:val="24"/>
          <w:szCs w:val="24"/>
        </w:rPr>
        <w:t>, router</w:t>
      </w:r>
      <w:r w:rsidR="001F5440">
        <w:rPr>
          <w:rFonts w:ascii="Times New Roman" w:hAnsi="Times New Roman" w:cs="Times New Roman"/>
          <w:sz w:val="24"/>
          <w:szCs w:val="24"/>
        </w:rPr>
        <w:t>y</w:t>
      </w:r>
      <w:r w:rsidR="001F5440" w:rsidRPr="001F5440">
        <w:rPr>
          <w:rFonts w:ascii="Times New Roman" w:hAnsi="Times New Roman" w:cs="Times New Roman"/>
          <w:sz w:val="24"/>
          <w:szCs w:val="24"/>
        </w:rPr>
        <w:t>, przełącznik</w:t>
      </w:r>
      <w:r w:rsidR="001F5440">
        <w:rPr>
          <w:rFonts w:ascii="Times New Roman" w:hAnsi="Times New Roman" w:cs="Times New Roman"/>
          <w:sz w:val="24"/>
          <w:szCs w:val="24"/>
        </w:rPr>
        <w:t>i</w:t>
      </w:r>
      <w:r w:rsidR="001F5440" w:rsidRPr="001F5440">
        <w:rPr>
          <w:rFonts w:ascii="Times New Roman" w:hAnsi="Times New Roman" w:cs="Times New Roman"/>
          <w:sz w:val="24"/>
          <w:szCs w:val="24"/>
        </w:rPr>
        <w:t>, UPS-</w:t>
      </w:r>
      <w:r w:rsidR="001F5440">
        <w:rPr>
          <w:rFonts w:ascii="Times New Roman" w:hAnsi="Times New Roman" w:cs="Times New Roman"/>
          <w:sz w:val="24"/>
          <w:szCs w:val="24"/>
        </w:rPr>
        <w:t>y, terminale PC</w:t>
      </w:r>
      <w:r w:rsidR="00D66FBA">
        <w:rPr>
          <w:rFonts w:ascii="Times New Roman" w:hAnsi="Times New Roman" w:cs="Times New Roman"/>
          <w:sz w:val="24"/>
          <w:szCs w:val="24"/>
        </w:rPr>
        <w:t xml:space="preserve">, WAF, szafy </w:t>
      </w:r>
      <w:proofErr w:type="spellStart"/>
      <w:r w:rsidR="00D66FBA">
        <w:rPr>
          <w:rFonts w:ascii="Times New Roman" w:hAnsi="Times New Roman" w:cs="Times New Roman"/>
          <w:sz w:val="24"/>
          <w:szCs w:val="24"/>
        </w:rPr>
        <w:t>rack</w:t>
      </w:r>
      <w:proofErr w:type="spellEnd"/>
      <w:r w:rsidR="00D66FBA">
        <w:rPr>
          <w:rFonts w:ascii="Times New Roman" w:hAnsi="Times New Roman" w:cs="Times New Roman"/>
          <w:sz w:val="24"/>
          <w:szCs w:val="24"/>
        </w:rPr>
        <w:t>, zestaw baterii</w:t>
      </w:r>
      <w:r w:rsidR="001F5440">
        <w:rPr>
          <w:rFonts w:ascii="Times New Roman" w:hAnsi="Times New Roman" w:cs="Times New Roman"/>
          <w:sz w:val="24"/>
          <w:szCs w:val="24"/>
        </w:rPr>
        <w:t>, oprogramowanie</w:t>
      </w:r>
      <w:r w:rsidR="001F5440" w:rsidRPr="001F5440">
        <w:rPr>
          <w:rFonts w:ascii="Times New Roman" w:hAnsi="Times New Roman" w:cs="Times New Roman"/>
          <w:sz w:val="24"/>
          <w:szCs w:val="24"/>
        </w:rPr>
        <w:t xml:space="preserve"> w postaci systemów operacyjnych, licencji dostępowych, licencji terminalowych, systemów zarzadzania, wirtualizacji</w:t>
      </w:r>
      <w:r w:rsidR="00D66FBA">
        <w:rPr>
          <w:rFonts w:ascii="Times New Roman" w:hAnsi="Times New Roman" w:cs="Times New Roman"/>
          <w:sz w:val="24"/>
          <w:szCs w:val="24"/>
        </w:rPr>
        <w:t>, chmury prywatnej</w:t>
      </w:r>
      <w:r w:rsidR="001F5440" w:rsidRPr="001F5440">
        <w:rPr>
          <w:rFonts w:ascii="Times New Roman" w:hAnsi="Times New Roman" w:cs="Times New Roman"/>
          <w:sz w:val="24"/>
          <w:szCs w:val="24"/>
        </w:rPr>
        <w:t xml:space="preserve"> i kopi zapasowych</w:t>
      </w:r>
      <w:r w:rsidR="001F5440">
        <w:rPr>
          <w:rFonts w:ascii="Times New Roman" w:hAnsi="Times New Roman" w:cs="Times New Roman"/>
          <w:sz w:val="24"/>
          <w:szCs w:val="24"/>
        </w:rPr>
        <w:t xml:space="preserve"> </w:t>
      </w:r>
      <w:r w:rsidR="00AD3B96" w:rsidRPr="002D2DB9">
        <w:rPr>
          <w:rFonts w:ascii="Times New Roman" w:hAnsi="Times New Roman" w:cs="Times New Roman"/>
          <w:sz w:val="24"/>
          <w:szCs w:val="24"/>
        </w:rPr>
        <w:t xml:space="preserve">w odniesieniu do każdego z Partnerów i </w:t>
      </w:r>
      <w:r w:rsidR="00AD3B96" w:rsidRPr="002D2DB9">
        <w:rPr>
          <w:rFonts w:ascii="Times New Roman" w:hAnsi="Times New Roman" w:cs="Times New Roman"/>
          <w:sz w:val="24"/>
          <w:szCs w:val="24"/>
        </w:rPr>
        <w:lastRenderedPageBreak/>
        <w:t>Uczestników Projektu</w:t>
      </w:r>
      <w:r w:rsidR="00AD575C" w:rsidRPr="002D2DB9">
        <w:rPr>
          <w:rFonts w:ascii="Times New Roman" w:hAnsi="Times New Roman" w:cs="Times New Roman"/>
          <w:sz w:val="24"/>
          <w:szCs w:val="24"/>
        </w:rPr>
        <w:t xml:space="preserve"> oraz Partnera Wiodącego</w:t>
      </w:r>
      <w:r w:rsidR="00AD3B96" w:rsidRPr="002D2DB9">
        <w:rPr>
          <w:rFonts w:ascii="Times New Roman" w:hAnsi="Times New Roman" w:cs="Times New Roman"/>
          <w:sz w:val="24"/>
          <w:szCs w:val="24"/>
        </w:rPr>
        <w:t xml:space="preserve">. </w:t>
      </w:r>
      <w:r w:rsidR="00C67225" w:rsidRPr="002D2DB9">
        <w:rPr>
          <w:rFonts w:ascii="Times New Roman" w:hAnsi="Times New Roman" w:cs="Times New Roman"/>
          <w:sz w:val="24"/>
          <w:szCs w:val="24"/>
        </w:rPr>
        <w:t xml:space="preserve">Tym samym w ramach Projektu bezpośrednimi nabywcami poszczególnych </w:t>
      </w:r>
      <w:r w:rsidR="001F5440" w:rsidRPr="001F5440">
        <w:rPr>
          <w:rFonts w:ascii="Times New Roman" w:hAnsi="Times New Roman" w:cs="Times New Roman"/>
          <w:sz w:val="24"/>
          <w:szCs w:val="24"/>
        </w:rPr>
        <w:t>serwerów/klastrów obliczeniowych, macierzy, routerów, przełączników, UPS-ów, terminali PC,</w:t>
      </w:r>
      <w:r w:rsidR="00D66FBA">
        <w:rPr>
          <w:rFonts w:ascii="Times New Roman" w:hAnsi="Times New Roman" w:cs="Times New Roman"/>
          <w:sz w:val="24"/>
          <w:szCs w:val="24"/>
        </w:rPr>
        <w:t xml:space="preserve"> WAF, szaf </w:t>
      </w:r>
      <w:proofErr w:type="spellStart"/>
      <w:r w:rsidR="00D66FBA">
        <w:rPr>
          <w:rFonts w:ascii="Times New Roman" w:hAnsi="Times New Roman" w:cs="Times New Roman"/>
          <w:sz w:val="24"/>
          <w:szCs w:val="24"/>
        </w:rPr>
        <w:t>rack</w:t>
      </w:r>
      <w:proofErr w:type="spellEnd"/>
      <w:r w:rsidR="00D66FBA">
        <w:rPr>
          <w:rFonts w:ascii="Times New Roman" w:hAnsi="Times New Roman" w:cs="Times New Roman"/>
          <w:sz w:val="24"/>
          <w:szCs w:val="24"/>
        </w:rPr>
        <w:t>, zestawu baterii</w:t>
      </w:r>
      <w:r w:rsidR="001F5440" w:rsidRPr="001F5440">
        <w:rPr>
          <w:rFonts w:ascii="Times New Roman" w:hAnsi="Times New Roman" w:cs="Times New Roman"/>
          <w:sz w:val="24"/>
          <w:szCs w:val="24"/>
        </w:rPr>
        <w:t xml:space="preserve"> oprogramowania w postaci systemów operacyjnych, licencji dostępowych, licencji terminalowych, systemów zarzadzania, wirtualizacji</w:t>
      </w:r>
      <w:r w:rsidR="00D66FBA">
        <w:rPr>
          <w:rFonts w:ascii="Times New Roman" w:hAnsi="Times New Roman" w:cs="Times New Roman"/>
          <w:sz w:val="24"/>
          <w:szCs w:val="24"/>
        </w:rPr>
        <w:t>, chmury prywatnej</w:t>
      </w:r>
      <w:r w:rsidR="001F5440" w:rsidRPr="001F5440">
        <w:rPr>
          <w:rFonts w:ascii="Times New Roman" w:hAnsi="Times New Roman" w:cs="Times New Roman"/>
          <w:sz w:val="24"/>
          <w:szCs w:val="24"/>
        </w:rPr>
        <w:t xml:space="preserve"> i kopi zapasowych</w:t>
      </w:r>
      <w:r w:rsidR="00DC25CE" w:rsidRPr="002D2DB9">
        <w:rPr>
          <w:rFonts w:ascii="Times New Roman" w:hAnsi="Times New Roman" w:cs="Times New Roman"/>
          <w:sz w:val="24"/>
          <w:szCs w:val="24"/>
        </w:rPr>
        <w:t xml:space="preserve"> objętych niniejszym postę</w:t>
      </w:r>
      <w:r w:rsidR="00C67225" w:rsidRPr="002D2DB9">
        <w:rPr>
          <w:rFonts w:ascii="Times New Roman" w:hAnsi="Times New Roman" w:cs="Times New Roman"/>
          <w:sz w:val="24"/>
          <w:szCs w:val="24"/>
        </w:rPr>
        <w:t xml:space="preserve">powaniem </w:t>
      </w:r>
      <w:r w:rsidR="00FD5775" w:rsidRPr="00FD5775">
        <w:rPr>
          <w:rFonts w:ascii="Times New Roman" w:hAnsi="Times New Roman" w:cs="Times New Roman"/>
          <w:sz w:val="24"/>
          <w:szCs w:val="24"/>
        </w:rPr>
        <w:t xml:space="preserve">(Zamówieniem) są poszczególni Partnerzy i Uczestnicy Projektu oraz Partner Wiodący. </w:t>
      </w:r>
    </w:p>
    <w:p w14:paraId="616684BC" w14:textId="77777777" w:rsidR="00FD5775" w:rsidRPr="00FD5775" w:rsidRDefault="00FD5775" w:rsidP="00FD5775">
      <w:pPr>
        <w:spacing w:line="28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5775">
        <w:rPr>
          <w:rFonts w:ascii="Times New Roman" w:hAnsi="Times New Roman" w:cs="Times New Roman"/>
          <w:sz w:val="24"/>
          <w:szCs w:val="24"/>
        </w:rPr>
        <w:t xml:space="preserve">W wyniku realizacji Zamówienia to Partnerzy, Uczestnicy Projektu i Partner Wiodący staną się właścicielami poszczególnych serwerów/klastrów obliczeniowych, macierzy, routerów, przełączników, UPS-ów, terminali PC, WAF, szaf </w:t>
      </w:r>
      <w:proofErr w:type="spellStart"/>
      <w:r w:rsidRPr="00FD5775">
        <w:rPr>
          <w:rFonts w:ascii="Times New Roman" w:hAnsi="Times New Roman" w:cs="Times New Roman"/>
          <w:sz w:val="24"/>
          <w:szCs w:val="24"/>
        </w:rPr>
        <w:t>rack</w:t>
      </w:r>
      <w:proofErr w:type="spellEnd"/>
      <w:r w:rsidRPr="00FD5775">
        <w:rPr>
          <w:rFonts w:ascii="Times New Roman" w:hAnsi="Times New Roman" w:cs="Times New Roman"/>
          <w:sz w:val="24"/>
          <w:szCs w:val="24"/>
        </w:rPr>
        <w:t xml:space="preserve">, zestawu baterii oprogramowania w postaci systemów operacyjnych, licencji dostępowych, licencji terminalowych, systemów zarzadzania, wirtualizacji, chmury prywatnej i kopi zapasowych objętych niniejszym postępowaniem zwanych dalej Urządzeniami. Tym samym nabywcami przedmiotu zamówienia nie są ani Partnerzy Finansujący ani spółka Szpitale Wielkopolski sp. z o.o. Partnerzy, Uczestnicy Projektu i Partner Wiodący, jako nabywcy środków trwałych (zwanych łącznie </w:t>
      </w:r>
      <w:proofErr w:type="gramStart"/>
      <w:r w:rsidRPr="00FD5775">
        <w:rPr>
          <w:rFonts w:ascii="Times New Roman" w:hAnsi="Times New Roman" w:cs="Times New Roman"/>
          <w:sz w:val="24"/>
          <w:szCs w:val="24"/>
        </w:rPr>
        <w:t>Urządzeniami)  i</w:t>
      </w:r>
      <w:proofErr w:type="gramEnd"/>
      <w:r w:rsidRPr="00FD5775">
        <w:rPr>
          <w:rFonts w:ascii="Times New Roman" w:hAnsi="Times New Roman" w:cs="Times New Roman"/>
          <w:sz w:val="24"/>
          <w:szCs w:val="24"/>
        </w:rPr>
        <w:t xml:space="preserve"> wartości niematerialnych i prawnych (zwanych łącznie Aplikacjami) w przedmiotowym postępowaniu (Zamówieniu) określani są, jako Zamawiający Indywidualni. </w:t>
      </w:r>
    </w:p>
    <w:p w14:paraId="47F5796A" w14:textId="03BDA587" w:rsidR="00F8572F" w:rsidRPr="002D2DB9" w:rsidRDefault="00DA116C" w:rsidP="00DA116C">
      <w:pPr>
        <w:spacing w:line="28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D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3E1504" w14:textId="334A0617" w:rsidR="00432448" w:rsidRPr="002D2DB9" w:rsidRDefault="00F8572F" w:rsidP="005820A1">
      <w:pPr>
        <w:spacing w:line="28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hAnsi="Times New Roman" w:cs="Times New Roman"/>
          <w:sz w:val="24"/>
          <w:szCs w:val="24"/>
        </w:rPr>
        <w:t xml:space="preserve"> </w:t>
      </w:r>
      <w:r w:rsidR="00C67225" w:rsidRPr="002D2DB9">
        <w:rPr>
          <w:rFonts w:ascii="Times New Roman" w:hAnsi="Times New Roman" w:cs="Times New Roman"/>
          <w:sz w:val="24"/>
          <w:szCs w:val="24"/>
        </w:rPr>
        <w:t xml:space="preserve">Na podstawie Umów Partnerstwa </w:t>
      </w:r>
      <w:r w:rsidR="00F34394" w:rsidRPr="002D2DB9">
        <w:rPr>
          <w:rFonts w:ascii="Times New Roman" w:hAnsi="Times New Roman" w:cs="Times New Roman"/>
          <w:sz w:val="24"/>
          <w:szCs w:val="24"/>
        </w:rPr>
        <w:t>oraz Uczestnictwa</w:t>
      </w:r>
      <w:r w:rsidR="00C67225" w:rsidRPr="002D2DB9">
        <w:rPr>
          <w:rFonts w:ascii="Times New Roman" w:hAnsi="Times New Roman" w:cs="Times New Roman"/>
          <w:sz w:val="24"/>
          <w:szCs w:val="24"/>
        </w:rPr>
        <w:t xml:space="preserve"> w Projekcie wszyscy Partnerzy i wszyscy Uczestnicy Projektu wskazani wyżej </w:t>
      </w:r>
      <w:r w:rsidR="00C67225" w:rsidRPr="002D2DB9">
        <w:rPr>
          <w:rFonts w:ascii="Times New Roman" w:hAnsi="Times New Roman" w:cs="Times New Roman"/>
          <w:b/>
          <w:sz w:val="24"/>
          <w:szCs w:val="24"/>
        </w:rPr>
        <w:t>udzieli</w:t>
      </w:r>
      <w:r w:rsidR="000428E8" w:rsidRPr="002D2DB9">
        <w:rPr>
          <w:rFonts w:ascii="Times New Roman" w:hAnsi="Times New Roman" w:cs="Times New Roman"/>
          <w:b/>
          <w:sz w:val="24"/>
          <w:szCs w:val="24"/>
        </w:rPr>
        <w:t>li</w:t>
      </w:r>
      <w:r w:rsidR="00C67225" w:rsidRPr="002D2DB9">
        <w:rPr>
          <w:rFonts w:ascii="Times New Roman" w:hAnsi="Times New Roman" w:cs="Times New Roman"/>
          <w:b/>
          <w:sz w:val="24"/>
          <w:szCs w:val="24"/>
        </w:rPr>
        <w:t xml:space="preserve"> Województwu </w:t>
      </w:r>
      <w:r w:rsidR="00D86142" w:rsidRPr="002D2DB9">
        <w:rPr>
          <w:rFonts w:ascii="Times New Roman" w:hAnsi="Times New Roman" w:cs="Times New Roman"/>
          <w:b/>
          <w:sz w:val="24"/>
          <w:szCs w:val="24"/>
        </w:rPr>
        <w:t>Wielkopolskiemu, jako</w:t>
      </w:r>
      <w:r w:rsidR="00C67225" w:rsidRPr="002D2DB9">
        <w:rPr>
          <w:rFonts w:ascii="Times New Roman" w:hAnsi="Times New Roman" w:cs="Times New Roman"/>
          <w:b/>
          <w:sz w:val="24"/>
          <w:szCs w:val="24"/>
        </w:rPr>
        <w:t xml:space="preserve"> Partne</w:t>
      </w:r>
      <w:r w:rsidR="00046ACF" w:rsidRPr="002D2DB9">
        <w:rPr>
          <w:rFonts w:ascii="Times New Roman" w:hAnsi="Times New Roman" w:cs="Times New Roman"/>
          <w:b/>
          <w:sz w:val="24"/>
          <w:szCs w:val="24"/>
        </w:rPr>
        <w:t>rowi Wiodą</w:t>
      </w:r>
      <w:r w:rsidR="00E27A3B" w:rsidRPr="002D2DB9">
        <w:rPr>
          <w:rFonts w:ascii="Times New Roman" w:hAnsi="Times New Roman" w:cs="Times New Roman"/>
          <w:b/>
          <w:sz w:val="24"/>
          <w:szCs w:val="24"/>
        </w:rPr>
        <w:t>cemu pełnomocnictw upoważniając</w:t>
      </w:r>
      <w:r w:rsidR="009D7F18" w:rsidRPr="002D2DB9">
        <w:rPr>
          <w:rFonts w:ascii="Times New Roman" w:hAnsi="Times New Roman" w:cs="Times New Roman"/>
          <w:b/>
          <w:sz w:val="24"/>
          <w:szCs w:val="24"/>
        </w:rPr>
        <w:t>ych</w:t>
      </w:r>
      <w:r w:rsidR="00E27A3B" w:rsidRPr="002D2DB9">
        <w:rPr>
          <w:rFonts w:ascii="Times New Roman" w:hAnsi="Times New Roman" w:cs="Times New Roman"/>
          <w:b/>
          <w:sz w:val="24"/>
          <w:szCs w:val="24"/>
        </w:rPr>
        <w:t xml:space="preserve"> Województwo Wielkopolskie</w:t>
      </w:r>
      <w:r w:rsidR="00046ACF" w:rsidRPr="002D2D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142" w:rsidRPr="002D2DB9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D86142" w:rsidRPr="002D2DB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zrealizowania</w:t>
      </w:r>
      <w:r w:rsidR="00046ACF" w:rsidRPr="002D2DB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w ich imieniu i na ich rzecz zamów</w:t>
      </w:r>
      <w:r w:rsidR="00DC25CE" w:rsidRPr="002D2DB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ień publicznych</w:t>
      </w:r>
      <w:r w:rsidR="00DC25CE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zgodnie z Prawem zamówień publicznych</w:t>
      </w:r>
      <w:r w:rsidR="00046ACF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dotyczących </w:t>
      </w:r>
      <w:r w:rsidR="00046ACF" w:rsidRPr="002D2DB9">
        <w:rPr>
          <w:rFonts w:ascii="Times New Roman" w:eastAsia="Times New Roman" w:hAnsi="Times New Roman" w:cs="Times New Roman"/>
          <w:sz w:val="24"/>
          <w:szCs w:val="24"/>
          <w:lang w:eastAsia="pl-PL"/>
        </w:rPr>
        <w:t>Infrastruktury Informatycznej objętej Projektem</w:t>
      </w:r>
      <w:r w:rsidR="00046ACF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, co dotyczy zarówno środków trwałych, jak i wartości niematerialnych i prawnych objętych</w:t>
      </w:r>
      <w:r w:rsidR="00046ACF" w:rsidRPr="002D2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Infrastrukturą Informatyczną w Projekcie</w:t>
      </w:r>
      <w:r w:rsidR="00046ACF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2F3FC0A2" w14:textId="7CE1D79B" w:rsidR="005820A1" w:rsidRPr="002D2DB9" w:rsidRDefault="00046ACF" w:rsidP="005820A1">
      <w:pPr>
        <w:spacing w:line="28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Elementem Infrastruktury Informatycznej</w:t>
      </w:r>
      <w:r w:rsidR="001F544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i Procesora</w:t>
      </w:r>
      <w:r w:rsidR="00E27A3B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, zgodnie z zapisami wszystkich Umów Partnerstwa oraz Uczestnictwa w Projekcie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są </w:t>
      </w:r>
      <w:r w:rsidR="00D66FBA" w:rsidRPr="00D66FBA">
        <w:rPr>
          <w:rFonts w:ascii="Times New Roman" w:hAnsi="Times New Roman" w:cs="Times New Roman"/>
          <w:sz w:val="24"/>
          <w:szCs w:val="24"/>
        </w:rPr>
        <w:t xml:space="preserve">serwery/klastry obliczeniowe, macierze, routery, przełączniki, UPS-y, terminale PC, WAF, szafy </w:t>
      </w:r>
      <w:proofErr w:type="spellStart"/>
      <w:r w:rsidR="00D66FBA" w:rsidRPr="00D66FBA">
        <w:rPr>
          <w:rFonts w:ascii="Times New Roman" w:hAnsi="Times New Roman" w:cs="Times New Roman"/>
          <w:sz w:val="24"/>
          <w:szCs w:val="24"/>
        </w:rPr>
        <w:t>rack</w:t>
      </w:r>
      <w:proofErr w:type="spellEnd"/>
      <w:r w:rsidR="00D66FBA" w:rsidRPr="00D66FBA">
        <w:rPr>
          <w:rFonts w:ascii="Times New Roman" w:hAnsi="Times New Roman" w:cs="Times New Roman"/>
          <w:sz w:val="24"/>
          <w:szCs w:val="24"/>
        </w:rPr>
        <w:t>, zestaw baterii, oprogramowanie w postaci systemów operacyjnych, licencji dostępowych, licencji terminalowych, systemów zarzadzania, wirtualizacji, chmury prywatnej i kopi zapasowych</w:t>
      </w:r>
      <w:r w:rsidR="001F5440" w:rsidRPr="001F5440">
        <w:rPr>
          <w:rFonts w:ascii="Times New Roman" w:hAnsi="Times New Roman" w:cs="Times New Roman"/>
          <w:sz w:val="24"/>
          <w:szCs w:val="24"/>
        </w:rPr>
        <w:t xml:space="preserve"> </w:t>
      </w:r>
      <w:r w:rsidRPr="002D2DB9">
        <w:rPr>
          <w:rFonts w:ascii="Times New Roman" w:hAnsi="Times New Roman" w:cs="Times New Roman"/>
          <w:sz w:val="24"/>
          <w:szCs w:val="24"/>
        </w:rPr>
        <w:t>objęte niniejszym postępowaniem. W każdej Umowie Partnerstwa i Uczestnictwa w Projekcie</w:t>
      </w:r>
      <w:r w:rsidR="00811899" w:rsidRPr="002D2DB9">
        <w:rPr>
          <w:rFonts w:ascii="Times New Roman" w:hAnsi="Times New Roman" w:cs="Times New Roman"/>
          <w:sz w:val="24"/>
          <w:szCs w:val="24"/>
        </w:rPr>
        <w:t>, zawartych</w:t>
      </w:r>
      <w:r w:rsidRPr="002D2DB9">
        <w:rPr>
          <w:rFonts w:ascii="Times New Roman" w:hAnsi="Times New Roman" w:cs="Times New Roman"/>
          <w:sz w:val="24"/>
          <w:szCs w:val="24"/>
        </w:rPr>
        <w:t xml:space="preserve"> pomiędzy Województwem Wielkopolskim a Partnerami i</w:t>
      </w:r>
      <w:r w:rsidR="00811899" w:rsidRPr="002D2DB9">
        <w:rPr>
          <w:rFonts w:ascii="Times New Roman" w:hAnsi="Times New Roman" w:cs="Times New Roman"/>
          <w:sz w:val="24"/>
          <w:szCs w:val="24"/>
        </w:rPr>
        <w:t xml:space="preserve"> odpowiednio</w:t>
      </w:r>
      <w:r w:rsidRPr="002D2DB9">
        <w:rPr>
          <w:rFonts w:ascii="Times New Roman" w:hAnsi="Times New Roman" w:cs="Times New Roman"/>
          <w:sz w:val="24"/>
          <w:szCs w:val="24"/>
        </w:rPr>
        <w:t xml:space="preserve"> </w:t>
      </w:r>
      <w:r w:rsidR="00DC25CE" w:rsidRPr="002D2DB9">
        <w:rPr>
          <w:rFonts w:ascii="Times New Roman" w:hAnsi="Times New Roman" w:cs="Times New Roman"/>
          <w:sz w:val="24"/>
          <w:szCs w:val="24"/>
        </w:rPr>
        <w:t>zawart</w:t>
      </w:r>
      <w:r w:rsidR="00811899" w:rsidRPr="002D2DB9">
        <w:rPr>
          <w:rFonts w:ascii="Times New Roman" w:hAnsi="Times New Roman" w:cs="Times New Roman"/>
          <w:sz w:val="24"/>
          <w:szCs w:val="24"/>
        </w:rPr>
        <w:t>y</w:t>
      </w:r>
      <w:r w:rsidR="00DC25CE" w:rsidRPr="002D2DB9">
        <w:rPr>
          <w:rFonts w:ascii="Times New Roman" w:hAnsi="Times New Roman" w:cs="Times New Roman"/>
          <w:sz w:val="24"/>
          <w:szCs w:val="24"/>
        </w:rPr>
        <w:t>ch</w:t>
      </w:r>
      <w:r w:rsidR="00811899" w:rsidRPr="002D2DB9">
        <w:rPr>
          <w:rFonts w:ascii="Times New Roman" w:hAnsi="Times New Roman" w:cs="Times New Roman"/>
          <w:sz w:val="24"/>
          <w:szCs w:val="24"/>
        </w:rPr>
        <w:t xml:space="preserve"> pomiędzy Województwem Wielkopolskim a </w:t>
      </w:r>
      <w:r w:rsidRPr="002D2DB9">
        <w:rPr>
          <w:rFonts w:ascii="Times New Roman" w:hAnsi="Times New Roman" w:cs="Times New Roman"/>
          <w:sz w:val="24"/>
          <w:szCs w:val="24"/>
        </w:rPr>
        <w:t>Uczestnikami Projektu</w:t>
      </w:r>
      <w:r w:rsidR="00DC25CE" w:rsidRPr="002D2DB9">
        <w:rPr>
          <w:rFonts w:ascii="Times New Roman" w:hAnsi="Times New Roman" w:cs="Times New Roman"/>
          <w:sz w:val="24"/>
          <w:szCs w:val="24"/>
        </w:rPr>
        <w:t>,</w:t>
      </w:r>
      <w:r w:rsidRPr="002D2DB9">
        <w:rPr>
          <w:rFonts w:ascii="Times New Roman" w:hAnsi="Times New Roman" w:cs="Times New Roman"/>
          <w:sz w:val="24"/>
          <w:szCs w:val="24"/>
        </w:rPr>
        <w:t xml:space="preserve"> wskazanymi </w:t>
      </w:r>
      <w:r w:rsidR="000428E8" w:rsidRPr="002D2DB9">
        <w:rPr>
          <w:rFonts w:ascii="Times New Roman" w:hAnsi="Times New Roman" w:cs="Times New Roman"/>
          <w:sz w:val="24"/>
          <w:szCs w:val="24"/>
        </w:rPr>
        <w:t>po</w:t>
      </w:r>
      <w:r w:rsidRPr="002D2DB9">
        <w:rPr>
          <w:rFonts w:ascii="Times New Roman" w:hAnsi="Times New Roman" w:cs="Times New Roman"/>
          <w:sz w:val="24"/>
          <w:szCs w:val="24"/>
        </w:rPr>
        <w:t xml:space="preserve">wyżej udzielone zostało przez poszczególnych Partnerów i poszczególnych Uczestników Projektu </w:t>
      </w:r>
      <w:r w:rsidR="00811899" w:rsidRPr="002D2DB9">
        <w:rPr>
          <w:rFonts w:ascii="Times New Roman" w:hAnsi="Times New Roman" w:cs="Times New Roman"/>
          <w:sz w:val="24"/>
          <w:szCs w:val="24"/>
        </w:rPr>
        <w:t>peł</w:t>
      </w:r>
      <w:r w:rsidR="0080434C" w:rsidRPr="002D2DB9">
        <w:rPr>
          <w:rFonts w:ascii="Times New Roman" w:hAnsi="Times New Roman" w:cs="Times New Roman"/>
          <w:sz w:val="24"/>
          <w:szCs w:val="24"/>
        </w:rPr>
        <w:t>nomocni</w:t>
      </w:r>
      <w:r w:rsidR="00811899" w:rsidRPr="002D2DB9">
        <w:rPr>
          <w:rFonts w:ascii="Times New Roman" w:hAnsi="Times New Roman" w:cs="Times New Roman"/>
          <w:sz w:val="24"/>
          <w:szCs w:val="24"/>
        </w:rPr>
        <w:t>ctwo dla Województwa Wielkopolskiego w trybie art. 16 ust 1 ustawy Prawo zamówień publicznych do przeprowadzenia przez Województwo Wielkopolskie niniejszego postępowania i udzielenia zamówienia w imieniu i na rzecz Partnerów i Uczestników Projektu.</w:t>
      </w:r>
      <w:r w:rsidR="005820A1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Celem wyjaśnienia wszelkich wątpliwości wskazuje się, że każdy Partner </w:t>
      </w:r>
      <w:r w:rsidR="000428E8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BD65FD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820A1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Uczestnik Projektu z osobna udzieli</w:t>
      </w:r>
      <w:r w:rsidR="000428E8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li</w:t>
      </w:r>
      <w:r w:rsidR="005820A1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Województwu Wielkopolskiemu pełnomocnictwa obejmującego przeprowadzenie niniejszego postępowania.</w:t>
      </w:r>
    </w:p>
    <w:p w14:paraId="64CDE8A2" w14:textId="77777777" w:rsidR="00B71207" w:rsidRPr="002D2DB9" w:rsidRDefault="00811899" w:rsidP="005820A1">
      <w:pPr>
        <w:spacing w:line="28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2DB9">
        <w:rPr>
          <w:rFonts w:ascii="Times New Roman" w:hAnsi="Times New Roman" w:cs="Times New Roman"/>
          <w:sz w:val="24"/>
          <w:szCs w:val="24"/>
        </w:rPr>
        <w:t xml:space="preserve"> Wskazane Umowy Partnerstwa i Uczestnictwa w Projekcie zawierały również upoważnieni</w:t>
      </w:r>
      <w:r w:rsidR="0093167D" w:rsidRPr="002D2DB9">
        <w:rPr>
          <w:rFonts w:ascii="Times New Roman" w:hAnsi="Times New Roman" w:cs="Times New Roman"/>
          <w:sz w:val="24"/>
          <w:szCs w:val="24"/>
        </w:rPr>
        <w:t>a</w:t>
      </w:r>
      <w:r w:rsidRPr="002D2DB9">
        <w:rPr>
          <w:rFonts w:ascii="Times New Roman" w:hAnsi="Times New Roman" w:cs="Times New Roman"/>
          <w:sz w:val="24"/>
          <w:szCs w:val="24"/>
        </w:rPr>
        <w:t xml:space="preserve"> dla Województwa Wielkopolskiego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do powierzenia realizacji wszelkich zamówień publicznych objętych opisanym partnerstwem kontrolowanej przez Partnera Wiodącego (to jest Województwo Wielkopolskie) spółce kapitałowej, z którą Partner Wiodący zaw</w:t>
      </w:r>
      <w:r w:rsidR="00432448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arł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8614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umowę in-</w:t>
      </w:r>
      <w:proofErr w:type="spellStart"/>
      <w:r w:rsidR="00D8614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house</w:t>
      </w:r>
      <w:proofErr w:type="spellEnd"/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dotyc</w:t>
      </w:r>
      <w:r w:rsidR="00E27A3B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zącą realizacji Projektu (Spółka Wykonawcza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).</w:t>
      </w:r>
      <w:r w:rsidR="005820A1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D2DB9">
        <w:rPr>
          <w:rFonts w:ascii="Times New Roman" w:hAnsi="Times New Roman" w:cs="Times New Roman"/>
          <w:sz w:val="24"/>
          <w:szCs w:val="24"/>
        </w:rPr>
        <w:t>W wyniku realizacji tego upoważnienia Województwo Wielkopolskie dnia</w:t>
      </w:r>
      <w:r w:rsidR="00432448" w:rsidRPr="002D2DB9">
        <w:rPr>
          <w:rFonts w:ascii="Times New Roman" w:hAnsi="Times New Roman" w:cs="Times New Roman"/>
          <w:sz w:val="24"/>
          <w:szCs w:val="24"/>
        </w:rPr>
        <w:t xml:space="preserve"> </w:t>
      </w:r>
      <w:r w:rsidR="00A04427" w:rsidRPr="002D2DB9">
        <w:rPr>
          <w:rFonts w:ascii="Times New Roman" w:hAnsi="Times New Roman" w:cs="Times New Roman"/>
          <w:sz w:val="24"/>
          <w:szCs w:val="24"/>
        </w:rPr>
        <w:t>19</w:t>
      </w:r>
      <w:r w:rsidR="00432448" w:rsidRPr="002D2DB9">
        <w:rPr>
          <w:rFonts w:ascii="Times New Roman" w:hAnsi="Times New Roman" w:cs="Times New Roman"/>
          <w:sz w:val="24"/>
          <w:szCs w:val="24"/>
        </w:rPr>
        <w:t xml:space="preserve"> </w:t>
      </w:r>
      <w:r w:rsidR="00430661" w:rsidRPr="002D2DB9">
        <w:rPr>
          <w:rFonts w:ascii="Times New Roman" w:hAnsi="Times New Roman" w:cs="Times New Roman"/>
          <w:sz w:val="24"/>
          <w:szCs w:val="24"/>
        </w:rPr>
        <w:t xml:space="preserve">grudnia </w:t>
      </w:r>
      <w:r w:rsidRPr="002D2DB9">
        <w:rPr>
          <w:rFonts w:ascii="Times New Roman" w:hAnsi="Times New Roman" w:cs="Times New Roman"/>
          <w:sz w:val="24"/>
          <w:szCs w:val="24"/>
        </w:rPr>
        <w:t>2017 roku zawarło Umowę Powierzenia z</w:t>
      </w:r>
      <w:r w:rsidR="0093167D" w:rsidRPr="002D2DB9">
        <w:rPr>
          <w:rFonts w:ascii="Times New Roman" w:hAnsi="Times New Roman" w:cs="Times New Roman"/>
          <w:sz w:val="24"/>
          <w:szCs w:val="24"/>
        </w:rPr>
        <w:t>e</w:t>
      </w:r>
      <w:r w:rsidRPr="002D2DB9">
        <w:rPr>
          <w:rFonts w:ascii="Times New Roman" w:hAnsi="Times New Roman" w:cs="Times New Roman"/>
          <w:sz w:val="24"/>
          <w:szCs w:val="24"/>
        </w:rPr>
        <w:t xml:space="preserve"> spółką Szpitale Wielkopolski sp. z o.o. z siedzibą w Poznaniu, ul </w:t>
      </w:r>
      <w:r w:rsidR="00D86142" w:rsidRPr="002D2DB9">
        <w:rPr>
          <w:rFonts w:ascii="Times New Roman" w:hAnsi="Times New Roman" w:cs="Times New Roman"/>
          <w:sz w:val="24"/>
          <w:szCs w:val="24"/>
        </w:rPr>
        <w:t xml:space="preserve">Lutycka 34 </w:t>
      </w:r>
      <w:r w:rsidR="00D86142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wpisanej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rejestru przedsiębiorców prowadzonego przez Sąd Rejonowy 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w Poznaniu – Nowe Miasto i Wilda, VIII Wydział Gospodarczy Krajowego Rejestru </w:t>
      </w:r>
      <w:r w:rsidR="00D86142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Sądowego, pod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Nr KRS 0000385647, REGON 301737006, NIP 783-167-18-93, o kap</w:t>
      </w:r>
      <w:r w:rsidR="004F58FA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itale zakładowym 14.000.000 PLN, </w:t>
      </w:r>
      <w:r w:rsidR="00DC25CE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zwanej dalej Organizatorem Postę</w:t>
      </w:r>
      <w:r w:rsidR="004F58FA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powania.</w:t>
      </w:r>
    </w:p>
    <w:p w14:paraId="2947AA74" w14:textId="3D792881" w:rsidR="00B71207" w:rsidRPr="002D2DB9" w:rsidRDefault="00B71207" w:rsidP="00CC4B28">
      <w:pPr>
        <w:spacing w:line="28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związku z zawarcie wskazanej Umowy Powierzenia Województwo Wielkopolskie udzieliło spółce Szpitale Wielkopolski </w:t>
      </w:r>
      <w:proofErr w:type="spellStart"/>
      <w:r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sp.z</w:t>
      </w:r>
      <w:proofErr w:type="spellEnd"/>
      <w:r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o.o. szerokiego pełnomocnictwa, zwanego 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Pełnomocnictwem Partnera Wiodącego, jakim jest uchwała Zarządu Województwa Wielkopolskiego z dnia 11 stycznia 2018 roku numer 4793/2018 w sprawie 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upoważnienia Spółki „Szpitale Wielkopolski”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sp. z o.o.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do działania w imieniu i na rzecz Województwa Wielkopolskiego w ramach realizowanego 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pn. </w:t>
      </w:r>
      <w:r w:rsidRPr="002D2DB9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„Wyposażenie środowisk informatycznych wojewódzkich, powiatowych i miejskich podmiotów leczniczych w narzędzia informatyczne umożliwiające wdrożenie Elektronicznej Dokumentacji Medycznej oraz stworzenie sieci wymiany danych między podmiotami leczniczymi samorządu województwa”. </w:t>
      </w:r>
      <w:r w:rsidRPr="002D2DB9">
        <w:rPr>
          <w:rFonts w:ascii="Times New Roman" w:eastAsia="Calibri" w:hAnsi="Times New Roman" w:cs="Times New Roman"/>
          <w:sz w:val="24"/>
          <w:szCs w:val="24"/>
          <w:lang w:eastAsia="pl-PL"/>
        </w:rPr>
        <w:t>Na podstawie tego upoważnienia Zarząd Województwa Wielkopolskiego,</w:t>
      </w:r>
      <w:r w:rsidRPr="002D2DB9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które jest Partnerem Wiodącym w Projekcie, działając, jako zamawiający upoważniony w trybie art. 16 ust. 1 </w:t>
      </w:r>
      <w:proofErr w:type="spellStart"/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przez wszystkich Partnerów i Uczestników Projektu do wspólnego przeprowadzenia postępowań i udzielenia zamówień, jak również działając w sposób samodzielny (to jest bez upoważnienia z art. 16 ust 1 </w:t>
      </w:r>
      <w:proofErr w:type="spellStart"/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) powierzył w trybie art. 15 ust 2 i art. 15 ust 4 pkt 3 </w:t>
      </w:r>
      <w:proofErr w:type="spellStart"/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realizację w ramach Projektu pomocniczych działań zakupowych spółce Szpitale Wielkopolski sp. z o.o. z siedzibą w Poznaniu, obejmujących przygotowanie i przeprowadzenie postępowań o udzielnie zamówień przewidzianych w Projekcie, co obejmuje postępowania dotyczące Infrastruktury Informatycznej, Procesora, Promocji i Audytu zgodnie ze znaczeniem tych pojęć nadanym w Umowach Partnerstwa oraz Umowach Uczestnictwa. Na podstawie przedmiotowego pełnomocnictwa spółka Szpitale Wielkopolski sp. z o.o. </w:t>
      </w:r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Upoważniona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została do dokonywania w imieniu i na rzecz zamawiającego Województwa Wielkopolskiego działającego w imieniu własnym jak i działającego w imieniu i na rzecz wszystkich Partnerów i Uczestników Projektu, do dokonywania wszelkich przewidzianych jak i wymaganych przepisami prawa czynności związanych z przeprowadzeniem opisanych postępowań o udzielenie zamówienia publicznego, co obejmuje w szczególności: oszacowanie wartości zamówienia, przeprowadzenie wszystkich czynności przygotowawczych, w tym przygotowanie całej dokumentacji przetargowej obejmującej między innymi specyfikację istotnych warunków zamówienia (</w:t>
      </w:r>
      <w:proofErr w:type="spellStart"/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siwz</w:t>
      </w:r>
      <w:proofErr w:type="spellEnd"/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), ogłoszenia o zamówieniu, powołanie komisji przetargowych, wszelkie czynności techniczne, jak umieszczenie ogłoszeń we właściwym publikatorze czy publikację </w:t>
      </w:r>
      <w:proofErr w:type="spellStart"/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siwz</w:t>
      </w:r>
      <w:proofErr w:type="spellEnd"/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, udzielanie odpowiedzi na pytania wykonawców, zmiany </w:t>
      </w:r>
      <w:proofErr w:type="spellStart"/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siwz</w:t>
      </w:r>
      <w:proofErr w:type="spellEnd"/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, ocena ofert, ogłoszenie wyników postępowania, reprezentowanie zamawiającego w sporach z wykonawcami, podpisanie umów z wykonawcami wybranymi w przedmiotowych postępowaniach w imieniu i na rzecz zamawiającego, to jest Województwa Wielkopolskiego i wszystkich Partnerów i wszystkich Uczestników Projektu. Na podstawie przedmiotowego pełnomocnictwa Województwo Wielkopolskie upoważniło również spółkę Szpitale Wielkopolski sp. z o.o. do reprezentowania Województwa Wielkopolskiego oraz wszystkich Partnerów i Uczestników Projektu do działania, w tym dokonywania czynności prawnych i faktycznych we wszelkich sprawach związanych w realizacją umów zawartych przez spółkę Szpitale Wielkopolski sp. z o.o. w imieniu Województwa Wielkopolskiego oraz w imieniu Województwa Wielkopolskiego i wszystkich Partnerów i Uczestników Projektu w wyniku rozstrzygnięcia postępowań i udzielenia zamówień realizowanych w ramach Projektu. Nadto na podstawie przedmiotowego pełnomocnictwa Województwo Wielkopolskie upoważniło spółkę Szpitale Wielkopolski sp. z o.o. do złożenia w imieniu Województwa Wielkopolskiego wykonawcy lub wykonawcom wybranym w postępowaniach, o jakim mowa w zdaniach poprzednich, realizowanych w imieniu i na rzecz Partnerów i Uczestników Projektu - oświadczenia o przejęciu przez Województwo Wielkopolskie zobowiązania do zapłaty 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>wynagrodzenia należnego wskazanemu wykonawcy lub wykonawcom z tytułu realizacji umów zawartych pomiędzy nimi (tj. wskazanymi wykonawcami) a spółką Szpitale Wielkopolski sp. z o.o. działającą w imieniu i na rzecz Województwa Wielkopolskiego oraz wszystkich Partnerów i Uczestników Projektu. Tym samym spółka Szpitale Wielkopolski sp. z o.o. uprawniona jest w imieniu Województwa Wielkopolskiego do zawarcia z wykonawcą lub wykonawcami, o jakich mowa w zdaniu poprzednim umowy przejęcia długu, jakim jest zapłata wynagrodzenia należnego wskazanemu wykonawcy lub wykonawcom z tytułu zawarcia umowy lub umów przewidzianych w Projekcie, o jakich mowa § 1 poniżej, w wyniku, których nabywcą rzeczy lub praw są poszczególni Partnerzy i Uczestnicy Projekt.</w:t>
      </w:r>
    </w:p>
    <w:p w14:paraId="3BCDDA9F" w14:textId="3A292F78" w:rsidR="00F8572F" w:rsidRPr="002D2DB9" w:rsidRDefault="00811899" w:rsidP="005820A1">
      <w:pPr>
        <w:spacing w:line="28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podstawie wskazanej Umowy Powierzenia </w:t>
      </w:r>
      <w:r w:rsidR="00B71207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oraz </w:t>
      </w:r>
      <w:r w:rsidR="00B71207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Pełnomocnictwem Partnera Wiodącego</w:t>
      </w:r>
      <w:r w:rsidR="00B71207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Województwo Wielkopolskie działając w imieniu i na rzecz poszczególnych Partnerów i Uczestników Projektu</w:t>
      </w:r>
      <w:r w:rsidR="00F8572F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, co obejmuje wszystkich Partnerów i wszystkich Uczestników Projektu</w:t>
      </w:r>
      <w:r w:rsidR="00B71207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(Zamawiających Indywidualnych) jak i w imieniu swoim własnym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upoważniło spółkę Szpitale Wielkopolski sp.</w:t>
      </w:r>
      <w:r w:rsidR="00F44FC2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o.o. do przeprowadzenia niniejszego postępowania </w:t>
      </w:r>
      <w:r w:rsidR="00F44FC2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udzielenie zamówienia w imieniu i na </w:t>
      </w:r>
      <w:r w:rsidR="00D86142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rzecz Partnerów</w:t>
      </w:r>
      <w:r w:rsidR="00F44FC2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Uczestników Projektu</w:t>
      </w:r>
      <w:r w:rsidR="00B71207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tym również Województwa Wielkopolskiego.</w:t>
      </w:r>
    </w:p>
    <w:p w14:paraId="6348E272" w14:textId="481CF05F" w:rsidR="00DC25CE" w:rsidRPr="002D2DB9" w:rsidRDefault="00DC25CE" w:rsidP="005820A1">
      <w:pPr>
        <w:spacing w:line="2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Podsumowując powyższe w przedmiotowym postępowaniu</w:t>
      </w:r>
      <w:r w:rsidR="00C86A86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występuje wielu zamawiających, dokładnie </w:t>
      </w:r>
      <w:r w:rsidR="0028699C">
        <w:rPr>
          <w:rFonts w:ascii="Times New Roman" w:eastAsia="Times New Roman" w:hAnsi="Times New Roman" w:cs="Times New Roman"/>
          <w:sz w:val="24"/>
          <w:szCs w:val="24"/>
          <w:lang w:eastAsia="ar-SA"/>
        </w:rPr>
        <w:t>53</w:t>
      </w:r>
      <w:r w:rsidR="00685D40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86A86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(pięćdziesiąt </w:t>
      </w:r>
      <w:r w:rsidR="00685D40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jeden</w:t>
      </w:r>
      <w:r w:rsidR="00C86A86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) zamawiających, zwanych łącznie Zamawiający Razem. Na Zamawiający Razem składają się poszczególni Partnerzy i Uczestnicy Projektu</w:t>
      </w:r>
      <w:r w:rsidR="00B71207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Partner Wiodący (Województwo Wielkopolskie)</w:t>
      </w:r>
      <w:r w:rsidR="00F3004C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, każdy z nich z osobna zwany Zamawiający</w:t>
      </w:r>
      <w:r w:rsidR="00B41261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="00F3004C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Indyw</w:t>
      </w:r>
      <w:r w:rsidR="00B41261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idua</w:t>
      </w:r>
      <w:r w:rsidR="006D748F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l</w:t>
      </w:r>
      <w:r w:rsidR="00B41261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nym</w:t>
      </w:r>
      <w:r w:rsidR="00F3004C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86A86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to </w:t>
      </w:r>
      <w:r w:rsidR="00D86142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jest:</w:t>
      </w:r>
    </w:p>
    <w:p w14:paraId="7E2423B3" w14:textId="1D3A3A70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Poznański Ośrodek Specjalistycznych Usług Medycznych w Poz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naniu (P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="007F538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</w:p>
    <w:p w14:paraId="4B7A86A2" w14:textId="1EDCF1F0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Zakład Opiekuńczo – Leczniczy i Rehabilitacji 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Medycznej SP ZOZ w </w:t>
      </w:r>
      <w:r w:rsidR="00D8614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Poznaniu (Partner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="007F538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68BD164" w14:textId="4DF72F43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Szpital Miejski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im. F. </w:t>
      </w:r>
      <w:proofErr w:type="spellStart"/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Raszei</w:t>
      </w:r>
      <w:proofErr w:type="spellEnd"/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Poznaniu (P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="007F538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</w:p>
    <w:p w14:paraId="2CECA952" w14:textId="7F8425F8" w:rsidR="00C86A86" w:rsidRPr="002D2DB9" w:rsidRDefault="00C86A86" w:rsidP="00E80EF1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Szpital w Puszczykowie im. Pr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of. S.T. Dąbrowskiego S.A. (Partner)</w:t>
      </w:r>
      <w:r w:rsidR="007F538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</w:p>
    <w:p w14:paraId="0E2866EA" w14:textId="02CB5843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Szpital Powiatowy im. Prof.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Romana Drewsa w Chodzieży (P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="007F538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F00D45B" w14:textId="2C603B30" w:rsidR="00F3004C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Zespół Zakładów Opiek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 Zdrowotnej w Czarnkowie (P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="007F538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DDF8D7D" w14:textId="0BB18A5E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Szpital Powiatowy im. 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Jana Pawła II w Trzciance (P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="007F538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</w:p>
    <w:p w14:paraId="2443B380" w14:textId="3515ED20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Samodzielny Publiczny Zespół Opi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eki Zdrowotnej w Gostyniu (P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="007F538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44A0D17" w14:textId="449EA443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Samodzielny Publiczny Zakład Opieki Zdrowotnej 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 Grodzisku </w:t>
      </w:r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Wielkopolskim (Partner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</w:p>
    <w:p w14:paraId="37E51228" w14:textId="77777777" w:rsidR="00F3004C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Szpital Powiato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wy w Jarocinie Sp. z o.o. (P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);</w:t>
      </w:r>
    </w:p>
    <w:p w14:paraId="69F66A76" w14:textId="1490EAB8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Samodzielny Publiczny Zakład O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pieki Zdrowotnej w Kępnie (P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="007F538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D5F1A38" w14:textId="5964F9B3" w:rsidR="00F3004C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Samodzielny Publiczny Zakład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Opieki Zdrowotnej w </w:t>
      </w:r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Kole (Partner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="007F538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</w:p>
    <w:p w14:paraId="347D98A8" w14:textId="36F2B96C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Samodzielny Publiczny Zakład Opieki Zdr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owotnej w Kościanie (P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F3004C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="007F538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156355B" w14:textId="18C04724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Samodzielny Publiczny Zakład Opiek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 Zdrowotnej w Krotoszynie (P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="007F538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349B31B" w14:textId="1036AAAA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Samodzielny Publiczny Zakład Opieki Zdrowotnej w </w:t>
      </w:r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Międzychodzie (Partner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</w:p>
    <w:p w14:paraId="6D6904D9" w14:textId="237600EE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Samodzielny Publiczny Zakład Opieki Zdrowotnej im. Doktora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K. </w:t>
      </w:r>
      <w:proofErr w:type="spellStart"/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Hołogi</w:t>
      </w:r>
      <w:proofErr w:type="spellEnd"/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Nowy</w:t>
      </w:r>
      <w:r w:rsidR="007F538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Tomyślu (P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</w:p>
    <w:p w14:paraId="70EBE45A" w14:textId="77777777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Samodzielny Publiczny Zakład Opieki 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Zdrowotnej w </w:t>
      </w:r>
      <w:proofErr w:type="gramStart"/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Obornikach  (</w:t>
      </w:r>
      <w:proofErr w:type="gramEnd"/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);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4A443B6" w14:textId="77777777" w:rsidR="008F6059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Ostrzeszowskie Centrum Zdrowia Sp. z o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.o. w Ostrzeszowie (Partner);</w:t>
      </w:r>
    </w:p>
    <w:p w14:paraId="4CC67010" w14:textId="768619C7" w:rsidR="00C86A86" w:rsidRPr="002D2DB9" w:rsidRDefault="00B41A25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Szpital </w:t>
      </w:r>
      <w:r w:rsidR="00C86A86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Specjalistyczny w Pile im. Stanisława Staszica 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(P</w:t>
      </w:r>
      <w:r w:rsidR="00C86A86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="00C86A86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</w:p>
    <w:p w14:paraId="73C5F292" w14:textId="77777777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Szpital Powiat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owy w Wyrzysku Sp. z o.o. (P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</w:p>
    <w:p w14:paraId="0BF7C64D" w14:textId="393BB125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Pleszewskie Centrum 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Medyczne w Pleszewie </w:t>
      </w:r>
      <w:r w:rsidR="00D8614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Sp.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 o.o. (P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</w:p>
    <w:p w14:paraId="3B7F23CE" w14:textId="42079BE1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Szpital Powi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atowy w Rawiczu </w:t>
      </w:r>
      <w:r w:rsidR="00D8614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Sp.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 o.o. (P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</w:p>
    <w:p w14:paraId="178D79A5" w14:textId="1197DFB5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Szpital Powiatowy im. Tadeusza Malińskiego w Śremie </w:t>
      </w:r>
      <w:r w:rsidR="00D8614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Sp.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 o.o.  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</w:p>
    <w:p w14:paraId="29806052" w14:textId="77777777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>Szpital Średzki Serca Jezusowego Sp. z o.o. w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Środzie Wielkopolskiej (P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</w:p>
    <w:p w14:paraId="3CFBF82A" w14:textId="77777777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Samodzielny Publiczny Zakład Opieki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Zdrowotnej w Szamotułach (P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</w:p>
    <w:p w14:paraId="296C3CF3" w14:textId="77777777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Samodzielny Publiczny Zespół Opieki Zdrowotnej w Turku 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</w:p>
    <w:p w14:paraId="386AFA03" w14:textId="77777777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Zespół Op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ieki Zdrowotnej w Wągrowcu (P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artner</w:t>
      </w:r>
      <w:r w:rsidR="008F6059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</w:p>
    <w:p w14:paraId="7B0626B8" w14:textId="77777777" w:rsidR="00C86A86" w:rsidRPr="002D2DB9" w:rsidRDefault="00C86A86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Samodzielny Publiczny Zakład Opieki Zdrowotnej w Wolsztynie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(Partner);</w:t>
      </w:r>
    </w:p>
    <w:p w14:paraId="360854AF" w14:textId="7BF90218" w:rsidR="001542B2" w:rsidRPr="002D2DB9" w:rsidRDefault="00C86A86" w:rsidP="001C0DC9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Szpital Powiatowy we Wrześni </w:t>
      </w:r>
      <w:r w:rsidR="00D8614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Sp.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 o.o.  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(Partner);</w:t>
      </w:r>
    </w:p>
    <w:p w14:paraId="78A59084" w14:textId="77777777" w:rsidR="00C86A86" w:rsidRPr="002D2DB9" w:rsidRDefault="00C86A86" w:rsidP="001C0DC9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Szpital Powiatowy im. A. Sokołowskiego w Złotowie 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(Partner);</w:t>
      </w:r>
    </w:p>
    <w:p w14:paraId="02A61B15" w14:textId="77777777" w:rsidR="001542B2" w:rsidRPr="002D2DB9" w:rsidRDefault="00C86A86" w:rsidP="001C0DC9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Samodzielny Publiczny Zakład Opieki Zdrowotnej w Słupcy 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(Partner);</w:t>
      </w:r>
    </w:p>
    <w:p w14:paraId="3969A34F" w14:textId="77777777" w:rsidR="00C86A86" w:rsidRPr="002D2DB9" w:rsidRDefault="00C86A86" w:rsidP="001C0DC9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Szpital Pomnik Chrztu Polski w Gnieźnie 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(Partner);</w:t>
      </w:r>
    </w:p>
    <w:p w14:paraId="24AAEDC3" w14:textId="0A6DD256" w:rsidR="001542B2" w:rsidRPr="002D2DB9" w:rsidRDefault="00C86A86" w:rsidP="001C0DC9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Zespół Zakładów Opieki Zdrowotnej w Ostrowie W</w:t>
      </w:r>
      <w:r w:rsidR="00B41A25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ielkopolskim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(Partner);</w:t>
      </w:r>
    </w:p>
    <w:p w14:paraId="4C701713" w14:textId="77777777" w:rsidR="00F3004C" w:rsidRPr="002D2DB9" w:rsidRDefault="00F3004C" w:rsidP="001C0DC9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Centrum Rehabilitacji im. Prof. Mieczysława Walczaka w Osiecznej (Uczestnik Projektu);</w:t>
      </w:r>
    </w:p>
    <w:p w14:paraId="03320774" w14:textId="322AEDD5" w:rsidR="00F3004C" w:rsidRPr="002D2DB9" w:rsidRDefault="00F3004C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Wielkopolski Ośrodek Reumatologiczny Samodzielny Publiczny Specjalistyczny </w:t>
      </w:r>
      <w:r w:rsidR="0093167D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Zespół 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Opieki Zdrowotnej w Śremie (Uczestnik </w:t>
      </w:r>
      <w:r w:rsidR="00D8614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Projektu);</w:t>
      </w:r>
    </w:p>
    <w:p w14:paraId="31548E8F" w14:textId="77777777" w:rsidR="00F3004C" w:rsidRPr="002D2DB9" w:rsidRDefault="00F3004C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Poznański Ośrodek Zdrowia Psychicznego w Poznaniu (Uczestnik Projektu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</w:p>
    <w:p w14:paraId="13EDDE3E" w14:textId="77777777" w:rsidR="00F3004C" w:rsidRPr="002D2DB9" w:rsidRDefault="00F3004C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Specjalistyczny Zespół Opieki Zdrowotnej nad Matką i Dzieckiem w Poznaniu (Uczestnik Projektu);</w:t>
      </w:r>
    </w:p>
    <w:p w14:paraId="1D24C61E" w14:textId="77777777" w:rsidR="00F3004C" w:rsidRPr="002D2DB9" w:rsidRDefault="001542B2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Szpital Wojewódzki w Poznaniu (Uczestnik Projektu);</w:t>
      </w:r>
    </w:p>
    <w:p w14:paraId="26D13E33" w14:textId="126B1BCE" w:rsidR="00F3004C" w:rsidRPr="002D2DB9" w:rsidRDefault="00F3004C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Wielk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opolskie Centrum Medycyny </w:t>
      </w:r>
      <w:r w:rsidR="00F34394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Pracy (Uczestnik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Projektu);</w:t>
      </w:r>
    </w:p>
    <w:p w14:paraId="444BE113" w14:textId="77777777" w:rsidR="00F3004C" w:rsidRPr="002D2DB9" w:rsidRDefault="00F3004C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Wielkopolskie Centrum Pulmonologii i Torakochirurgii i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m. E. i J. Zeylandów w Poznaniu (Uczestnik Projektu);</w:t>
      </w:r>
    </w:p>
    <w:p w14:paraId="2E0678BC" w14:textId="1F1FCA3D" w:rsidR="00F3004C" w:rsidRPr="002D2DB9" w:rsidRDefault="0081131F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113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Wojewódzki Szpital Zespolony im. dr. Romana </w:t>
      </w:r>
      <w:proofErr w:type="spellStart"/>
      <w:r w:rsidRPr="008113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Ostrzyckiego</w:t>
      </w:r>
      <w:proofErr w:type="spellEnd"/>
      <w:r w:rsidRPr="0081131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Koninie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(Uczestnik Projektu);</w:t>
      </w:r>
    </w:p>
    <w:p w14:paraId="49528E2D" w14:textId="09BA12A4" w:rsidR="00F3004C" w:rsidRPr="002D2DB9" w:rsidRDefault="00F3004C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Wojewódzki Zakład Opieki Psychiatrycznej Sp. z o.o.</w:t>
      </w:r>
      <w:r w:rsidR="00B41A25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Koźminku</w:t>
      </w: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(Uczestnik Projektu);</w:t>
      </w:r>
    </w:p>
    <w:p w14:paraId="7F2531EE" w14:textId="77777777" w:rsidR="00F3004C" w:rsidRPr="002D2DB9" w:rsidRDefault="00F3004C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Wojewódzki Szpital dla Nerwowo i Psychicznie Chorych „Dziekanka” 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im. A. Piotrowskiego w Gnieźnie (Uczestnik Projektu);</w:t>
      </w:r>
    </w:p>
    <w:p w14:paraId="50F972A4" w14:textId="77777777" w:rsidR="00F3004C" w:rsidRPr="002D2DB9" w:rsidRDefault="00F3004C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Wojewódzki Szpital Neuropsychiatryczny 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im. O. Bielawskiego w Kościanie (Uczestnik Projektu);</w:t>
      </w:r>
    </w:p>
    <w:p w14:paraId="0CAFEF19" w14:textId="77777777" w:rsidR="00F3004C" w:rsidRPr="002D2DB9" w:rsidRDefault="00F3004C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Wojewódzki Szpital Zespolony w Le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sznie (Uczestnik Projektu);</w:t>
      </w:r>
    </w:p>
    <w:p w14:paraId="54744CAD" w14:textId="77777777" w:rsidR="00F3004C" w:rsidRPr="002D2DB9" w:rsidRDefault="00F3004C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Wielkopolskie Centrum Ratownictwa 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Medycznego Sp. z o.o. w Koninie (Uczestnik Projektu);</w:t>
      </w:r>
    </w:p>
    <w:p w14:paraId="0CAE6457" w14:textId="77777777" w:rsidR="00F3004C" w:rsidRPr="002D2DB9" w:rsidRDefault="00F3004C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Zakład 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Opiekuńczo – Leczniczy w Śremie (Uczestnik Projektu);</w:t>
      </w:r>
    </w:p>
    <w:p w14:paraId="14F912A9" w14:textId="77777777" w:rsidR="00F3004C" w:rsidRPr="002D2DB9" w:rsidRDefault="00F3004C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Wojewódzki Specjalistyczny Zespół Zakładów Opieki Zdrowotnej 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Chorób Płuc i Gruźlicy w Wolicy (Uczestnik Projektu);</w:t>
      </w:r>
    </w:p>
    <w:p w14:paraId="324D8D80" w14:textId="080BBA76" w:rsidR="00F3004C" w:rsidRPr="002D2DB9" w:rsidRDefault="00F3004C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Wojewódzka Stacja Pogotowi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 Ratunkowego SP ZOZ w Poznaniu</w:t>
      </w:r>
      <w:r w:rsidR="0093167D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(Uczestnik Projektu); </w:t>
      </w:r>
    </w:p>
    <w:p w14:paraId="643A3280" w14:textId="441D4762" w:rsidR="00F3004C" w:rsidRPr="002D2DB9" w:rsidRDefault="00F3004C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Wojewódzki Szpital Zes</w:t>
      </w:r>
      <w:r w:rsidR="001542B2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polony im. L. Perzyny w Kaliszu (Uczestnik Projektu)</w:t>
      </w:r>
      <w:r w:rsidR="0093167D"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</w:p>
    <w:p w14:paraId="32484814" w14:textId="163DDA97" w:rsidR="00B71207" w:rsidRPr="0028699C" w:rsidRDefault="00B71207" w:rsidP="00A056FD">
      <w:pPr>
        <w:numPr>
          <w:ilvl w:val="0"/>
          <w:numId w:val="8"/>
        </w:numPr>
        <w:spacing w:before="240" w:after="0" w:line="28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2DB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Województwo Wielkopolskie</w:t>
      </w:r>
    </w:p>
    <w:p w14:paraId="69C7F67B" w14:textId="075D07F3" w:rsidR="0028699C" w:rsidRPr="0028699C" w:rsidRDefault="0028699C" w:rsidP="0028699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28699C">
        <w:rPr>
          <w:rFonts w:ascii="Times New Roman" w:hAnsi="Times New Roman" w:cs="Times New Roman"/>
          <w:sz w:val="24"/>
          <w:szCs w:val="24"/>
          <w:lang w:eastAsia="pl-PL"/>
        </w:rPr>
        <w:t>Wielospecjalistyczny Szpital Miejski im. Józefa Strusia z Zakładem Opiekuńczo-Leczniczym Samodzielny Publiczny Zakład Opieki Zdrowotnej z Siedzibą w Poznaniu przy ul. Szwajcarskiej 3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(Partner);</w:t>
      </w:r>
    </w:p>
    <w:p w14:paraId="70A67861" w14:textId="1706B92A" w:rsidR="0028699C" w:rsidRPr="0028699C" w:rsidRDefault="0028699C" w:rsidP="0028699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28699C">
        <w:rPr>
          <w:rFonts w:ascii="Times New Roman" w:hAnsi="Times New Roman" w:cs="Times New Roman"/>
          <w:sz w:val="24"/>
          <w:szCs w:val="24"/>
          <w:lang w:eastAsia="pl-PL"/>
        </w:rPr>
        <w:t>Zakład Leczenia Uzależnień w Charcicach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(Uczestnik Projektu).</w:t>
      </w:r>
    </w:p>
    <w:p w14:paraId="27B051E3" w14:textId="77777777" w:rsidR="00F3004C" w:rsidRPr="002D2DB9" w:rsidRDefault="00F3004C" w:rsidP="00A056FD">
      <w:pPr>
        <w:spacing w:before="240" w:after="0" w:line="280" w:lineRule="atLeast"/>
        <w:ind w:left="14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32422ED5" w14:textId="57E11F77" w:rsidR="00C86A86" w:rsidRPr="002D2DB9" w:rsidRDefault="00F3004C" w:rsidP="005820A1">
      <w:pPr>
        <w:spacing w:line="2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Wszyscy Zamawiający Indywidualni, </w:t>
      </w:r>
      <w:r w:rsidR="00B41A25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jak i 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każdy z osobna</w:t>
      </w:r>
      <w:r w:rsidR="001A1340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(za wyjątkiem Województwa Wielkopolskiego)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udzielił pełnomocnictwa do przeprowadzenia niniejszego postępowania Województwu Wielkopolskiemu i jednocześnie zgodził się żeby Województwo Wielkopolskie następnie upoważniło spółkę Szpitale Wielkopolski sp. z o.o. </w:t>
      </w:r>
      <w:r w:rsidR="00AC0C57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by spółka </w:t>
      </w:r>
      <w:r w:rsidR="00D86142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ta, jako</w:t>
      </w:r>
      <w:r w:rsidR="00AC0C57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Organizator </w:t>
      </w:r>
      <w:r w:rsidR="00AC0C57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Postępowania przeprowadził niniejsze postępowanie przetargowe w imieniu i na rzecz poszczególnych Zamawiających Indywidualnych</w:t>
      </w:r>
      <w:r w:rsidR="001A1340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 w tym również w imieniu i na rzecz Województwa Wielkopolskiego)</w:t>
      </w:r>
      <w:r w:rsidR="00AC0C57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Tym </w:t>
      </w:r>
      <w:proofErr w:type="gramStart"/>
      <w:r w:rsidR="00AC0C57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samym</w:t>
      </w:r>
      <w:proofErr w:type="gramEnd"/>
      <w:r w:rsidR="00AC0C57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ilekroć w niniejszym postępowaniu jest mowa </w:t>
      </w:r>
      <w:r w:rsidR="000756EF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</w:t>
      </w:r>
      <w:r w:rsidR="00AC0C57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Organizatorze Postępowania zawsze należy rozumieć </w:t>
      </w:r>
      <w:r w:rsidR="00D86142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to, jako</w:t>
      </w:r>
      <w:r w:rsidR="00AC0C57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 działający w imieniu i na rzecz Zamawiając</w:t>
      </w:r>
      <w:r w:rsidR="001A1340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ego</w:t>
      </w:r>
      <w:r w:rsidR="00AC0C57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Razem</w:t>
      </w:r>
      <w:r w:rsidR="00B41A25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5820A1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tym samym działający w imieniu i na rzecz poszczególnych Zamawiających Indywidulanych</w:t>
      </w:r>
      <w:r w:rsidR="001A1340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, to je</w:t>
      </w:r>
      <w:r w:rsidR="0028699C">
        <w:rPr>
          <w:rFonts w:ascii="Times New Roman" w:eastAsia="Times New Roman" w:hAnsi="Times New Roman" w:cs="Times New Roman"/>
          <w:sz w:val="24"/>
          <w:szCs w:val="24"/>
          <w:lang w:eastAsia="ar-SA"/>
        </w:rPr>
        <w:t>st 53</w:t>
      </w:r>
      <w:r w:rsidR="001A1340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podmiotów</w:t>
      </w:r>
      <w:r w:rsidR="00AC0C57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Tym samym wszelkie wymagania stawiane przez Organizatora Postępowania należy </w:t>
      </w:r>
      <w:proofErr w:type="gramStart"/>
      <w:r w:rsidR="00D86142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rozumieć,</w:t>
      </w:r>
      <w:proofErr w:type="gramEnd"/>
      <w:r w:rsidR="00D86142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jako</w:t>
      </w:r>
      <w:r w:rsidR="00AC0C57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wymagania stawiane przez Zamawiając</w:t>
      </w:r>
      <w:r w:rsidR="001A1340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ego</w:t>
      </w:r>
      <w:r w:rsidR="00AC0C57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6142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>Razem, co</w:t>
      </w:r>
      <w:r w:rsidR="00AC0C57" w:rsidRPr="002D2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jest jednoznaczne z wymaganiami stawianymi przez poszczególnych Zamawiających Indywidualnych.</w:t>
      </w:r>
    </w:p>
    <w:p w14:paraId="300B7227" w14:textId="67CF3B3A" w:rsidR="00C67225" w:rsidRDefault="003410C4" w:rsidP="005820A1">
      <w:pPr>
        <w:spacing w:line="28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DB9">
        <w:rPr>
          <w:rFonts w:ascii="Times New Roman" w:hAnsi="Times New Roman" w:cs="Times New Roman"/>
          <w:sz w:val="24"/>
          <w:szCs w:val="24"/>
        </w:rPr>
        <w:t>Przedmiot</w:t>
      </w:r>
      <w:r w:rsidR="00F44FC2" w:rsidRPr="002D2DB9">
        <w:rPr>
          <w:rFonts w:ascii="Times New Roman" w:hAnsi="Times New Roman" w:cs="Times New Roman"/>
          <w:sz w:val="24"/>
          <w:szCs w:val="24"/>
        </w:rPr>
        <w:t xml:space="preserve"> zamówienia w postępowaniu przetargowym </w:t>
      </w:r>
      <w:r w:rsidR="0028699C" w:rsidRPr="0028699C">
        <w:rPr>
          <w:rFonts w:ascii="Times New Roman" w:hAnsi="Times New Roman" w:cs="Times New Roman"/>
          <w:sz w:val="24"/>
          <w:szCs w:val="24"/>
        </w:rPr>
        <w:t>„Dostarczenie, skonfigurowanie i uruchomienie infrastruktury technicznej lokalnej i regionalnej - wsparcie przetwarzania chmurowego (klastry obliczeniowe, przestrzeń dyskowa, przełączniki sieciowe, systemy operacyjne i specjalistyczne, licencje dostępowe do systemów serwerowych, s</w:t>
      </w:r>
      <w:r w:rsidR="0028699C">
        <w:rPr>
          <w:rFonts w:ascii="Times New Roman" w:hAnsi="Times New Roman" w:cs="Times New Roman"/>
          <w:sz w:val="24"/>
          <w:szCs w:val="24"/>
        </w:rPr>
        <w:t>ystem zasilania gwarantowanego)</w:t>
      </w:r>
      <w:r w:rsidR="0028699C" w:rsidRPr="0028699C">
        <w:rPr>
          <w:rFonts w:ascii="Times New Roman" w:hAnsi="Times New Roman" w:cs="Times New Roman"/>
          <w:sz w:val="24"/>
          <w:szCs w:val="24"/>
        </w:rPr>
        <w:t>”</w:t>
      </w:r>
      <w:r w:rsidR="0028699C">
        <w:rPr>
          <w:rFonts w:ascii="Times New Roman" w:hAnsi="Times New Roman" w:cs="Times New Roman"/>
          <w:sz w:val="24"/>
          <w:szCs w:val="24"/>
        </w:rPr>
        <w:t xml:space="preserve"> </w:t>
      </w:r>
      <w:r w:rsidR="005057DC" w:rsidRPr="002D2DB9">
        <w:rPr>
          <w:rFonts w:ascii="Times New Roman" w:hAnsi="Times New Roman" w:cs="Times New Roman"/>
          <w:sz w:val="24"/>
          <w:szCs w:val="24"/>
        </w:rPr>
        <w:t xml:space="preserve">w ramach projektu </w:t>
      </w:r>
      <w:r w:rsidR="005820A1" w:rsidRPr="002D2DB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Wyposażenie środowisk informatycznych wojewódzkich, powiatowych i miejskich podmiotów leczniczych w narzędzia informatyczne umożliwiające wdrożenie </w:t>
      </w:r>
      <w:r w:rsidR="005057DC" w:rsidRPr="002D2DB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EDM</w:t>
      </w:r>
      <w:r w:rsidR="005820A1" w:rsidRPr="002D2DB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oraz stworzenie sieci wymiany danych między podmiotami leczniczymi samorządu województwa</w:t>
      </w:r>
      <w:r w:rsidR="00F44FC2" w:rsidRPr="002D2DB9">
        <w:rPr>
          <w:rFonts w:ascii="Times New Roman" w:hAnsi="Times New Roman" w:cs="Times New Roman"/>
          <w:sz w:val="24"/>
          <w:szCs w:val="24"/>
        </w:rPr>
        <w:t xml:space="preserve">” </w:t>
      </w:r>
      <w:r w:rsidR="006560F1" w:rsidRPr="00B84B78">
        <w:rPr>
          <w:rFonts w:ascii="Times New Roman" w:hAnsi="Times New Roman" w:cs="Times New Roman"/>
          <w:sz w:val="24"/>
          <w:szCs w:val="24"/>
        </w:rPr>
        <w:t>obejmuje</w:t>
      </w:r>
      <w:r w:rsidR="006560F1" w:rsidRPr="00113000">
        <w:rPr>
          <w:rFonts w:ascii="Times New Roman" w:hAnsi="Times New Roman" w:cs="Times New Roman"/>
          <w:sz w:val="24"/>
          <w:szCs w:val="24"/>
        </w:rPr>
        <w:t xml:space="preserve"> dostawę następujących Urządzeń i Aplikacji:</w:t>
      </w:r>
    </w:p>
    <w:p w14:paraId="48037607" w14:textId="77777777" w:rsidR="00910AB7" w:rsidRDefault="00910AB7" w:rsidP="005820A1">
      <w:pPr>
        <w:spacing w:line="28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D3C030" w14:textId="77777777" w:rsidR="00910AB7" w:rsidRDefault="00910AB7" w:rsidP="005820A1">
      <w:pPr>
        <w:spacing w:line="28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80BC85" w14:textId="77777777" w:rsidR="00910AB7" w:rsidRDefault="00910AB7" w:rsidP="005820A1">
      <w:pPr>
        <w:spacing w:line="28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CCEDF1" w14:textId="77777777" w:rsidR="00910AB7" w:rsidRDefault="00910AB7" w:rsidP="005820A1">
      <w:pPr>
        <w:spacing w:line="28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D11628" w14:textId="77777777" w:rsidR="00910AB7" w:rsidRDefault="00910AB7" w:rsidP="005820A1">
      <w:pPr>
        <w:spacing w:line="28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4BF40A" w14:textId="77777777" w:rsidR="00910AB7" w:rsidRDefault="00910AB7" w:rsidP="005820A1">
      <w:pPr>
        <w:spacing w:line="28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3E6BA0" w14:textId="77777777" w:rsidR="00910AB7" w:rsidRDefault="00910AB7" w:rsidP="00043EA3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530C7DC" w14:textId="4005D8BD" w:rsidR="006560F1" w:rsidRPr="006560F1" w:rsidRDefault="006560F1" w:rsidP="006560F1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1</w:t>
      </w:r>
    </w:p>
    <w:p w14:paraId="3AB3954B" w14:textId="77777777" w:rsidR="00910AB7" w:rsidRDefault="00910AB7" w:rsidP="005820A1">
      <w:pPr>
        <w:spacing w:line="28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73329E" w14:textId="77777777" w:rsidR="00910AB7" w:rsidRPr="002D2DB9" w:rsidRDefault="00910AB7" w:rsidP="005820A1">
      <w:pPr>
        <w:spacing w:line="28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500" w:type="dxa"/>
        <w:tblLook w:val="04A0" w:firstRow="1" w:lastRow="0" w:firstColumn="1" w:lastColumn="0" w:noHBand="0" w:noVBand="1"/>
      </w:tblPr>
      <w:tblGrid>
        <w:gridCol w:w="984"/>
        <w:gridCol w:w="4398"/>
        <w:gridCol w:w="3118"/>
      </w:tblGrid>
      <w:tr w:rsidR="00910AB7" w:rsidRPr="008C6D3F" w14:paraId="2A4DA4F5" w14:textId="77777777" w:rsidTr="00910AB7">
        <w:tc>
          <w:tcPr>
            <w:tcW w:w="984" w:type="dxa"/>
            <w:vAlign w:val="center"/>
          </w:tcPr>
          <w:p w14:paraId="3E5C4A00" w14:textId="77777777" w:rsidR="00910AB7" w:rsidRPr="008C6D3F" w:rsidRDefault="00910AB7" w:rsidP="006055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398" w:type="dxa"/>
            <w:vAlign w:val="center"/>
          </w:tcPr>
          <w:p w14:paraId="758FA68E" w14:textId="77777777" w:rsidR="00910AB7" w:rsidRPr="008C6D3F" w:rsidRDefault="00910AB7" w:rsidP="006055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3118" w:type="dxa"/>
            <w:vAlign w:val="center"/>
          </w:tcPr>
          <w:p w14:paraId="22F59D82" w14:textId="14200EBE" w:rsidR="00910AB7" w:rsidRPr="00FD5775" w:rsidRDefault="00FD5775" w:rsidP="00910A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D57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numer </w:t>
            </w:r>
            <w:r w:rsidRPr="00043E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załącznika do </w:t>
            </w:r>
            <w:proofErr w:type="gramStart"/>
            <w:r w:rsidRPr="00043E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OPZ  zawierającego</w:t>
            </w:r>
            <w:proofErr w:type="gramEnd"/>
            <w:r w:rsidRPr="00043E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szczegółowy opis</w:t>
            </w:r>
            <w:r w:rsidRPr="00FD57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przedmiotu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zamówienia</w:t>
            </w:r>
          </w:p>
        </w:tc>
      </w:tr>
      <w:tr w:rsidR="00910AB7" w:rsidRPr="0057399B" w14:paraId="69C6E05D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7FBE1135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398" w:type="dxa"/>
            <w:noWrap/>
            <w:hideMark/>
          </w:tcPr>
          <w:p w14:paraId="39A72606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Macierz 20T  </w:t>
            </w:r>
          </w:p>
        </w:tc>
        <w:tc>
          <w:tcPr>
            <w:tcW w:w="3118" w:type="dxa"/>
            <w:noWrap/>
            <w:hideMark/>
          </w:tcPr>
          <w:p w14:paraId="5C6A931D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01 do OPZ</w:t>
            </w:r>
          </w:p>
        </w:tc>
      </w:tr>
      <w:tr w:rsidR="00910AB7" w:rsidRPr="0057399B" w14:paraId="16CF04D4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0D9A3790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398" w:type="dxa"/>
            <w:noWrap/>
            <w:hideMark/>
          </w:tcPr>
          <w:p w14:paraId="705258BD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Macierz 40T – Typ A </w:t>
            </w:r>
          </w:p>
        </w:tc>
        <w:tc>
          <w:tcPr>
            <w:tcW w:w="3118" w:type="dxa"/>
            <w:noWrap/>
            <w:hideMark/>
          </w:tcPr>
          <w:p w14:paraId="22234B2A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02 do OPZ</w:t>
            </w:r>
          </w:p>
        </w:tc>
      </w:tr>
      <w:tr w:rsidR="00910AB7" w:rsidRPr="0057399B" w14:paraId="05C2F863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1EF9049F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398" w:type="dxa"/>
            <w:noWrap/>
            <w:hideMark/>
          </w:tcPr>
          <w:p w14:paraId="523305CD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Macierz 40T – Typ B </w:t>
            </w:r>
          </w:p>
        </w:tc>
        <w:tc>
          <w:tcPr>
            <w:tcW w:w="3118" w:type="dxa"/>
            <w:noWrap/>
            <w:hideMark/>
          </w:tcPr>
          <w:p w14:paraId="0A72729A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03 do OPZ</w:t>
            </w:r>
          </w:p>
        </w:tc>
      </w:tr>
      <w:tr w:rsidR="00910AB7" w:rsidRPr="0057399B" w14:paraId="4A75CF48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23BF9587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398" w:type="dxa"/>
            <w:noWrap/>
            <w:hideMark/>
          </w:tcPr>
          <w:p w14:paraId="07D8324A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Macierz 60T </w:t>
            </w:r>
          </w:p>
        </w:tc>
        <w:tc>
          <w:tcPr>
            <w:tcW w:w="3118" w:type="dxa"/>
            <w:noWrap/>
            <w:hideMark/>
          </w:tcPr>
          <w:p w14:paraId="0C0DF6FC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04 do OPZ</w:t>
            </w:r>
          </w:p>
        </w:tc>
      </w:tr>
      <w:tr w:rsidR="00910AB7" w:rsidRPr="0057399B" w14:paraId="52A24143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249DD87F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398" w:type="dxa"/>
            <w:noWrap/>
            <w:hideMark/>
          </w:tcPr>
          <w:p w14:paraId="568743B9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Macierz 80T </w:t>
            </w:r>
          </w:p>
        </w:tc>
        <w:tc>
          <w:tcPr>
            <w:tcW w:w="3118" w:type="dxa"/>
            <w:noWrap/>
            <w:hideMark/>
          </w:tcPr>
          <w:p w14:paraId="1E3DE3E8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05 do OPZ</w:t>
            </w:r>
          </w:p>
        </w:tc>
      </w:tr>
      <w:tr w:rsidR="00910AB7" w:rsidRPr="0057399B" w14:paraId="5738C7B3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35AE7D35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398" w:type="dxa"/>
            <w:noWrap/>
            <w:hideMark/>
          </w:tcPr>
          <w:p w14:paraId="02063A3E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Macierz 100T </w:t>
            </w:r>
          </w:p>
        </w:tc>
        <w:tc>
          <w:tcPr>
            <w:tcW w:w="3118" w:type="dxa"/>
            <w:noWrap/>
            <w:hideMark/>
          </w:tcPr>
          <w:p w14:paraId="43F503C9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06 do OPZ</w:t>
            </w:r>
          </w:p>
        </w:tc>
      </w:tr>
      <w:tr w:rsidR="00910AB7" w:rsidRPr="0057399B" w14:paraId="14A19F4C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3851F2D9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398" w:type="dxa"/>
            <w:noWrap/>
            <w:hideMark/>
          </w:tcPr>
          <w:p w14:paraId="3ADE39FC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Macierz 500T </w:t>
            </w:r>
          </w:p>
        </w:tc>
        <w:tc>
          <w:tcPr>
            <w:tcW w:w="3118" w:type="dxa"/>
            <w:noWrap/>
            <w:hideMark/>
          </w:tcPr>
          <w:p w14:paraId="7A635980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07 do OPZ</w:t>
            </w:r>
          </w:p>
        </w:tc>
      </w:tr>
      <w:tr w:rsidR="00910AB7" w:rsidRPr="0057399B" w14:paraId="3A39EB21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1768D2AC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398" w:type="dxa"/>
            <w:noWrap/>
            <w:hideMark/>
          </w:tcPr>
          <w:p w14:paraId="2B66BC78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Serwery </w:t>
            </w:r>
          </w:p>
        </w:tc>
        <w:tc>
          <w:tcPr>
            <w:tcW w:w="3118" w:type="dxa"/>
            <w:noWrap/>
            <w:hideMark/>
          </w:tcPr>
          <w:p w14:paraId="1F5912F9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10 do OPZ</w:t>
            </w:r>
          </w:p>
        </w:tc>
      </w:tr>
      <w:tr w:rsidR="00910AB7" w:rsidRPr="0057399B" w14:paraId="553FCE5A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5AFE23A2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4398" w:type="dxa"/>
            <w:noWrap/>
            <w:hideMark/>
          </w:tcPr>
          <w:p w14:paraId="62A9E51A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Przełącznik typ A </w:t>
            </w:r>
          </w:p>
        </w:tc>
        <w:tc>
          <w:tcPr>
            <w:tcW w:w="3118" w:type="dxa"/>
            <w:noWrap/>
            <w:hideMark/>
          </w:tcPr>
          <w:p w14:paraId="2AC6FBD3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13 do OPZ</w:t>
            </w:r>
          </w:p>
        </w:tc>
      </w:tr>
      <w:tr w:rsidR="00910AB7" w:rsidRPr="0057399B" w14:paraId="3D5670A1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0BDC3441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398" w:type="dxa"/>
            <w:noWrap/>
            <w:hideMark/>
          </w:tcPr>
          <w:p w14:paraId="19CD6820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Przełącznik typ B </w:t>
            </w:r>
          </w:p>
        </w:tc>
        <w:tc>
          <w:tcPr>
            <w:tcW w:w="3118" w:type="dxa"/>
            <w:noWrap/>
            <w:hideMark/>
          </w:tcPr>
          <w:p w14:paraId="7820442D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14 do OPZ</w:t>
            </w:r>
          </w:p>
        </w:tc>
      </w:tr>
      <w:tr w:rsidR="00910AB7" w:rsidRPr="0057399B" w14:paraId="3A89F372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382B9712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4398" w:type="dxa"/>
            <w:noWrap/>
            <w:hideMark/>
          </w:tcPr>
          <w:p w14:paraId="7B4F6B6C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Router typ A </w:t>
            </w:r>
          </w:p>
        </w:tc>
        <w:tc>
          <w:tcPr>
            <w:tcW w:w="3118" w:type="dxa"/>
            <w:noWrap/>
            <w:hideMark/>
          </w:tcPr>
          <w:p w14:paraId="30D8FEEE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15 do OPZ</w:t>
            </w:r>
          </w:p>
        </w:tc>
      </w:tr>
      <w:tr w:rsidR="00910AB7" w:rsidRPr="0057399B" w14:paraId="4D8627E6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594D29D0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12</w:t>
            </w:r>
          </w:p>
        </w:tc>
        <w:tc>
          <w:tcPr>
            <w:tcW w:w="4398" w:type="dxa"/>
            <w:noWrap/>
            <w:hideMark/>
          </w:tcPr>
          <w:p w14:paraId="004A02C2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Router typ B </w:t>
            </w:r>
          </w:p>
        </w:tc>
        <w:tc>
          <w:tcPr>
            <w:tcW w:w="3118" w:type="dxa"/>
            <w:noWrap/>
            <w:hideMark/>
          </w:tcPr>
          <w:p w14:paraId="3258790F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16 do OPZ</w:t>
            </w:r>
          </w:p>
        </w:tc>
      </w:tr>
      <w:tr w:rsidR="00910AB7" w:rsidRPr="0057399B" w14:paraId="2BBF0D00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2EB56FE2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4398" w:type="dxa"/>
            <w:noWrap/>
            <w:hideMark/>
          </w:tcPr>
          <w:p w14:paraId="0191F5F7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Router VPN </w:t>
            </w:r>
          </w:p>
        </w:tc>
        <w:tc>
          <w:tcPr>
            <w:tcW w:w="3118" w:type="dxa"/>
            <w:noWrap/>
            <w:hideMark/>
          </w:tcPr>
          <w:p w14:paraId="5795B56F" w14:textId="74676543" w:rsidR="00910AB7" w:rsidRPr="0057399B" w:rsidRDefault="00910AB7" w:rsidP="00910AB7">
            <w:pPr>
              <w:tabs>
                <w:tab w:val="center" w:pos="4042"/>
                <w:tab w:val="left" w:pos="6670"/>
              </w:tabs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17 do OPZ</w:t>
            </w:r>
          </w:p>
        </w:tc>
      </w:tr>
      <w:tr w:rsidR="00910AB7" w:rsidRPr="0057399B" w14:paraId="406AA349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5B627158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4398" w:type="dxa"/>
            <w:noWrap/>
            <w:hideMark/>
          </w:tcPr>
          <w:p w14:paraId="6AA32D95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WAF </w:t>
            </w:r>
          </w:p>
        </w:tc>
        <w:tc>
          <w:tcPr>
            <w:tcW w:w="3118" w:type="dxa"/>
            <w:noWrap/>
            <w:hideMark/>
          </w:tcPr>
          <w:p w14:paraId="1118AD8F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18 do OPZ</w:t>
            </w:r>
          </w:p>
        </w:tc>
      </w:tr>
      <w:tr w:rsidR="00910AB7" w:rsidRPr="0057399B" w14:paraId="0722A727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5606F6DE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4398" w:type="dxa"/>
            <w:noWrap/>
            <w:hideMark/>
          </w:tcPr>
          <w:p w14:paraId="64398A33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Szafa </w:t>
            </w:r>
            <w:proofErr w:type="spellStart"/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rack</w:t>
            </w:r>
            <w:proofErr w:type="spellEnd"/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3118" w:type="dxa"/>
            <w:noWrap/>
            <w:hideMark/>
          </w:tcPr>
          <w:p w14:paraId="0E77A16B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19 do OPZ</w:t>
            </w:r>
          </w:p>
        </w:tc>
      </w:tr>
      <w:tr w:rsidR="00910AB7" w:rsidRPr="0057399B" w14:paraId="4C18CC1D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57733046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4398" w:type="dxa"/>
            <w:noWrap/>
            <w:hideMark/>
          </w:tcPr>
          <w:p w14:paraId="790FD49A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UPS typ A </w:t>
            </w:r>
          </w:p>
        </w:tc>
        <w:tc>
          <w:tcPr>
            <w:tcW w:w="3118" w:type="dxa"/>
            <w:noWrap/>
            <w:hideMark/>
          </w:tcPr>
          <w:p w14:paraId="6F5C1CB7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20 do OPZ</w:t>
            </w:r>
          </w:p>
        </w:tc>
      </w:tr>
      <w:tr w:rsidR="00910AB7" w:rsidRPr="0057399B" w14:paraId="2A5AC3A2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6E5B6094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4398" w:type="dxa"/>
            <w:noWrap/>
            <w:hideMark/>
          </w:tcPr>
          <w:p w14:paraId="42950B1F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UPS typ B </w:t>
            </w:r>
          </w:p>
        </w:tc>
        <w:tc>
          <w:tcPr>
            <w:tcW w:w="3118" w:type="dxa"/>
            <w:noWrap/>
            <w:hideMark/>
          </w:tcPr>
          <w:p w14:paraId="6AD879C1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21 do OPZ</w:t>
            </w:r>
          </w:p>
        </w:tc>
      </w:tr>
      <w:tr w:rsidR="00910AB7" w:rsidRPr="0057399B" w14:paraId="1055C7E4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770FD658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4398" w:type="dxa"/>
            <w:noWrap/>
            <w:hideMark/>
          </w:tcPr>
          <w:p w14:paraId="359EEC86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UPS typ C </w:t>
            </w:r>
          </w:p>
        </w:tc>
        <w:tc>
          <w:tcPr>
            <w:tcW w:w="3118" w:type="dxa"/>
            <w:noWrap/>
            <w:hideMark/>
          </w:tcPr>
          <w:p w14:paraId="2CE4A294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22 do OPZ</w:t>
            </w:r>
          </w:p>
        </w:tc>
      </w:tr>
      <w:tr w:rsidR="00910AB7" w:rsidRPr="0057399B" w14:paraId="14539B78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45E242B4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4398" w:type="dxa"/>
            <w:noWrap/>
            <w:hideMark/>
          </w:tcPr>
          <w:p w14:paraId="1425DB2B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UPS typ D </w:t>
            </w:r>
          </w:p>
        </w:tc>
        <w:tc>
          <w:tcPr>
            <w:tcW w:w="3118" w:type="dxa"/>
            <w:noWrap/>
            <w:hideMark/>
          </w:tcPr>
          <w:p w14:paraId="0B55CA0E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23 do OPZ</w:t>
            </w:r>
          </w:p>
        </w:tc>
      </w:tr>
      <w:tr w:rsidR="00910AB7" w:rsidRPr="0057399B" w14:paraId="3E3E43AA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668013A6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4398" w:type="dxa"/>
            <w:noWrap/>
            <w:hideMark/>
          </w:tcPr>
          <w:p w14:paraId="5A7EA4F7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baterii </w:t>
            </w:r>
          </w:p>
        </w:tc>
        <w:tc>
          <w:tcPr>
            <w:tcW w:w="3118" w:type="dxa"/>
            <w:noWrap/>
            <w:hideMark/>
          </w:tcPr>
          <w:p w14:paraId="478B7384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24 do OPZ</w:t>
            </w:r>
          </w:p>
        </w:tc>
      </w:tr>
      <w:tr w:rsidR="00910AB7" w:rsidRPr="0057399B" w14:paraId="794D6624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75B6A8B8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4398" w:type="dxa"/>
            <w:noWrap/>
            <w:hideMark/>
          </w:tcPr>
          <w:p w14:paraId="7B73A47C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Terminale PC </w:t>
            </w:r>
          </w:p>
        </w:tc>
        <w:tc>
          <w:tcPr>
            <w:tcW w:w="3118" w:type="dxa"/>
            <w:noWrap/>
            <w:hideMark/>
          </w:tcPr>
          <w:p w14:paraId="1E7A1CD0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25 do OPZ</w:t>
            </w:r>
          </w:p>
        </w:tc>
      </w:tr>
      <w:tr w:rsidR="00910AB7" w:rsidRPr="0057399B" w14:paraId="3EE73EC7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29547215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4398" w:type="dxa"/>
            <w:noWrap/>
            <w:hideMark/>
          </w:tcPr>
          <w:p w14:paraId="27A964F9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Licencje dostępowe </w:t>
            </w:r>
          </w:p>
        </w:tc>
        <w:tc>
          <w:tcPr>
            <w:tcW w:w="3118" w:type="dxa"/>
            <w:noWrap/>
            <w:hideMark/>
          </w:tcPr>
          <w:p w14:paraId="28937A07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26 do OPZ</w:t>
            </w:r>
          </w:p>
        </w:tc>
      </w:tr>
      <w:tr w:rsidR="00910AB7" w:rsidRPr="0057399B" w14:paraId="4D857D06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48603787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4398" w:type="dxa"/>
            <w:noWrap/>
            <w:hideMark/>
          </w:tcPr>
          <w:p w14:paraId="2E3F0AB7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Licencje terminalowe </w:t>
            </w:r>
          </w:p>
        </w:tc>
        <w:tc>
          <w:tcPr>
            <w:tcW w:w="3118" w:type="dxa"/>
            <w:noWrap/>
            <w:hideMark/>
          </w:tcPr>
          <w:p w14:paraId="438ACBB2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27 do OPZ</w:t>
            </w:r>
          </w:p>
        </w:tc>
      </w:tr>
      <w:tr w:rsidR="00910AB7" w:rsidRPr="0057399B" w14:paraId="0BA28183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151A27BF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4398" w:type="dxa"/>
            <w:noWrap/>
            <w:hideMark/>
          </w:tcPr>
          <w:p w14:paraId="277398B0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Serwerowe systemy operacyjne </w:t>
            </w:r>
          </w:p>
        </w:tc>
        <w:tc>
          <w:tcPr>
            <w:tcW w:w="3118" w:type="dxa"/>
            <w:noWrap/>
            <w:hideMark/>
          </w:tcPr>
          <w:p w14:paraId="18B56AA9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09 do OPZ</w:t>
            </w:r>
          </w:p>
        </w:tc>
      </w:tr>
      <w:tr w:rsidR="00910AB7" w:rsidRPr="0057399B" w14:paraId="2FA46698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744F2939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4398" w:type="dxa"/>
            <w:noWrap/>
            <w:hideMark/>
          </w:tcPr>
          <w:p w14:paraId="1BED6E1B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Wirtualizacja zasobów sprzętowych - część lokalna </w:t>
            </w:r>
          </w:p>
        </w:tc>
        <w:tc>
          <w:tcPr>
            <w:tcW w:w="3118" w:type="dxa"/>
            <w:noWrap/>
            <w:hideMark/>
          </w:tcPr>
          <w:p w14:paraId="7EA5B67B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08 do OPZ</w:t>
            </w:r>
          </w:p>
        </w:tc>
      </w:tr>
      <w:tr w:rsidR="00910AB7" w:rsidRPr="0057399B" w14:paraId="77C0E7F9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51009103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4398" w:type="dxa"/>
            <w:noWrap/>
            <w:hideMark/>
          </w:tcPr>
          <w:p w14:paraId="1DC7F7FC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Wirtualizacja zasobów sprzętowych - część regionalna </w:t>
            </w:r>
          </w:p>
        </w:tc>
        <w:tc>
          <w:tcPr>
            <w:tcW w:w="3118" w:type="dxa"/>
            <w:noWrap/>
            <w:hideMark/>
          </w:tcPr>
          <w:p w14:paraId="1B81347F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08 do OPZ</w:t>
            </w:r>
          </w:p>
        </w:tc>
      </w:tr>
      <w:tr w:rsidR="00910AB7" w:rsidRPr="0057399B" w14:paraId="234ABC91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3E903C69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4398" w:type="dxa"/>
            <w:noWrap/>
            <w:hideMark/>
          </w:tcPr>
          <w:p w14:paraId="3E6A52D9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Wirtualizacja warstwy sieciowej (SDN) </w:t>
            </w:r>
          </w:p>
        </w:tc>
        <w:tc>
          <w:tcPr>
            <w:tcW w:w="3118" w:type="dxa"/>
            <w:noWrap/>
            <w:hideMark/>
          </w:tcPr>
          <w:p w14:paraId="0FF92C59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08 do OPZ</w:t>
            </w:r>
          </w:p>
        </w:tc>
      </w:tr>
      <w:tr w:rsidR="00910AB7" w:rsidRPr="0057399B" w14:paraId="4CEDB0BF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0530C0E6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4398" w:type="dxa"/>
            <w:noWrap/>
            <w:hideMark/>
          </w:tcPr>
          <w:p w14:paraId="3A64F033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Chmura prywatna </w:t>
            </w:r>
          </w:p>
        </w:tc>
        <w:tc>
          <w:tcPr>
            <w:tcW w:w="3118" w:type="dxa"/>
            <w:noWrap/>
            <w:hideMark/>
          </w:tcPr>
          <w:p w14:paraId="4D5FBAA7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08 do OPZ</w:t>
            </w:r>
          </w:p>
        </w:tc>
      </w:tr>
      <w:tr w:rsidR="00910AB7" w:rsidRPr="0057399B" w14:paraId="13441C07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55A274C4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4398" w:type="dxa"/>
            <w:noWrap/>
            <w:hideMark/>
          </w:tcPr>
          <w:p w14:paraId="546653D3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Zarządzanie platformą wirtualizacji </w:t>
            </w:r>
          </w:p>
        </w:tc>
        <w:tc>
          <w:tcPr>
            <w:tcW w:w="3118" w:type="dxa"/>
            <w:noWrap/>
            <w:hideMark/>
          </w:tcPr>
          <w:p w14:paraId="74AAB092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08 do OPZ</w:t>
            </w:r>
          </w:p>
        </w:tc>
      </w:tr>
      <w:tr w:rsidR="00910AB7" w:rsidRPr="0057399B" w14:paraId="6AE9AD05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36F3F709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4398" w:type="dxa"/>
            <w:noWrap/>
            <w:hideMark/>
          </w:tcPr>
          <w:p w14:paraId="4858DA7A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System zarządzania infrastrukturą sprzętową </w:t>
            </w:r>
          </w:p>
        </w:tc>
        <w:tc>
          <w:tcPr>
            <w:tcW w:w="3118" w:type="dxa"/>
            <w:noWrap/>
            <w:hideMark/>
          </w:tcPr>
          <w:p w14:paraId="13C25BBB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11 do OPZ</w:t>
            </w:r>
          </w:p>
        </w:tc>
      </w:tr>
      <w:tr w:rsidR="00910AB7" w:rsidRPr="0057399B" w14:paraId="36D550B5" w14:textId="77777777" w:rsidTr="00910AB7">
        <w:trPr>
          <w:trHeight w:val="300"/>
        </w:trPr>
        <w:tc>
          <w:tcPr>
            <w:tcW w:w="984" w:type="dxa"/>
            <w:noWrap/>
            <w:hideMark/>
          </w:tcPr>
          <w:p w14:paraId="219F8CE2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4398" w:type="dxa"/>
            <w:noWrap/>
            <w:hideMark/>
          </w:tcPr>
          <w:p w14:paraId="00EC7B85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System kopii zapasowych maszyn wirtualnych </w:t>
            </w:r>
          </w:p>
        </w:tc>
        <w:tc>
          <w:tcPr>
            <w:tcW w:w="3118" w:type="dxa"/>
            <w:noWrap/>
            <w:hideMark/>
          </w:tcPr>
          <w:p w14:paraId="0B4B4063" w14:textId="77777777" w:rsidR="00910AB7" w:rsidRPr="0057399B" w:rsidRDefault="00910AB7" w:rsidP="00910AB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12 do OPZ</w:t>
            </w:r>
          </w:p>
        </w:tc>
      </w:tr>
    </w:tbl>
    <w:p w14:paraId="724360FA" w14:textId="77777777" w:rsidR="00B50DC9" w:rsidRPr="002D2DB9" w:rsidRDefault="00B50DC9" w:rsidP="00A056FD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0AB698A" w14:textId="235F1DEF" w:rsidR="007B5F36" w:rsidRPr="007B5F36" w:rsidRDefault="006560F1" w:rsidP="007B5F36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60F1">
        <w:rPr>
          <w:rFonts w:ascii="Times New Roman" w:hAnsi="Times New Roman" w:cs="Times New Roman"/>
          <w:sz w:val="24"/>
          <w:szCs w:val="24"/>
        </w:rPr>
        <w:t xml:space="preserve">oraz prace montażowe i instalacyjne szczegółowo opisane w załącznikach 30 </w:t>
      </w:r>
      <w:r w:rsidR="007B5F36" w:rsidRPr="007B5F36">
        <w:rPr>
          <w:rFonts w:ascii="Times New Roman" w:hAnsi="Times New Roman" w:cs="Times New Roman"/>
          <w:sz w:val="24"/>
          <w:szCs w:val="24"/>
        </w:rPr>
        <w:t>oraz 35 do OPZ a także szkolenie dla przedstawicieli Partnera Wiodącego opisane w umowie oraz w załączniku nr 34 do OPZ.</w:t>
      </w:r>
    </w:p>
    <w:p w14:paraId="1AFC9F90" w14:textId="77777777" w:rsidR="007B5F36" w:rsidRPr="007B5F36" w:rsidRDefault="007B5F36" w:rsidP="007B5F36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5F36">
        <w:rPr>
          <w:rFonts w:ascii="Times New Roman" w:hAnsi="Times New Roman" w:cs="Times New Roman"/>
          <w:sz w:val="24"/>
          <w:szCs w:val="24"/>
        </w:rPr>
        <w:t>Załącznik nr 31 zawiera opis istniejącej infrastruktury posiadanej przez Zamawiającego.</w:t>
      </w:r>
    </w:p>
    <w:p w14:paraId="68821547" w14:textId="77777777" w:rsidR="007B5F36" w:rsidRPr="007B5F36" w:rsidRDefault="007B5F36" w:rsidP="007B5F36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5F36">
        <w:rPr>
          <w:rFonts w:ascii="Times New Roman" w:hAnsi="Times New Roman" w:cs="Times New Roman"/>
          <w:sz w:val="24"/>
          <w:szCs w:val="24"/>
        </w:rPr>
        <w:t>Załącznik nr 32 zawiera opis wymagań do Projektu Wykonawczego Całość.</w:t>
      </w:r>
    </w:p>
    <w:p w14:paraId="749B6741" w14:textId="47C2A623" w:rsidR="006560F1" w:rsidRPr="006560F1" w:rsidRDefault="007B5F36" w:rsidP="007B5F36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5F36">
        <w:rPr>
          <w:rFonts w:ascii="Times New Roman" w:hAnsi="Times New Roman" w:cs="Times New Roman"/>
          <w:sz w:val="24"/>
          <w:szCs w:val="24"/>
        </w:rPr>
        <w:t>Załącznik nr 33 zawiera wskazanie godzin poszczególnych dni tygodni w jakich Wykonawca będzie mógł realizować swoje obowiązki umowne związane z realizacją Przedmiotu Umowy na terenie poszczególnych Zamawiających Indywidualnych.</w:t>
      </w:r>
    </w:p>
    <w:p w14:paraId="08D51B1B" w14:textId="77777777" w:rsidR="006560F1" w:rsidRPr="006560F1" w:rsidRDefault="006560F1" w:rsidP="006560F1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60F1">
        <w:rPr>
          <w:rFonts w:ascii="Times New Roman" w:hAnsi="Times New Roman" w:cs="Times New Roman"/>
          <w:sz w:val="24"/>
          <w:szCs w:val="24"/>
        </w:rPr>
        <w:t xml:space="preserve">Przez użyte powyżej pojęcia Urządzenia i Aplikacje należy </w:t>
      </w:r>
      <w:proofErr w:type="gramStart"/>
      <w:r w:rsidRPr="006560F1">
        <w:rPr>
          <w:rFonts w:ascii="Times New Roman" w:hAnsi="Times New Roman" w:cs="Times New Roman"/>
          <w:sz w:val="24"/>
          <w:szCs w:val="24"/>
        </w:rPr>
        <w:t>rozumieć :</w:t>
      </w:r>
      <w:proofErr w:type="gramEnd"/>
      <w:r w:rsidRPr="006560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DA343" w14:textId="77777777" w:rsidR="006560F1" w:rsidRPr="006560F1" w:rsidRDefault="006560F1" w:rsidP="006560F1">
      <w:pPr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60F1">
        <w:rPr>
          <w:rFonts w:ascii="Times New Roman" w:hAnsi="Times New Roman" w:cs="Times New Roman"/>
          <w:sz w:val="24"/>
          <w:szCs w:val="24"/>
        </w:rPr>
        <w:t>Urządzenia – urządzenia, środki trwałe obejmujące:</w:t>
      </w:r>
      <w:r w:rsidRPr="006560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Macierz 20T,  Macierz 40T – Typ A, Macierz 40T – Typ B, Macierz 60T, Macierz 80T, Macierz 100T, Macierz 500T, Serwery, Przełącznik typ A, Przełącznik typ B, Router typ A, Router typ B, Router VPN, WAF, Szafa </w:t>
      </w:r>
      <w:proofErr w:type="spellStart"/>
      <w:r w:rsidRPr="006560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rack</w:t>
      </w:r>
      <w:proofErr w:type="spellEnd"/>
      <w:r w:rsidRPr="006560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UPS typ A,  UPS typ B, UPS typ C, UPS typ D, Zestaw baterii, Terminale PC, to jest obejmujące pozycje wskazane w tabeli powyżej oznaczone numerami od 1 do 21, o specyfikacji i charakterystyce wskazanej w załącznikach do OPZ przypisanych w tabeli powyżej (załączniki do OPZ 1,2,3,4,5,6, 7,10,13,14,15,16,17,18,19,20,21,22,23,24,25).</w:t>
      </w:r>
    </w:p>
    <w:p w14:paraId="58ED33FB" w14:textId="0A18B17A" w:rsidR="006560F1" w:rsidRPr="006560F1" w:rsidRDefault="006560F1" w:rsidP="006560F1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60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Aplikacje – oprogramowania, aplikacje, wartości niematerialne i prawne obejmujące: Licencje dostępowe, Licencje terminalowe, Serwerowe systemy operacyjne, Wirtualizacja zasobów sprzętowych - część lokalna, Wirtualizacja zasobów sprzętowych - część regionalna, Wirtualizacja warstwy sieciowej (SDN), Chmura prywatna, Zarządzanie platformą </w:t>
      </w:r>
      <w:r w:rsidRPr="006560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wirtualizacji, System zarządzania infrastrukturą sprzętową, System kopii zapasowych maszyn wirtualnych, to jest obejmujące pozycje wskazane w tabeli powyżej oznaczone numerami od 22 do 31, o specyfikacji i charakterystyce wskazanej w załącznikach do OPZ przypisanych w tabeli powyżej (załączniki do OPZ 8,</w:t>
      </w:r>
      <w:r w:rsidR="001D55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9, </w:t>
      </w:r>
      <w:r w:rsidRPr="006560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11,12,26,27)</w:t>
      </w:r>
    </w:p>
    <w:p w14:paraId="1EEFFABA" w14:textId="77777777" w:rsidR="006560F1" w:rsidRPr="006560F1" w:rsidRDefault="006560F1" w:rsidP="006560F1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60F1">
        <w:rPr>
          <w:rFonts w:ascii="Times New Roman" w:hAnsi="Times New Roman" w:cs="Times New Roman"/>
          <w:sz w:val="24"/>
          <w:szCs w:val="24"/>
        </w:rPr>
        <w:t>Dostawa Urządzeń i Aplikacji w ramach Zamówienia obejmuje następujące ilości poszczególnych rodzajów Urządzeń i Aplikacji realizowanych łącznie dla Zamawiającego Razem:</w:t>
      </w:r>
    </w:p>
    <w:p w14:paraId="7772838A" w14:textId="77777777" w:rsidR="006560F1" w:rsidRPr="006560F1" w:rsidRDefault="006560F1" w:rsidP="006560F1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560F1">
        <w:rPr>
          <w:rFonts w:ascii="Times New Roman" w:hAnsi="Times New Roman" w:cs="Times New Roman"/>
          <w:sz w:val="24"/>
          <w:szCs w:val="24"/>
        </w:rPr>
        <w:t>Tabela 2</w:t>
      </w:r>
    </w:p>
    <w:p w14:paraId="0361E2DA" w14:textId="7470C940" w:rsidR="006B5CF6" w:rsidRPr="00043EA3" w:rsidRDefault="006B5CF6" w:rsidP="00043EA3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63" w:type="dxa"/>
        <w:tblLook w:val="04A0" w:firstRow="1" w:lastRow="0" w:firstColumn="1" w:lastColumn="0" w:noHBand="0" w:noVBand="1"/>
      </w:tblPr>
      <w:tblGrid>
        <w:gridCol w:w="984"/>
        <w:gridCol w:w="3406"/>
        <w:gridCol w:w="4110"/>
        <w:gridCol w:w="663"/>
      </w:tblGrid>
      <w:tr w:rsidR="00910AB7" w:rsidRPr="008C6D3F" w14:paraId="0A6A5E0F" w14:textId="77777777" w:rsidTr="0060550C">
        <w:tc>
          <w:tcPr>
            <w:tcW w:w="984" w:type="dxa"/>
            <w:vAlign w:val="center"/>
          </w:tcPr>
          <w:p w14:paraId="55617F21" w14:textId="77777777" w:rsidR="00910AB7" w:rsidRPr="008C6D3F" w:rsidRDefault="00910AB7" w:rsidP="006055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06" w:type="dxa"/>
            <w:vAlign w:val="center"/>
          </w:tcPr>
          <w:p w14:paraId="1856F1E7" w14:textId="77777777" w:rsidR="00910AB7" w:rsidRPr="008C6D3F" w:rsidRDefault="00910AB7" w:rsidP="006055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4110" w:type="dxa"/>
            <w:vAlign w:val="center"/>
          </w:tcPr>
          <w:p w14:paraId="5A8AE762" w14:textId="77777777" w:rsidR="00910AB7" w:rsidRPr="008C6D3F" w:rsidRDefault="00910AB7" w:rsidP="006055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</w:t>
            </w:r>
            <w:r w:rsidRPr="008C6D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 załącznika opisującego </w:t>
            </w:r>
          </w:p>
        </w:tc>
        <w:tc>
          <w:tcPr>
            <w:tcW w:w="663" w:type="dxa"/>
            <w:vAlign w:val="center"/>
          </w:tcPr>
          <w:p w14:paraId="1DDB8AD9" w14:textId="77777777" w:rsidR="00910AB7" w:rsidRPr="008C6D3F" w:rsidRDefault="00910AB7" w:rsidP="006055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  <w:proofErr w:type="spellStart"/>
            <w:r w:rsidRPr="008C6D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kpl</w:t>
            </w:r>
            <w:proofErr w:type="spellEnd"/>
            <w:r w:rsidRPr="008C6D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910AB7" w:rsidRPr="0057399B" w14:paraId="30D46535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2DA713E8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406" w:type="dxa"/>
            <w:noWrap/>
            <w:hideMark/>
          </w:tcPr>
          <w:p w14:paraId="7DB3766E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Macierz 20T  </w:t>
            </w:r>
          </w:p>
        </w:tc>
        <w:tc>
          <w:tcPr>
            <w:tcW w:w="4110" w:type="dxa"/>
            <w:noWrap/>
            <w:hideMark/>
          </w:tcPr>
          <w:p w14:paraId="68D36147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01 do OPZ</w:t>
            </w:r>
          </w:p>
        </w:tc>
        <w:tc>
          <w:tcPr>
            <w:tcW w:w="663" w:type="dxa"/>
            <w:noWrap/>
            <w:hideMark/>
          </w:tcPr>
          <w:p w14:paraId="1047E2CC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910AB7" w:rsidRPr="0057399B" w14:paraId="4C143501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5F3B6577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406" w:type="dxa"/>
            <w:noWrap/>
            <w:hideMark/>
          </w:tcPr>
          <w:p w14:paraId="04B05D73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Macierz 40T – Typ A </w:t>
            </w:r>
          </w:p>
        </w:tc>
        <w:tc>
          <w:tcPr>
            <w:tcW w:w="4110" w:type="dxa"/>
            <w:noWrap/>
            <w:hideMark/>
          </w:tcPr>
          <w:p w14:paraId="7CFDC8BC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02 do OPZ</w:t>
            </w:r>
          </w:p>
        </w:tc>
        <w:tc>
          <w:tcPr>
            <w:tcW w:w="663" w:type="dxa"/>
            <w:noWrap/>
            <w:hideMark/>
          </w:tcPr>
          <w:p w14:paraId="2F0ACAD6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910AB7" w:rsidRPr="0057399B" w14:paraId="02617AA3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3E424938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406" w:type="dxa"/>
            <w:noWrap/>
            <w:hideMark/>
          </w:tcPr>
          <w:p w14:paraId="0FFFCBBA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Macierz 40T – Typ B </w:t>
            </w:r>
          </w:p>
        </w:tc>
        <w:tc>
          <w:tcPr>
            <w:tcW w:w="4110" w:type="dxa"/>
            <w:noWrap/>
            <w:hideMark/>
          </w:tcPr>
          <w:p w14:paraId="63376500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03 do OPZ</w:t>
            </w:r>
          </w:p>
        </w:tc>
        <w:tc>
          <w:tcPr>
            <w:tcW w:w="663" w:type="dxa"/>
            <w:noWrap/>
            <w:hideMark/>
          </w:tcPr>
          <w:p w14:paraId="5F2AA74F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910AB7" w:rsidRPr="0057399B" w14:paraId="5D00E842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70AA7922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406" w:type="dxa"/>
            <w:noWrap/>
            <w:hideMark/>
          </w:tcPr>
          <w:p w14:paraId="56F5F6DA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Macierz 60T </w:t>
            </w:r>
          </w:p>
        </w:tc>
        <w:tc>
          <w:tcPr>
            <w:tcW w:w="4110" w:type="dxa"/>
            <w:noWrap/>
            <w:hideMark/>
          </w:tcPr>
          <w:p w14:paraId="350BF086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04 do OPZ</w:t>
            </w:r>
          </w:p>
        </w:tc>
        <w:tc>
          <w:tcPr>
            <w:tcW w:w="663" w:type="dxa"/>
            <w:noWrap/>
            <w:hideMark/>
          </w:tcPr>
          <w:p w14:paraId="26170AAA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910AB7" w:rsidRPr="0057399B" w14:paraId="1B7F2A4E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06DB1747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406" w:type="dxa"/>
            <w:noWrap/>
            <w:hideMark/>
          </w:tcPr>
          <w:p w14:paraId="1E18B678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Macierz 80T </w:t>
            </w:r>
          </w:p>
        </w:tc>
        <w:tc>
          <w:tcPr>
            <w:tcW w:w="4110" w:type="dxa"/>
            <w:noWrap/>
            <w:hideMark/>
          </w:tcPr>
          <w:p w14:paraId="351CCB7F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05 do OPZ</w:t>
            </w:r>
          </w:p>
        </w:tc>
        <w:tc>
          <w:tcPr>
            <w:tcW w:w="663" w:type="dxa"/>
            <w:noWrap/>
            <w:hideMark/>
          </w:tcPr>
          <w:p w14:paraId="2CB79FEE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10AB7" w:rsidRPr="0057399B" w14:paraId="37D93248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7886B8B1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406" w:type="dxa"/>
            <w:noWrap/>
            <w:hideMark/>
          </w:tcPr>
          <w:p w14:paraId="63684DA4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Macierz 100T </w:t>
            </w:r>
          </w:p>
        </w:tc>
        <w:tc>
          <w:tcPr>
            <w:tcW w:w="4110" w:type="dxa"/>
            <w:noWrap/>
            <w:hideMark/>
          </w:tcPr>
          <w:p w14:paraId="337789C9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06 do OPZ</w:t>
            </w:r>
          </w:p>
        </w:tc>
        <w:tc>
          <w:tcPr>
            <w:tcW w:w="663" w:type="dxa"/>
            <w:noWrap/>
            <w:hideMark/>
          </w:tcPr>
          <w:p w14:paraId="0BEDAB81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10AB7" w:rsidRPr="0057399B" w14:paraId="28C32CB5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226AB366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406" w:type="dxa"/>
            <w:noWrap/>
            <w:hideMark/>
          </w:tcPr>
          <w:p w14:paraId="72710F37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Macierz 500T </w:t>
            </w:r>
          </w:p>
        </w:tc>
        <w:tc>
          <w:tcPr>
            <w:tcW w:w="4110" w:type="dxa"/>
            <w:noWrap/>
            <w:hideMark/>
          </w:tcPr>
          <w:p w14:paraId="7661B5E6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07 do OPZ</w:t>
            </w:r>
          </w:p>
        </w:tc>
        <w:tc>
          <w:tcPr>
            <w:tcW w:w="663" w:type="dxa"/>
            <w:noWrap/>
            <w:hideMark/>
          </w:tcPr>
          <w:p w14:paraId="1D8C41C0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10AB7" w:rsidRPr="0057399B" w14:paraId="0B8C88B6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6296D9F1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406" w:type="dxa"/>
            <w:noWrap/>
            <w:hideMark/>
          </w:tcPr>
          <w:p w14:paraId="5033E99C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Serwery </w:t>
            </w:r>
          </w:p>
        </w:tc>
        <w:tc>
          <w:tcPr>
            <w:tcW w:w="4110" w:type="dxa"/>
            <w:noWrap/>
            <w:hideMark/>
          </w:tcPr>
          <w:p w14:paraId="7295F78F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10 do OPZ</w:t>
            </w:r>
          </w:p>
        </w:tc>
        <w:tc>
          <w:tcPr>
            <w:tcW w:w="663" w:type="dxa"/>
            <w:noWrap/>
            <w:hideMark/>
          </w:tcPr>
          <w:p w14:paraId="7E472CBF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</w:tr>
      <w:tr w:rsidR="00910AB7" w:rsidRPr="0057399B" w14:paraId="2A63DEBF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29656232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406" w:type="dxa"/>
            <w:noWrap/>
            <w:hideMark/>
          </w:tcPr>
          <w:p w14:paraId="3174D4DB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Przełącznik typ A </w:t>
            </w:r>
          </w:p>
        </w:tc>
        <w:tc>
          <w:tcPr>
            <w:tcW w:w="4110" w:type="dxa"/>
            <w:noWrap/>
            <w:hideMark/>
          </w:tcPr>
          <w:p w14:paraId="6A16B457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13 do OPZ</w:t>
            </w:r>
          </w:p>
        </w:tc>
        <w:tc>
          <w:tcPr>
            <w:tcW w:w="663" w:type="dxa"/>
            <w:noWrap/>
            <w:hideMark/>
          </w:tcPr>
          <w:p w14:paraId="04116532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</w:tr>
      <w:tr w:rsidR="00910AB7" w:rsidRPr="0057399B" w14:paraId="70F79FB2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546505F9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406" w:type="dxa"/>
            <w:noWrap/>
            <w:hideMark/>
          </w:tcPr>
          <w:p w14:paraId="42A31153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Przełącznik typ B </w:t>
            </w:r>
          </w:p>
        </w:tc>
        <w:tc>
          <w:tcPr>
            <w:tcW w:w="4110" w:type="dxa"/>
            <w:noWrap/>
            <w:hideMark/>
          </w:tcPr>
          <w:p w14:paraId="04DC7E43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14 do OPZ</w:t>
            </w:r>
          </w:p>
        </w:tc>
        <w:tc>
          <w:tcPr>
            <w:tcW w:w="663" w:type="dxa"/>
            <w:noWrap/>
            <w:hideMark/>
          </w:tcPr>
          <w:p w14:paraId="19E49367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910AB7" w:rsidRPr="0057399B" w14:paraId="69FB27FC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66B6623A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406" w:type="dxa"/>
            <w:noWrap/>
            <w:hideMark/>
          </w:tcPr>
          <w:p w14:paraId="7DE340EE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Router typ A </w:t>
            </w:r>
          </w:p>
        </w:tc>
        <w:tc>
          <w:tcPr>
            <w:tcW w:w="4110" w:type="dxa"/>
            <w:noWrap/>
            <w:hideMark/>
          </w:tcPr>
          <w:p w14:paraId="123EDFF4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15 do OPZ</w:t>
            </w:r>
          </w:p>
        </w:tc>
        <w:tc>
          <w:tcPr>
            <w:tcW w:w="663" w:type="dxa"/>
            <w:noWrap/>
            <w:hideMark/>
          </w:tcPr>
          <w:p w14:paraId="11223FED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</w:tr>
      <w:tr w:rsidR="00910AB7" w:rsidRPr="0057399B" w14:paraId="64C24B58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6339D3EC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3406" w:type="dxa"/>
            <w:noWrap/>
            <w:hideMark/>
          </w:tcPr>
          <w:p w14:paraId="3C83FBB9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Router typ B </w:t>
            </w:r>
          </w:p>
        </w:tc>
        <w:tc>
          <w:tcPr>
            <w:tcW w:w="4110" w:type="dxa"/>
            <w:noWrap/>
            <w:hideMark/>
          </w:tcPr>
          <w:p w14:paraId="2E5CACC5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16 do OPZ</w:t>
            </w:r>
          </w:p>
        </w:tc>
        <w:tc>
          <w:tcPr>
            <w:tcW w:w="663" w:type="dxa"/>
            <w:noWrap/>
            <w:hideMark/>
          </w:tcPr>
          <w:p w14:paraId="345CBCC3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10AB7" w:rsidRPr="0057399B" w14:paraId="7409F63A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0CD16C41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3406" w:type="dxa"/>
            <w:noWrap/>
            <w:hideMark/>
          </w:tcPr>
          <w:p w14:paraId="5932A1B3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Router VPN </w:t>
            </w:r>
          </w:p>
        </w:tc>
        <w:tc>
          <w:tcPr>
            <w:tcW w:w="4110" w:type="dxa"/>
            <w:noWrap/>
            <w:hideMark/>
          </w:tcPr>
          <w:p w14:paraId="067230B0" w14:textId="2235D103" w:rsidR="00910AB7" w:rsidRPr="0057399B" w:rsidRDefault="00910AB7" w:rsidP="0090041B">
            <w:pPr>
              <w:tabs>
                <w:tab w:val="center" w:pos="4042"/>
                <w:tab w:val="left" w:pos="6670"/>
              </w:tabs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17 do OPZ</w:t>
            </w:r>
          </w:p>
        </w:tc>
        <w:tc>
          <w:tcPr>
            <w:tcW w:w="663" w:type="dxa"/>
            <w:noWrap/>
            <w:hideMark/>
          </w:tcPr>
          <w:p w14:paraId="65C28F8D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910AB7" w:rsidRPr="0057399B" w14:paraId="4B17E6D2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3D37FF63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3406" w:type="dxa"/>
            <w:noWrap/>
            <w:hideMark/>
          </w:tcPr>
          <w:p w14:paraId="284D5D98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WAF </w:t>
            </w:r>
          </w:p>
        </w:tc>
        <w:tc>
          <w:tcPr>
            <w:tcW w:w="4110" w:type="dxa"/>
            <w:noWrap/>
            <w:hideMark/>
          </w:tcPr>
          <w:p w14:paraId="3B0C67E3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18 do OPZ</w:t>
            </w:r>
          </w:p>
        </w:tc>
        <w:tc>
          <w:tcPr>
            <w:tcW w:w="663" w:type="dxa"/>
            <w:noWrap/>
            <w:hideMark/>
          </w:tcPr>
          <w:p w14:paraId="65FA36DF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10AB7" w:rsidRPr="0057399B" w14:paraId="50F5BEA6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6EFEF003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3406" w:type="dxa"/>
            <w:noWrap/>
            <w:hideMark/>
          </w:tcPr>
          <w:p w14:paraId="454A883E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Szafa </w:t>
            </w:r>
            <w:proofErr w:type="spellStart"/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rack</w:t>
            </w:r>
            <w:proofErr w:type="spellEnd"/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4110" w:type="dxa"/>
            <w:noWrap/>
            <w:hideMark/>
          </w:tcPr>
          <w:p w14:paraId="575994C1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19 do OPZ</w:t>
            </w:r>
          </w:p>
        </w:tc>
        <w:tc>
          <w:tcPr>
            <w:tcW w:w="663" w:type="dxa"/>
            <w:noWrap/>
            <w:hideMark/>
          </w:tcPr>
          <w:p w14:paraId="22AC8EFA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910AB7" w:rsidRPr="0057399B" w14:paraId="7F3B754F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7E9FB81F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3406" w:type="dxa"/>
            <w:noWrap/>
            <w:hideMark/>
          </w:tcPr>
          <w:p w14:paraId="50678AF3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UPS typ A </w:t>
            </w:r>
          </w:p>
        </w:tc>
        <w:tc>
          <w:tcPr>
            <w:tcW w:w="4110" w:type="dxa"/>
            <w:noWrap/>
            <w:hideMark/>
          </w:tcPr>
          <w:p w14:paraId="2F4A78B3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20 do OPZ</w:t>
            </w:r>
          </w:p>
        </w:tc>
        <w:tc>
          <w:tcPr>
            <w:tcW w:w="663" w:type="dxa"/>
            <w:noWrap/>
            <w:hideMark/>
          </w:tcPr>
          <w:p w14:paraId="57053E7F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910AB7" w:rsidRPr="0057399B" w14:paraId="44BD54DF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27105C79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3406" w:type="dxa"/>
            <w:noWrap/>
            <w:hideMark/>
          </w:tcPr>
          <w:p w14:paraId="39B862B4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UPS typ B </w:t>
            </w:r>
          </w:p>
        </w:tc>
        <w:tc>
          <w:tcPr>
            <w:tcW w:w="4110" w:type="dxa"/>
            <w:noWrap/>
            <w:hideMark/>
          </w:tcPr>
          <w:p w14:paraId="71AF5793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21 do OPZ</w:t>
            </w:r>
          </w:p>
        </w:tc>
        <w:tc>
          <w:tcPr>
            <w:tcW w:w="663" w:type="dxa"/>
            <w:noWrap/>
            <w:hideMark/>
          </w:tcPr>
          <w:p w14:paraId="6EBF877A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</w:tr>
      <w:tr w:rsidR="00910AB7" w:rsidRPr="0057399B" w14:paraId="72DE3BBE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2E6DCB1A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3406" w:type="dxa"/>
            <w:noWrap/>
            <w:hideMark/>
          </w:tcPr>
          <w:p w14:paraId="451560FD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UPS typ C </w:t>
            </w:r>
          </w:p>
        </w:tc>
        <w:tc>
          <w:tcPr>
            <w:tcW w:w="4110" w:type="dxa"/>
            <w:noWrap/>
            <w:hideMark/>
          </w:tcPr>
          <w:p w14:paraId="60369AC2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22 do OPZ</w:t>
            </w:r>
          </w:p>
        </w:tc>
        <w:tc>
          <w:tcPr>
            <w:tcW w:w="663" w:type="dxa"/>
            <w:noWrap/>
            <w:hideMark/>
          </w:tcPr>
          <w:p w14:paraId="29DBDDF1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10AB7" w:rsidRPr="0057399B" w14:paraId="0B9ACD63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52A6D604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3406" w:type="dxa"/>
            <w:noWrap/>
            <w:hideMark/>
          </w:tcPr>
          <w:p w14:paraId="656D4A2B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UPS typ D </w:t>
            </w:r>
          </w:p>
        </w:tc>
        <w:tc>
          <w:tcPr>
            <w:tcW w:w="4110" w:type="dxa"/>
            <w:noWrap/>
            <w:hideMark/>
          </w:tcPr>
          <w:p w14:paraId="2CC330FC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23 do OPZ</w:t>
            </w:r>
          </w:p>
        </w:tc>
        <w:tc>
          <w:tcPr>
            <w:tcW w:w="663" w:type="dxa"/>
            <w:noWrap/>
            <w:hideMark/>
          </w:tcPr>
          <w:p w14:paraId="573AF376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10AB7" w:rsidRPr="0057399B" w14:paraId="29DB1179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4CC6086F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3406" w:type="dxa"/>
            <w:noWrap/>
            <w:hideMark/>
          </w:tcPr>
          <w:p w14:paraId="643E7060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baterii </w:t>
            </w:r>
          </w:p>
        </w:tc>
        <w:tc>
          <w:tcPr>
            <w:tcW w:w="4110" w:type="dxa"/>
            <w:noWrap/>
            <w:hideMark/>
          </w:tcPr>
          <w:p w14:paraId="4A69FBD9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24 do OPZ</w:t>
            </w:r>
          </w:p>
        </w:tc>
        <w:tc>
          <w:tcPr>
            <w:tcW w:w="663" w:type="dxa"/>
            <w:noWrap/>
            <w:hideMark/>
          </w:tcPr>
          <w:p w14:paraId="5EEFA007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10AB7" w:rsidRPr="0057399B" w14:paraId="098B83E3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543A1C22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3406" w:type="dxa"/>
            <w:noWrap/>
            <w:hideMark/>
          </w:tcPr>
          <w:p w14:paraId="545621A3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Terminale PC </w:t>
            </w:r>
          </w:p>
        </w:tc>
        <w:tc>
          <w:tcPr>
            <w:tcW w:w="4110" w:type="dxa"/>
            <w:noWrap/>
            <w:hideMark/>
          </w:tcPr>
          <w:p w14:paraId="07554987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25 do OPZ</w:t>
            </w:r>
          </w:p>
        </w:tc>
        <w:tc>
          <w:tcPr>
            <w:tcW w:w="663" w:type="dxa"/>
            <w:noWrap/>
            <w:hideMark/>
          </w:tcPr>
          <w:p w14:paraId="6DF27551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480</w:t>
            </w:r>
          </w:p>
        </w:tc>
      </w:tr>
      <w:tr w:rsidR="00910AB7" w:rsidRPr="0057399B" w14:paraId="7DA912AD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484F5ED3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3406" w:type="dxa"/>
            <w:noWrap/>
            <w:hideMark/>
          </w:tcPr>
          <w:p w14:paraId="27F5A9CF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Licencje dostępowe </w:t>
            </w:r>
          </w:p>
        </w:tc>
        <w:tc>
          <w:tcPr>
            <w:tcW w:w="4110" w:type="dxa"/>
            <w:noWrap/>
            <w:hideMark/>
          </w:tcPr>
          <w:p w14:paraId="168025EC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26 do OPZ</w:t>
            </w:r>
          </w:p>
        </w:tc>
        <w:tc>
          <w:tcPr>
            <w:tcW w:w="663" w:type="dxa"/>
            <w:noWrap/>
            <w:hideMark/>
          </w:tcPr>
          <w:p w14:paraId="4D3B794B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6656</w:t>
            </w:r>
          </w:p>
        </w:tc>
      </w:tr>
      <w:tr w:rsidR="00910AB7" w:rsidRPr="0057399B" w14:paraId="0E6FED9F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5A3E6E48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3406" w:type="dxa"/>
            <w:noWrap/>
            <w:hideMark/>
          </w:tcPr>
          <w:p w14:paraId="2819AEAD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Licencje terminalowe </w:t>
            </w:r>
          </w:p>
        </w:tc>
        <w:tc>
          <w:tcPr>
            <w:tcW w:w="4110" w:type="dxa"/>
            <w:noWrap/>
            <w:hideMark/>
          </w:tcPr>
          <w:p w14:paraId="7C4EF99C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27 do OPZ</w:t>
            </w:r>
          </w:p>
        </w:tc>
        <w:tc>
          <w:tcPr>
            <w:tcW w:w="663" w:type="dxa"/>
            <w:noWrap/>
            <w:hideMark/>
          </w:tcPr>
          <w:p w14:paraId="7CCAE2E9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410</w:t>
            </w:r>
          </w:p>
        </w:tc>
      </w:tr>
      <w:tr w:rsidR="00910AB7" w:rsidRPr="0057399B" w14:paraId="3DE9A046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76FBB2AB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3406" w:type="dxa"/>
            <w:noWrap/>
            <w:hideMark/>
          </w:tcPr>
          <w:p w14:paraId="31023605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Serwerowe systemy operacyjne </w:t>
            </w:r>
          </w:p>
        </w:tc>
        <w:tc>
          <w:tcPr>
            <w:tcW w:w="4110" w:type="dxa"/>
            <w:noWrap/>
            <w:hideMark/>
          </w:tcPr>
          <w:p w14:paraId="3CDF26DF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09 do OPZ</w:t>
            </w:r>
          </w:p>
        </w:tc>
        <w:tc>
          <w:tcPr>
            <w:tcW w:w="663" w:type="dxa"/>
            <w:noWrap/>
            <w:hideMark/>
          </w:tcPr>
          <w:p w14:paraId="57E316AC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</w:tr>
      <w:tr w:rsidR="00910AB7" w:rsidRPr="0057399B" w14:paraId="48B54769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46B66476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3406" w:type="dxa"/>
            <w:noWrap/>
            <w:hideMark/>
          </w:tcPr>
          <w:p w14:paraId="5E38E433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Wirtualizacja zasobów sprzętowych - część lokalna </w:t>
            </w:r>
          </w:p>
        </w:tc>
        <w:tc>
          <w:tcPr>
            <w:tcW w:w="4110" w:type="dxa"/>
            <w:noWrap/>
            <w:hideMark/>
          </w:tcPr>
          <w:p w14:paraId="4797507E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08 do OPZ</w:t>
            </w:r>
          </w:p>
        </w:tc>
        <w:tc>
          <w:tcPr>
            <w:tcW w:w="663" w:type="dxa"/>
            <w:noWrap/>
            <w:hideMark/>
          </w:tcPr>
          <w:p w14:paraId="12F7D50E" w14:textId="2C1E27BE" w:rsidR="00910AB7" w:rsidRPr="0057399B" w:rsidRDefault="00252848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</w:tr>
      <w:tr w:rsidR="00910AB7" w:rsidRPr="0057399B" w14:paraId="30C9E1D2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6D81725D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3406" w:type="dxa"/>
            <w:noWrap/>
            <w:hideMark/>
          </w:tcPr>
          <w:p w14:paraId="1A0D5738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Wirtualizacja zasobów sprzętowych - część regionalna </w:t>
            </w:r>
          </w:p>
        </w:tc>
        <w:tc>
          <w:tcPr>
            <w:tcW w:w="4110" w:type="dxa"/>
            <w:noWrap/>
            <w:hideMark/>
          </w:tcPr>
          <w:p w14:paraId="0CD7B585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08 do OPZ</w:t>
            </w:r>
          </w:p>
        </w:tc>
        <w:tc>
          <w:tcPr>
            <w:tcW w:w="663" w:type="dxa"/>
            <w:noWrap/>
            <w:hideMark/>
          </w:tcPr>
          <w:p w14:paraId="4A5B6F4E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10AB7" w:rsidRPr="0057399B" w14:paraId="1104F7DE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4BE91100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3406" w:type="dxa"/>
            <w:noWrap/>
            <w:hideMark/>
          </w:tcPr>
          <w:p w14:paraId="473E136D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Wirtualizacja warstwy sieciowej (SDN) </w:t>
            </w:r>
          </w:p>
        </w:tc>
        <w:tc>
          <w:tcPr>
            <w:tcW w:w="4110" w:type="dxa"/>
            <w:noWrap/>
            <w:hideMark/>
          </w:tcPr>
          <w:p w14:paraId="337C220D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08 do OPZ</w:t>
            </w:r>
          </w:p>
        </w:tc>
        <w:tc>
          <w:tcPr>
            <w:tcW w:w="663" w:type="dxa"/>
            <w:noWrap/>
            <w:hideMark/>
          </w:tcPr>
          <w:p w14:paraId="3C332450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10AB7" w:rsidRPr="0057399B" w14:paraId="788847AC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06A5BB38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3406" w:type="dxa"/>
            <w:noWrap/>
            <w:hideMark/>
          </w:tcPr>
          <w:p w14:paraId="1F0C1655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Chmura prywatna </w:t>
            </w:r>
          </w:p>
        </w:tc>
        <w:tc>
          <w:tcPr>
            <w:tcW w:w="4110" w:type="dxa"/>
            <w:noWrap/>
            <w:hideMark/>
          </w:tcPr>
          <w:p w14:paraId="2DC17D31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08 do OPZ</w:t>
            </w:r>
          </w:p>
        </w:tc>
        <w:tc>
          <w:tcPr>
            <w:tcW w:w="663" w:type="dxa"/>
            <w:noWrap/>
            <w:hideMark/>
          </w:tcPr>
          <w:p w14:paraId="72EC911F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10AB7" w:rsidRPr="0057399B" w14:paraId="246EF5F6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1F32839A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3406" w:type="dxa"/>
            <w:noWrap/>
            <w:hideMark/>
          </w:tcPr>
          <w:p w14:paraId="6FEF76FF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Zarządzanie platformą wirtualizacji </w:t>
            </w:r>
          </w:p>
        </w:tc>
        <w:tc>
          <w:tcPr>
            <w:tcW w:w="4110" w:type="dxa"/>
            <w:noWrap/>
            <w:hideMark/>
          </w:tcPr>
          <w:p w14:paraId="50B4FC7D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08 do OPZ</w:t>
            </w:r>
          </w:p>
        </w:tc>
        <w:tc>
          <w:tcPr>
            <w:tcW w:w="663" w:type="dxa"/>
            <w:noWrap/>
            <w:hideMark/>
          </w:tcPr>
          <w:p w14:paraId="4A4717F5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10AB7" w:rsidRPr="0057399B" w14:paraId="5FFC347E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4FDE9DAE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30</w:t>
            </w:r>
          </w:p>
        </w:tc>
        <w:tc>
          <w:tcPr>
            <w:tcW w:w="3406" w:type="dxa"/>
            <w:noWrap/>
            <w:hideMark/>
          </w:tcPr>
          <w:p w14:paraId="2A5408B5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System zarządzania infrastrukturą sprzętową </w:t>
            </w:r>
          </w:p>
        </w:tc>
        <w:tc>
          <w:tcPr>
            <w:tcW w:w="4110" w:type="dxa"/>
            <w:noWrap/>
            <w:hideMark/>
          </w:tcPr>
          <w:p w14:paraId="74DEE231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11 do OPZ</w:t>
            </w:r>
          </w:p>
        </w:tc>
        <w:tc>
          <w:tcPr>
            <w:tcW w:w="663" w:type="dxa"/>
            <w:noWrap/>
            <w:hideMark/>
          </w:tcPr>
          <w:p w14:paraId="259854DC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10AB7" w:rsidRPr="0057399B" w14:paraId="45208426" w14:textId="77777777" w:rsidTr="0060550C">
        <w:trPr>
          <w:trHeight w:val="300"/>
        </w:trPr>
        <w:tc>
          <w:tcPr>
            <w:tcW w:w="984" w:type="dxa"/>
            <w:noWrap/>
            <w:hideMark/>
          </w:tcPr>
          <w:p w14:paraId="6976A4EE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3406" w:type="dxa"/>
            <w:noWrap/>
            <w:hideMark/>
          </w:tcPr>
          <w:p w14:paraId="07A23287" w14:textId="77777777" w:rsidR="00910AB7" w:rsidRPr="0057399B" w:rsidRDefault="00910AB7" w:rsidP="0060550C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System kopii zapasowych maszyn wirtualnych </w:t>
            </w:r>
          </w:p>
        </w:tc>
        <w:tc>
          <w:tcPr>
            <w:tcW w:w="4110" w:type="dxa"/>
            <w:noWrap/>
            <w:hideMark/>
          </w:tcPr>
          <w:p w14:paraId="74792661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12 do OPZ</w:t>
            </w:r>
          </w:p>
        </w:tc>
        <w:tc>
          <w:tcPr>
            <w:tcW w:w="663" w:type="dxa"/>
            <w:noWrap/>
            <w:hideMark/>
          </w:tcPr>
          <w:p w14:paraId="66C24010" w14:textId="77777777" w:rsidR="00910AB7" w:rsidRPr="0057399B" w:rsidRDefault="00910AB7" w:rsidP="0060550C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399B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</w:tr>
    </w:tbl>
    <w:p w14:paraId="52EE27CE" w14:textId="77777777" w:rsidR="0028699C" w:rsidRDefault="0028699C" w:rsidP="0028699C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579FB94" w14:textId="77777777" w:rsidR="0028699C" w:rsidRPr="0028699C" w:rsidRDefault="0028699C" w:rsidP="0028699C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F85AE69" w14:textId="07A9AC9C" w:rsidR="001C0DC9" w:rsidRPr="002D2DB9" w:rsidRDefault="001C0DC9" w:rsidP="00D66FBA">
      <w:pPr>
        <w:numPr>
          <w:ilvl w:val="0"/>
          <w:numId w:val="12"/>
        </w:numPr>
        <w:suppressAutoHyphens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Przedmi</w:t>
      </w:r>
      <w:r w:rsidR="00A959A5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otem zamówienia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, zwanym dalej Przedmiot Zamówi</w:t>
      </w:r>
      <w:r w:rsidR="00A959A5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enia 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l</w:t>
      </w:r>
      <w:r w:rsidR="00A959A5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ub Przedmiot Zamówienia </w:t>
      </w:r>
      <w:r w:rsidR="00D221C3">
        <w:rPr>
          <w:rFonts w:ascii="Times New Roman" w:eastAsia="Times New Roman" w:hAnsi="Times New Roman" w:cs="Times New Roman"/>
          <w:sz w:val="24"/>
          <w:szCs w:val="24"/>
          <w:lang w:eastAsia="zh-CN"/>
        </w:rPr>
        <w:t>Procesor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jest dostawa </w:t>
      </w:r>
      <w:r w:rsidR="00D66FBA" w:rsidRPr="00D66F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serwerów/klastrów obliczeniowych, macierzy, routerów, przełączników, UPS-ów, terminali PC, WAF, szaf </w:t>
      </w:r>
      <w:proofErr w:type="spellStart"/>
      <w:r w:rsidR="00D66FBA" w:rsidRPr="00D66FBA">
        <w:rPr>
          <w:rFonts w:ascii="Times New Roman" w:eastAsia="Times New Roman" w:hAnsi="Times New Roman" w:cs="Times New Roman"/>
          <w:sz w:val="24"/>
          <w:szCs w:val="24"/>
          <w:lang w:eastAsia="zh-CN"/>
        </w:rPr>
        <w:t>rack</w:t>
      </w:r>
      <w:proofErr w:type="spellEnd"/>
      <w:r w:rsidR="00D66FBA" w:rsidRPr="00D66FBA">
        <w:rPr>
          <w:rFonts w:ascii="Times New Roman" w:eastAsia="Times New Roman" w:hAnsi="Times New Roman" w:cs="Times New Roman"/>
          <w:sz w:val="24"/>
          <w:szCs w:val="24"/>
          <w:lang w:eastAsia="zh-CN"/>
        </w:rPr>
        <w:t>, zestawu baterii oprogramowania w postaci systemów operacyjnych, licencji dostępowych, licencji terminalowych, systemów zarzadzania, wirtualizacji, chmury prywatnej i kopi zapasowych</w:t>
      </w:r>
      <w:r w:rsidR="00D221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wskazanych w pkt</w:t>
      </w:r>
      <w:r w:rsidR="00D750CD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 w ilościach wskazanych w pkt</w:t>
      </w:r>
      <w:r w:rsidR="00D750CD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 d</w:t>
      </w:r>
      <w:r w:rsidR="00D750CD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la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Zamawiając</w:t>
      </w:r>
      <w:r w:rsidR="001A1340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ego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Razem.</w:t>
      </w:r>
    </w:p>
    <w:p w14:paraId="1680A77F" w14:textId="34D99BE1" w:rsidR="001C0DC9" w:rsidRPr="002D2DB9" w:rsidRDefault="001C0DC9" w:rsidP="00D66FBA">
      <w:pPr>
        <w:numPr>
          <w:ilvl w:val="0"/>
          <w:numId w:val="12"/>
        </w:numPr>
        <w:suppressAutoHyphens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Przedmiot Zamówienia stanowi sumę Przedmiotów Dostaw Indywidualnych dla poszczególnych Zamawiających Indywidualnych. Przedmiot Dostawy Indywidualnej to łączna wie</w:t>
      </w:r>
      <w:r w:rsidR="00A959A5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lkość </w:t>
      </w:r>
      <w:r w:rsidR="00CC4B28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="00A959A5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ilości</w:t>
      </w:r>
      <w:r w:rsidR="00CC4B28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A959A5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rodza</w:t>
      </w:r>
      <w:r w:rsidR="008B7572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je</w:t>
      </w:r>
      <w:r w:rsidR="00A959A5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66FBA" w:rsidRPr="00D66F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serwerów/klastrów obliczeniowych, macierzy, routerów, przełączników, UPS-ów, terminali PC, WAF, szaf </w:t>
      </w:r>
      <w:proofErr w:type="spellStart"/>
      <w:r w:rsidR="00D66FBA" w:rsidRPr="00D66FBA">
        <w:rPr>
          <w:rFonts w:ascii="Times New Roman" w:eastAsia="Times New Roman" w:hAnsi="Times New Roman" w:cs="Times New Roman"/>
          <w:sz w:val="24"/>
          <w:szCs w:val="24"/>
          <w:lang w:eastAsia="zh-CN"/>
        </w:rPr>
        <w:t>rack</w:t>
      </w:r>
      <w:proofErr w:type="spellEnd"/>
      <w:r w:rsidR="00D66FBA" w:rsidRPr="00D66FBA">
        <w:rPr>
          <w:rFonts w:ascii="Times New Roman" w:eastAsia="Times New Roman" w:hAnsi="Times New Roman" w:cs="Times New Roman"/>
          <w:sz w:val="24"/>
          <w:szCs w:val="24"/>
          <w:lang w:eastAsia="zh-CN"/>
        </w:rPr>
        <w:t>, zestawu baterii oprogramowania w postaci systemów operacyjnych, licencji dostępowych, licencji terminalowych, systemów zarzadzania, wirtualizacji, chmury prywatnej i kopi zapasowych</w:t>
      </w:r>
      <w:r w:rsidR="00D221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zamawianych przez pojedyncz</w:t>
      </w:r>
      <w:r w:rsidR="001A1340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ych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Zamawiając</w:t>
      </w:r>
      <w:r w:rsidR="001A1340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ych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Indywidualn</w:t>
      </w:r>
      <w:r w:rsidR="001A1340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ych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14:paraId="60A67333" w14:textId="477F1F55" w:rsidR="00A959A5" w:rsidRPr="002D2DB9" w:rsidRDefault="00A959A5" w:rsidP="00D221C3">
      <w:pPr>
        <w:numPr>
          <w:ilvl w:val="0"/>
          <w:numId w:val="12"/>
        </w:numPr>
        <w:suppressAutoHyphens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Wszystkie </w:t>
      </w:r>
      <w:r w:rsidR="00D221C3" w:rsidRPr="00D221C3">
        <w:rPr>
          <w:rFonts w:ascii="Times New Roman" w:eastAsia="Times New Roman" w:hAnsi="Times New Roman" w:cs="Times New Roman"/>
          <w:sz w:val="24"/>
          <w:szCs w:val="24"/>
          <w:lang w:eastAsia="zh-CN"/>
        </w:rPr>
        <w:t>serwery/klastry obliczeniowe, macierze, routery, przełączniki, UPS-y, terminale PC,</w:t>
      </w:r>
      <w:r w:rsidR="00D66F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szafy </w:t>
      </w:r>
      <w:proofErr w:type="spellStart"/>
      <w:r w:rsidR="00D66FBA">
        <w:rPr>
          <w:rFonts w:ascii="Times New Roman" w:eastAsia="Times New Roman" w:hAnsi="Times New Roman" w:cs="Times New Roman"/>
          <w:sz w:val="24"/>
          <w:szCs w:val="24"/>
          <w:lang w:eastAsia="zh-CN"/>
        </w:rPr>
        <w:t>rack</w:t>
      </w:r>
      <w:proofErr w:type="spellEnd"/>
      <w:r w:rsidR="00D66F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zestaw baterii</w:t>
      </w:r>
      <w:r w:rsidR="00D221C3" w:rsidRPr="00D221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C0DC9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objęte Przedmiotem Zamówienia muszą być nowe i wcześniej nie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używan</w:t>
      </w:r>
      <w:r w:rsidR="00AA1D23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Data produkcji </w:t>
      </w:r>
      <w:r w:rsidR="001C0DC9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nie może być wcześniejsza niż </w:t>
      </w:r>
      <w:r w:rsidR="00432448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360 </w:t>
      </w:r>
      <w:r w:rsidR="001C0DC9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dni przed złożeniem oferty w niniejszym postępow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aniu na dostawę Części </w:t>
      </w:r>
      <w:r w:rsidR="0053022F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Pierwszej </w:t>
      </w:r>
      <w:r w:rsidR="001C0DC9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Zamówienia.</w:t>
      </w:r>
    </w:p>
    <w:p w14:paraId="109584C7" w14:textId="3A87235E" w:rsidR="00A959A5" w:rsidRPr="002D2DB9" w:rsidRDefault="00A959A5" w:rsidP="00505E0D">
      <w:pPr>
        <w:numPr>
          <w:ilvl w:val="0"/>
          <w:numId w:val="12"/>
        </w:numPr>
        <w:suppressAutoHyphens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Wszystkie licencje </w:t>
      </w:r>
      <w:r w:rsidR="00D221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</w:t>
      </w:r>
      <w:r w:rsidR="00505E0D" w:rsidRPr="00505E0D">
        <w:rPr>
          <w:rFonts w:ascii="Times New Roman" w:eastAsia="Times New Roman" w:hAnsi="Times New Roman" w:cs="Times New Roman"/>
          <w:sz w:val="24"/>
          <w:szCs w:val="24"/>
          <w:lang w:eastAsia="zh-CN"/>
        </w:rPr>
        <w:t>oprogramowania w postaci systemów operacyjnych, licencji dostępowych, licencji terminalowych, systemów zarzadzania, wirtualizacji, chmury prywatnej i kopi zapasowych</w:t>
      </w:r>
      <w:r w:rsidR="00D221C3" w:rsidRPr="00D221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D4006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zarówno </w:t>
      </w:r>
      <w:r w:rsidR="00CD50FD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dostarczane osobno jak i stanowiące komplet z urządzeniem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muszą </w:t>
      </w:r>
      <w:r w:rsidR="00AA1D23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uprawniać do użytkowania najnowszej dostępnej w dniu składania oferty wersji programu operacyjnego danego producenta.</w:t>
      </w:r>
    </w:p>
    <w:p w14:paraId="531386CE" w14:textId="34330779" w:rsidR="00A959A5" w:rsidRPr="002D2DB9" w:rsidRDefault="001C0DC9" w:rsidP="00505E0D">
      <w:pPr>
        <w:widowControl w:val="0"/>
        <w:numPr>
          <w:ilvl w:val="0"/>
          <w:numId w:val="12"/>
        </w:numPr>
        <w:suppressAutoHyphens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Zamawiający uzna za sprzeczne </w:t>
      </w:r>
      <w:r w:rsidR="00CD50FD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z</w:t>
      </w:r>
      <w:r w:rsidR="00432448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="00CD50FD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specyfikacją istotnych warunków zamówienia (S</w:t>
      </w:r>
      <w:r w:rsidR="00A959A5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IWZ) oferty zawierające </w:t>
      </w:r>
      <w:r w:rsidR="00505E0D" w:rsidRPr="00505E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serwery/klastry obliczeniowe, macierze, routery, przełączniki, UPS-y, terminale PC, szafy </w:t>
      </w:r>
      <w:proofErr w:type="spellStart"/>
      <w:r w:rsidR="00505E0D" w:rsidRPr="00505E0D">
        <w:rPr>
          <w:rFonts w:ascii="Times New Roman" w:eastAsia="Times New Roman" w:hAnsi="Times New Roman" w:cs="Times New Roman"/>
          <w:sz w:val="24"/>
          <w:szCs w:val="24"/>
          <w:lang w:eastAsia="zh-CN"/>
        </w:rPr>
        <w:t>rack</w:t>
      </w:r>
      <w:proofErr w:type="spellEnd"/>
      <w:r w:rsidR="00505E0D" w:rsidRPr="00505E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zestaw baterii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 parametrach niższych, to jest gorszych niż wymienione w niniejszej specyfikacji (OPZ) i tym samym takie oferty będą podlegały odrzuceniu.</w:t>
      </w:r>
    </w:p>
    <w:p w14:paraId="2F2775BD" w14:textId="7AE85497" w:rsidR="001C0DC9" w:rsidRPr="002D2DB9" w:rsidRDefault="00A959A5" w:rsidP="00505E0D">
      <w:pPr>
        <w:widowControl w:val="0"/>
        <w:numPr>
          <w:ilvl w:val="0"/>
          <w:numId w:val="12"/>
        </w:numPr>
        <w:suppressAutoHyphens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Zamawiający uzna za sprzeczne </w:t>
      </w:r>
      <w:r w:rsidR="006669B2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z</w:t>
      </w:r>
      <w:r w:rsidR="00D750CD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="006669B2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specyfikacją istotnych warunków zamówienia (SIWZ) oferty zawierające licencje na </w:t>
      </w:r>
      <w:r w:rsidR="00505E0D" w:rsidRPr="00505E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oprogramowania w postaci systemów operacyjnych, licencji dostępowych, licencji terminalowych, systemów zarzadzania, wirtualizacji, chmury prywatnej i kopi zapasowych 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o parametrach niższych, to jest gorszych niż wymienione w niniejszej specyfikacji (OPZ) i tym samym takie oferty będą podlegały odrzuceniu</w:t>
      </w:r>
      <w:r w:rsidR="00432448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17DC9287" w14:textId="194D795D" w:rsidR="001C0DC9" w:rsidRPr="002D2DB9" w:rsidRDefault="001C0DC9" w:rsidP="001C0DC9">
      <w:pPr>
        <w:widowControl w:val="0"/>
        <w:suppressAutoHyphens/>
        <w:spacing w:after="0" w:line="280" w:lineRule="atLeast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Wykonawca, który powołuje się na rozwiązania równoważne winien wykazać, że </w:t>
      </w:r>
      <w:r w:rsidR="00D86142"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rozwiązania te</w:t>
      </w:r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spełniają wymagania określone przez Zamawiającego zgodnie z art. 30 ust. 5 </w:t>
      </w:r>
      <w:proofErr w:type="spellStart"/>
      <w:r w:rsidRPr="002D2DB9">
        <w:rPr>
          <w:rFonts w:ascii="Times New Roman" w:eastAsia="Times New Roman" w:hAnsi="Times New Roman" w:cs="Times New Roman"/>
          <w:sz w:val="24"/>
          <w:szCs w:val="24"/>
          <w:lang w:eastAsia="zh-CN"/>
        </w:rPr>
        <w:t>Pzp</w:t>
      </w:r>
      <w:proofErr w:type="spellEnd"/>
      <w:r w:rsidRPr="002D2DB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.</w:t>
      </w:r>
    </w:p>
    <w:p w14:paraId="5DAB5DBC" w14:textId="0108BCB9" w:rsidR="001C0DC9" w:rsidRPr="002D2DB9" w:rsidRDefault="001C0DC9" w:rsidP="00505E0D">
      <w:pPr>
        <w:pStyle w:val="Akapitzlist"/>
        <w:numPr>
          <w:ilvl w:val="0"/>
          <w:numId w:val="12"/>
        </w:num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2DB9">
        <w:rPr>
          <w:rFonts w:ascii="Times New Roman" w:hAnsi="Times New Roman" w:cs="Times New Roman"/>
          <w:sz w:val="24"/>
          <w:szCs w:val="24"/>
        </w:rPr>
        <w:t>Nabywcami przedm</w:t>
      </w:r>
      <w:r w:rsidR="00A959A5" w:rsidRPr="002D2DB9">
        <w:rPr>
          <w:rFonts w:ascii="Times New Roman" w:hAnsi="Times New Roman" w:cs="Times New Roman"/>
          <w:sz w:val="24"/>
          <w:szCs w:val="24"/>
        </w:rPr>
        <w:t xml:space="preserve">iotu zamówienia </w:t>
      </w:r>
      <w:r w:rsidR="00C33D6D" w:rsidRPr="002D2DB9">
        <w:rPr>
          <w:rFonts w:ascii="Times New Roman" w:hAnsi="Times New Roman" w:cs="Times New Roman"/>
          <w:sz w:val="24"/>
          <w:szCs w:val="24"/>
        </w:rPr>
        <w:t xml:space="preserve">są </w:t>
      </w:r>
      <w:r w:rsidR="00F34394" w:rsidRPr="002D2DB9">
        <w:rPr>
          <w:rFonts w:ascii="Times New Roman" w:hAnsi="Times New Roman" w:cs="Times New Roman"/>
          <w:sz w:val="24"/>
          <w:szCs w:val="24"/>
        </w:rPr>
        <w:t xml:space="preserve">Partnerzy, </w:t>
      </w:r>
      <w:r w:rsidR="00C33D6D" w:rsidRPr="002D2DB9">
        <w:rPr>
          <w:rFonts w:ascii="Times New Roman" w:hAnsi="Times New Roman" w:cs="Times New Roman"/>
          <w:sz w:val="24"/>
          <w:szCs w:val="24"/>
        </w:rPr>
        <w:t>Uczestnicy Projektu</w:t>
      </w:r>
      <w:r w:rsidR="001A1340" w:rsidRPr="002D2DB9">
        <w:rPr>
          <w:rFonts w:ascii="Times New Roman" w:hAnsi="Times New Roman" w:cs="Times New Roman"/>
          <w:sz w:val="24"/>
          <w:szCs w:val="24"/>
        </w:rPr>
        <w:t xml:space="preserve"> oraz Partner Wiodący</w:t>
      </w:r>
      <w:r w:rsidR="00C33D6D" w:rsidRPr="002D2DB9">
        <w:rPr>
          <w:rFonts w:ascii="Times New Roman" w:hAnsi="Times New Roman" w:cs="Times New Roman"/>
          <w:sz w:val="24"/>
          <w:szCs w:val="24"/>
        </w:rPr>
        <w:t xml:space="preserve"> </w:t>
      </w:r>
      <w:r w:rsidRPr="002D2DB9">
        <w:rPr>
          <w:rFonts w:ascii="Times New Roman" w:hAnsi="Times New Roman" w:cs="Times New Roman"/>
          <w:sz w:val="24"/>
          <w:szCs w:val="24"/>
        </w:rPr>
        <w:t>to jest poszczególni Zamawiający Indywidualni wskazani w załączniku n</w:t>
      </w:r>
      <w:r w:rsidR="00A959A5" w:rsidRPr="002D2DB9">
        <w:rPr>
          <w:rFonts w:ascii="Times New Roman" w:hAnsi="Times New Roman" w:cs="Times New Roman"/>
          <w:sz w:val="24"/>
          <w:szCs w:val="24"/>
        </w:rPr>
        <w:t xml:space="preserve">umer </w:t>
      </w:r>
      <w:r w:rsidR="001D55A5">
        <w:rPr>
          <w:rFonts w:ascii="Times New Roman" w:hAnsi="Times New Roman" w:cs="Times New Roman"/>
          <w:sz w:val="24"/>
          <w:szCs w:val="24"/>
        </w:rPr>
        <w:t>29</w:t>
      </w:r>
      <w:r w:rsidR="001D55A5" w:rsidRPr="002D2DB9">
        <w:rPr>
          <w:rFonts w:ascii="Times New Roman" w:hAnsi="Times New Roman" w:cs="Times New Roman"/>
          <w:sz w:val="24"/>
          <w:szCs w:val="24"/>
        </w:rPr>
        <w:t xml:space="preserve"> </w:t>
      </w:r>
      <w:r w:rsidR="00A959A5" w:rsidRPr="002D2DB9">
        <w:rPr>
          <w:rFonts w:ascii="Times New Roman" w:hAnsi="Times New Roman" w:cs="Times New Roman"/>
          <w:sz w:val="24"/>
          <w:szCs w:val="24"/>
        </w:rPr>
        <w:t xml:space="preserve">do OPZ. Załącznik numer </w:t>
      </w:r>
      <w:r w:rsidR="001D55A5">
        <w:rPr>
          <w:rFonts w:ascii="Times New Roman" w:hAnsi="Times New Roman" w:cs="Times New Roman"/>
          <w:sz w:val="24"/>
          <w:szCs w:val="24"/>
        </w:rPr>
        <w:t>29</w:t>
      </w:r>
      <w:r w:rsidR="001D55A5" w:rsidRPr="002D2DB9">
        <w:rPr>
          <w:rFonts w:ascii="Times New Roman" w:hAnsi="Times New Roman" w:cs="Times New Roman"/>
          <w:sz w:val="24"/>
          <w:szCs w:val="24"/>
        </w:rPr>
        <w:t xml:space="preserve"> </w:t>
      </w:r>
      <w:r w:rsidRPr="002D2DB9">
        <w:rPr>
          <w:rFonts w:ascii="Times New Roman" w:hAnsi="Times New Roman" w:cs="Times New Roman"/>
          <w:sz w:val="24"/>
          <w:szCs w:val="24"/>
        </w:rPr>
        <w:t xml:space="preserve">do OPZ określa dokładną nazwę poszczególnych Zamawiających Indywidualnych, to jest nazwy podmiotów leczniczych będących </w:t>
      </w:r>
      <w:r w:rsidRPr="002D2DB9">
        <w:rPr>
          <w:rFonts w:ascii="Times New Roman" w:hAnsi="Times New Roman" w:cs="Times New Roman"/>
          <w:sz w:val="24"/>
          <w:szCs w:val="24"/>
        </w:rPr>
        <w:lastRenderedPageBreak/>
        <w:t xml:space="preserve">Partnerami lub Uczestnikami </w:t>
      </w:r>
      <w:r w:rsidR="00D86142" w:rsidRPr="002D2DB9">
        <w:rPr>
          <w:rFonts w:ascii="Times New Roman" w:hAnsi="Times New Roman" w:cs="Times New Roman"/>
          <w:sz w:val="24"/>
          <w:szCs w:val="24"/>
        </w:rPr>
        <w:t>Projektu, którzy</w:t>
      </w:r>
      <w:r w:rsidRPr="002D2DB9">
        <w:rPr>
          <w:rFonts w:ascii="Times New Roman" w:hAnsi="Times New Roman" w:cs="Times New Roman"/>
          <w:sz w:val="24"/>
          <w:szCs w:val="24"/>
        </w:rPr>
        <w:t xml:space="preserve"> naby</w:t>
      </w:r>
      <w:r w:rsidR="00505E0D">
        <w:rPr>
          <w:rFonts w:ascii="Times New Roman" w:hAnsi="Times New Roman" w:cs="Times New Roman"/>
          <w:sz w:val="24"/>
          <w:szCs w:val="24"/>
        </w:rPr>
        <w:t>wają przedmiot zamówienia</w:t>
      </w:r>
      <w:r w:rsidRPr="002D2DB9">
        <w:rPr>
          <w:rFonts w:ascii="Times New Roman" w:hAnsi="Times New Roman" w:cs="Times New Roman"/>
          <w:sz w:val="24"/>
          <w:szCs w:val="24"/>
        </w:rPr>
        <w:t xml:space="preserve">, dane identyfikacyjne Zamawiających Indywidualnych, niezbędne do wystawienia faktur sprzedaży przez Wykonawcę oraz rodzaj i ilość </w:t>
      </w:r>
      <w:r w:rsidR="00505E0D" w:rsidRPr="00505E0D">
        <w:rPr>
          <w:rFonts w:ascii="Times New Roman" w:hAnsi="Times New Roman" w:cs="Times New Roman"/>
          <w:sz w:val="24"/>
          <w:szCs w:val="24"/>
        </w:rPr>
        <w:t xml:space="preserve">serwerów/klastrów obliczeniowych, macierzy, routerów, przełączników, UPS-ów, terminali PC, WAF, szaf </w:t>
      </w:r>
      <w:proofErr w:type="spellStart"/>
      <w:r w:rsidR="00505E0D" w:rsidRPr="00505E0D">
        <w:rPr>
          <w:rFonts w:ascii="Times New Roman" w:hAnsi="Times New Roman" w:cs="Times New Roman"/>
          <w:sz w:val="24"/>
          <w:szCs w:val="24"/>
        </w:rPr>
        <w:t>rack</w:t>
      </w:r>
      <w:proofErr w:type="spellEnd"/>
      <w:r w:rsidR="00505E0D" w:rsidRPr="00505E0D">
        <w:rPr>
          <w:rFonts w:ascii="Times New Roman" w:hAnsi="Times New Roman" w:cs="Times New Roman"/>
          <w:sz w:val="24"/>
          <w:szCs w:val="24"/>
        </w:rPr>
        <w:t>, zestawu baterii oprogramowania w postaci systemów operacyjnych, licencji dostępowych, licencji terminalowych, systemów zarzadzania, wirtualizacji, chmury prywatnej i kopi zapasowych</w:t>
      </w:r>
      <w:r w:rsidR="00CD50FD" w:rsidRPr="002D2DB9">
        <w:rPr>
          <w:rFonts w:ascii="Times New Roman" w:hAnsi="Times New Roman" w:cs="Times New Roman"/>
          <w:sz w:val="24"/>
          <w:szCs w:val="24"/>
        </w:rPr>
        <w:t xml:space="preserve"> </w:t>
      </w:r>
      <w:r w:rsidRPr="002D2DB9">
        <w:rPr>
          <w:rFonts w:ascii="Times New Roman" w:hAnsi="Times New Roman" w:cs="Times New Roman"/>
          <w:sz w:val="24"/>
          <w:szCs w:val="24"/>
        </w:rPr>
        <w:t>przeznaczonych dla poszczególnych Zamawiających Indywidualnych. Z</w:t>
      </w:r>
      <w:r w:rsidR="00CE7FCF" w:rsidRPr="002D2DB9">
        <w:rPr>
          <w:rFonts w:ascii="Times New Roman" w:hAnsi="Times New Roman" w:cs="Times New Roman"/>
          <w:sz w:val="24"/>
          <w:szCs w:val="24"/>
        </w:rPr>
        <w:t xml:space="preserve">ałącznik numer </w:t>
      </w:r>
      <w:r w:rsidR="001D55A5">
        <w:rPr>
          <w:rFonts w:ascii="Times New Roman" w:hAnsi="Times New Roman" w:cs="Times New Roman"/>
          <w:sz w:val="24"/>
          <w:szCs w:val="24"/>
        </w:rPr>
        <w:t xml:space="preserve">29 </w:t>
      </w:r>
      <w:r w:rsidRPr="002D2DB9">
        <w:rPr>
          <w:rFonts w:ascii="Times New Roman" w:hAnsi="Times New Roman" w:cs="Times New Roman"/>
          <w:sz w:val="24"/>
          <w:szCs w:val="24"/>
        </w:rPr>
        <w:t>do OPZ identyfikuje Zamawiających Indywidualnych i konkretyzuje przedmiot zamówienia w stosunku do każdego z nich, to jest określa ile i jakiego typu</w:t>
      </w:r>
      <w:r w:rsidR="00A959A5" w:rsidRPr="002D2DB9">
        <w:rPr>
          <w:rFonts w:ascii="Times New Roman" w:hAnsi="Times New Roman" w:cs="Times New Roman"/>
          <w:sz w:val="24"/>
          <w:szCs w:val="24"/>
        </w:rPr>
        <w:t xml:space="preserve"> </w:t>
      </w:r>
      <w:r w:rsidR="00505E0D" w:rsidRPr="00505E0D">
        <w:rPr>
          <w:rFonts w:ascii="Times New Roman" w:hAnsi="Times New Roman" w:cs="Times New Roman"/>
          <w:sz w:val="24"/>
          <w:szCs w:val="24"/>
        </w:rPr>
        <w:t xml:space="preserve">serwerów/klastrów obliczeniowych, macierzy, routerów, przełączników, UPS-ów, terminali PC, WAF, szaf </w:t>
      </w:r>
      <w:proofErr w:type="spellStart"/>
      <w:r w:rsidR="00505E0D" w:rsidRPr="00505E0D">
        <w:rPr>
          <w:rFonts w:ascii="Times New Roman" w:hAnsi="Times New Roman" w:cs="Times New Roman"/>
          <w:sz w:val="24"/>
          <w:szCs w:val="24"/>
        </w:rPr>
        <w:t>rack</w:t>
      </w:r>
      <w:proofErr w:type="spellEnd"/>
      <w:r w:rsidR="00505E0D" w:rsidRPr="00505E0D">
        <w:rPr>
          <w:rFonts w:ascii="Times New Roman" w:hAnsi="Times New Roman" w:cs="Times New Roman"/>
          <w:sz w:val="24"/>
          <w:szCs w:val="24"/>
        </w:rPr>
        <w:t>, zestawu baterii oprogramowania w postaci systemów operacyjnych, licencji dostępowych, licencji terminalowych, systemów zarzadzania, wirtualizacji, chmury prywatnej i kopi zapasowych</w:t>
      </w:r>
      <w:r w:rsidR="00505E0D">
        <w:rPr>
          <w:rFonts w:ascii="Times New Roman" w:hAnsi="Times New Roman" w:cs="Times New Roman"/>
          <w:sz w:val="24"/>
          <w:szCs w:val="24"/>
        </w:rPr>
        <w:t xml:space="preserve"> </w:t>
      </w:r>
      <w:r w:rsidRPr="002D2DB9">
        <w:rPr>
          <w:rFonts w:ascii="Times New Roman" w:hAnsi="Times New Roman" w:cs="Times New Roman"/>
          <w:sz w:val="24"/>
          <w:szCs w:val="24"/>
        </w:rPr>
        <w:t>dany Zamawiający Indywidualny nabywa w ramach niniejszego postępowania.</w:t>
      </w:r>
      <w:r w:rsidR="00CE7FCF" w:rsidRPr="002D2DB9">
        <w:rPr>
          <w:rFonts w:ascii="Times New Roman" w:hAnsi="Times New Roman" w:cs="Times New Roman"/>
          <w:sz w:val="24"/>
          <w:szCs w:val="24"/>
        </w:rPr>
        <w:t xml:space="preserve"> Tym samym załącznik numer </w:t>
      </w:r>
      <w:r w:rsidR="001D55A5">
        <w:rPr>
          <w:rFonts w:ascii="Times New Roman" w:hAnsi="Times New Roman" w:cs="Times New Roman"/>
          <w:sz w:val="24"/>
          <w:szCs w:val="24"/>
        </w:rPr>
        <w:t>29</w:t>
      </w:r>
      <w:r w:rsidR="001D55A5" w:rsidRPr="002D2DB9">
        <w:rPr>
          <w:rFonts w:ascii="Times New Roman" w:hAnsi="Times New Roman" w:cs="Times New Roman"/>
          <w:sz w:val="24"/>
          <w:szCs w:val="24"/>
        </w:rPr>
        <w:t xml:space="preserve"> </w:t>
      </w:r>
      <w:r w:rsidRPr="002D2DB9">
        <w:rPr>
          <w:rFonts w:ascii="Times New Roman" w:hAnsi="Times New Roman" w:cs="Times New Roman"/>
          <w:sz w:val="24"/>
          <w:szCs w:val="24"/>
        </w:rPr>
        <w:t xml:space="preserve">do OPZ określa Przedmiot Dostawy Indywidualnej </w:t>
      </w:r>
      <w:r w:rsidR="008B7572" w:rsidRPr="002D2DB9">
        <w:rPr>
          <w:rFonts w:ascii="Times New Roman" w:hAnsi="Times New Roman" w:cs="Times New Roman"/>
          <w:sz w:val="24"/>
          <w:szCs w:val="24"/>
        </w:rPr>
        <w:t xml:space="preserve">dla </w:t>
      </w:r>
      <w:r w:rsidRPr="002D2DB9">
        <w:rPr>
          <w:rFonts w:ascii="Times New Roman" w:hAnsi="Times New Roman" w:cs="Times New Roman"/>
          <w:sz w:val="24"/>
          <w:szCs w:val="24"/>
        </w:rPr>
        <w:t>każdego z Zamawiających Indywidualnych.</w:t>
      </w:r>
    </w:p>
    <w:p w14:paraId="1237D61B" w14:textId="72EFC171" w:rsidR="001C0DC9" w:rsidRPr="002D2DB9" w:rsidRDefault="001C0DC9" w:rsidP="001C0DC9">
      <w:pPr>
        <w:pStyle w:val="Akapitzlist"/>
        <w:numPr>
          <w:ilvl w:val="0"/>
          <w:numId w:val="12"/>
        </w:num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2DB9">
        <w:rPr>
          <w:rFonts w:ascii="Times New Roman" w:hAnsi="Times New Roman" w:cs="Times New Roman"/>
          <w:sz w:val="24"/>
          <w:szCs w:val="24"/>
        </w:rPr>
        <w:t>Nadto w</w:t>
      </w:r>
      <w:r w:rsidR="00CE7FCF" w:rsidRPr="002D2DB9">
        <w:rPr>
          <w:rFonts w:ascii="Times New Roman" w:hAnsi="Times New Roman" w:cs="Times New Roman"/>
          <w:sz w:val="24"/>
          <w:szCs w:val="24"/>
        </w:rPr>
        <w:t xml:space="preserve"> załączniku numer </w:t>
      </w:r>
      <w:r w:rsidR="001D55A5">
        <w:rPr>
          <w:rFonts w:ascii="Times New Roman" w:hAnsi="Times New Roman" w:cs="Times New Roman"/>
          <w:sz w:val="24"/>
          <w:szCs w:val="24"/>
        </w:rPr>
        <w:t>29</w:t>
      </w:r>
      <w:r w:rsidR="001D55A5" w:rsidRPr="002D2DB9">
        <w:rPr>
          <w:rFonts w:ascii="Times New Roman" w:hAnsi="Times New Roman" w:cs="Times New Roman"/>
          <w:sz w:val="24"/>
          <w:szCs w:val="24"/>
        </w:rPr>
        <w:t xml:space="preserve"> </w:t>
      </w:r>
      <w:r w:rsidRPr="002D2DB9">
        <w:rPr>
          <w:rFonts w:ascii="Times New Roman" w:hAnsi="Times New Roman" w:cs="Times New Roman"/>
          <w:sz w:val="24"/>
          <w:szCs w:val="24"/>
        </w:rPr>
        <w:t>do OPZ sprecyzowano miejsce dostawy dla każdego z Zamawiających Indywidualnych, poprzez wskazanie dokładnego adresu miejsca dostawy do każdego z Zamawiających Indywidualnych</w:t>
      </w:r>
      <w:r w:rsidR="001D55A5">
        <w:rPr>
          <w:rFonts w:ascii="Times New Roman" w:hAnsi="Times New Roman" w:cs="Times New Roman"/>
          <w:sz w:val="24"/>
          <w:szCs w:val="24"/>
        </w:rPr>
        <w:t>.</w:t>
      </w:r>
    </w:p>
    <w:p w14:paraId="031D975D" w14:textId="00C25A44" w:rsidR="001C0DC9" w:rsidRDefault="001C0DC9" w:rsidP="001C0DC9">
      <w:pPr>
        <w:pStyle w:val="Akapitzlist"/>
        <w:numPr>
          <w:ilvl w:val="0"/>
          <w:numId w:val="12"/>
        </w:num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2DB9">
        <w:rPr>
          <w:rFonts w:ascii="Times New Roman" w:hAnsi="Times New Roman" w:cs="Times New Roman"/>
          <w:sz w:val="24"/>
          <w:szCs w:val="24"/>
        </w:rPr>
        <w:t>Dostawa do Zamawiając</w:t>
      </w:r>
      <w:r w:rsidR="001A1340" w:rsidRPr="002D2DB9">
        <w:rPr>
          <w:rFonts w:ascii="Times New Roman" w:hAnsi="Times New Roman" w:cs="Times New Roman"/>
          <w:sz w:val="24"/>
          <w:szCs w:val="24"/>
        </w:rPr>
        <w:t>ego</w:t>
      </w:r>
      <w:r w:rsidRPr="002D2DB9">
        <w:rPr>
          <w:rFonts w:ascii="Times New Roman" w:hAnsi="Times New Roman" w:cs="Times New Roman"/>
          <w:sz w:val="24"/>
          <w:szCs w:val="24"/>
        </w:rPr>
        <w:t xml:space="preserve"> Razem</w:t>
      </w:r>
      <w:r w:rsidR="008B7572" w:rsidRPr="002D2DB9">
        <w:rPr>
          <w:rFonts w:ascii="Times New Roman" w:hAnsi="Times New Roman" w:cs="Times New Roman"/>
          <w:sz w:val="24"/>
          <w:szCs w:val="24"/>
        </w:rPr>
        <w:t>,</w:t>
      </w:r>
      <w:r w:rsidRPr="002D2DB9">
        <w:rPr>
          <w:rFonts w:ascii="Times New Roman" w:hAnsi="Times New Roman" w:cs="Times New Roman"/>
          <w:sz w:val="24"/>
          <w:szCs w:val="24"/>
        </w:rPr>
        <w:t xml:space="preserve"> a tym samym do poszczególnych Zamawiających Indywidualnych realizowana będzie </w:t>
      </w:r>
      <w:r w:rsidR="00505E0D">
        <w:rPr>
          <w:rFonts w:ascii="Times New Roman" w:hAnsi="Times New Roman" w:cs="Times New Roman"/>
          <w:sz w:val="24"/>
          <w:szCs w:val="24"/>
        </w:rPr>
        <w:t xml:space="preserve">zgodnie z </w:t>
      </w:r>
      <w:r w:rsidR="00BC3868">
        <w:rPr>
          <w:rFonts w:ascii="Times New Roman" w:hAnsi="Times New Roman" w:cs="Times New Roman"/>
          <w:sz w:val="24"/>
          <w:szCs w:val="24"/>
        </w:rPr>
        <w:t>przedstawionym przez Wykonawcę H</w:t>
      </w:r>
      <w:r w:rsidR="00505E0D">
        <w:rPr>
          <w:rFonts w:ascii="Times New Roman" w:hAnsi="Times New Roman" w:cs="Times New Roman"/>
          <w:sz w:val="24"/>
          <w:szCs w:val="24"/>
        </w:rPr>
        <w:t>aromonogramem zatwierdzonym przez Zamawiającego.</w:t>
      </w:r>
    </w:p>
    <w:p w14:paraId="3B0D9B93" w14:textId="1BFC6DDD" w:rsidR="0074444A" w:rsidRPr="007C5B08" w:rsidRDefault="006030AF" w:rsidP="001C0DC9">
      <w:pPr>
        <w:pStyle w:val="Akapitzlist"/>
        <w:numPr>
          <w:ilvl w:val="0"/>
          <w:numId w:val="12"/>
        </w:num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5B08">
        <w:rPr>
          <w:rFonts w:ascii="Times New Roman" w:hAnsi="Times New Roman" w:cs="Times New Roman"/>
          <w:sz w:val="24"/>
          <w:szCs w:val="24"/>
        </w:rPr>
        <w:t>Jeżeli oferowane produkty bazują na produkcie standardowym</w:t>
      </w:r>
      <w:r w:rsidR="00B7338B" w:rsidRPr="007C5B08">
        <w:rPr>
          <w:rFonts w:ascii="Times New Roman" w:hAnsi="Times New Roman" w:cs="Times New Roman"/>
          <w:sz w:val="24"/>
          <w:szCs w:val="24"/>
        </w:rPr>
        <w:t xml:space="preserve">, jednak ich charakterystyka jest </w:t>
      </w:r>
      <w:r w:rsidR="00F17F92" w:rsidRPr="007C5B08">
        <w:rPr>
          <w:rFonts w:ascii="Times New Roman" w:hAnsi="Times New Roman" w:cs="Times New Roman"/>
          <w:sz w:val="24"/>
          <w:szCs w:val="24"/>
        </w:rPr>
        <w:t xml:space="preserve">różna od standardowej, tj. jest </w:t>
      </w:r>
      <w:r w:rsidR="00B7338B" w:rsidRPr="007C5B08">
        <w:rPr>
          <w:rFonts w:ascii="Times New Roman" w:hAnsi="Times New Roman" w:cs="Times New Roman"/>
          <w:sz w:val="24"/>
          <w:szCs w:val="24"/>
        </w:rPr>
        <w:t>dostosowana do wymagań Zamawiającego</w:t>
      </w:r>
      <w:r w:rsidRPr="007C5B08">
        <w:rPr>
          <w:rFonts w:ascii="Times New Roman" w:hAnsi="Times New Roman" w:cs="Times New Roman"/>
          <w:sz w:val="24"/>
          <w:szCs w:val="24"/>
        </w:rPr>
        <w:t xml:space="preserve">, to Zamawiający wymaga podania </w:t>
      </w:r>
      <w:r w:rsidR="00B7338B" w:rsidRPr="007C5B08">
        <w:rPr>
          <w:rFonts w:ascii="Times New Roman" w:hAnsi="Times New Roman" w:cs="Times New Roman"/>
          <w:sz w:val="24"/>
          <w:szCs w:val="24"/>
        </w:rPr>
        <w:t>w załączniku nr 2 do SIWZ – Formularz Ofertowy w tabeli „Specyfikacja techniczna zaoferowanych urządzeń przez Wykonawcę” nazwy p</w:t>
      </w:r>
      <w:r w:rsidRPr="007C5B08">
        <w:rPr>
          <w:rFonts w:ascii="Times New Roman" w:hAnsi="Times New Roman" w:cs="Times New Roman"/>
          <w:sz w:val="24"/>
          <w:szCs w:val="24"/>
        </w:rPr>
        <w:t xml:space="preserve">roducenta, typu, modelu oraz numeru katalogowego producenta jak dla </w:t>
      </w:r>
      <w:r w:rsidR="00B7338B" w:rsidRPr="007C5B08">
        <w:rPr>
          <w:rFonts w:ascii="Times New Roman" w:hAnsi="Times New Roman" w:cs="Times New Roman"/>
          <w:sz w:val="24"/>
          <w:szCs w:val="24"/>
        </w:rPr>
        <w:t xml:space="preserve">produktu standardowego, natomiast w kolumnie „Inne informacje identyfikacyjne” Oferent musi jednoznacznie zadeklarować, że </w:t>
      </w:r>
      <w:r w:rsidR="00F17F92" w:rsidRPr="007C5B08">
        <w:rPr>
          <w:rFonts w:ascii="Times New Roman" w:hAnsi="Times New Roman" w:cs="Times New Roman"/>
          <w:sz w:val="24"/>
          <w:szCs w:val="24"/>
        </w:rPr>
        <w:t xml:space="preserve">produkt oferowany jest w </w:t>
      </w:r>
      <w:r w:rsidR="00B7338B" w:rsidRPr="007C5B08">
        <w:rPr>
          <w:rFonts w:ascii="Times New Roman" w:hAnsi="Times New Roman" w:cs="Times New Roman"/>
          <w:sz w:val="24"/>
          <w:szCs w:val="24"/>
        </w:rPr>
        <w:t>konfiguracj</w:t>
      </w:r>
      <w:r w:rsidR="00F17F92" w:rsidRPr="007C5B08">
        <w:rPr>
          <w:rFonts w:ascii="Times New Roman" w:hAnsi="Times New Roman" w:cs="Times New Roman"/>
          <w:sz w:val="24"/>
          <w:szCs w:val="24"/>
        </w:rPr>
        <w:t>i</w:t>
      </w:r>
      <w:r w:rsidR="00B7338B" w:rsidRPr="007C5B08">
        <w:rPr>
          <w:rFonts w:ascii="Times New Roman" w:hAnsi="Times New Roman" w:cs="Times New Roman"/>
          <w:sz w:val="24"/>
          <w:szCs w:val="24"/>
        </w:rPr>
        <w:t xml:space="preserve"> dedykowan</w:t>
      </w:r>
      <w:r w:rsidR="00F17F92" w:rsidRPr="007C5B08">
        <w:rPr>
          <w:rFonts w:ascii="Times New Roman" w:hAnsi="Times New Roman" w:cs="Times New Roman"/>
          <w:sz w:val="24"/>
          <w:szCs w:val="24"/>
        </w:rPr>
        <w:t>ej</w:t>
      </w:r>
      <w:r w:rsidR="00B7338B" w:rsidRPr="007C5B08">
        <w:rPr>
          <w:rFonts w:ascii="Times New Roman" w:hAnsi="Times New Roman" w:cs="Times New Roman"/>
          <w:sz w:val="24"/>
          <w:szCs w:val="24"/>
        </w:rPr>
        <w:t>, różniąc</w:t>
      </w:r>
      <w:r w:rsidR="00F17F92" w:rsidRPr="007C5B08">
        <w:rPr>
          <w:rFonts w:ascii="Times New Roman" w:hAnsi="Times New Roman" w:cs="Times New Roman"/>
          <w:sz w:val="24"/>
          <w:szCs w:val="24"/>
        </w:rPr>
        <w:t>ej</w:t>
      </w:r>
      <w:r w:rsidR="00B7338B" w:rsidRPr="007C5B08">
        <w:rPr>
          <w:rFonts w:ascii="Times New Roman" w:hAnsi="Times New Roman" w:cs="Times New Roman"/>
          <w:sz w:val="24"/>
          <w:szCs w:val="24"/>
        </w:rPr>
        <w:t xml:space="preserve"> się od standardowej</w:t>
      </w:r>
      <w:r w:rsidR="00F17F92" w:rsidRPr="007C5B08">
        <w:rPr>
          <w:rFonts w:ascii="Times New Roman" w:hAnsi="Times New Roman" w:cs="Times New Roman"/>
          <w:sz w:val="24"/>
          <w:szCs w:val="24"/>
        </w:rPr>
        <w:t xml:space="preserve"> charakterystyki</w:t>
      </w:r>
      <w:r w:rsidR="00B7338B" w:rsidRPr="007C5B08">
        <w:rPr>
          <w:rFonts w:ascii="Times New Roman" w:hAnsi="Times New Roman" w:cs="Times New Roman"/>
          <w:sz w:val="24"/>
          <w:szCs w:val="24"/>
        </w:rPr>
        <w:t xml:space="preserve"> produktu</w:t>
      </w:r>
      <w:r w:rsidR="00F17F92" w:rsidRPr="007C5B08">
        <w:rPr>
          <w:rFonts w:ascii="Times New Roman" w:hAnsi="Times New Roman" w:cs="Times New Roman"/>
          <w:sz w:val="24"/>
          <w:szCs w:val="24"/>
        </w:rPr>
        <w:t>.</w:t>
      </w:r>
    </w:p>
    <w:p w14:paraId="499DE7F7" w14:textId="7CA43E19" w:rsidR="00F17F92" w:rsidRPr="007C5B08" w:rsidRDefault="000F62AD" w:rsidP="001C0DC9">
      <w:pPr>
        <w:pStyle w:val="Akapitzlist"/>
        <w:numPr>
          <w:ilvl w:val="0"/>
          <w:numId w:val="12"/>
        </w:num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5B08">
        <w:rPr>
          <w:rFonts w:ascii="Times New Roman" w:hAnsi="Times New Roman" w:cs="Times New Roman"/>
          <w:sz w:val="24"/>
          <w:szCs w:val="24"/>
        </w:rPr>
        <w:t>W przypadku zaoferowania produktu o charakterystyce dedykowanej dla Zamawiającego, Zamawiający zastrzega sobie prawo</w:t>
      </w:r>
      <w:r w:rsidR="002F2849" w:rsidRPr="007C5B08">
        <w:rPr>
          <w:rFonts w:ascii="Times New Roman" w:hAnsi="Times New Roman" w:cs="Times New Roman"/>
          <w:sz w:val="24"/>
          <w:szCs w:val="24"/>
        </w:rPr>
        <w:t xml:space="preserve">, </w:t>
      </w:r>
      <w:r w:rsidRPr="007C5B08">
        <w:rPr>
          <w:rFonts w:ascii="Times New Roman" w:hAnsi="Times New Roman" w:cs="Times New Roman"/>
          <w:sz w:val="24"/>
          <w:szCs w:val="24"/>
        </w:rPr>
        <w:t>do wezwania Oferenta</w:t>
      </w:r>
      <w:r w:rsidR="00876908" w:rsidRPr="007C5B08">
        <w:rPr>
          <w:rFonts w:ascii="Times New Roman" w:hAnsi="Times New Roman" w:cs="Times New Roman"/>
          <w:sz w:val="24"/>
          <w:szCs w:val="24"/>
        </w:rPr>
        <w:t xml:space="preserve"> w toku badania ofert</w:t>
      </w:r>
      <w:r w:rsidRPr="007C5B08">
        <w:rPr>
          <w:rFonts w:ascii="Times New Roman" w:hAnsi="Times New Roman" w:cs="Times New Roman"/>
          <w:sz w:val="24"/>
          <w:szCs w:val="24"/>
        </w:rPr>
        <w:t xml:space="preserve"> do uzupełnienia oferty o karty katalogowe oraz oświadczenie producenta potwierdz</w:t>
      </w:r>
      <w:r w:rsidR="00311581" w:rsidRPr="007C5B08">
        <w:rPr>
          <w:rFonts w:ascii="Times New Roman" w:hAnsi="Times New Roman" w:cs="Times New Roman"/>
          <w:sz w:val="24"/>
          <w:szCs w:val="24"/>
        </w:rPr>
        <w:t>ające</w:t>
      </w:r>
      <w:r w:rsidR="00EB57AE" w:rsidRPr="007C5B08">
        <w:rPr>
          <w:rFonts w:ascii="Times New Roman" w:hAnsi="Times New Roman" w:cs="Times New Roman"/>
          <w:sz w:val="24"/>
          <w:szCs w:val="24"/>
        </w:rPr>
        <w:t xml:space="preserve">, że </w:t>
      </w:r>
      <w:r w:rsidRPr="007C5B08">
        <w:rPr>
          <w:rFonts w:ascii="Times New Roman" w:hAnsi="Times New Roman" w:cs="Times New Roman"/>
          <w:sz w:val="24"/>
          <w:szCs w:val="24"/>
        </w:rPr>
        <w:t>charakterystyk</w:t>
      </w:r>
      <w:r w:rsidR="00EB57AE" w:rsidRPr="007C5B08">
        <w:rPr>
          <w:rFonts w:ascii="Times New Roman" w:hAnsi="Times New Roman" w:cs="Times New Roman"/>
          <w:sz w:val="24"/>
          <w:szCs w:val="24"/>
        </w:rPr>
        <w:t>a produktu w konfiguracji dedykowanej</w:t>
      </w:r>
      <w:r w:rsidRPr="007C5B08">
        <w:rPr>
          <w:rFonts w:ascii="Times New Roman" w:hAnsi="Times New Roman" w:cs="Times New Roman"/>
          <w:sz w:val="24"/>
          <w:szCs w:val="24"/>
        </w:rPr>
        <w:t xml:space="preserve"> </w:t>
      </w:r>
      <w:r w:rsidR="001C26E1" w:rsidRPr="007C5B08">
        <w:rPr>
          <w:rFonts w:ascii="Times New Roman" w:hAnsi="Times New Roman" w:cs="Times New Roman"/>
          <w:sz w:val="24"/>
          <w:szCs w:val="24"/>
        </w:rPr>
        <w:t xml:space="preserve">spełnia wymagania opisane w OPZ, w szególności </w:t>
      </w:r>
      <w:r w:rsidRPr="007C5B08">
        <w:rPr>
          <w:rFonts w:ascii="Times New Roman" w:hAnsi="Times New Roman" w:cs="Times New Roman"/>
          <w:sz w:val="24"/>
          <w:szCs w:val="24"/>
        </w:rPr>
        <w:t>dla parametrów budzących wątpliwość Zamawiającego</w:t>
      </w:r>
      <w:r w:rsidR="001C26E1" w:rsidRPr="007C5B08">
        <w:rPr>
          <w:rFonts w:ascii="Times New Roman" w:hAnsi="Times New Roman" w:cs="Times New Roman"/>
          <w:sz w:val="24"/>
          <w:szCs w:val="24"/>
        </w:rPr>
        <w:t>.</w:t>
      </w:r>
    </w:p>
    <w:p w14:paraId="2FF5F785" w14:textId="16087959" w:rsidR="000F62AD" w:rsidRDefault="00AD1742" w:rsidP="001C0DC9">
      <w:pPr>
        <w:pStyle w:val="Akapitzlist"/>
        <w:numPr>
          <w:ilvl w:val="0"/>
          <w:numId w:val="12"/>
        </w:num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2201192"/>
      <w:r w:rsidRPr="007C5B08">
        <w:rPr>
          <w:rFonts w:ascii="Times New Roman" w:hAnsi="Times New Roman" w:cs="Times New Roman"/>
          <w:sz w:val="24"/>
          <w:szCs w:val="24"/>
        </w:rPr>
        <w:t>W przypadku zaoferowania produktu o charakterystyce dedykowanej dla Zamawiającego, Zamawiający zastrzega sobie prawo</w:t>
      </w:r>
      <w:r w:rsidR="002F2849" w:rsidRPr="007C5B08">
        <w:rPr>
          <w:rFonts w:ascii="Times New Roman" w:hAnsi="Times New Roman" w:cs="Times New Roman"/>
          <w:sz w:val="24"/>
          <w:szCs w:val="24"/>
        </w:rPr>
        <w:t xml:space="preserve">, </w:t>
      </w:r>
      <w:r w:rsidRPr="007C5B08">
        <w:rPr>
          <w:rFonts w:ascii="Times New Roman" w:hAnsi="Times New Roman" w:cs="Times New Roman"/>
          <w:sz w:val="24"/>
          <w:szCs w:val="24"/>
        </w:rPr>
        <w:t>do wezwania Oferenta</w:t>
      </w:r>
      <w:r w:rsidR="002F2849" w:rsidRPr="007C5B08">
        <w:rPr>
          <w:rFonts w:ascii="Times New Roman" w:hAnsi="Times New Roman" w:cs="Times New Roman"/>
          <w:sz w:val="24"/>
          <w:szCs w:val="24"/>
        </w:rPr>
        <w:t xml:space="preserve"> </w:t>
      </w:r>
      <w:r w:rsidR="00876908" w:rsidRPr="007C5B08">
        <w:rPr>
          <w:rFonts w:ascii="Times New Roman" w:hAnsi="Times New Roman" w:cs="Times New Roman"/>
          <w:sz w:val="24"/>
          <w:szCs w:val="24"/>
        </w:rPr>
        <w:t xml:space="preserve">w toku badania ofert </w:t>
      </w:r>
      <w:r w:rsidRPr="007C5B08">
        <w:rPr>
          <w:rFonts w:ascii="Times New Roman" w:hAnsi="Times New Roman" w:cs="Times New Roman"/>
          <w:sz w:val="24"/>
          <w:szCs w:val="24"/>
        </w:rPr>
        <w:t xml:space="preserve">do </w:t>
      </w:r>
      <w:r w:rsidR="007A2626" w:rsidRPr="007C5B08">
        <w:rPr>
          <w:rFonts w:ascii="Times New Roman" w:hAnsi="Times New Roman" w:cs="Times New Roman"/>
          <w:sz w:val="24"/>
          <w:szCs w:val="24"/>
        </w:rPr>
        <w:t xml:space="preserve">dokonania prezentacji </w:t>
      </w:r>
      <w:r w:rsidR="00D31450" w:rsidRPr="007C5B08">
        <w:rPr>
          <w:rFonts w:ascii="Times New Roman" w:hAnsi="Times New Roman" w:cs="Times New Roman"/>
          <w:sz w:val="24"/>
          <w:szCs w:val="24"/>
        </w:rPr>
        <w:t xml:space="preserve">w siedzibie </w:t>
      </w:r>
      <w:r w:rsidR="00E71290" w:rsidRPr="007C5B08">
        <w:rPr>
          <w:rFonts w:ascii="Times New Roman" w:hAnsi="Times New Roman" w:cs="Times New Roman"/>
          <w:sz w:val="24"/>
          <w:szCs w:val="24"/>
        </w:rPr>
        <w:t>O</w:t>
      </w:r>
      <w:r w:rsidR="00D31450" w:rsidRPr="007C5B08">
        <w:rPr>
          <w:rFonts w:ascii="Times New Roman" w:hAnsi="Times New Roman" w:cs="Times New Roman"/>
          <w:sz w:val="24"/>
          <w:szCs w:val="24"/>
        </w:rPr>
        <w:t xml:space="preserve">rganizatora postępowania </w:t>
      </w:r>
      <w:r w:rsidRPr="007C5B08">
        <w:rPr>
          <w:rFonts w:ascii="Times New Roman" w:hAnsi="Times New Roman" w:cs="Times New Roman"/>
          <w:sz w:val="24"/>
          <w:szCs w:val="24"/>
        </w:rPr>
        <w:t xml:space="preserve">egzemplarza </w:t>
      </w:r>
      <w:r w:rsidR="00674D6C" w:rsidRPr="007C5B08">
        <w:rPr>
          <w:rFonts w:ascii="Times New Roman" w:hAnsi="Times New Roman" w:cs="Times New Roman"/>
          <w:sz w:val="24"/>
          <w:szCs w:val="24"/>
        </w:rPr>
        <w:t xml:space="preserve">oferowanego niestandardowego </w:t>
      </w:r>
      <w:r w:rsidRPr="007C5B08">
        <w:rPr>
          <w:rFonts w:ascii="Times New Roman" w:hAnsi="Times New Roman" w:cs="Times New Roman"/>
          <w:sz w:val="24"/>
          <w:szCs w:val="24"/>
        </w:rPr>
        <w:t>produktu</w:t>
      </w:r>
      <w:r w:rsidR="002F2849" w:rsidRPr="007C5B08">
        <w:rPr>
          <w:rFonts w:ascii="Times New Roman" w:hAnsi="Times New Roman" w:cs="Times New Roman"/>
          <w:sz w:val="24"/>
          <w:szCs w:val="24"/>
        </w:rPr>
        <w:t xml:space="preserve"> (urządzenia lub oprogramowania)</w:t>
      </w:r>
      <w:r w:rsidRPr="007C5B08">
        <w:rPr>
          <w:rFonts w:ascii="Times New Roman" w:hAnsi="Times New Roman" w:cs="Times New Roman"/>
          <w:sz w:val="24"/>
          <w:szCs w:val="24"/>
        </w:rPr>
        <w:t xml:space="preserve"> w ciągu </w:t>
      </w:r>
      <w:r w:rsidR="0002373D" w:rsidRPr="007C5B08">
        <w:rPr>
          <w:rFonts w:ascii="Times New Roman" w:hAnsi="Times New Roman" w:cs="Times New Roman"/>
          <w:sz w:val="24"/>
          <w:szCs w:val="24"/>
        </w:rPr>
        <w:t xml:space="preserve">maksymalnie </w:t>
      </w:r>
      <w:r w:rsidRPr="007C5B08">
        <w:rPr>
          <w:rFonts w:ascii="Times New Roman" w:hAnsi="Times New Roman" w:cs="Times New Roman"/>
          <w:sz w:val="24"/>
          <w:szCs w:val="24"/>
        </w:rPr>
        <w:t>siedmiu dni od</w:t>
      </w:r>
      <w:r w:rsidR="008439D0" w:rsidRPr="007C5B08">
        <w:rPr>
          <w:rFonts w:ascii="Times New Roman" w:hAnsi="Times New Roman" w:cs="Times New Roman"/>
          <w:sz w:val="24"/>
          <w:szCs w:val="24"/>
        </w:rPr>
        <w:t xml:space="preserve"> otrzymania</w:t>
      </w:r>
      <w:r w:rsidRPr="007C5B08">
        <w:rPr>
          <w:rFonts w:ascii="Times New Roman" w:hAnsi="Times New Roman" w:cs="Times New Roman"/>
          <w:sz w:val="24"/>
          <w:szCs w:val="24"/>
        </w:rPr>
        <w:t xml:space="preserve"> wezwania.</w:t>
      </w:r>
      <w:r w:rsidR="00F6381A" w:rsidRPr="007C5B08">
        <w:rPr>
          <w:rFonts w:ascii="Times New Roman" w:hAnsi="Times New Roman" w:cs="Times New Roman"/>
          <w:sz w:val="24"/>
          <w:szCs w:val="24"/>
        </w:rPr>
        <w:t xml:space="preserve"> Produkt i Oferent mus</w:t>
      </w:r>
      <w:r w:rsidR="009F6029">
        <w:rPr>
          <w:rFonts w:ascii="Times New Roman" w:hAnsi="Times New Roman" w:cs="Times New Roman"/>
          <w:sz w:val="24"/>
          <w:szCs w:val="24"/>
        </w:rPr>
        <w:t>i</w:t>
      </w:r>
      <w:r w:rsidR="00F6381A" w:rsidRPr="007C5B08">
        <w:rPr>
          <w:rFonts w:ascii="Times New Roman" w:hAnsi="Times New Roman" w:cs="Times New Roman"/>
          <w:sz w:val="24"/>
          <w:szCs w:val="24"/>
        </w:rPr>
        <w:t xml:space="preserve"> być przygotowan</w:t>
      </w:r>
      <w:r w:rsidR="009F6029">
        <w:rPr>
          <w:rFonts w:ascii="Times New Roman" w:hAnsi="Times New Roman" w:cs="Times New Roman"/>
          <w:sz w:val="24"/>
          <w:szCs w:val="24"/>
        </w:rPr>
        <w:t>y</w:t>
      </w:r>
      <w:r w:rsidR="00F6381A" w:rsidRPr="007C5B08">
        <w:rPr>
          <w:rFonts w:ascii="Times New Roman" w:hAnsi="Times New Roman" w:cs="Times New Roman"/>
          <w:sz w:val="24"/>
          <w:szCs w:val="24"/>
        </w:rPr>
        <w:t xml:space="preserve"> do zademonstrowania spełnienia każdego wymagania opisanego w OPZ, przy czym Organizator postępowania może ograniczyć prezentację do budzących wątpliwości funkcjonalności. </w:t>
      </w:r>
      <w:r w:rsidR="00D31450" w:rsidRPr="007C5B08">
        <w:rPr>
          <w:rFonts w:ascii="Times New Roman" w:hAnsi="Times New Roman" w:cs="Times New Roman"/>
          <w:sz w:val="24"/>
          <w:szCs w:val="24"/>
        </w:rPr>
        <w:t>Oferent jest zobowiązany zapewnić wszelkie zasoby sprzętowe i programowe</w:t>
      </w:r>
      <w:r w:rsidR="002F2849" w:rsidRPr="007C5B08">
        <w:rPr>
          <w:rFonts w:ascii="Times New Roman" w:hAnsi="Times New Roman" w:cs="Times New Roman"/>
          <w:sz w:val="24"/>
          <w:szCs w:val="24"/>
        </w:rPr>
        <w:t xml:space="preserve"> </w:t>
      </w:r>
      <w:r w:rsidR="00706703" w:rsidRPr="007C5B08">
        <w:rPr>
          <w:rFonts w:ascii="Times New Roman" w:hAnsi="Times New Roman" w:cs="Times New Roman"/>
          <w:sz w:val="24"/>
          <w:szCs w:val="24"/>
        </w:rPr>
        <w:t>niezbędne do wykonania prezentacji.</w:t>
      </w:r>
      <w:r w:rsidR="002761F6" w:rsidRPr="007C5B08">
        <w:rPr>
          <w:rFonts w:ascii="Times New Roman" w:hAnsi="Times New Roman" w:cs="Times New Roman"/>
          <w:sz w:val="24"/>
          <w:szCs w:val="24"/>
        </w:rPr>
        <w:t xml:space="preserve"> Zamawiający zastrzega sobie prawo do rejestracji audio i wideo podczas prezentacji.</w:t>
      </w:r>
    </w:p>
    <w:bookmarkEnd w:id="0"/>
    <w:p w14:paraId="5E2406E6" w14:textId="2559E8CD" w:rsidR="00986F62" w:rsidRPr="007C5B08" w:rsidRDefault="00037E39" w:rsidP="00986F62">
      <w:pPr>
        <w:pStyle w:val="Akapitzlist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7E39">
        <w:rPr>
          <w:rFonts w:ascii="Times New Roman" w:hAnsi="Times New Roman" w:cs="Times New Roman"/>
          <w:sz w:val="24"/>
          <w:szCs w:val="24"/>
        </w:rPr>
        <w:t xml:space="preserve">W przypadku, gdy prezentacja ze względów technicznych możliwa jest wyłącznie w specjalistycznym laboratorium pomiarowym, Zamawiający dopuszcza zmianę lokalizacji prezentacji z siedziby Organizatora, na specjalistyczne laboratorium </w:t>
      </w:r>
      <w:r w:rsidRPr="00037E39">
        <w:rPr>
          <w:rFonts w:ascii="Times New Roman" w:hAnsi="Times New Roman" w:cs="Times New Roman"/>
          <w:sz w:val="24"/>
          <w:szCs w:val="24"/>
        </w:rPr>
        <w:lastRenderedPageBreak/>
        <w:t>wskazane przez Oferenta. Jeżeli laboratorium zlokalizowane będzie poza terytorium Polski, to Oferent będzie zobowiązany do poniesienia kosztów transportu i innych kosztów uczestnictwa w prezentacji do trzech reprezentantów Zamawiającego. W przypadku gdyby laboratorium znajdowało się poza terytorium Polski, Zamawiający dopuszcza wyłącznie lokalizacje dla których nie jest wymagany paszport ani wiza.</w:t>
      </w:r>
      <w:bookmarkStart w:id="1" w:name="_GoBack"/>
      <w:bookmarkEnd w:id="1"/>
    </w:p>
    <w:p w14:paraId="16D93196" w14:textId="4665DF88" w:rsidR="00C67225" w:rsidRPr="00B70760" w:rsidRDefault="003C1512" w:rsidP="00B70760">
      <w:pPr>
        <w:pStyle w:val="Akapitzlist"/>
        <w:numPr>
          <w:ilvl w:val="0"/>
          <w:numId w:val="12"/>
        </w:num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28578860"/>
      <w:r w:rsidRPr="007C5B08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071947" w:rsidRPr="007C5B08">
        <w:rPr>
          <w:rFonts w:ascii="Times New Roman" w:hAnsi="Times New Roman" w:cs="Times New Roman"/>
          <w:sz w:val="24"/>
          <w:szCs w:val="24"/>
        </w:rPr>
        <w:t xml:space="preserve">zwraca uwagę na orzeczenie </w:t>
      </w:r>
      <w:r w:rsidR="00A73D74" w:rsidRPr="007C5B08">
        <w:rPr>
          <w:rFonts w:ascii="Times New Roman" w:hAnsi="Times New Roman" w:cs="Times New Roman"/>
          <w:sz w:val="24"/>
          <w:szCs w:val="24"/>
        </w:rPr>
        <w:t>w sprawie KIO</w:t>
      </w:r>
      <w:r w:rsidRPr="007C5B08">
        <w:rPr>
          <w:rFonts w:ascii="Times New Roman" w:hAnsi="Times New Roman" w:cs="Times New Roman"/>
          <w:sz w:val="24"/>
          <w:szCs w:val="24"/>
        </w:rPr>
        <w:t xml:space="preserve"> 2077/18</w:t>
      </w:r>
      <w:r w:rsidR="005F5E2F" w:rsidRPr="007C5B08">
        <w:rPr>
          <w:rFonts w:ascii="Times New Roman" w:hAnsi="Times New Roman" w:cs="Times New Roman"/>
          <w:sz w:val="24"/>
          <w:szCs w:val="24"/>
        </w:rPr>
        <w:t xml:space="preserve">, </w:t>
      </w:r>
      <w:r w:rsidR="00FB55DA" w:rsidRPr="007C5B08">
        <w:rPr>
          <w:rFonts w:ascii="Times New Roman" w:hAnsi="Times New Roman" w:cs="Times New Roman"/>
          <w:sz w:val="24"/>
          <w:szCs w:val="24"/>
        </w:rPr>
        <w:t xml:space="preserve">co do zasad zastrzegania jako tajemnica przedsiębiorstwa </w:t>
      </w:r>
      <w:r w:rsidR="00CA6764" w:rsidRPr="007C5B08">
        <w:rPr>
          <w:rFonts w:ascii="Times New Roman" w:hAnsi="Times New Roman" w:cs="Times New Roman"/>
          <w:sz w:val="24"/>
          <w:szCs w:val="24"/>
        </w:rPr>
        <w:t>tabel</w:t>
      </w:r>
      <w:r w:rsidR="00FB55DA" w:rsidRPr="007C5B08">
        <w:rPr>
          <w:rFonts w:ascii="Times New Roman" w:hAnsi="Times New Roman" w:cs="Times New Roman"/>
          <w:sz w:val="24"/>
          <w:szCs w:val="24"/>
        </w:rPr>
        <w:t>i</w:t>
      </w:r>
      <w:r w:rsidR="00CA6764" w:rsidRPr="007C5B08">
        <w:rPr>
          <w:rFonts w:ascii="Times New Roman" w:hAnsi="Times New Roman" w:cs="Times New Roman"/>
          <w:sz w:val="24"/>
          <w:szCs w:val="24"/>
        </w:rPr>
        <w:t xml:space="preserve"> </w:t>
      </w:r>
      <w:r w:rsidRPr="007C5B08">
        <w:rPr>
          <w:rFonts w:ascii="Times New Roman" w:hAnsi="Times New Roman" w:cs="Times New Roman"/>
          <w:sz w:val="24"/>
          <w:szCs w:val="24"/>
        </w:rPr>
        <w:t xml:space="preserve">„Specyfikacja techniczna zaoferowanych urządzeń przez Wykonawcę” </w:t>
      </w:r>
      <w:r w:rsidR="00CA6764" w:rsidRPr="007C5B08">
        <w:rPr>
          <w:rFonts w:ascii="Times New Roman" w:hAnsi="Times New Roman" w:cs="Times New Roman"/>
          <w:sz w:val="24"/>
          <w:szCs w:val="24"/>
        </w:rPr>
        <w:t>załącznika nr 2 do SIWZ – Formularz Ofertowy</w:t>
      </w:r>
      <w:r w:rsidR="00FB55DA" w:rsidRPr="007C5B08">
        <w:rPr>
          <w:rFonts w:ascii="Times New Roman" w:hAnsi="Times New Roman" w:cs="Times New Roman"/>
          <w:sz w:val="24"/>
          <w:szCs w:val="24"/>
        </w:rPr>
        <w:t>.</w:t>
      </w:r>
      <w:bookmarkEnd w:id="2"/>
    </w:p>
    <w:sectPr w:rsidR="00C67225" w:rsidRPr="00B707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B8F3E" w14:textId="77777777" w:rsidR="00FD30A4" w:rsidRDefault="00FD30A4" w:rsidP="00517C54">
      <w:pPr>
        <w:spacing w:after="0" w:line="240" w:lineRule="auto"/>
      </w:pPr>
      <w:r>
        <w:separator/>
      </w:r>
    </w:p>
  </w:endnote>
  <w:endnote w:type="continuationSeparator" w:id="0">
    <w:p w14:paraId="3E80CAAF" w14:textId="77777777" w:rsidR="00FD30A4" w:rsidRDefault="00FD30A4" w:rsidP="0051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3068400"/>
      <w:docPartObj>
        <w:docPartGallery w:val="Page Numbers (Bottom of Page)"/>
        <w:docPartUnique/>
      </w:docPartObj>
    </w:sdtPr>
    <w:sdtEndPr/>
    <w:sdtContent>
      <w:p w14:paraId="4A11D7B6" w14:textId="0DA63B88" w:rsidR="00E71290" w:rsidRDefault="00E712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298D2F6B" w14:textId="77777777" w:rsidR="00E71290" w:rsidRDefault="00E712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3ED53" w14:textId="77777777" w:rsidR="00FD30A4" w:rsidRDefault="00FD30A4" w:rsidP="00517C54">
      <w:pPr>
        <w:spacing w:after="0" w:line="240" w:lineRule="auto"/>
      </w:pPr>
      <w:r>
        <w:separator/>
      </w:r>
    </w:p>
  </w:footnote>
  <w:footnote w:type="continuationSeparator" w:id="0">
    <w:p w14:paraId="397BAEC1" w14:textId="77777777" w:rsidR="00FD30A4" w:rsidRDefault="00FD30A4" w:rsidP="00517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94605" w14:textId="77777777" w:rsidR="00E71290" w:rsidRDefault="00E71290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14058B2A" wp14:editId="33B874E5">
          <wp:extent cx="5737860" cy="556260"/>
          <wp:effectExtent l="0" t="0" r="0" b="0"/>
          <wp:docPr id="2" name="Obraz 2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276B"/>
    <w:multiLevelType w:val="hybridMultilevel"/>
    <w:tmpl w:val="A190A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52FD4"/>
    <w:multiLevelType w:val="hybridMultilevel"/>
    <w:tmpl w:val="2BE0BD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311065"/>
    <w:multiLevelType w:val="hybridMultilevel"/>
    <w:tmpl w:val="34CE2D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B377C"/>
    <w:multiLevelType w:val="hybridMultilevel"/>
    <w:tmpl w:val="A190A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F45FF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F53737"/>
    <w:multiLevelType w:val="hybridMultilevel"/>
    <w:tmpl w:val="0354E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A27CB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635B46"/>
    <w:multiLevelType w:val="hybridMultilevel"/>
    <w:tmpl w:val="13CE1F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F40E65"/>
    <w:multiLevelType w:val="hybridMultilevel"/>
    <w:tmpl w:val="A43627F0"/>
    <w:lvl w:ilvl="0" w:tplc="03D44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8650DA"/>
    <w:multiLevelType w:val="hybridMultilevel"/>
    <w:tmpl w:val="279E24C6"/>
    <w:lvl w:ilvl="0" w:tplc="6E761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10E7E"/>
    <w:multiLevelType w:val="hybridMultilevel"/>
    <w:tmpl w:val="13CE1F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FD3723B"/>
    <w:multiLevelType w:val="hybridMultilevel"/>
    <w:tmpl w:val="5ED0D76C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996FC6E">
      <w:start w:val="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61B120D4"/>
    <w:multiLevelType w:val="hybridMultilevel"/>
    <w:tmpl w:val="4232DF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65760E0"/>
    <w:multiLevelType w:val="hybridMultilevel"/>
    <w:tmpl w:val="A68E2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6CE71D12"/>
    <w:multiLevelType w:val="hybridMultilevel"/>
    <w:tmpl w:val="13CE1F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5"/>
  </w:num>
  <w:num w:numId="5">
    <w:abstractNumId w:val="11"/>
  </w:num>
  <w:num w:numId="6">
    <w:abstractNumId w:val="12"/>
  </w:num>
  <w:num w:numId="7">
    <w:abstractNumId w:val="4"/>
  </w:num>
  <w:num w:numId="8">
    <w:abstractNumId w:val="10"/>
  </w:num>
  <w:num w:numId="9">
    <w:abstractNumId w:val="5"/>
  </w:num>
  <w:num w:numId="10">
    <w:abstractNumId w:val="3"/>
  </w:num>
  <w:num w:numId="11">
    <w:abstractNumId w:val="2"/>
  </w:num>
  <w:num w:numId="12">
    <w:abstractNumId w:val="13"/>
  </w:num>
  <w:num w:numId="13">
    <w:abstractNumId w:val="0"/>
  </w:num>
  <w:num w:numId="14">
    <w:abstractNumId w:val="9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F4F"/>
    <w:rsid w:val="00002BE5"/>
    <w:rsid w:val="00005D0B"/>
    <w:rsid w:val="0002373D"/>
    <w:rsid w:val="0002395C"/>
    <w:rsid w:val="00031005"/>
    <w:rsid w:val="00034982"/>
    <w:rsid w:val="00037E39"/>
    <w:rsid w:val="000428E8"/>
    <w:rsid w:val="00043EA3"/>
    <w:rsid w:val="00046ACF"/>
    <w:rsid w:val="00051DF4"/>
    <w:rsid w:val="00056394"/>
    <w:rsid w:val="00067511"/>
    <w:rsid w:val="00071947"/>
    <w:rsid w:val="000756EF"/>
    <w:rsid w:val="000803FC"/>
    <w:rsid w:val="00095447"/>
    <w:rsid w:val="00095AD9"/>
    <w:rsid w:val="00096569"/>
    <w:rsid w:val="000D128D"/>
    <w:rsid w:val="000D2D98"/>
    <w:rsid w:val="000F40CC"/>
    <w:rsid w:val="000F5094"/>
    <w:rsid w:val="000F62AD"/>
    <w:rsid w:val="00101A67"/>
    <w:rsid w:val="00115E43"/>
    <w:rsid w:val="001275E6"/>
    <w:rsid w:val="00131565"/>
    <w:rsid w:val="001410E2"/>
    <w:rsid w:val="00150CF9"/>
    <w:rsid w:val="001542B2"/>
    <w:rsid w:val="001802DC"/>
    <w:rsid w:val="00193DB6"/>
    <w:rsid w:val="00194A84"/>
    <w:rsid w:val="001A1340"/>
    <w:rsid w:val="001A135F"/>
    <w:rsid w:val="001A4745"/>
    <w:rsid w:val="001B0020"/>
    <w:rsid w:val="001B0F8D"/>
    <w:rsid w:val="001C0DC9"/>
    <w:rsid w:val="001C10A7"/>
    <w:rsid w:val="001C26E1"/>
    <w:rsid w:val="001D55A5"/>
    <w:rsid w:val="001E0794"/>
    <w:rsid w:val="001E1C15"/>
    <w:rsid w:val="001F5440"/>
    <w:rsid w:val="002076A9"/>
    <w:rsid w:val="00212586"/>
    <w:rsid w:val="002139D4"/>
    <w:rsid w:val="00252848"/>
    <w:rsid w:val="002563CA"/>
    <w:rsid w:val="002726BF"/>
    <w:rsid w:val="002761F6"/>
    <w:rsid w:val="0028699C"/>
    <w:rsid w:val="002914AA"/>
    <w:rsid w:val="00293CEC"/>
    <w:rsid w:val="002B35BA"/>
    <w:rsid w:val="002D2DB9"/>
    <w:rsid w:val="002E0E68"/>
    <w:rsid w:val="002E77FD"/>
    <w:rsid w:val="002F2849"/>
    <w:rsid w:val="002F3585"/>
    <w:rsid w:val="00311529"/>
    <w:rsid w:val="00311581"/>
    <w:rsid w:val="00312664"/>
    <w:rsid w:val="00312D6F"/>
    <w:rsid w:val="00313952"/>
    <w:rsid w:val="003146DE"/>
    <w:rsid w:val="003177B2"/>
    <w:rsid w:val="003306D5"/>
    <w:rsid w:val="003410C4"/>
    <w:rsid w:val="00344400"/>
    <w:rsid w:val="00354C1B"/>
    <w:rsid w:val="00362FE4"/>
    <w:rsid w:val="0036762E"/>
    <w:rsid w:val="003725D0"/>
    <w:rsid w:val="00387C87"/>
    <w:rsid w:val="003924FF"/>
    <w:rsid w:val="003A5F9E"/>
    <w:rsid w:val="003A6A89"/>
    <w:rsid w:val="003B0B73"/>
    <w:rsid w:val="003B2502"/>
    <w:rsid w:val="003B72EC"/>
    <w:rsid w:val="003C1512"/>
    <w:rsid w:val="003C2486"/>
    <w:rsid w:val="003D7F5B"/>
    <w:rsid w:val="003F4D00"/>
    <w:rsid w:val="004145B7"/>
    <w:rsid w:val="00426445"/>
    <w:rsid w:val="00426778"/>
    <w:rsid w:val="00430661"/>
    <w:rsid w:val="0043069E"/>
    <w:rsid w:val="00432448"/>
    <w:rsid w:val="00463059"/>
    <w:rsid w:val="004652E7"/>
    <w:rsid w:val="0048271F"/>
    <w:rsid w:val="00496712"/>
    <w:rsid w:val="004A23DA"/>
    <w:rsid w:val="004B4CDE"/>
    <w:rsid w:val="004D4006"/>
    <w:rsid w:val="004E2A33"/>
    <w:rsid w:val="004F58FA"/>
    <w:rsid w:val="005057DC"/>
    <w:rsid w:val="00505E0D"/>
    <w:rsid w:val="00517C54"/>
    <w:rsid w:val="00517DEB"/>
    <w:rsid w:val="00520C0B"/>
    <w:rsid w:val="0052437A"/>
    <w:rsid w:val="0053022F"/>
    <w:rsid w:val="005313E7"/>
    <w:rsid w:val="005407B6"/>
    <w:rsid w:val="00553D44"/>
    <w:rsid w:val="005820A1"/>
    <w:rsid w:val="00594556"/>
    <w:rsid w:val="005B7F81"/>
    <w:rsid w:val="005D3244"/>
    <w:rsid w:val="005F5E2F"/>
    <w:rsid w:val="00600ABC"/>
    <w:rsid w:val="00601431"/>
    <w:rsid w:val="006026BB"/>
    <w:rsid w:val="006030AF"/>
    <w:rsid w:val="0060550C"/>
    <w:rsid w:val="00606780"/>
    <w:rsid w:val="00625734"/>
    <w:rsid w:val="006560F1"/>
    <w:rsid w:val="006669B2"/>
    <w:rsid w:val="00674D6C"/>
    <w:rsid w:val="00681019"/>
    <w:rsid w:val="006822F1"/>
    <w:rsid w:val="00685D40"/>
    <w:rsid w:val="00690BE5"/>
    <w:rsid w:val="0069233D"/>
    <w:rsid w:val="006B5CF6"/>
    <w:rsid w:val="006C1156"/>
    <w:rsid w:val="006C7DDF"/>
    <w:rsid w:val="006D0195"/>
    <w:rsid w:val="006D0D66"/>
    <w:rsid w:val="006D2DB5"/>
    <w:rsid w:val="006D748F"/>
    <w:rsid w:val="006D7757"/>
    <w:rsid w:val="006E7135"/>
    <w:rsid w:val="006F550E"/>
    <w:rsid w:val="0070293A"/>
    <w:rsid w:val="00703ADB"/>
    <w:rsid w:val="00706703"/>
    <w:rsid w:val="00716325"/>
    <w:rsid w:val="0072533B"/>
    <w:rsid w:val="0074444A"/>
    <w:rsid w:val="00795124"/>
    <w:rsid w:val="007A00DE"/>
    <w:rsid w:val="007A2626"/>
    <w:rsid w:val="007A4773"/>
    <w:rsid w:val="007A55F6"/>
    <w:rsid w:val="007B5F36"/>
    <w:rsid w:val="007C3EDD"/>
    <w:rsid w:val="007C5B08"/>
    <w:rsid w:val="007D64A2"/>
    <w:rsid w:val="007D69E8"/>
    <w:rsid w:val="007E652A"/>
    <w:rsid w:val="007F5389"/>
    <w:rsid w:val="0080434C"/>
    <w:rsid w:val="0081131F"/>
    <w:rsid w:val="00811899"/>
    <w:rsid w:val="00814BA8"/>
    <w:rsid w:val="00827208"/>
    <w:rsid w:val="008439D0"/>
    <w:rsid w:val="00845C7D"/>
    <w:rsid w:val="0085408B"/>
    <w:rsid w:val="00856D1F"/>
    <w:rsid w:val="008666B8"/>
    <w:rsid w:val="008738B0"/>
    <w:rsid w:val="00875254"/>
    <w:rsid w:val="00875363"/>
    <w:rsid w:val="00875BCB"/>
    <w:rsid w:val="00876908"/>
    <w:rsid w:val="00892ABB"/>
    <w:rsid w:val="00896A6C"/>
    <w:rsid w:val="008B7572"/>
    <w:rsid w:val="008C5F79"/>
    <w:rsid w:val="008F6059"/>
    <w:rsid w:val="0090041B"/>
    <w:rsid w:val="00902964"/>
    <w:rsid w:val="0090301C"/>
    <w:rsid w:val="00910AB7"/>
    <w:rsid w:val="00916D03"/>
    <w:rsid w:val="00927A1B"/>
    <w:rsid w:val="0093167D"/>
    <w:rsid w:val="00961ADD"/>
    <w:rsid w:val="00973350"/>
    <w:rsid w:val="00976007"/>
    <w:rsid w:val="00983AD3"/>
    <w:rsid w:val="00986F62"/>
    <w:rsid w:val="009A7CA0"/>
    <w:rsid w:val="009B1905"/>
    <w:rsid w:val="009C5DED"/>
    <w:rsid w:val="009C61B0"/>
    <w:rsid w:val="009C6682"/>
    <w:rsid w:val="009D174A"/>
    <w:rsid w:val="009D7F18"/>
    <w:rsid w:val="009E2F30"/>
    <w:rsid w:val="009F1094"/>
    <w:rsid w:val="009F6029"/>
    <w:rsid w:val="00A04427"/>
    <w:rsid w:val="00A056FD"/>
    <w:rsid w:val="00A20570"/>
    <w:rsid w:val="00A34B75"/>
    <w:rsid w:val="00A45EB1"/>
    <w:rsid w:val="00A50FC6"/>
    <w:rsid w:val="00A546ED"/>
    <w:rsid w:val="00A73D74"/>
    <w:rsid w:val="00A81E4D"/>
    <w:rsid w:val="00A95823"/>
    <w:rsid w:val="00A959A5"/>
    <w:rsid w:val="00A96F2C"/>
    <w:rsid w:val="00AA1D23"/>
    <w:rsid w:val="00AC0C57"/>
    <w:rsid w:val="00AD0622"/>
    <w:rsid w:val="00AD1742"/>
    <w:rsid w:val="00AD3B96"/>
    <w:rsid w:val="00AD575C"/>
    <w:rsid w:val="00AE6767"/>
    <w:rsid w:val="00B01EAE"/>
    <w:rsid w:val="00B01F99"/>
    <w:rsid w:val="00B02590"/>
    <w:rsid w:val="00B0488A"/>
    <w:rsid w:val="00B05FCD"/>
    <w:rsid w:val="00B159DD"/>
    <w:rsid w:val="00B41261"/>
    <w:rsid w:val="00B41A25"/>
    <w:rsid w:val="00B42B10"/>
    <w:rsid w:val="00B50DC9"/>
    <w:rsid w:val="00B511C7"/>
    <w:rsid w:val="00B64169"/>
    <w:rsid w:val="00B70760"/>
    <w:rsid w:val="00B71207"/>
    <w:rsid w:val="00B7338B"/>
    <w:rsid w:val="00B74B94"/>
    <w:rsid w:val="00B75FD3"/>
    <w:rsid w:val="00B76260"/>
    <w:rsid w:val="00B809B0"/>
    <w:rsid w:val="00B87289"/>
    <w:rsid w:val="00BA6C37"/>
    <w:rsid w:val="00BC3868"/>
    <w:rsid w:val="00BC3C12"/>
    <w:rsid w:val="00BC6790"/>
    <w:rsid w:val="00BC77F3"/>
    <w:rsid w:val="00BD65FD"/>
    <w:rsid w:val="00BD7884"/>
    <w:rsid w:val="00C12D05"/>
    <w:rsid w:val="00C17B3C"/>
    <w:rsid w:val="00C24C05"/>
    <w:rsid w:val="00C33D6D"/>
    <w:rsid w:val="00C36411"/>
    <w:rsid w:val="00C4621D"/>
    <w:rsid w:val="00C539D6"/>
    <w:rsid w:val="00C55692"/>
    <w:rsid w:val="00C64024"/>
    <w:rsid w:val="00C67225"/>
    <w:rsid w:val="00C732A1"/>
    <w:rsid w:val="00C81575"/>
    <w:rsid w:val="00C86A86"/>
    <w:rsid w:val="00C918DC"/>
    <w:rsid w:val="00CA6764"/>
    <w:rsid w:val="00CB694A"/>
    <w:rsid w:val="00CC4B28"/>
    <w:rsid w:val="00CD50FD"/>
    <w:rsid w:val="00CE60F5"/>
    <w:rsid w:val="00CE6E9F"/>
    <w:rsid w:val="00CE7FCF"/>
    <w:rsid w:val="00CF48EC"/>
    <w:rsid w:val="00D0467A"/>
    <w:rsid w:val="00D06847"/>
    <w:rsid w:val="00D164FD"/>
    <w:rsid w:val="00D221C3"/>
    <w:rsid w:val="00D2298B"/>
    <w:rsid w:val="00D31450"/>
    <w:rsid w:val="00D31EE2"/>
    <w:rsid w:val="00D40867"/>
    <w:rsid w:val="00D6483E"/>
    <w:rsid w:val="00D66688"/>
    <w:rsid w:val="00D66FBA"/>
    <w:rsid w:val="00D676A1"/>
    <w:rsid w:val="00D67BEB"/>
    <w:rsid w:val="00D750CD"/>
    <w:rsid w:val="00D86142"/>
    <w:rsid w:val="00D93F4F"/>
    <w:rsid w:val="00DA116C"/>
    <w:rsid w:val="00DB37CC"/>
    <w:rsid w:val="00DC25CE"/>
    <w:rsid w:val="00DC35F7"/>
    <w:rsid w:val="00DD6A72"/>
    <w:rsid w:val="00DE0BBB"/>
    <w:rsid w:val="00DF582B"/>
    <w:rsid w:val="00E0312B"/>
    <w:rsid w:val="00E052AE"/>
    <w:rsid w:val="00E17564"/>
    <w:rsid w:val="00E27A3B"/>
    <w:rsid w:val="00E32D6B"/>
    <w:rsid w:val="00E34EEB"/>
    <w:rsid w:val="00E44B97"/>
    <w:rsid w:val="00E71290"/>
    <w:rsid w:val="00E80EF1"/>
    <w:rsid w:val="00EA6C6B"/>
    <w:rsid w:val="00EB45F9"/>
    <w:rsid w:val="00EB57AE"/>
    <w:rsid w:val="00EB5B05"/>
    <w:rsid w:val="00EC367B"/>
    <w:rsid w:val="00ED2BFF"/>
    <w:rsid w:val="00ED5E91"/>
    <w:rsid w:val="00ED650B"/>
    <w:rsid w:val="00EE409D"/>
    <w:rsid w:val="00EF2998"/>
    <w:rsid w:val="00F014AD"/>
    <w:rsid w:val="00F04663"/>
    <w:rsid w:val="00F06415"/>
    <w:rsid w:val="00F12CA5"/>
    <w:rsid w:val="00F14905"/>
    <w:rsid w:val="00F17F92"/>
    <w:rsid w:val="00F3004C"/>
    <w:rsid w:val="00F34394"/>
    <w:rsid w:val="00F41067"/>
    <w:rsid w:val="00F42E4E"/>
    <w:rsid w:val="00F44FC2"/>
    <w:rsid w:val="00F46024"/>
    <w:rsid w:val="00F56166"/>
    <w:rsid w:val="00F5752A"/>
    <w:rsid w:val="00F57F78"/>
    <w:rsid w:val="00F6381A"/>
    <w:rsid w:val="00F70A09"/>
    <w:rsid w:val="00F82B80"/>
    <w:rsid w:val="00F8572F"/>
    <w:rsid w:val="00F929E3"/>
    <w:rsid w:val="00FB55DA"/>
    <w:rsid w:val="00FD30A4"/>
    <w:rsid w:val="00FD5775"/>
    <w:rsid w:val="00FF419C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4262"/>
  <w15:docId w15:val="{DD3F0E3A-3F23-4212-8696-9EAF539B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45B7"/>
    <w:pPr>
      <w:keepNext/>
      <w:keepLines/>
      <w:numPr>
        <w:numId w:val="16"/>
      </w:numPr>
      <w:suppressAutoHyphen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45B7"/>
    <w:pPr>
      <w:keepNext/>
      <w:keepLines/>
      <w:numPr>
        <w:ilvl w:val="1"/>
        <w:numId w:val="16"/>
      </w:numPr>
      <w:suppressAutoHyphens/>
      <w:spacing w:before="40" w:after="0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45B7"/>
    <w:pPr>
      <w:keepNext/>
      <w:keepLines/>
      <w:numPr>
        <w:ilvl w:val="2"/>
        <w:numId w:val="16"/>
      </w:numPr>
      <w:suppressAutoHyphens/>
      <w:spacing w:before="120" w:after="0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145B7"/>
    <w:pPr>
      <w:keepNext/>
      <w:keepLines/>
      <w:numPr>
        <w:ilvl w:val="3"/>
        <w:numId w:val="16"/>
      </w:numPr>
      <w:suppressAutoHyphens/>
      <w:spacing w:before="40" w:after="0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145B7"/>
    <w:pPr>
      <w:keepNext/>
      <w:keepLines/>
      <w:numPr>
        <w:ilvl w:val="4"/>
        <w:numId w:val="16"/>
      </w:numPr>
      <w:suppressAutoHyphens/>
      <w:spacing w:before="40" w:after="0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145B7"/>
    <w:pPr>
      <w:keepNext/>
      <w:keepLines/>
      <w:numPr>
        <w:ilvl w:val="5"/>
        <w:numId w:val="16"/>
      </w:numPr>
      <w:suppressAutoHyphens/>
      <w:spacing w:before="40" w:after="0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145B7"/>
    <w:pPr>
      <w:keepNext/>
      <w:keepLines/>
      <w:numPr>
        <w:ilvl w:val="6"/>
        <w:numId w:val="16"/>
      </w:numPr>
      <w:suppressAutoHyphen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145B7"/>
    <w:pPr>
      <w:keepNext/>
      <w:keepLines/>
      <w:numPr>
        <w:ilvl w:val="7"/>
        <w:numId w:val="16"/>
      </w:numPr>
      <w:suppressAutoHyphen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145B7"/>
    <w:pPr>
      <w:keepNext/>
      <w:keepLines/>
      <w:numPr>
        <w:ilvl w:val="8"/>
        <w:numId w:val="16"/>
      </w:numPr>
      <w:suppressAutoHyphen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C54"/>
  </w:style>
  <w:style w:type="paragraph" w:styleId="Stopka">
    <w:name w:val="footer"/>
    <w:basedOn w:val="Normalny"/>
    <w:link w:val="StopkaZnak"/>
    <w:uiPriority w:val="99"/>
    <w:unhideWhenUsed/>
    <w:rsid w:val="00517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C54"/>
  </w:style>
  <w:style w:type="paragraph" w:styleId="Akapitzlist">
    <w:name w:val="List Paragraph"/>
    <w:basedOn w:val="Normalny"/>
    <w:link w:val="AkapitzlistZnak"/>
    <w:uiPriority w:val="34"/>
    <w:qFormat/>
    <w:rsid w:val="00DC25C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DDF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34EEB"/>
  </w:style>
  <w:style w:type="paragraph" w:styleId="Tekstdymka">
    <w:name w:val="Balloon Text"/>
    <w:basedOn w:val="Normalny"/>
    <w:link w:val="TekstdymkaZnak"/>
    <w:uiPriority w:val="99"/>
    <w:semiHidden/>
    <w:unhideWhenUsed/>
    <w:rsid w:val="00430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6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4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41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1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16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145B7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145B7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45B7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145B7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4145B7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145B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45B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145B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145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39"/>
    <w:rsid w:val="00414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DFA6F-B98E-4A08-843C-F1F4C7C5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15</Pages>
  <Words>6105</Words>
  <Characters>36632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Zlobicki Tomasz</dc:creator>
  <cp:lastModifiedBy>Paweł Promiński</cp:lastModifiedBy>
  <cp:revision>34</cp:revision>
  <cp:lastPrinted>2018-02-19T12:59:00Z</cp:lastPrinted>
  <dcterms:created xsi:type="dcterms:W3CDTF">2018-02-19T13:51:00Z</dcterms:created>
  <dcterms:modified xsi:type="dcterms:W3CDTF">2018-12-10T10:24:00Z</dcterms:modified>
</cp:coreProperties>
</file>