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26" w:rsidRDefault="00B21026" w:rsidP="00B21026">
      <w:pPr>
        <w:jc w:val="right"/>
        <w:rPr>
          <w:rFonts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17a do OPZ</w:t>
      </w:r>
    </w:p>
    <w:p w:rsidR="00893118" w:rsidRDefault="00893118">
      <w:pPr>
        <w:spacing w:after="0" w:line="259" w:lineRule="auto"/>
        <w:ind w:left="69" w:firstLine="0"/>
        <w:jc w:val="center"/>
      </w:pPr>
    </w:p>
    <w:p w:rsidR="00893118" w:rsidRDefault="00DA04C8">
      <w:pPr>
        <w:pStyle w:val="Nagwek1"/>
      </w:pPr>
      <w:r>
        <w:t xml:space="preserve">OPIS MIGRACJI DANYCH </w:t>
      </w:r>
    </w:p>
    <w:p w:rsidR="00893118" w:rsidRDefault="00DA04C8">
      <w:pPr>
        <w:spacing w:after="11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893118" w:rsidRDefault="00DA04C8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Zakres przeniesienia zbiorów danych z posiadanych systemów. </w:t>
      </w:r>
    </w:p>
    <w:p w:rsidR="00893118" w:rsidRDefault="00DA04C8">
      <w:pPr>
        <w:spacing w:after="0" w:line="259" w:lineRule="auto"/>
        <w:ind w:left="0" w:firstLine="0"/>
        <w:jc w:val="left"/>
      </w:pPr>
      <w:r>
        <w:t xml:space="preserve"> </w:t>
      </w:r>
    </w:p>
    <w:p w:rsidR="00893118" w:rsidRDefault="00DA04C8">
      <w:pPr>
        <w:pStyle w:val="Nagwek2"/>
        <w:tabs>
          <w:tab w:val="center" w:pos="448"/>
          <w:tab w:val="center" w:pos="3430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1) </w:t>
      </w:r>
      <w:r>
        <w:tab/>
        <w:t xml:space="preserve">Przeniesienie danych z systemu HIS </w:t>
      </w:r>
    </w:p>
    <w:p w:rsidR="00893118" w:rsidRDefault="00DA04C8">
      <w:pPr>
        <w:spacing w:after="0" w:line="259" w:lineRule="auto"/>
        <w:ind w:left="0" w:firstLine="0"/>
        <w:jc w:val="left"/>
      </w:pPr>
      <w:r>
        <w:t xml:space="preserve"> </w:t>
      </w:r>
    </w:p>
    <w:p w:rsidR="00893118" w:rsidRDefault="00DA04C8">
      <w:pPr>
        <w:numPr>
          <w:ilvl w:val="0"/>
          <w:numId w:val="1"/>
        </w:numPr>
        <w:ind w:right="4463" w:hanging="360"/>
      </w:pPr>
      <w:r>
        <w:t xml:space="preserve">Informacje o bazie danych systemu </w:t>
      </w:r>
      <w:proofErr w:type="spellStart"/>
      <w:r w:rsidR="00EB16F1">
        <w:t>Medicus</w:t>
      </w:r>
      <w:proofErr w:type="spellEnd"/>
      <w:r w:rsidR="00EB16F1">
        <w:t xml:space="preserve"> On-Line</w:t>
      </w:r>
    </w:p>
    <w:p w:rsidR="00893118" w:rsidRDefault="00DA04C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643" w:type="dxa"/>
        <w:tblInd w:w="-107" w:type="dxa"/>
        <w:tblCellMar>
          <w:top w:w="8" w:type="dxa"/>
          <w:left w:w="107" w:type="dxa"/>
          <w:right w:w="51" w:type="dxa"/>
        </w:tblCellMar>
        <w:tblLook w:val="04A0"/>
      </w:tblPr>
      <w:tblGrid>
        <w:gridCol w:w="582"/>
        <w:gridCol w:w="3882"/>
        <w:gridCol w:w="10179"/>
      </w:tblGrid>
      <w:tr w:rsidR="00893118" w:rsidTr="00D37D0B">
        <w:trPr>
          <w:trHeight w:val="27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93118" w:rsidRDefault="00DA04C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93118" w:rsidRDefault="00DA04C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ZAPYTANIE </w:t>
            </w: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93118" w:rsidRDefault="00DA04C8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ODPOWIEDŹ </w:t>
            </w:r>
          </w:p>
        </w:tc>
      </w:tr>
      <w:tr w:rsidR="00893118" w:rsidTr="00D37D0B">
        <w:trPr>
          <w:trHeight w:val="24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0" w:firstLine="0"/>
              <w:jc w:val="left"/>
            </w:pPr>
            <w:r>
              <w:t xml:space="preserve">1) 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1" w:firstLine="0"/>
              <w:jc w:val="left"/>
            </w:pPr>
            <w:r>
              <w:t xml:space="preserve">Nazwa i wersja systemu </w:t>
            </w: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1" w:firstLine="0"/>
              <w:jc w:val="left"/>
            </w:pPr>
            <w:r>
              <w:t xml:space="preserve">System HIS – </w:t>
            </w:r>
            <w:proofErr w:type="spellStart"/>
            <w:r w:rsidR="00C97427">
              <w:t>Medicus</w:t>
            </w:r>
            <w:proofErr w:type="spellEnd"/>
            <w:r w:rsidR="00C97427">
              <w:t xml:space="preserve"> On-Line</w:t>
            </w:r>
            <w:r>
              <w:t xml:space="preserve">, produkcji </w:t>
            </w:r>
            <w:proofErr w:type="spellStart"/>
            <w:r w:rsidR="00C97427">
              <w:t>Atende</w:t>
            </w:r>
            <w:proofErr w:type="spellEnd"/>
            <w:r w:rsidR="00C97427">
              <w:t xml:space="preserve"> Medica sp. z o.o. </w:t>
            </w:r>
            <w:r>
              <w:t xml:space="preserve"> </w:t>
            </w:r>
            <w:r w:rsidR="00C97427" w:rsidRPr="00C97427">
              <w:t xml:space="preserve">Wersja systemu: A20190701_334 </w:t>
            </w:r>
            <w:r>
              <w:t>z roku 20</w:t>
            </w:r>
            <w:r w:rsidR="00C97427">
              <w:t>12</w:t>
            </w:r>
            <w:r>
              <w:t xml:space="preserve"> używany do dziś </w:t>
            </w:r>
          </w:p>
        </w:tc>
      </w:tr>
      <w:tr w:rsidR="00893118" w:rsidTr="00D37D0B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0" w:firstLine="0"/>
              <w:jc w:val="left"/>
            </w:pPr>
            <w:r>
              <w:t xml:space="preserve">2) 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1" w:firstLine="0"/>
              <w:jc w:val="left"/>
            </w:pPr>
            <w:r>
              <w:t xml:space="preserve">Ilość baz danych </w:t>
            </w: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37D0B">
            <w:pPr>
              <w:spacing w:after="0" w:line="259" w:lineRule="auto"/>
              <w:ind w:left="1" w:firstLine="0"/>
              <w:jc w:val="left"/>
            </w:pPr>
            <w:r>
              <w:t>1</w:t>
            </w:r>
          </w:p>
        </w:tc>
      </w:tr>
      <w:tr w:rsidR="00893118" w:rsidTr="00D37D0B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0" w:firstLine="0"/>
              <w:jc w:val="left"/>
            </w:pPr>
            <w:r>
              <w:t xml:space="preserve">3) 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1" w:firstLine="0"/>
              <w:jc w:val="left"/>
            </w:pPr>
            <w:r>
              <w:t xml:space="preserve">Rodzaj baz danych </w:t>
            </w: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37D0B">
            <w:pPr>
              <w:spacing w:after="0" w:line="259" w:lineRule="auto"/>
              <w:ind w:left="1" w:firstLine="0"/>
              <w:jc w:val="left"/>
            </w:pPr>
            <w:proofErr w:type="spellStart"/>
            <w:r w:rsidRPr="00D37D0B">
              <w:t>PostgreSQL</w:t>
            </w:r>
            <w:proofErr w:type="spellEnd"/>
          </w:p>
        </w:tc>
      </w:tr>
      <w:tr w:rsidR="00893118" w:rsidTr="00D37D0B">
        <w:trPr>
          <w:trHeight w:val="47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0" w:firstLine="0"/>
              <w:jc w:val="left"/>
            </w:pPr>
            <w:r>
              <w:t xml:space="preserve">4) 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1" w:firstLine="0"/>
              <w:jc w:val="left"/>
            </w:pPr>
            <w:r>
              <w:t xml:space="preserve">Struktura poszczególnych baz danych </w:t>
            </w: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18" w:line="259" w:lineRule="auto"/>
              <w:ind w:left="1" w:firstLine="0"/>
              <w:jc w:val="left"/>
            </w:pPr>
            <w:r>
              <w:t xml:space="preserve">Relacyjna, transakcyjna baza danych zgodna ze standardem SQL. </w:t>
            </w:r>
          </w:p>
          <w:p w:rsidR="00893118" w:rsidRDefault="00D37D0B">
            <w:pPr>
              <w:spacing w:after="0" w:line="259" w:lineRule="auto"/>
              <w:ind w:left="1" w:firstLine="0"/>
              <w:jc w:val="left"/>
            </w:pPr>
            <w:r>
              <w:t>Opis dostępny w systemie</w:t>
            </w:r>
            <w:r w:rsidR="00DA04C8">
              <w:t xml:space="preserve"> </w:t>
            </w:r>
          </w:p>
        </w:tc>
      </w:tr>
      <w:tr w:rsidR="00893118" w:rsidTr="00D37D0B">
        <w:trPr>
          <w:trHeight w:val="4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0" w:firstLine="0"/>
              <w:jc w:val="left"/>
            </w:pPr>
            <w:r>
              <w:t xml:space="preserve">5) 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1" w:firstLine="0"/>
              <w:jc w:val="left"/>
            </w:pPr>
            <w:r>
              <w:t xml:space="preserve">Rodzaje i ilość tabel </w:t>
            </w: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Pr="00D37D0B" w:rsidRDefault="00DA04C8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D37D0B">
              <w:rPr>
                <w:color w:val="auto"/>
              </w:rPr>
              <w:t xml:space="preserve">około </w:t>
            </w:r>
            <w:r w:rsidR="00D37D0B" w:rsidRPr="00D37D0B">
              <w:rPr>
                <w:color w:val="auto"/>
              </w:rPr>
              <w:t>650</w:t>
            </w:r>
            <w:r w:rsidRPr="00D37D0B">
              <w:rPr>
                <w:color w:val="auto"/>
              </w:rPr>
              <w:t xml:space="preserve"> tabel, w tym: tabele słownikowe, tabele z danymi konfiguracyjnymi, tabele z danymi merytorycznymi </w:t>
            </w:r>
          </w:p>
        </w:tc>
      </w:tr>
      <w:tr w:rsidR="00893118" w:rsidTr="00D37D0B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0" w:firstLine="0"/>
              <w:jc w:val="left"/>
            </w:pPr>
            <w:r>
              <w:t xml:space="preserve">6) 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1" w:firstLine="0"/>
              <w:jc w:val="left"/>
            </w:pPr>
            <w:r>
              <w:t xml:space="preserve">Zakres danych w tabelach </w:t>
            </w: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1" w:firstLine="0"/>
              <w:jc w:val="left"/>
            </w:pPr>
            <w:r>
              <w:t xml:space="preserve">dane od </w:t>
            </w:r>
            <w:r w:rsidR="00C97427">
              <w:t xml:space="preserve">2012 </w:t>
            </w:r>
            <w:r>
              <w:t xml:space="preserve">r do dnia uruchomienia nowego systemu; </w:t>
            </w:r>
          </w:p>
        </w:tc>
      </w:tr>
      <w:tr w:rsidR="00893118" w:rsidTr="00D37D0B">
        <w:trPr>
          <w:trHeight w:val="207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0" w:firstLine="0"/>
              <w:jc w:val="left"/>
            </w:pPr>
            <w:r>
              <w:t xml:space="preserve">7) 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1" w:firstLine="0"/>
              <w:jc w:val="left"/>
            </w:pPr>
            <w:r>
              <w:t xml:space="preserve">Opis danych w tabelach </w:t>
            </w: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numPr>
                <w:ilvl w:val="0"/>
                <w:numId w:val="4"/>
              </w:numPr>
              <w:spacing w:after="18" w:line="259" w:lineRule="auto"/>
              <w:ind w:hanging="283"/>
              <w:jc w:val="left"/>
            </w:pPr>
            <w:r>
              <w:t xml:space="preserve">dane słownikowe; </w:t>
            </w:r>
          </w:p>
          <w:p w:rsidR="00893118" w:rsidRDefault="00DA04C8">
            <w:pPr>
              <w:numPr>
                <w:ilvl w:val="0"/>
                <w:numId w:val="4"/>
              </w:numPr>
              <w:spacing w:after="17" w:line="259" w:lineRule="auto"/>
              <w:ind w:hanging="283"/>
              <w:jc w:val="left"/>
            </w:pPr>
            <w:r>
              <w:t xml:space="preserve">dane konfiguracyjne (w tym dane podmiotu leczniczego wraz z strukturą, księgami, kodami); </w:t>
            </w:r>
          </w:p>
          <w:p w:rsidR="00893118" w:rsidRDefault="00DA04C8">
            <w:pPr>
              <w:numPr>
                <w:ilvl w:val="0"/>
                <w:numId w:val="4"/>
              </w:numPr>
              <w:spacing w:after="4" w:line="273" w:lineRule="auto"/>
              <w:ind w:hanging="283"/>
              <w:jc w:val="left"/>
            </w:pPr>
            <w:r>
              <w:t xml:space="preserve">dane osobowe i kontaktowe pacjentów i ich opiekunów, wraz z historią zmian; - dane osobowe pracowników; </w:t>
            </w:r>
          </w:p>
          <w:p w:rsidR="00893118" w:rsidRDefault="00DA04C8">
            <w:pPr>
              <w:numPr>
                <w:ilvl w:val="0"/>
                <w:numId w:val="4"/>
              </w:numPr>
              <w:spacing w:after="18" w:line="259" w:lineRule="auto"/>
              <w:ind w:hanging="283"/>
              <w:jc w:val="left"/>
            </w:pPr>
            <w:r>
              <w:t xml:space="preserve">dane wchodzące w skład dokumentacji medycznej prowadzonej w jednostce; </w:t>
            </w:r>
          </w:p>
          <w:p w:rsidR="00893118" w:rsidRDefault="00DA04C8">
            <w:pPr>
              <w:numPr>
                <w:ilvl w:val="0"/>
                <w:numId w:val="4"/>
              </w:numPr>
              <w:spacing w:after="18" w:line="259" w:lineRule="auto"/>
              <w:ind w:hanging="283"/>
              <w:jc w:val="left"/>
            </w:pPr>
            <w:r>
              <w:t xml:space="preserve">dane niezbędne do realizacji procesu rozliczeń świadczeń w NFZ, historia komunikacji i rozliczeń z NFZ; </w:t>
            </w:r>
          </w:p>
          <w:p w:rsidR="00893118" w:rsidRDefault="00DA04C8">
            <w:pPr>
              <w:numPr>
                <w:ilvl w:val="0"/>
                <w:numId w:val="4"/>
              </w:numPr>
              <w:spacing w:after="14" w:line="259" w:lineRule="auto"/>
              <w:ind w:hanging="283"/>
              <w:jc w:val="left"/>
            </w:pPr>
            <w:r>
              <w:t xml:space="preserve">dane statystyczne związane z ruchem chorych pacjenta hospitalizowanego i ambulatoryjnego; </w:t>
            </w:r>
          </w:p>
          <w:p w:rsidR="00893118" w:rsidRDefault="00DA04C8">
            <w:pPr>
              <w:numPr>
                <w:ilvl w:val="0"/>
                <w:numId w:val="4"/>
              </w:numPr>
              <w:spacing w:after="0" w:line="259" w:lineRule="auto"/>
              <w:ind w:hanging="283"/>
              <w:jc w:val="left"/>
            </w:pPr>
            <w:r>
              <w:t xml:space="preserve">dane o obrotach środkami farmaceutycznymi (pełna gospodarka magazynowa w aptece i apteczkach jednostek organizacyjnych wraz z przepływem dokumentów magazynowych pomiędzy nimi); </w:t>
            </w:r>
          </w:p>
        </w:tc>
      </w:tr>
    </w:tbl>
    <w:p w:rsidR="00C97427" w:rsidRDefault="00C97427">
      <w:pPr>
        <w:spacing w:after="0" w:line="242" w:lineRule="auto"/>
        <w:ind w:left="2507" w:right="2438" w:firstLine="0"/>
        <w:jc w:val="center"/>
        <w:rPr>
          <w:rFonts w:ascii="Verdana" w:eastAsia="Verdana" w:hAnsi="Verdana" w:cs="Verdana"/>
        </w:rPr>
      </w:pPr>
    </w:p>
    <w:p w:rsidR="00893118" w:rsidRDefault="00DA04C8">
      <w:pPr>
        <w:spacing w:after="0" w:line="242" w:lineRule="auto"/>
        <w:ind w:left="2507" w:right="2438" w:firstLine="0"/>
        <w:jc w:val="center"/>
      </w:pPr>
      <w:r>
        <w:rPr>
          <w:rFonts w:ascii="Verdana" w:eastAsia="Verdana" w:hAnsi="Verdana" w:cs="Verdana"/>
        </w:rPr>
        <w:t xml:space="preserve"> </w:t>
      </w:r>
    </w:p>
    <w:tbl>
      <w:tblPr>
        <w:tblStyle w:val="TableGrid"/>
        <w:tblW w:w="14643" w:type="dxa"/>
        <w:tblInd w:w="-107" w:type="dxa"/>
        <w:tblCellMar>
          <w:top w:w="8" w:type="dxa"/>
          <w:left w:w="107" w:type="dxa"/>
          <w:right w:w="53" w:type="dxa"/>
        </w:tblCellMar>
        <w:tblLook w:val="04A0"/>
      </w:tblPr>
      <w:tblGrid>
        <w:gridCol w:w="582"/>
        <w:gridCol w:w="3882"/>
        <w:gridCol w:w="10179"/>
      </w:tblGrid>
      <w:tr w:rsidR="00893118">
        <w:trPr>
          <w:trHeight w:val="27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93118" w:rsidRDefault="00DA04C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93118" w:rsidRDefault="00DA04C8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ZAPYTANIE </w:t>
            </w: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93118" w:rsidRDefault="00DA04C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ODPOWIEDŹ </w:t>
            </w:r>
          </w:p>
        </w:tc>
      </w:tr>
      <w:tr w:rsidR="00893118">
        <w:trPr>
          <w:trHeight w:val="4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37D0B">
            <w:pPr>
              <w:spacing w:after="0" w:line="259" w:lineRule="auto"/>
              <w:ind w:left="0" w:firstLine="0"/>
              <w:jc w:val="left"/>
            </w:pPr>
            <w:r>
              <w:t>8</w:t>
            </w:r>
            <w:r w:rsidR="00DA04C8">
              <w:t xml:space="preserve">) 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1" w:firstLine="0"/>
            </w:pPr>
            <w:r>
              <w:t xml:space="preserve">Zainstalowane procedury po stronie serwera bazy danych </w:t>
            </w: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1" w:firstLine="0"/>
              <w:jc w:val="left"/>
            </w:pPr>
            <w:r>
              <w:t xml:space="preserve">procedura bezpieczeństwa, procedura kontroli spójności danych; </w:t>
            </w:r>
          </w:p>
        </w:tc>
      </w:tr>
      <w:tr w:rsidR="00893118">
        <w:trPr>
          <w:trHeight w:val="4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37D0B">
            <w:pPr>
              <w:spacing w:after="0" w:line="259" w:lineRule="auto"/>
              <w:ind w:left="0" w:firstLine="0"/>
              <w:jc w:val="left"/>
            </w:pPr>
            <w:r>
              <w:t>9</w:t>
            </w:r>
            <w:r w:rsidR="00DA04C8">
              <w:t xml:space="preserve">) 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1" w:firstLine="0"/>
              <w:jc w:val="left"/>
            </w:pPr>
            <w:r>
              <w:t xml:space="preserve">Logiczne powiązania pomiędzy tabelami w bazie danych </w:t>
            </w: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37D0B" w:rsidP="00D37D0B">
            <w:pPr>
              <w:spacing w:after="0" w:line="259" w:lineRule="auto"/>
              <w:ind w:left="0" w:firstLine="0"/>
              <w:jc w:val="left"/>
            </w:pPr>
            <w:r>
              <w:t xml:space="preserve">Opis dostępny w systemie </w:t>
            </w:r>
            <w:proofErr w:type="spellStart"/>
            <w:r>
              <w:t>Medicus</w:t>
            </w:r>
            <w:proofErr w:type="spellEnd"/>
            <w:r>
              <w:t xml:space="preserve"> On-Line</w:t>
            </w:r>
          </w:p>
        </w:tc>
      </w:tr>
      <w:tr w:rsidR="00893118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D37D0B">
              <w:t>0</w:t>
            </w:r>
            <w:r>
              <w:t xml:space="preserve">) 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1" w:firstLine="0"/>
              <w:jc w:val="left"/>
            </w:pPr>
            <w:r>
              <w:t xml:space="preserve">Rozmiar baz danych </w:t>
            </w: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Pr="00A87886" w:rsidRDefault="000E3E09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A87886">
              <w:rPr>
                <w:color w:val="auto"/>
              </w:rPr>
              <w:t>30</w:t>
            </w:r>
            <w:r w:rsidR="00DA04C8" w:rsidRPr="00A87886">
              <w:rPr>
                <w:color w:val="auto"/>
              </w:rPr>
              <w:t xml:space="preserve"> GB </w:t>
            </w:r>
          </w:p>
        </w:tc>
      </w:tr>
      <w:tr w:rsidR="00893118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0" w:firstLine="0"/>
              <w:jc w:val="left"/>
            </w:pPr>
            <w:r>
              <w:lastRenderedPageBreak/>
              <w:t>1</w:t>
            </w:r>
            <w:r w:rsidR="00D37D0B">
              <w:t>1</w:t>
            </w:r>
            <w:r>
              <w:t xml:space="preserve">) 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1" w:firstLine="0"/>
              <w:jc w:val="left"/>
            </w:pPr>
            <w:r>
              <w:t xml:space="preserve">Sposób migracji </w:t>
            </w: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Pr="00A87886" w:rsidRDefault="00DA04C8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A87886">
              <w:rPr>
                <w:color w:val="auto"/>
              </w:rPr>
              <w:t xml:space="preserve">Sposób migracji do wyboru Wykonawcy; </w:t>
            </w:r>
          </w:p>
        </w:tc>
      </w:tr>
      <w:tr w:rsidR="00893118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D37D0B">
              <w:t>2</w:t>
            </w:r>
            <w:r>
              <w:t xml:space="preserve">) 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1" w:firstLine="0"/>
              <w:jc w:val="left"/>
            </w:pPr>
            <w:r>
              <w:t xml:space="preserve">Dane, które mają pierwszeństwo </w:t>
            </w: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Pr="00A87886" w:rsidRDefault="00DA04C8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A87886">
              <w:rPr>
                <w:color w:val="auto"/>
              </w:rPr>
              <w:t xml:space="preserve">Do uzgodnienia z wykonawcą, w zależności od sposobu zaproponowanej migracji </w:t>
            </w:r>
          </w:p>
        </w:tc>
      </w:tr>
      <w:tr w:rsidR="00893118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D37D0B">
              <w:t>3</w:t>
            </w:r>
            <w:r>
              <w:t xml:space="preserve">) 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1" w:firstLine="0"/>
              <w:jc w:val="left"/>
            </w:pPr>
            <w:r>
              <w:t xml:space="preserve">Informacje na temat spójności danych </w:t>
            </w: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Pr="00A87886" w:rsidRDefault="00DA04C8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A87886">
              <w:rPr>
                <w:color w:val="auto"/>
              </w:rPr>
              <w:t xml:space="preserve">dane są spójne </w:t>
            </w:r>
          </w:p>
        </w:tc>
      </w:tr>
    </w:tbl>
    <w:p w:rsidR="00893118" w:rsidRDefault="00DA04C8">
      <w:pPr>
        <w:spacing w:after="0" w:line="259" w:lineRule="auto"/>
        <w:ind w:left="0" w:firstLine="0"/>
        <w:jc w:val="left"/>
      </w:pPr>
      <w:r>
        <w:t xml:space="preserve"> </w:t>
      </w:r>
    </w:p>
    <w:p w:rsidR="00893118" w:rsidRDefault="00DA04C8">
      <w:pPr>
        <w:spacing w:after="0" w:line="259" w:lineRule="auto"/>
        <w:ind w:left="0" w:firstLine="0"/>
        <w:jc w:val="left"/>
      </w:pPr>
      <w:r>
        <w:t xml:space="preserve"> </w:t>
      </w:r>
    </w:p>
    <w:p w:rsidR="00893118" w:rsidRDefault="00DA04C8">
      <w:pPr>
        <w:spacing w:after="0" w:line="259" w:lineRule="auto"/>
        <w:ind w:left="0" w:firstLine="0"/>
        <w:jc w:val="left"/>
      </w:pPr>
      <w:r>
        <w:t xml:space="preserve"> </w:t>
      </w:r>
    </w:p>
    <w:p w:rsidR="00893118" w:rsidRDefault="00DA04C8">
      <w:pPr>
        <w:numPr>
          <w:ilvl w:val="0"/>
          <w:numId w:val="1"/>
        </w:numPr>
        <w:spacing w:after="0" w:line="259" w:lineRule="auto"/>
        <w:ind w:right="4463" w:hanging="360"/>
      </w:pPr>
      <w:r>
        <w:t xml:space="preserve">Zakres danych do przeniesienia z systemu </w:t>
      </w:r>
      <w:proofErr w:type="spellStart"/>
      <w:r w:rsidR="00C97427">
        <w:t>Medicus</w:t>
      </w:r>
      <w:proofErr w:type="spellEnd"/>
      <w:r w:rsidR="00C97427">
        <w:t xml:space="preserve"> On-Line</w:t>
      </w:r>
      <w:r>
        <w:t xml:space="preserve"> </w:t>
      </w:r>
    </w:p>
    <w:p w:rsidR="00893118" w:rsidRDefault="00DA04C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703" w:type="dxa"/>
        <w:tblInd w:w="-138" w:type="dxa"/>
        <w:tblCellMar>
          <w:top w:w="8" w:type="dxa"/>
          <w:right w:w="57" w:type="dxa"/>
        </w:tblCellMar>
        <w:tblLook w:val="04A0"/>
      </w:tblPr>
      <w:tblGrid>
        <w:gridCol w:w="726"/>
        <w:gridCol w:w="828"/>
        <w:gridCol w:w="5909"/>
        <w:gridCol w:w="1884"/>
        <w:gridCol w:w="2560"/>
        <w:gridCol w:w="2796"/>
      </w:tblGrid>
      <w:tr w:rsidR="00893118" w:rsidTr="00C97427">
        <w:trPr>
          <w:trHeight w:val="18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93118" w:rsidRDefault="00DA04C8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L.P.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93118" w:rsidRDefault="0089311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93118" w:rsidRDefault="00DA04C8">
            <w:pPr>
              <w:spacing w:after="0" w:line="259" w:lineRule="auto"/>
              <w:ind w:left="701" w:firstLine="0"/>
              <w:jc w:val="left"/>
            </w:pPr>
            <w:r>
              <w:rPr>
                <w:b/>
              </w:rPr>
              <w:t xml:space="preserve">ZAKRES DANYCH DO PRZENIESIENIA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93118" w:rsidRDefault="00DA04C8">
            <w:pPr>
              <w:spacing w:after="17" w:line="259" w:lineRule="auto"/>
              <w:ind w:left="57" w:firstLine="0"/>
              <w:jc w:val="center"/>
            </w:pPr>
            <w:r>
              <w:rPr>
                <w:b/>
              </w:rPr>
              <w:t xml:space="preserve">ILOŚĆ </w:t>
            </w:r>
          </w:p>
          <w:p w:rsidR="00893118" w:rsidRDefault="00DA04C8">
            <w:pPr>
              <w:spacing w:after="0" w:line="279" w:lineRule="auto"/>
              <w:ind w:left="0" w:firstLine="0"/>
              <w:jc w:val="center"/>
            </w:pPr>
            <w:r>
              <w:rPr>
                <w:b/>
              </w:rPr>
              <w:t xml:space="preserve">POZYCJI, KTÓRYM </w:t>
            </w:r>
          </w:p>
          <w:p w:rsidR="00893118" w:rsidRDefault="00DA04C8">
            <w:pPr>
              <w:spacing w:after="17" w:line="259" w:lineRule="auto"/>
              <w:ind w:left="216" w:firstLine="0"/>
              <w:jc w:val="left"/>
            </w:pPr>
            <w:r>
              <w:rPr>
                <w:b/>
              </w:rPr>
              <w:t xml:space="preserve">ODPOWIADA </w:t>
            </w:r>
          </w:p>
          <w:p w:rsidR="00893118" w:rsidRDefault="00DA04C8">
            <w:pPr>
              <w:spacing w:after="17" w:line="259" w:lineRule="auto"/>
              <w:ind w:left="52" w:firstLine="0"/>
              <w:jc w:val="center"/>
            </w:pPr>
            <w:r>
              <w:rPr>
                <w:b/>
              </w:rPr>
              <w:t xml:space="preserve">WSKAZANY </w:t>
            </w:r>
          </w:p>
          <w:p w:rsidR="00893118" w:rsidRDefault="00DA04C8">
            <w:pPr>
              <w:spacing w:after="17" w:line="259" w:lineRule="auto"/>
              <w:ind w:left="57" w:firstLine="0"/>
              <w:jc w:val="center"/>
            </w:pPr>
            <w:r>
              <w:rPr>
                <w:b/>
              </w:rPr>
              <w:t xml:space="preserve">ZAKRES </w:t>
            </w:r>
          </w:p>
          <w:p w:rsidR="00893118" w:rsidRDefault="00DA04C8">
            <w:pPr>
              <w:spacing w:after="0" w:line="259" w:lineRule="auto"/>
              <w:ind w:left="51" w:firstLine="0"/>
              <w:jc w:val="center"/>
            </w:pPr>
            <w:r>
              <w:rPr>
                <w:b/>
              </w:rPr>
              <w:t xml:space="preserve">DANYCH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93118" w:rsidRDefault="00DA04C8">
            <w:pPr>
              <w:spacing w:after="2" w:line="277" w:lineRule="auto"/>
              <w:ind w:left="79" w:firstLine="0"/>
              <w:jc w:val="center"/>
            </w:pPr>
            <w:r>
              <w:rPr>
                <w:b/>
              </w:rPr>
              <w:t xml:space="preserve">CZY ISTNIEJE MOŻLIWOŚĆ </w:t>
            </w:r>
          </w:p>
          <w:p w:rsidR="00893118" w:rsidRDefault="00DA04C8">
            <w:pPr>
              <w:spacing w:after="17" w:line="259" w:lineRule="auto"/>
              <w:ind w:left="60" w:firstLine="0"/>
              <w:jc w:val="center"/>
            </w:pPr>
            <w:r>
              <w:rPr>
                <w:b/>
              </w:rPr>
              <w:t xml:space="preserve">WYEKSPORTOWANIA </w:t>
            </w:r>
          </w:p>
          <w:p w:rsidR="00893118" w:rsidRDefault="00DA04C8">
            <w:pPr>
              <w:spacing w:after="35" w:line="277" w:lineRule="auto"/>
              <w:ind w:left="0" w:firstLine="0"/>
              <w:jc w:val="center"/>
            </w:pPr>
            <w:r>
              <w:rPr>
                <w:b/>
              </w:rPr>
              <w:t xml:space="preserve">WSKAZANEGO ZAKRESU DANYCH DO FORMATU </w:t>
            </w:r>
          </w:p>
          <w:p w:rsidR="00893118" w:rsidRDefault="00DA04C8">
            <w:pPr>
              <w:spacing w:after="17" w:line="259" w:lineRule="auto"/>
              <w:ind w:left="53" w:firstLine="0"/>
              <w:jc w:val="center"/>
            </w:pPr>
            <w:r>
              <w:rPr>
                <w:b/>
              </w:rPr>
              <w:t xml:space="preserve">ZEWNĘTRZNEGO ? </w:t>
            </w:r>
          </w:p>
          <w:p w:rsidR="00893118" w:rsidRDefault="00DA04C8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 xml:space="preserve">(TAK / NIE)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93118" w:rsidRDefault="00DA04C8">
            <w:pPr>
              <w:spacing w:after="2" w:line="277" w:lineRule="auto"/>
              <w:ind w:left="26" w:firstLine="0"/>
              <w:jc w:val="center"/>
            </w:pPr>
            <w:r>
              <w:rPr>
                <w:b/>
              </w:rPr>
              <w:t xml:space="preserve">JEŚLI ISTNIEJE MOŻLIWOŚĆ </w:t>
            </w:r>
          </w:p>
          <w:p w:rsidR="00893118" w:rsidRDefault="00DA04C8">
            <w:pPr>
              <w:spacing w:after="17" w:line="259" w:lineRule="auto"/>
              <w:ind w:left="61" w:firstLine="0"/>
              <w:jc w:val="center"/>
            </w:pPr>
            <w:r>
              <w:rPr>
                <w:b/>
              </w:rPr>
              <w:t xml:space="preserve">WYEKSPORTOWANIA </w:t>
            </w:r>
          </w:p>
          <w:p w:rsidR="00893118" w:rsidRDefault="00DA04C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WSKAZANEGO ZAKRESU DANYCH, JAKI JEST TO FORMAT EKSPORTU? </w:t>
            </w:r>
          </w:p>
        </w:tc>
      </w:tr>
      <w:tr w:rsidR="00893118" w:rsidTr="00C97427">
        <w:trPr>
          <w:trHeight w:val="345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Default="00DA04C8">
            <w:pPr>
              <w:spacing w:after="0" w:line="259" w:lineRule="auto"/>
              <w:ind w:left="107" w:firstLine="0"/>
              <w:jc w:val="left"/>
            </w:pPr>
            <w:r>
              <w:t xml:space="preserve">1)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118" w:rsidRDefault="00893118" w:rsidP="00C97427">
            <w:pPr>
              <w:spacing w:after="17" w:line="259" w:lineRule="auto"/>
              <w:ind w:left="720" w:firstLine="0"/>
            </w:pPr>
          </w:p>
        </w:tc>
        <w:tc>
          <w:tcPr>
            <w:tcW w:w="5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7427" w:rsidRDefault="00C97427" w:rsidP="00C97427">
            <w:pPr>
              <w:spacing w:after="0" w:line="259" w:lineRule="auto"/>
              <w:ind w:left="0" w:firstLine="0"/>
              <w:jc w:val="left"/>
            </w:pPr>
            <w:r>
              <w:t xml:space="preserve">- Słownik Jednostki org. </w:t>
            </w:r>
          </w:p>
          <w:p w:rsidR="00C97427" w:rsidRDefault="00C97427" w:rsidP="00C97427">
            <w:pPr>
              <w:spacing w:after="0" w:line="259" w:lineRule="auto"/>
              <w:ind w:left="0" w:firstLine="0"/>
              <w:jc w:val="left"/>
            </w:pPr>
            <w:r>
              <w:t xml:space="preserve">- Słownik Użytkownicy  </w:t>
            </w:r>
          </w:p>
          <w:p w:rsidR="00C97427" w:rsidRDefault="00C97427" w:rsidP="00C97427">
            <w:pPr>
              <w:spacing w:after="0" w:line="259" w:lineRule="auto"/>
              <w:ind w:left="0" w:firstLine="0"/>
              <w:jc w:val="left"/>
            </w:pPr>
            <w:r>
              <w:t xml:space="preserve">- Słownik Instytucji – placówek medycznych </w:t>
            </w:r>
          </w:p>
          <w:p w:rsidR="00C97427" w:rsidRDefault="00C97427" w:rsidP="00C97427">
            <w:pPr>
              <w:spacing w:after="0" w:line="259" w:lineRule="auto"/>
              <w:ind w:left="0" w:firstLine="0"/>
              <w:jc w:val="left"/>
            </w:pPr>
            <w:r>
              <w:t>- Słownik Lekarzy</w:t>
            </w:r>
          </w:p>
          <w:p w:rsidR="00C97427" w:rsidRDefault="00C97427" w:rsidP="00C97427">
            <w:pPr>
              <w:spacing w:after="0" w:line="259" w:lineRule="auto"/>
              <w:ind w:left="0" w:firstLine="0"/>
              <w:jc w:val="left"/>
            </w:pPr>
            <w:r>
              <w:t xml:space="preserve">- Słownik - Domyślne procedury medyczne dla jednostki </w:t>
            </w:r>
          </w:p>
          <w:p w:rsidR="00C97427" w:rsidRDefault="00C97427" w:rsidP="00C97427">
            <w:pPr>
              <w:spacing w:after="0" w:line="259" w:lineRule="auto"/>
              <w:ind w:left="0" w:firstLine="0"/>
              <w:jc w:val="left"/>
            </w:pPr>
            <w:r>
              <w:t xml:space="preserve">- Słownik – Personelu wewnętrznego i zewnętrznego i specjalizacje </w:t>
            </w:r>
          </w:p>
          <w:p w:rsidR="00C97427" w:rsidRDefault="00C97427" w:rsidP="00C97427">
            <w:pPr>
              <w:spacing w:after="0" w:line="259" w:lineRule="auto"/>
              <w:ind w:left="0" w:firstLine="0"/>
              <w:jc w:val="left"/>
            </w:pPr>
            <w:r>
              <w:t xml:space="preserve">- Dane pacjentów – dane osobowe, kontaktowe opiekuni, zamieszkania </w:t>
            </w:r>
          </w:p>
          <w:p w:rsidR="00C97427" w:rsidRDefault="00C97427" w:rsidP="00C97427">
            <w:pPr>
              <w:spacing w:after="0" w:line="259" w:lineRule="auto"/>
              <w:ind w:left="0" w:firstLine="0"/>
              <w:jc w:val="left"/>
            </w:pPr>
            <w:r>
              <w:t xml:space="preserve">- Kolejka oczekujących/ harmonogramy przyjęć (AP-KOLCE)  </w:t>
            </w:r>
          </w:p>
          <w:p w:rsidR="00C97427" w:rsidRDefault="00C97427" w:rsidP="00C97427">
            <w:pPr>
              <w:spacing w:after="0" w:line="259" w:lineRule="auto"/>
              <w:ind w:left="0" w:firstLine="0"/>
              <w:jc w:val="left"/>
            </w:pPr>
            <w:r>
              <w:t>- Hospitalizacje i pobyty (rozpoznania, procedury, zlecenia, pobyty – informacja o pobytach, lekarz prowadzący)</w:t>
            </w:r>
          </w:p>
          <w:p w:rsidR="00C97427" w:rsidRDefault="00C97427" w:rsidP="00C97427">
            <w:pPr>
              <w:spacing w:after="0" w:line="259" w:lineRule="auto"/>
              <w:ind w:left="0" w:firstLine="0"/>
              <w:jc w:val="left"/>
            </w:pPr>
            <w:r>
              <w:t xml:space="preserve">- Odmowy </w:t>
            </w:r>
          </w:p>
          <w:p w:rsidR="00C97427" w:rsidRDefault="00C97427" w:rsidP="00C97427">
            <w:pPr>
              <w:spacing w:after="0" w:line="259" w:lineRule="auto"/>
              <w:ind w:left="0" w:firstLine="0"/>
              <w:jc w:val="left"/>
            </w:pPr>
            <w:r>
              <w:t xml:space="preserve">- Skierowania pacjentów </w:t>
            </w:r>
          </w:p>
          <w:p w:rsidR="00893118" w:rsidRDefault="00C97427" w:rsidP="00C97427">
            <w:pPr>
              <w:spacing w:after="0" w:line="259" w:lineRule="auto"/>
              <w:ind w:left="0" w:firstLine="0"/>
              <w:jc w:val="left"/>
            </w:pPr>
            <w:r>
              <w:t>- pliki (skany) załączone do dokumentacji pacjentów</w:t>
            </w:r>
          </w:p>
          <w:p w:rsidR="00095442" w:rsidRDefault="00095442" w:rsidP="00C97427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 w:rsidR="000A0BDB">
              <w:t>Aktualnie używane raporty i zestawienia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FD" w:rsidRPr="00A87886" w:rsidRDefault="00DA04C8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A87886">
              <w:rPr>
                <w:color w:val="auto"/>
              </w:rPr>
              <w:t xml:space="preserve">około </w:t>
            </w:r>
            <w:r w:rsidR="000E3E09" w:rsidRPr="00A87886">
              <w:rPr>
                <w:color w:val="auto"/>
              </w:rPr>
              <w:t>22,5</w:t>
            </w:r>
            <w:r w:rsidRPr="00A87886">
              <w:rPr>
                <w:color w:val="auto"/>
              </w:rPr>
              <w:t xml:space="preserve"> tys. pacjentów i odpowiadające im ponad </w:t>
            </w:r>
            <w:r w:rsidR="000F4AFD" w:rsidRPr="00A87886">
              <w:rPr>
                <w:color w:val="auto"/>
              </w:rPr>
              <w:t>10</w:t>
            </w:r>
            <w:r w:rsidRPr="00A87886">
              <w:rPr>
                <w:color w:val="auto"/>
              </w:rPr>
              <w:t xml:space="preserve"> tys. hospitalizacji, </w:t>
            </w:r>
            <w:r w:rsidR="000E3E09" w:rsidRPr="00A87886">
              <w:rPr>
                <w:color w:val="auto"/>
              </w:rPr>
              <w:t>200</w:t>
            </w:r>
            <w:r w:rsidRPr="00A87886">
              <w:rPr>
                <w:color w:val="auto"/>
              </w:rPr>
              <w:t xml:space="preserve"> tys. </w:t>
            </w:r>
            <w:r w:rsidR="000F4AFD" w:rsidRPr="00A87886">
              <w:rPr>
                <w:color w:val="auto"/>
              </w:rPr>
              <w:t>pobytów dziennych</w:t>
            </w:r>
            <w:r w:rsidR="003B0F09" w:rsidRPr="00A87886">
              <w:rPr>
                <w:color w:val="auto"/>
              </w:rPr>
              <w:t xml:space="preserve">, 9 tys. wizyt w gabinecie lekarskim. </w:t>
            </w:r>
          </w:p>
          <w:p w:rsidR="000F4AFD" w:rsidRPr="00A87886" w:rsidRDefault="000F4AFD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</w:p>
          <w:p w:rsidR="000F4AFD" w:rsidRPr="00A87886" w:rsidRDefault="000F4AFD">
            <w:pPr>
              <w:spacing w:after="0" w:line="259" w:lineRule="auto"/>
              <w:ind w:left="108" w:firstLine="0"/>
              <w:jc w:val="left"/>
              <w:rPr>
                <w:i/>
                <w:iCs/>
                <w:color w:val="auto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09" w:rsidRPr="00A87886" w:rsidRDefault="00DA04C8" w:rsidP="000E3E09">
            <w:pPr>
              <w:spacing w:after="1" w:line="241" w:lineRule="auto"/>
              <w:ind w:left="108" w:right="185" w:firstLine="0"/>
              <w:rPr>
                <w:color w:val="auto"/>
              </w:rPr>
            </w:pPr>
            <w:r w:rsidRPr="00A87886">
              <w:rPr>
                <w:color w:val="auto"/>
              </w:rPr>
              <w:t xml:space="preserve">Tak - </w:t>
            </w:r>
          </w:p>
          <w:p w:rsidR="00893118" w:rsidRPr="00A87886" w:rsidRDefault="00DA04C8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A87886">
              <w:rPr>
                <w:color w:val="auto"/>
              </w:rPr>
              <w:t>zdefiniowan</w:t>
            </w:r>
            <w:r w:rsidR="000E3E09" w:rsidRPr="00A87886">
              <w:rPr>
                <w:color w:val="auto"/>
              </w:rPr>
              <w:t>e</w:t>
            </w:r>
            <w:r w:rsidRPr="00A87886">
              <w:rPr>
                <w:color w:val="auto"/>
              </w:rPr>
              <w:t xml:space="preserve"> zapyta</w:t>
            </w:r>
            <w:r w:rsidR="000E3E09" w:rsidRPr="00A87886">
              <w:rPr>
                <w:color w:val="auto"/>
              </w:rPr>
              <w:t>nia</w:t>
            </w:r>
            <w:r w:rsidRPr="00A87886">
              <w:rPr>
                <w:color w:val="auto"/>
              </w:rPr>
              <w:t xml:space="preserve"> SQL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18" w:rsidRPr="00A87886" w:rsidRDefault="00DA04C8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A87886">
              <w:rPr>
                <w:color w:val="auto"/>
              </w:rPr>
              <w:t xml:space="preserve">w zależności od wybranej </w:t>
            </w:r>
          </w:p>
          <w:p w:rsidR="00893118" w:rsidRPr="00A87886" w:rsidRDefault="00DA04C8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A87886">
              <w:rPr>
                <w:color w:val="auto"/>
              </w:rPr>
              <w:t xml:space="preserve">przez Wykonawcę metody </w:t>
            </w:r>
          </w:p>
          <w:p w:rsidR="00893118" w:rsidRPr="00A87886" w:rsidRDefault="00DA04C8">
            <w:pPr>
              <w:spacing w:after="0" w:line="259" w:lineRule="auto"/>
              <w:ind w:left="108" w:right="52" w:firstLine="0"/>
              <w:rPr>
                <w:color w:val="auto"/>
              </w:rPr>
            </w:pPr>
            <w:proofErr w:type="spellStart"/>
            <w:r w:rsidRPr="00A87886">
              <w:rPr>
                <w:color w:val="auto"/>
              </w:rPr>
              <w:t>dmp</w:t>
            </w:r>
            <w:proofErr w:type="spellEnd"/>
            <w:r w:rsidRPr="00A87886">
              <w:rPr>
                <w:color w:val="auto"/>
              </w:rPr>
              <w:t xml:space="preserve"> </w:t>
            </w:r>
          </w:p>
        </w:tc>
      </w:tr>
    </w:tbl>
    <w:p w:rsidR="00893118" w:rsidRDefault="00DA04C8">
      <w:pPr>
        <w:spacing w:after="0" w:line="259" w:lineRule="auto"/>
        <w:ind w:left="0" w:firstLine="0"/>
        <w:jc w:val="left"/>
      </w:pPr>
      <w:r>
        <w:t xml:space="preserve"> </w:t>
      </w:r>
    </w:p>
    <w:p w:rsidR="00893118" w:rsidRDefault="00DA04C8">
      <w:pPr>
        <w:spacing w:after="0" w:line="259" w:lineRule="auto"/>
        <w:ind w:left="0" w:firstLine="0"/>
        <w:jc w:val="left"/>
      </w:pPr>
      <w:r>
        <w:t xml:space="preserve"> </w:t>
      </w:r>
    </w:p>
    <w:p w:rsidR="00893118" w:rsidRDefault="00DA04C8" w:rsidP="00C97427">
      <w:pPr>
        <w:spacing w:after="0" w:line="259" w:lineRule="auto"/>
        <w:ind w:left="0" w:firstLine="0"/>
        <w:jc w:val="left"/>
      </w:pPr>
      <w:r>
        <w:t xml:space="preserve"> </w:t>
      </w:r>
    </w:p>
    <w:p w:rsidR="00893118" w:rsidRDefault="00DA04C8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893118" w:rsidRDefault="00DA04C8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893118" w:rsidRDefault="00DA04C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93118" w:rsidRDefault="00DA04C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93118" w:rsidRDefault="00DA04C8">
      <w:pPr>
        <w:pStyle w:val="Nagwek2"/>
        <w:tabs>
          <w:tab w:val="center" w:pos="1202"/>
          <w:tab w:val="center" w:pos="323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 w:rsidR="00680A96">
        <w:t>2</w:t>
      </w:r>
      <w:r>
        <w:t xml:space="preserve">. </w:t>
      </w:r>
      <w:r>
        <w:tab/>
        <w:t xml:space="preserve">Warunki przeniesienia danych </w:t>
      </w:r>
    </w:p>
    <w:p w:rsidR="00893118" w:rsidRPr="00C97427" w:rsidRDefault="00DA04C8">
      <w:pPr>
        <w:spacing w:after="18" w:line="259" w:lineRule="auto"/>
        <w:ind w:left="0" w:firstLine="0"/>
        <w:jc w:val="left"/>
        <w:rPr>
          <w:color w:val="FF0000"/>
        </w:rPr>
      </w:pPr>
      <w:r>
        <w:t xml:space="preserve"> </w:t>
      </w:r>
    </w:p>
    <w:p w:rsidR="00893118" w:rsidRPr="00A87886" w:rsidRDefault="00DA04C8">
      <w:pPr>
        <w:numPr>
          <w:ilvl w:val="0"/>
          <w:numId w:val="3"/>
        </w:numPr>
        <w:ind w:hanging="427"/>
        <w:rPr>
          <w:color w:val="auto"/>
        </w:rPr>
      </w:pPr>
      <w:r w:rsidRPr="00A87886">
        <w:rPr>
          <w:color w:val="auto"/>
        </w:rPr>
        <w:t>Zamawiający informuje, że posiada dokumentac</w:t>
      </w:r>
      <w:r w:rsidR="000E3E09" w:rsidRPr="00A87886">
        <w:rPr>
          <w:color w:val="auto"/>
        </w:rPr>
        <w:t>ję</w:t>
      </w:r>
      <w:r w:rsidRPr="00A87886">
        <w:rPr>
          <w:color w:val="auto"/>
        </w:rPr>
        <w:t xml:space="preserve"> struktur baz danych posiadanych systemów. Zamawiający </w:t>
      </w:r>
      <w:r w:rsidR="000E3E09" w:rsidRPr="00A87886">
        <w:rPr>
          <w:color w:val="auto"/>
        </w:rPr>
        <w:t xml:space="preserve">udzieli kopii bezpieczeństwa </w:t>
      </w:r>
      <w:r w:rsidRPr="00A87886">
        <w:rPr>
          <w:color w:val="auto"/>
        </w:rPr>
        <w:t>baz</w:t>
      </w:r>
      <w:r w:rsidR="000E3E09" w:rsidRPr="00A87886">
        <w:rPr>
          <w:color w:val="auto"/>
        </w:rPr>
        <w:t>y</w:t>
      </w:r>
      <w:r w:rsidRPr="00A87886">
        <w:rPr>
          <w:color w:val="auto"/>
        </w:rPr>
        <w:t xml:space="preserve"> danych do zapoznania się ze strukturami tabel w bazach danych posiadanych systemów. Dostęp do</w:t>
      </w:r>
      <w:r w:rsidR="000E3E09" w:rsidRPr="00A87886">
        <w:rPr>
          <w:color w:val="auto"/>
        </w:rPr>
        <w:t xml:space="preserve"> kopii </w:t>
      </w:r>
      <w:r w:rsidRPr="00A87886">
        <w:rPr>
          <w:color w:val="auto"/>
        </w:rPr>
        <w:t xml:space="preserve">baz danych posiadanych systemów informatycznych i ich dokumentacji, może być udzielony po uprzednim uzgodnieniu terminu </w:t>
      </w:r>
      <w:r w:rsidR="000E3E09" w:rsidRPr="00A87886">
        <w:rPr>
          <w:color w:val="auto"/>
        </w:rPr>
        <w:t>z Zamawiającym</w:t>
      </w:r>
      <w:r w:rsidRPr="00A87886">
        <w:rPr>
          <w:color w:val="auto"/>
        </w:rPr>
        <w:t xml:space="preserve"> i po uregulowaniu zasad dostępu do chronionych danych osobowych.  </w:t>
      </w:r>
    </w:p>
    <w:p w:rsidR="00893118" w:rsidRPr="00A87886" w:rsidRDefault="00DA04C8">
      <w:pPr>
        <w:numPr>
          <w:ilvl w:val="0"/>
          <w:numId w:val="3"/>
        </w:numPr>
        <w:ind w:hanging="427"/>
        <w:rPr>
          <w:color w:val="auto"/>
        </w:rPr>
      </w:pPr>
      <w:r w:rsidRPr="00A87886">
        <w:rPr>
          <w:color w:val="auto"/>
        </w:rPr>
        <w:t xml:space="preserve">Wykonawca ponosi odpowiedzialność za ewentualne szkody, wyrządzone przez jego pracowników, powstałe w wyniku działań prowadzonych przez Wykonawcę na bazach danych posiadanych systemów. </w:t>
      </w:r>
    </w:p>
    <w:p w:rsidR="00893118" w:rsidRPr="00A87886" w:rsidRDefault="00DA04C8">
      <w:pPr>
        <w:numPr>
          <w:ilvl w:val="0"/>
          <w:numId w:val="3"/>
        </w:numPr>
        <w:ind w:hanging="427"/>
        <w:rPr>
          <w:color w:val="auto"/>
        </w:rPr>
      </w:pPr>
      <w:r w:rsidRPr="00A87886">
        <w:rPr>
          <w:color w:val="auto"/>
        </w:rPr>
        <w:t xml:space="preserve">Informacje uzyskane przez Wykonawcę w toku wykonania czynności, o których mowa w art.75 ust.2 pkt 3 ustawy  Prawo autorskie (Dz.U. 2006, nr 90, poz.631) stanowią tajemnicę przedsiębiorstwa, w rozumieniu Ustawy o zwalczaniu nieuczciwej konkurencji z dnia 16 kwietnia 1993 r. (Dz.U. Nr 47, poz. 211 z </w:t>
      </w:r>
      <w:proofErr w:type="spellStart"/>
      <w:r w:rsidRPr="00A87886">
        <w:rPr>
          <w:color w:val="auto"/>
        </w:rPr>
        <w:t>późn</w:t>
      </w:r>
      <w:proofErr w:type="spellEnd"/>
      <w:r w:rsidRPr="00A87886">
        <w:rPr>
          <w:color w:val="auto"/>
        </w:rPr>
        <w:t xml:space="preserve">. </w:t>
      </w:r>
      <w:proofErr w:type="spellStart"/>
      <w:r w:rsidRPr="00A87886">
        <w:rPr>
          <w:color w:val="auto"/>
        </w:rPr>
        <w:t>zm</w:t>
      </w:r>
      <w:proofErr w:type="spellEnd"/>
      <w:r w:rsidRPr="00A87886">
        <w:rPr>
          <w:color w:val="auto"/>
        </w:rPr>
        <w:t xml:space="preserve">) i podlegają ochronie w niej przewidzianej. </w:t>
      </w:r>
    </w:p>
    <w:p w:rsidR="00496894" w:rsidRPr="00C97427" w:rsidRDefault="00496894" w:rsidP="000E3E09">
      <w:pPr>
        <w:ind w:left="0" w:firstLine="0"/>
        <w:rPr>
          <w:color w:val="FF0000"/>
        </w:rPr>
      </w:pPr>
    </w:p>
    <w:sectPr w:rsidR="00496894" w:rsidRPr="00C97427" w:rsidSect="00EB5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8" w:right="1413" w:bottom="705" w:left="99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F17" w:rsidRDefault="00905F17">
      <w:pPr>
        <w:spacing w:after="0" w:line="240" w:lineRule="auto"/>
      </w:pPr>
      <w:r>
        <w:separator/>
      </w:r>
    </w:p>
  </w:endnote>
  <w:endnote w:type="continuationSeparator" w:id="0">
    <w:p w:rsidR="00905F17" w:rsidRDefault="0090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18" w:rsidRDefault="00F23A12">
    <w:pPr>
      <w:spacing w:after="0" w:line="259" w:lineRule="auto"/>
      <w:ind w:left="0" w:right="4" w:firstLine="0"/>
      <w:jc w:val="center"/>
    </w:pPr>
    <w:r w:rsidRPr="00F23A12">
      <w:fldChar w:fldCharType="begin"/>
    </w:r>
    <w:r w:rsidR="00DA04C8">
      <w:instrText xml:space="preserve"> PAGE   \* MERGEFORMAT </w:instrText>
    </w:r>
    <w:r w:rsidRPr="00F23A12">
      <w:fldChar w:fldCharType="separate"/>
    </w:r>
    <w:r w:rsidR="00DA04C8">
      <w:rPr>
        <w:rFonts w:ascii="Verdana" w:eastAsia="Verdana" w:hAnsi="Verdana" w:cs="Verdana"/>
      </w:rPr>
      <w:t>2</w:t>
    </w:r>
    <w:r>
      <w:rPr>
        <w:rFonts w:ascii="Verdana" w:eastAsia="Verdana" w:hAnsi="Verdana" w:cs="Verdana"/>
      </w:rPr>
      <w:fldChar w:fldCharType="end"/>
    </w:r>
    <w:r w:rsidR="00DA04C8">
      <w:rPr>
        <w:rFonts w:ascii="Verdana" w:eastAsia="Verdana" w:hAnsi="Verdana" w:cs="Verdana"/>
      </w:rPr>
      <w:t xml:space="preserve"> </w:t>
    </w:r>
  </w:p>
  <w:p w:rsidR="00893118" w:rsidRDefault="00DA04C8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18" w:rsidRDefault="00F23A12">
    <w:pPr>
      <w:spacing w:after="0" w:line="259" w:lineRule="auto"/>
      <w:ind w:left="0" w:right="4" w:firstLine="0"/>
      <w:jc w:val="center"/>
    </w:pPr>
    <w:r w:rsidRPr="00F23A12">
      <w:fldChar w:fldCharType="begin"/>
    </w:r>
    <w:r w:rsidR="00DA04C8">
      <w:instrText xml:space="preserve"> PAGE   \* MERGEFORMAT </w:instrText>
    </w:r>
    <w:r w:rsidRPr="00F23A12">
      <w:fldChar w:fldCharType="separate"/>
    </w:r>
    <w:r w:rsidR="00B21026" w:rsidRPr="00B21026">
      <w:rPr>
        <w:rFonts w:ascii="Verdana" w:eastAsia="Verdana" w:hAnsi="Verdana" w:cs="Verdana"/>
        <w:noProof/>
      </w:rPr>
      <w:t>2</w:t>
    </w:r>
    <w:r>
      <w:rPr>
        <w:rFonts w:ascii="Verdana" w:eastAsia="Verdana" w:hAnsi="Verdana" w:cs="Verdana"/>
      </w:rPr>
      <w:fldChar w:fldCharType="end"/>
    </w:r>
    <w:r w:rsidR="00DA04C8">
      <w:rPr>
        <w:rFonts w:ascii="Verdana" w:eastAsia="Verdana" w:hAnsi="Verdana" w:cs="Verdana"/>
      </w:rPr>
      <w:t xml:space="preserve"> </w:t>
    </w:r>
  </w:p>
  <w:p w:rsidR="00893118" w:rsidRDefault="00DA04C8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18" w:rsidRDefault="00893118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F17" w:rsidRDefault="00905F17">
      <w:pPr>
        <w:spacing w:after="0" w:line="240" w:lineRule="auto"/>
      </w:pPr>
      <w:r>
        <w:separator/>
      </w:r>
    </w:p>
  </w:footnote>
  <w:footnote w:type="continuationSeparator" w:id="0">
    <w:p w:rsidR="00905F17" w:rsidRDefault="0090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18" w:rsidRDefault="00DA04C8">
    <w:pPr>
      <w:spacing w:after="192" w:line="259" w:lineRule="auto"/>
      <w:ind w:left="0" w:firstLine="0"/>
      <w:jc w:val="left"/>
    </w:pPr>
    <w:r>
      <w:rPr>
        <w:rFonts w:ascii="Palatino Linotype" w:eastAsia="Palatino Linotype" w:hAnsi="Palatino Linotype" w:cs="Palatino Linotype"/>
        <w:sz w:val="22"/>
      </w:rPr>
      <w:t>Nr postępowania: PN/e-usługi/2017/3                                                                                                                                               Załącznik nr 2.3 do SIWZ</w:t>
    </w:r>
    <w:r>
      <w:rPr>
        <w:rFonts w:ascii="Calibri" w:eastAsia="Calibri" w:hAnsi="Calibri" w:cs="Calibri"/>
        <w:sz w:val="22"/>
      </w:rPr>
      <w:t xml:space="preserve"> </w:t>
    </w:r>
  </w:p>
  <w:p w:rsidR="00893118" w:rsidRDefault="00DA04C8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18" w:rsidRDefault="00DA04C8">
    <w:pPr>
      <w:spacing w:after="0" w:line="259" w:lineRule="auto"/>
      <w:ind w:left="0" w:firstLine="0"/>
      <w:jc w:val="left"/>
    </w:pPr>
    <w:r>
      <w:rPr>
        <w:rFonts w:ascii="Verdana" w:eastAsia="Verdana" w:hAnsi="Verdana" w:cs="Verdana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18" w:rsidRDefault="00893118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13D"/>
    <w:multiLevelType w:val="hybridMultilevel"/>
    <w:tmpl w:val="59381248"/>
    <w:lvl w:ilvl="0" w:tplc="AEC2D4C4">
      <w:start w:val="1"/>
      <w:numFmt w:val="bullet"/>
      <w:lvlText w:val="-"/>
      <w:lvlJc w:val="left"/>
      <w:pPr>
        <w:ind w:left="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10E63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0A77E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66BA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4095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D2BFF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E2FF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5EA61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4E182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795629"/>
    <w:multiLevelType w:val="hybridMultilevel"/>
    <w:tmpl w:val="505E930A"/>
    <w:lvl w:ilvl="0" w:tplc="6EA8C1D4">
      <w:start w:val="1"/>
      <w:numFmt w:val="bullet"/>
      <w:lvlText w:val="-"/>
      <w:lvlJc w:val="left"/>
      <w:pPr>
        <w:ind w:left="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2C762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9AF11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8211E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66C01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61EF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5AE7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BE52D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F8A9B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1E00FA"/>
    <w:multiLevelType w:val="hybridMultilevel"/>
    <w:tmpl w:val="5FCECE98"/>
    <w:lvl w:ilvl="0" w:tplc="245A152C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D84494">
      <w:start w:val="1"/>
      <w:numFmt w:val="bullet"/>
      <w:lvlText w:val="o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7A26E0">
      <w:start w:val="1"/>
      <w:numFmt w:val="bullet"/>
      <w:lvlText w:val="▪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8A7D8A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E293A0">
      <w:start w:val="1"/>
      <w:numFmt w:val="bullet"/>
      <w:lvlText w:val="o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8F24C">
      <w:start w:val="1"/>
      <w:numFmt w:val="bullet"/>
      <w:lvlText w:val="▪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ACD2C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AEF090">
      <w:start w:val="1"/>
      <w:numFmt w:val="bullet"/>
      <w:lvlText w:val="o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FC2EAC">
      <w:start w:val="1"/>
      <w:numFmt w:val="bullet"/>
      <w:lvlText w:val="▪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A611DD"/>
    <w:multiLevelType w:val="hybridMultilevel"/>
    <w:tmpl w:val="FF1673E6"/>
    <w:lvl w:ilvl="0" w:tplc="DD8AAAF6">
      <w:start w:val="1"/>
      <w:numFmt w:val="bullet"/>
      <w:lvlText w:val="-"/>
      <w:lvlJc w:val="left"/>
      <w:pPr>
        <w:ind w:left="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0015D0">
      <w:start w:val="1"/>
      <w:numFmt w:val="bullet"/>
      <w:lvlText w:val="o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344A22">
      <w:start w:val="1"/>
      <w:numFmt w:val="bullet"/>
      <w:lvlText w:val="▪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701224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CA6008">
      <w:start w:val="1"/>
      <w:numFmt w:val="bullet"/>
      <w:lvlText w:val="o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C0844E">
      <w:start w:val="1"/>
      <w:numFmt w:val="bullet"/>
      <w:lvlText w:val="▪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F09BB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00366C">
      <w:start w:val="1"/>
      <w:numFmt w:val="bullet"/>
      <w:lvlText w:val="o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82DA36">
      <w:start w:val="1"/>
      <w:numFmt w:val="bullet"/>
      <w:lvlText w:val="▪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B96540"/>
    <w:multiLevelType w:val="hybridMultilevel"/>
    <w:tmpl w:val="41B677BE"/>
    <w:lvl w:ilvl="0" w:tplc="2D6C0D7A">
      <w:start w:val="2"/>
      <w:numFmt w:val="decimal"/>
      <w:lvlText w:val="%1)"/>
      <w:lvlJc w:val="left"/>
      <w:pPr>
        <w:ind w:left="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8A98C0">
      <w:start w:val="1"/>
      <w:numFmt w:val="decimal"/>
      <w:lvlText w:val="%2.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1C8C8C">
      <w:start w:val="1"/>
      <w:numFmt w:val="lowerRoman"/>
      <w:lvlText w:val="%3"/>
      <w:lvlJc w:val="left"/>
      <w:pPr>
        <w:ind w:left="1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2E32C4">
      <w:start w:val="1"/>
      <w:numFmt w:val="decimal"/>
      <w:lvlText w:val="%4"/>
      <w:lvlJc w:val="left"/>
      <w:pPr>
        <w:ind w:left="2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067CCA">
      <w:start w:val="1"/>
      <w:numFmt w:val="lowerLetter"/>
      <w:lvlText w:val="%5"/>
      <w:lvlJc w:val="left"/>
      <w:pPr>
        <w:ind w:left="3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FE6CEC">
      <w:start w:val="1"/>
      <w:numFmt w:val="lowerRoman"/>
      <w:lvlText w:val="%6"/>
      <w:lvlJc w:val="left"/>
      <w:pPr>
        <w:ind w:left="3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70B2C4">
      <w:start w:val="1"/>
      <w:numFmt w:val="decimal"/>
      <w:lvlText w:val="%7"/>
      <w:lvlJc w:val="left"/>
      <w:pPr>
        <w:ind w:left="4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44A89E">
      <w:start w:val="1"/>
      <w:numFmt w:val="lowerLetter"/>
      <w:lvlText w:val="%8"/>
      <w:lvlJc w:val="left"/>
      <w:pPr>
        <w:ind w:left="5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427F9A">
      <w:start w:val="1"/>
      <w:numFmt w:val="lowerRoman"/>
      <w:lvlText w:val="%9"/>
      <w:lvlJc w:val="left"/>
      <w:pPr>
        <w:ind w:left="6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1E4FD4"/>
    <w:multiLevelType w:val="hybridMultilevel"/>
    <w:tmpl w:val="887435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5A2719"/>
    <w:multiLevelType w:val="hybridMultilevel"/>
    <w:tmpl w:val="406AA73C"/>
    <w:lvl w:ilvl="0" w:tplc="4FB66B4C">
      <w:start w:val="1"/>
      <w:numFmt w:val="bullet"/>
      <w:lvlText w:val="-"/>
      <w:lvlJc w:val="left"/>
      <w:pPr>
        <w:ind w:left="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144186">
      <w:start w:val="1"/>
      <w:numFmt w:val="bullet"/>
      <w:lvlText w:val="o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963C02">
      <w:start w:val="1"/>
      <w:numFmt w:val="bullet"/>
      <w:lvlText w:val="▪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4C68BC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1A5D5C">
      <w:start w:val="1"/>
      <w:numFmt w:val="bullet"/>
      <w:lvlText w:val="o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CA6B24">
      <w:start w:val="1"/>
      <w:numFmt w:val="bullet"/>
      <w:lvlText w:val="▪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FE2DD2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6E4A34">
      <w:start w:val="1"/>
      <w:numFmt w:val="bullet"/>
      <w:lvlText w:val="o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A2D67C">
      <w:start w:val="1"/>
      <w:numFmt w:val="bullet"/>
      <w:lvlText w:val="▪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BE0DA9"/>
    <w:multiLevelType w:val="hybridMultilevel"/>
    <w:tmpl w:val="5A8E5A8A"/>
    <w:lvl w:ilvl="0" w:tplc="BBA8A39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6873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A21C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1400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643A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F0DE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B296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7265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AB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032F8C"/>
    <w:multiLevelType w:val="hybridMultilevel"/>
    <w:tmpl w:val="B552953E"/>
    <w:lvl w:ilvl="0" w:tplc="1004AD9A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482CA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E9AD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A498F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6CE42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549EB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1ED3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92927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E614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327708"/>
    <w:multiLevelType w:val="hybridMultilevel"/>
    <w:tmpl w:val="84D0941E"/>
    <w:lvl w:ilvl="0" w:tplc="C556E6DE">
      <w:start w:val="1"/>
      <w:numFmt w:val="bullet"/>
      <w:lvlText w:val="-"/>
      <w:lvlJc w:val="left"/>
      <w:pPr>
        <w:ind w:left="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4C62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54476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CAF96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F60BA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F4D59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FA33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0C971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40397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B47DCD"/>
    <w:multiLevelType w:val="hybridMultilevel"/>
    <w:tmpl w:val="ED4E7C50"/>
    <w:lvl w:ilvl="0" w:tplc="7A0EEC4C">
      <w:start w:val="1"/>
      <w:numFmt w:val="bullet"/>
      <w:lvlText w:val="-"/>
      <w:lvlJc w:val="left"/>
      <w:pPr>
        <w:ind w:left="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326EA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7C18D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6CF63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FC158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E7B9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2E2B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52C91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D8206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3118"/>
    <w:rsid w:val="00095442"/>
    <w:rsid w:val="000A0BDB"/>
    <w:rsid w:val="000E3E09"/>
    <w:rsid w:val="000F4AFD"/>
    <w:rsid w:val="00282C7B"/>
    <w:rsid w:val="00293ECA"/>
    <w:rsid w:val="002A5962"/>
    <w:rsid w:val="003B0F09"/>
    <w:rsid w:val="00496894"/>
    <w:rsid w:val="00621AD4"/>
    <w:rsid w:val="00680A96"/>
    <w:rsid w:val="00893118"/>
    <w:rsid w:val="00905F17"/>
    <w:rsid w:val="00A101F3"/>
    <w:rsid w:val="00A87886"/>
    <w:rsid w:val="00B21026"/>
    <w:rsid w:val="00C97427"/>
    <w:rsid w:val="00D37D0B"/>
    <w:rsid w:val="00DA04C8"/>
    <w:rsid w:val="00EB16F1"/>
    <w:rsid w:val="00EB51EE"/>
    <w:rsid w:val="00F2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EE"/>
    <w:pPr>
      <w:spacing w:after="5" w:line="269" w:lineRule="auto"/>
      <w:ind w:left="797" w:hanging="437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EB51EE"/>
    <w:pPr>
      <w:keepNext/>
      <w:keepLines/>
      <w:spacing w:after="0"/>
      <w:ind w:right="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EB51EE"/>
    <w:pPr>
      <w:keepNext/>
      <w:keepLines/>
      <w:spacing w:after="0"/>
      <w:ind w:left="37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B51EE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sid w:val="00EB51EE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EB51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97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</dc:creator>
  <cp:lastModifiedBy>Tomek</cp:lastModifiedBy>
  <cp:revision>4</cp:revision>
  <dcterms:created xsi:type="dcterms:W3CDTF">2020-12-02T22:01:00Z</dcterms:created>
  <dcterms:modified xsi:type="dcterms:W3CDTF">2020-12-23T07:17:00Z</dcterms:modified>
</cp:coreProperties>
</file>