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199" w:rsidRPr="001E5199" w:rsidRDefault="001E5199" w:rsidP="001E5199">
      <w:pPr>
        <w:pStyle w:val="Nagwek3"/>
        <w:jc w:val="right"/>
        <w:rPr>
          <w:rFonts w:asciiTheme="minorHAnsi" w:hAnsiTheme="minorHAnsi"/>
          <w:sz w:val="24"/>
          <w:szCs w:val="24"/>
        </w:rPr>
      </w:pPr>
      <w:bookmarkStart w:id="0" w:name="_Toc521215940"/>
      <w:r>
        <w:rPr>
          <w:rFonts w:asciiTheme="minorHAnsi" w:hAnsiTheme="minorHAnsi" w:cstheme="minorHAnsi"/>
          <w:sz w:val="24"/>
          <w:szCs w:val="24"/>
        </w:rPr>
        <w:t>Załącznik nr 30</w:t>
      </w:r>
      <w:r w:rsidRPr="001E5199">
        <w:rPr>
          <w:rFonts w:asciiTheme="minorHAnsi" w:hAnsiTheme="minorHAnsi" w:cstheme="minorHAnsi"/>
          <w:sz w:val="24"/>
          <w:szCs w:val="24"/>
        </w:rPr>
        <w:t xml:space="preserve"> do OPZ</w:t>
      </w:r>
    </w:p>
    <w:p w:rsidR="00A500F0" w:rsidRPr="00570EAB" w:rsidRDefault="00A500F0" w:rsidP="00A500F0">
      <w:pPr>
        <w:pStyle w:val="Nagwek3"/>
        <w:rPr>
          <w:rFonts w:asciiTheme="minorHAnsi" w:hAnsiTheme="minorHAnsi"/>
          <w:sz w:val="24"/>
          <w:szCs w:val="24"/>
        </w:rPr>
      </w:pPr>
      <w:r w:rsidRPr="00570EAB">
        <w:rPr>
          <w:rFonts w:asciiTheme="minorHAnsi" w:hAnsiTheme="minorHAnsi"/>
          <w:sz w:val="24"/>
          <w:szCs w:val="24"/>
        </w:rPr>
        <w:t>Stan obecny</w:t>
      </w:r>
      <w:bookmarkEnd w:id="0"/>
    </w:p>
    <w:p w:rsidR="00BA7FF4" w:rsidRDefault="00BA7FF4" w:rsidP="00A500F0">
      <w:pPr>
        <w:spacing w:after="0" w:line="240" w:lineRule="auto"/>
        <w:rPr>
          <w:rFonts w:cstheme="minorHAnsi"/>
          <w:b/>
          <w:sz w:val="24"/>
          <w:szCs w:val="24"/>
          <w:u w:val="single"/>
        </w:rPr>
      </w:pPr>
    </w:p>
    <w:p w:rsidR="00A500F0" w:rsidRPr="00570EAB" w:rsidRDefault="00A500F0" w:rsidP="00A500F0">
      <w:pPr>
        <w:spacing w:after="0" w:line="240" w:lineRule="auto"/>
        <w:rPr>
          <w:rFonts w:cstheme="minorHAnsi"/>
          <w:b/>
          <w:sz w:val="24"/>
          <w:szCs w:val="24"/>
          <w:u w:val="single"/>
        </w:rPr>
      </w:pPr>
      <w:r w:rsidRPr="00570EAB">
        <w:rPr>
          <w:rFonts w:cstheme="minorHAnsi"/>
          <w:b/>
          <w:sz w:val="24"/>
          <w:szCs w:val="24"/>
          <w:u w:val="single"/>
        </w:rPr>
        <w:t>System HIS</w:t>
      </w:r>
    </w:p>
    <w:p w:rsidR="00A500F0" w:rsidRPr="00570EAB" w:rsidRDefault="00A500F0" w:rsidP="00A500F0">
      <w:pPr>
        <w:spacing w:after="0" w:line="240" w:lineRule="auto"/>
        <w:rPr>
          <w:rFonts w:cstheme="minorHAnsi"/>
          <w:sz w:val="24"/>
          <w:szCs w:val="24"/>
        </w:rPr>
      </w:pPr>
      <w:r w:rsidRPr="00570EAB">
        <w:rPr>
          <w:rFonts w:cstheme="minorHAnsi"/>
          <w:sz w:val="24"/>
          <w:szCs w:val="24"/>
        </w:rPr>
        <w:t>W chwili obecnej Szpital użytkuje system firmy Asseco Poland SA. Zakres systemu jest opisany w Tabeli nr 1.</w:t>
      </w:r>
    </w:p>
    <w:p w:rsidR="00A500F0" w:rsidRPr="00570EAB" w:rsidRDefault="00A500F0" w:rsidP="00A500F0">
      <w:pPr>
        <w:spacing w:after="0" w:line="240" w:lineRule="auto"/>
        <w:jc w:val="center"/>
        <w:rPr>
          <w:rFonts w:cstheme="minorHAnsi"/>
          <w:b/>
          <w:sz w:val="24"/>
          <w:szCs w:val="24"/>
        </w:rPr>
      </w:pPr>
    </w:p>
    <w:p w:rsidR="00A500F0" w:rsidRPr="00EA2DCB" w:rsidRDefault="00A500F0" w:rsidP="00A500F0">
      <w:pPr>
        <w:spacing w:after="0" w:line="240" w:lineRule="auto"/>
        <w:rPr>
          <w:rFonts w:cs="Tahoma"/>
          <w:b/>
          <w:sz w:val="24"/>
          <w:szCs w:val="24"/>
        </w:rPr>
      </w:pPr>
      <w:r>
        <w:rPr>
          <w:rFonts w:cs="Tahoma"/>
          <w:b/>
          <w:sz w:val="24"/>
          <w:szCs w:val="24"/>
        </w:rPr>
        <w:t>Tabela nr 1 – Posiadane licencje systemu HIS</w:t>
      </w:r>
    </w:p>
    <w:p w:rsidR="00A500F0" w:rsidRDefault="00A500F0" w:rsidP="00A500F0">
      <w:pPr>
        <w:pStyle w:val="Tytu"/>
        <w:jc w:val="both"/>
        <w:rPr>
          <w:rFonts w:asciiTheme="minorHAnsi" w:hAnsiTheme="minorHAnsi" w:cstheme="minorHAnsi"/>
          <w:b w:val="0"/>
          <w:szCs w:val="24"/>
          <w:u w:val="none"/>
        </w:rPr>
      </w:pPr>
    </w:p>
    <w:tbl>
      <w:tblPr>
        <w:tblW w:w="5424" w:type="pct"/>
        <w:tblLayout w:type="fixed"/>
        <w:tblCellMar>
          <w:left w:w="70" w:type="dxa"/>
          <w:right w:w="70" w:type="dxa"/>
        </w:tblCellMar>
        <w:tblLook w:val="04A0"/>
      </w:tblPr>
      <w:tblGrid>
        <w:gridCol w:w="499"/>
        <w:gridCol w:w="2558"/>
        <w:gridCol w:w="1127"/>
        <w:gridCol w:w="1135"/>
        <w:gridCol w:w="1279"/>
        <w:gridCol w:w="2410"/>
        <w:gridCol w:w="985"/>
      </w:tblGrid>
      <w:tr w:rsidR="00A500F0" w:rsidRPr="00A500F0" w:rsidTr="00A500F0">
        <w:trPr>
          <w:trHeight w:val="675"/>
        </w:trPr>
        <w:tc>
          <w:tcPr>
            <w:tcW w:w="249" w:type="pct"/>
            <w:tcBorders>
              <w:top w:val="single" w:sz="4" w:space="0" w:color="auto"/>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b/>
                <w:bCs/>
                <w:lang w:eastAsia="en-US"/>
              </w:rPr>
            </w:pPr>
            <w:r w:rsidRPr="00A500F0">
              <w:rPr>
                <w:rFonts w:cs="Arial"/>
                <w:b/>
                <w:bCs/>
              </w:rPr>
              <w:t>Lp.</w:t>
            </w:r>
          </w:p>
        </w:tc>
        <w:tc>
          <w:tcPr>
            <w:tcW w:w="1280" w:type="pct"/>
            <w:tcBorders>
              <w:top w:val="single" w:sz="4" w:space="0" w:color="auto"/>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b/>
                <w:bCs/>
                <w:lang w:eastAsia="en-US"/>
              </w:rPr>
            </w:pPr>
            <w:r w:rsidRPr="00A500F0">
              <w:rPr>
                <w:rFonts w:cs="Arial"/>
                <w:b/>
                <w:bCs/>
              </w:rPr>
              <w:t>Wyszczególnienie</w:t>
            </w:r>
          </w:p>
        </w:tc>
        <w:tc>
          <w:tcPr>
            <w:tcW w:w="564" w:type="pct"/>
            <w:tcBorders>
              <w:top w:val="single" w:sz="4" w:space="0" w:color="auto"/>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b/>
                <w:bCs/>
                <w:lang w:eastAsia="en-US"/>
              </w:rPr>
            </w:pPr>
            <w:r w:rsidRPr="00A500F0">
              <w:rPr>
                <w:rFonts w:cs="Arial"/>
                <w:b/>
                <w:bCs/>
              </w:rPr>
              <w:t>Jednostka miary</w:t>
            </w:r>
          </w:p>
        </w:tc>
        <w:tc>
          <w:tcPr>
            <w:tcW w:w="568" w:type="pct"/>
            <w:tcBorders>
              <w:top w:val="single" w:sz="4" w:space="0" w:color="auto"/>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b/>
                <w:bCs/>
                <w:lang w:eastAsia="en-US"/>
              </w:rPr>
            </w:pPr>
            <w:r w:rsidRPr="00A500F0">
              <w:rPr>
                <w:rFonts w:cs="Arial"/>
                <w:b/>
                <w:bCs/>
              </w:rPr>
              <w:t>Nazwa produktu</w:t>
            </w:r>
          </w:p>
        </w:tc>
        <w:tc>
          <w:tcPr>
            <w:tcW w:w="640" w:type="pct"/>
            <w:tcBorders>
              <w:top w:val="single" w:sz="4" w:space="0" w:color="auto"/>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b/>
                <w:bCs/>
                <w:lang w:eastAsia="en-US"/>
              </w:rPr>
            </w:pPr>
            <w:r w:rsidRPr="00A500F0">
              <w:rPr>
                <w:rFonts w:cs="Arial"/>
                <w:b/>
                <w:bCs/>
              </w:rPr>
              <w:t>Wytwórca produktu</w:t>
            </w:r>
          </w:p>
        </w:tc>
        <w:tc>
          <w:tcPr>
            <w:tcW w:w="1206" w:type="pct"/>
            <w:tcBorders>
              <w:top w:val="single" w:sz="4" w:space="0" w:color="auto"/>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Calibri"/>
                <w:b/>
                <w:bCs/>
              </w:rPr>
            </w:pPr>
            <w:r w:rsidRPr="00A500F0">
              <w:rPr>
                <w:rFonts w:cs="Calibri"/>
                <w:b/>
                <w:bCs/>
              </w:rPr>
              <w:t>wersja</w:t>
            </w:r>
          </w:p>
        </w:tc>
        <w:tc>
          <w:tcPr>
            <w:tcW w:w="494" w:type="pct"/>
            <w:tcBorders>
              <w:top w:val="single" w:sz="4" w:space="0" w:color="auto"/>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b/>
                <w:bCs/>
                <w:lang w:eastAsia="en-US"/>
              </w:rPr>
            </w:pPr>
            <w:r w:rsidRPr="00A500F0">
              <w:rPr>
                <w:rFonts w:cs="Arial"/>
                <w:b/>
                <w:bCs/>
              </w:rPr>
              <w:t>Ilość razem</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shd w:val="clear" w:color="auto" w:fill="FAC090"/>
            <w:vAlign w:val="center"/>
            <w:hideMark/>
          </w:tcPr>
          <w:p w:rsidR="00A500F0" w:rsidRPr="00A500F0" w:rsidRDefault="00A500F0" w:rsidP="00A500F0">
            <w:pPr>
              <w:spacing w:line="240" w:lineRule="auto"/>
              <w:jc w:val="center"/>
              <w:rPr>
                <w:rFonts w:cs="Arial"/>
                <w:b/>
                <w:bCs/>
                <w:lang w:eastAsia="en-US"/>
              </w:rPr>
            </w:pPr>
          </w:p>
        </w:tc>
        <w:tc>
          <w:tcPr>
            <w:tcW w:w="1280" w:type="pct"/>
            <w:tcBorders>
              <w:top w:val="nil"/>
              <w:left w:val="nil"/>
              <w:bottom w:val="single" w:sz="4" w:space="0" w:color="auto"/>
              <w:right w:val="single" w:sz="4" w:space="0" w:color="auto"/>
            </w:tcBorders>
            <w:shd w:val="clear" w:color="auto" w:fill="FAC090"/>
            <w:vAlign w:val="center"/>
            <w:hideMark/>
          </w:tcPr>
          <w:p w:rsidR="00A500F0" w:rsidRPr="00A500F0" w:rsidRDefault="00A500F0" w:rsidP="00A500F0">
            <w:pPr>
              <w:spacing w:line="240" w:lineRule="auto"/>
              <w:jc w:val="center"/>
              <w:rPr>
                <w:rFonts w:cs="Arial"/>
                <w:b/>
                <w:bCs/>
                <w:lang w:eastAsia="en-US"/>
              </w:rPr>
            </w:pPr>
            <w:r w:rsidRPr="00A500F0">
              <w:rPr>
                <w:rFonts w:cs="Arial"/>
                <w:b/>
                <w:bCs/>
              </w:rPr>
              <w:t>I. OPROGRAMOWANIE</w:t>
            </w:r>
          </w:p>
        </w:tc>
        <w:tc>
          <w:tcPr>
            <w:tcW w:w="564" w:type="pct"/>
            <w:tcBorders>
              <w:top w:val="nil"/>
              <w:left w:val="nil"/>
              <w:bottom w:val="single" w:sz="4" w:space="0" w:color="auto"/>
              <w:right w:val="single" w:sz="4" w:space="0" w:color="auto"/>
            </w:tcBorders>
            <w:shd w:val="clear" w:color="auto" w:fill="FAC090"/>
            <w:vAlign w:val="center"/>
            <w:hideMark/>
          </w:tcPr>
          <w:p w:rsidR="00A500F0" w:rsidRPr="00A500F0" w:rsidRDefault="00A500F0" w:rsidP="00A500F0">
            <w:pPr>
              <w:spacing w:line="240" w:lineRule="auto"/>
              <w:jc w:val="center"/>
              <w:rPr>
                <w:rFonts w:cs="Arial"/>
                <w:b/>
                <w:bCs/>
                <w:lang w:eastAsia="en-US"/>
              </w:rPr>
            </w:pPr>
          </w:p>
        </w:tc>
        <w:tc>
          <w:tcPr>
            <w:tcW w:w="568" w:type="pct"/>
            <w:tcBorders>
              <w:top w:val="nil"/>
              <w:left w:val="nil"/>
              <w:bottom w:val="single" w:sz="4" w:space="0" w:color="auto"/>
              <w:right w:val="single" w:sz="4" w:space="0" w:color="auto"/>
            </w:tcBorders>
            <w:shd w:val="clear" w:color="auto" w:fill="FAC090"/>
            <w:vAlign w:val="center"/>
            <w:hideMark/>
          </w:tcPr>
          <w:p w:rsidR="00A500F0" w:rsidRPr="00A500F0" w:rsidRDefault="00A500F0" w:rsidP="00A500F0">
            <w:pPr>
              <w:spacing w:line="240" w:lineRule="auto"/>
              <w:jc w:val="center"/>
              <w:rPr>
                <w:rFonts w:cs="Arial"/>
                <w:b/>
                <w:bCs/>
                <w:lang w:eastAsia="en-US"/>
              </w:rPr>
            </w:pPr>
          </w:p>
        </w:tc>
        <w:tc>
          <w:tcPr>
            <w:tcW w:w="640" w:type="pct"/>
            <w:tcBorders>
              <w:top w:val="nil"/>
              <w:left w:val="nil"/>
              <w:bottom w:val="single" w:sz="4" w:space="0" w:color="auto"/>
              <w:right w:val="single" w:sz="4" w:space="0" w:color="auto"/>
            </w:tcBorders>
            <w:shd w:val="clear" w:color="auto" w:fill="FAC090"/>
            <w:vAlign w:val="center"/>
            <w:hideMark/>
          </w:tcPr>
          <w:p w:rsidR="00A500F0" w:rsidRPr="00A500F0" w:rsidRDefault="00A500F0" w:rsidP="00A500F0">
            <w:pPr>
              <w:spacing w:line="240" w:lineRule="auto"/>
              <w:jc w:val="center"/>
              <w:rPr>
                <w:rFonts w:cs="Arial"/>
                <w:b/>
                <w:bCs/>
                <w:lang w:eastAsia="en-US"/>
              </w:rPr>
            </w:pPr>
          </w:p>
        </w:tc>
        <w:tc>
          <w:tcPr>
            <w:tcW w:w="1206" w:type="pct"/>
            <w:tcBorders>
              <w:top w:val="nil"/>
              <w:left w:val="nil"/>
              <w:bottom w:val="single" w:sz="4" w:space="0" w:color="auto"/>
              <w:right w:val="single" w:sz="4" w:space="0" w:color="auto"/>
            </w:tcBorders>
            <w:shd w:val="clear" w:color="auto" w:fill="FAC090"/>
            <w:vAlign w:val="center"/>
            <w:hideMark/>
          </w:tcPr>
          <w:p w:rsidR="00A500F0" w:rsidRPr="00A500F0" w:rsidRDefault="00A500F0" w:rsidP="00A500F0">
            <w:pPr>
              <w:spacing w:line="240" w:lineRule="auto"/>
              <w:jc w:val="center"/>
              <w:rPr>
                <w:rFonts w:cs="Calibri"/>
                <w:b/>
                <w:bCs/>
              </w:rPr>
            </w:pPr>
          </w:p>
        </w:tc>
        <w:tc>
          <w:tcPr>
            <w:tcW w:w="494" w:type="pct"/>
            <w:tcBorders>
              <w:top w:val="nil"/>
              <w:left w:val="nil"/>
              <w:bottom w:val="single" w:sz="4" w:space="0" w:color="auto"/>
              <w:right w:val="single" w:sz="4" w:space="0" w:color="auto"/>
            </w:tcBorders>
            <w:shd w:val="clear" w:color="auto" w:fill="FAC090"/>
            <w:vAlign w:val="center"/>
            <w:hideMark/>
          </w:tcPr>
          <w:p w:rsidR="00A500F0" w:rsidRPr="00A500F0" w:rsidRDefault="00A500F0" w:rsidP="00A500F0">
            <w:pPr>
              <w:spacing w:line="240" w:lineRule="auto"/>
              <w:jc w:val="center"/>
              <w:rPr>
                <w:rFonts w:cs="Arial"/>
                <w:b/>
                <w:bCs/>
                <w:lang w:eastAsia="en-US"/>
              </w:rPr>
            </w:pP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1</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Apteczka Oddziałowa</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Calibri"/>
              </w:rP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2</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Apteka</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658"/>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3</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Blok Operacyjny</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4</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Dokumenty Medyczne</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5</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Elektroniczna Inwentaryzacja</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6</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Budżetowanie</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2</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7</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Finansowo-Księgowy</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5</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8</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Obsługa kasy gotówkowej</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2</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9</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Koszty</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3</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10</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Rejestr Sprzedaży</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w:t>
            </w:r>
            <w:r w:rsidRPr="00A500F0">
              <w:rPr>
                <w:rFonts w:cs="Arial"/>
              </w:rPr>
              <w:lastRenderedPageBreak/>
              <w:t>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lastRenderedPageBreak/>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 xml:space="preserve">ASSECO POLAND </w:t>
            </w:r>
            <w:r w:rsidRPr="00A500F0">
              <w:rPr>
                <w:rFonts w:cs="Arial"/>
              </w:rPr>
              <w:lastRenderedPageBreak/>
              <w:t>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lastRenderedPageBreak/>
              <w:t xml:space="preserve">aktualna - system objęty nadzorem autorskim </w:t>
            </w:r>
            <w:r w:rsidRPr="00A500F0">
              <w:rPr>
                <w:rFonts w:cs="Calibri"/>
              </w:rPr>
              <w:lastRenderedPageBreak/>
              <w:t>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lastRenderedPageBreak/>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lastRenderedPageBreak/>
              <w:t>11</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Wycena Kosztów Normatywnych</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2</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12</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Gospodarka Materiałowa</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8</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13</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Gruper JGP</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14</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Optymalizator (symulator) JGP</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15</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Kalkulacja Kosztów Leczenia</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2</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16</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Grafik</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17</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Kadry</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2</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18</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Płace</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3</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19</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Laboratorium</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20</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Gabinet lekarski PRO</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6</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21</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Recepcja PRO</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9</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22</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Statystyka PRO</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2</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23</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Punkt Pobrań</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lastRenderedPageBreak/>
              <w:t>24</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Pracownia Diagnostyczna</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25</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Ruch Chorych</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26</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Środki Trwałe</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2</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27</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Wyposażenie</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2</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28</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Zakażenia Szpitalne</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29</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Zlecenia</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40"/>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30</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System Ewidencji Zamówień Publicznych i Przetargów</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40"/>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31</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RIS/PASCS</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Alteris</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bl>
    <w:p w:rsidR="00A500F0" w:rsidRPr="00A500F0" w:rsidRDefault="00A500F0" w:rsidP="00A500F0">
      <w:pPr>
        <w:pStyle w:val="Tytu"/>
        <w:jc w:val="both"/>
        <w:rPr>
          <w:rFonts w:asciiTheme="minorHAnsi" w:hAnsiTheme="minorHAnsi" w:cstheme="minorHAnsi"/>
          <w:b w:val="0"/>
          <w:szCs w:val="24"/>
          <w:u w:val="none"/>
        </w:rPr>
      </w:pPr>
    </w:p>
    <w:p w:rsidR="00A500F0" w:rsidRDefault="00A500F0" w:rsidP="00A500F0">
      <w:pPr>
        <w:jc w:val="both"/>
        <w:rPr>
          <w:rFonts w:cstheme="minorHAnsi"/>
          <w:sz w:val="24"/>
          <w:szCs w:val="24"/>
        </w:rPr>
      </w:pPr>
      <w:r w:rsidRPr="00EA2DCB">
        <w:rPr>
          <w:rFonts w:cstheme="minorHAnsi"/>
          <w:sz w:val="24"/>
          <w:szCs w:val="24"/>
        </w:rPr>
        <w:t>Powyższe oprogramowanie objęte jest nadzorem autorskim producenta</w:t>
      </w: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7E74FE" w:rsidRDefault="007E74FE" w:rsidP="00F45429">
      <w:pPr>
        <w:autoSpaceDN w:val="0"/>
        <w:adjustRightInd w:val="0"/>
        <w:spacing w:line="25" w:lineRule="atLeast"/>
        <w:jc w:val="both"/>
        <w:rPr>
          <w:rFonts w:cstheme="minorHAnsi"/>
          <w:b/>
          <w:sz w:val="24"/>
          <w:szCs w:val="24"/>
        </w:rPr>
      </w:pPr>
    </w:p>
    <w:p w:rsidR="00F45429" w:rsidRPr="00EA2DCB" w:rsidRDefault="00F45429" w:rsidP="00F45429">
      <w:pPr>
        <w:autoSpaceDN w:val="0"/>
        <w:adjustRightInd w:val="0"/>
        <w:spacing w:line="25" w:lineRule="atLeast"/>
        <w:jc w:val="both"/>
        <w:rPr>
          <w:rFonts w:cstheme="minorHAnsi"/>
          <w:b/>
          <w:sz w:val="24"/>
          <w:szCs w:val="24"/>
        </w:rPr>
      </w:pPr>
      <w:r w:rsidRPr="00EA2DCB">
        <w:rPr>
          <w:rFonts w:cstheme="minorHAnsi"/>
          <w:b/>
          <w:sz w:val="24"/>
          <w:szCs w:val="24"/>
        </w:rPr>
        <w:t>Spełnienie wymagań jest obligatoryjne. Oferowane moduły (aplikacje) muszą spełniać wszystkie wymagania opisane w niniejszym załączniku, są one określone jako bezwzględnie wymagane.</w:t>
      </w:r>
    </w:p>
    <w:p w:rsidR="00F45429" w:rsidRPr="00EA2DCB" w:rsidRDefault="00F45429" w:rsidP="00F45429">
      <w:pPr>
        <w:numPr>
          <w:ilvl w:val="0"/>
          <w:numId w:val="3"/>
        </w:numPr>
        <w:spacing w:after="0" w:line="240" w:lineRule="auto"/>
        <w:rPr>
          <w:rStyle w:val="Odwoanieintensywne"/>
          <w:rFonts w:cstheme="minorHAnsi"/>
          <w:color w:val="auto"/>
          <w:sz w:val="24"/>
          <w:szCs w:val="24"/>
        </w:rPr>
      </w:pPr>
      <w:r w:rsidRPr="00EA2DCB">
        <w:rPr>
          <w:rStyle w:val="Odwoanieintensywne"/>
          <w:rFonts w:cstheme="minorHAnsi"/>
          <w:color w:val="auto"/>
          <w:sz w:val="24"/>
          <w:szCs w:val="24"/>
        </w:rPr>
        <w:t>Wymagania w stosunku do dostarczonego</w:t>
      </w:r>
      <w:r w:rsidR="001E422F">
        <w:rPr>
          <w:rStyle w:val="Odwoanieintensywne"/>
          <w:rFonts w:cstheme="minorHAnsi"/>
          <w:color w:val="auto"/>
          <w:sz w:val="24"/>
          <w:szCs w:val="24"/>
        </w:rPr>
        <w:t>/aktualizowanego</w:t>
      </w:r>
      <w:r w:rsidRPr="00EA2DCB">
        <w:rPr>
          <w:rStyle w:val="Odwoanieintensywne"/>
          <w:rFonts w:cstheme="minorHAnsi"/>
          <w:color w:val="auto"/>
          <w:sz w:val="24"/>
          <w:szCs w:val="24"/>
        </w:rPr>
        <w:t xml:space="preserve"> oprogramowania</w:t>
      </w:r>
    </w:p>
    <w:p w:rsidR="00F45429" w:rsidRPr="00EA2DCB" w:rsidRDefault="00F45429" w:rsidP="00F45429">
      <w:pPr>
        <w:spacing w:after="0" w:line="240" w:lineRule="auto"/>
        <w:rPr>
          <w:rFonts w:cs="Tahoma"/>
          <w:b/>
          <w:sz w:val="24"/>
          <w:szCs w:val="24"/>
        </w:rPr>
      </w:pPr>
    </w:p>
    <w:p w:rsidR="00F45429" w:rsidRPr="00EA2DCB" w:rsidRDefault="00F45429" w:rsidP="00F45429">
      <w:pPr>
        <w:spacing w:after="0" w:line="240" w:lineRule="auto"/>
        <w:rPr>
          <w:rFonts w:cs="Tahoma"/>
          <w:b/>
          <w:sz w:val="24"/>
          <w:szCs w:val="24"/>
        </w:rPr>
      </w:pPr>
      <w:r w:rsidRPr="00EA2DCB">
        <w:rPr>
          <w:rFonts w:cs="Tahoma"/>
          <w:b/>
          <w:sz w:val="24"/>
          <w:szCs w:val="24"/>
        </w:rPr>
        <w:t>Dostarczane oprogramowanie musi być zintegrowan</w:t>
      </w:r>
      <w:r w:rsidR="00AC58A6">
        <w:rPr>
          <w:rFonts w:cs="Tahoma"/>
          <w:b/>
          <w:sz w:val="24"/>
          <w:szCs w:val="24"/>
        </w:rPr>
        <w:t>e</w:t>
      </w:r>
      <w:r w:rsidRPr="00EA2DCB">
        <w:rPr>
          <w:rFonts w:cs="Tahoma"/>
          <w:b/>
          <w:sz w:val="24"/>
          <w:szCs w:val="24"/>
        </w:rPr>
        <w:t xml:space="preserve"> z posiadanym przez Zamawiającego oprogramowaniem – wykaz posiadanego oprogramowania produkcji Asseco Poland S.A. </w:t>
      </w:r>
    </w:p>
    <w:p w:rsidR="00F45429" w:rsidRPr="00EA2DCB" w:rsidRDefault="00F45429" w:rsidP="00F45429">
      <w:pPr>
        <w:spacing w:after="0" w:line="240" w:lineRule="auto"/>
        <w:rPr>
          <w:rFonts w:cs="Tahoma"/>
          <w:b/>
          <w:sz w:val="24"/>
          <w:szCs w:val="24"/>
        </w:rPr>
      </w:pPr>
    </w:p>
    <w:p w:rsidR="00F45429" w:rsidRPr="00EA2DCB" w:rsidRDefault="00F45429" w:rsidP="00950E51">
      <w:pPr>
        <w:pStyle w:val="Akapitzlist"/>
        <w:numPr>
          <w:ilvl w:val="0"/>
          <w:numId w:val="18"/>
        </w:numPr>
        <w:spacing w:line="240" w:lineRule="auto"/>
        <w:ind w:left="360"/>
        <w:jc w:val="both"/>
        <w:rPr>
          <w:rFonts w:eastAsia="Calibri" w:cstheme="minorHAnsi"/>
          <w:bCs/>
          <w:sz w:val="24"/>
          <w:szCs w:val="24"/>
        </w:rPr>
      </w:pPr>
      <w:r w:rsidRPr="00EA2DCB">
        <w:rPr>
          <w:rFonts w:eastAsia="Calibri" w:cs="Tahoma"/>
          <w:bCs/>
          <w:sz w:val="24"/>
          <w:szCs w:val="24"/>
        </w:rPr>
        <w:t xml:space="preserve">Wykonawca zobligowany jest do pozyskania informacji na temat istnienia technicznych możliwości </w:t>
      </w:r>
      <w:r w:rsidRPr="00EA2DCB">
        <w:rPr>
          <w:rFonts w:eastAsia="Calibri" w:cstheme="minorHAnsi"/>
          <w:bCs/>
          <w:sz w:val="24"/>
          <w:szCs w:val="24"/>
        </w:rPr>
        <w:t xml:space="preserve">doprowadzenia do fizycznego połączenia systemu działającego u Zamawiającego i wymienionego w niniejszej specyfikacji  z systemami oferowanymi przez Wykonawcę.  </w:t>
      </w:r>
    </w:p>
    <w:p w:rsidR="00F45429" w:rsidRDefault="00F45429" w:rsidP="00F45429">
      <w:pPr>
        <w:pStyle w:val="Akapitzlist11"/>
        <w:numPr>
          <w:ilvl w:val="0"/>
          <w:numId w:val="18"/>
        </w:numPr>
        <w:autoSpaceDE w:val="0"/>
        <w:autoSpaceDN w:val="0"/>
        <w:adjustRightInd w:val="0"/>
        <w:spacing w:before="120"/>
        <w:ind w:left="360"/>
        <w:jc w:val="both"/>
        <w:rPr>
          <w:rFonts w:asciiTheme="minorHAnsi" w:hAnsiTheme="minorHAnsi" w:cstheme="minorHAnsi"/>
          <w:sz w:val="24"/>
          <w:szCs w:val="24"/>
          <w:lang w:val="pl-PL"/>
        </w:rPr>
      </w:pPr>
      <w:r w:rsidRPr="00EA2DCB">
        <w:rPr>
          <w:rFonts w:asciiTheme="minorHAnsi" w:hAnsiTheme="minorHAnsi" w:cstheme="minorHAnsi"/>
          <w:sz w:val="24"/>
          <w:szCs w:val="24"/>
          <w:lang w:val="pl-PL"/>
        </w:rPr>
        <w:t>Zamawiający zapewni współpracę z Producentem oprogramowania wskazanego w po</w:t>
      </w:r>
      <w:r w:rsidR="00BA7FF4">
        <w:rPr>
          <w:rFonts w:asciiTheme="minorHAnsi" w:hAnsiTheme="minorHAnsi" w:cstheme="minorHAnsi"/>
          <w:sz w:val="24"/>
          <w:szCs w:val="24"/>
          <w:lang w:val="pl-PL"/>
        </w:rPr>
        <w:t>wy</w:t>
      </w:r>
      <w:r w:rsidRPr="00EA2DCB">
        <w:rPr>
          <w:rFonts w:asciiTheme="minorHAnsi" w:hAnsiTheme="minorHAnsi" w:cstheme="minorHAnsi"/>
          <w:sz w:val="24"/>
          <w:szCs w:val="24"/>
          <w:lang w:val="pl-PL"/>
        </w:rPr>
        <w:t>ższej tabeli przy uzyskaniu przez Wykonawcę opisów interfejsów do integracji, natomiast wykonanie integracji jest obowiązkiem Wykonawcy. Ustalenie kosztów integracji z systemami posiadanymi przez Zamawiającego jest obowiązkiem Wykonawcy.</w:t>
      </w:r>
    </w:p>
    <w:p w:rsidR="00F45429" w:rsidRDefault="00F45429" w:rsidP="00F45429">
      <w:pPr>
        <w:pStyle w:val="Akapitzlist11"/>
        <w:autoSpaceDE w:val="0"/>
        <w:autoSpaceDN w:val="0"/>
        <w:adjustRightInd w:val="0"/>
        <w:spacing w:before="120"/>
        <w:ind w:left="360" w:firstLine="0"/>
        <w:jc w:val="both"/>
        <w:rPr>
          <w:rFonts w:asciiTheme="minorHAnsi" w:hAnsiTheme="minorHAnsi" w:cstheme="minorHAnsi"/>
          <w:sz w:val="24"/>
          <w:szCs w:val="24"/>
          <w:lang w:val="pl-PL"/>
        </w:rPr>
      </w:pPr>
    </w:p>
    <w:p w:rsidR="00F45429" w:rsidRDefault="00F45429" w:rsidP="00F45429">
      <w:pPr>
        <w:pStyle w:val="Tytu"/>
        <w:numPr>
          <w:ilvl w:val="0"/>
          <w:numId w:val="18"/>
        </w:numPr>
        <w:ind w:left="426"/>
        <w:jc w:val="both"/>
        <w:rPr>
          <w:rFonts w:asciiTheme="minorHAnsi" w:hAnsiTheme="minorHAnsi" w:cstheme="minorHAnsi"/>
          <w:b w:val="0"/>
          <w:szCs w:val="24"/>
          <w:u w:val="none"/>
        </w:rPr>
      </w:pPr>
      <w:r w:rsidRPr="00A500F0">
        <w:rPr>
          <w:rFonts w:asciiTheme="minorHAnsi" w:hAnsiTheme="minorHAnsi" w:cstheme="minorHAnsi"/>
          <w:b w:val="0"/>
          <w:szCs w:val="24"/>
          <w:u w:val="none"/>
        </w:rPr>
        <w:t xml:space="preserve">Zamawiający nie przewiduje pośredniczenia w rozmowach z firmami trzecimi dotyczących integracji z ich systemami. Zamawiający wyjaśnia, że koszty integracji są </w:t>
      </w:r>
      <w:r w:rsidRPr="00CB7EE4">
        <w:rPr>
          <w:rFonts w:asciiTheme="minorHAnsi" w:hAnsiTheme="minorHAnsi" w:cstheme="minorHAnsi"/>
          <w:b w:val="0"/>
          <w:szCs w:val="24"/>
          <w:u w:val="none"/>
        </w:rPr>
        <w:t>częścią kosztu oferty składanej przez Wykonawcę w niniejszym postępowaniu.</w:t>
      </w:r>
    </w:p>
    <w:p w:rsidR="00CB7EE4" w:rsidRPr="00CB7EE4" w:rsidRDefault="00CB7EE4" w:rsidP="00CB7EE4">
      <w:pPr>
        <w:pStyle w:val="Tytu"/>
        <w:ind w:left="426"/>
        <w:jc w:val="both"/>
        <w:rPr>
          <w:rFonts w:asciiTheme="minorHAnsi" w:hAnsiTheme="minorHAnsi" w:cstheme="minorHAnsi"/>
          <w:b w:val="0"/>
          <w:szCs w:val="24"/>
          <w:u w:val="none"/>
        </w:rPr>
      </w:pPr>
    </w:p>
    <w:p w:rsidR="00CB7EE4" w:rsidRDefault="00CB7EE4" w:rsidP="00F45429">
      <w:pPr>
        <w:pStyle w:val="Tytu"/>
        <w:numPr>
          <w:ilvl w:val="0"/>
          <w:numId w:val="18"/>
        </w:numPr>
        <w:ind w:left="426"/>
        <w:jc w:val="both"/>
        <w:rPr>
          <w:rFonts w:asciiTheme="minorHAnsi" w:hAnsiTheme="minorHAnsi" w:cstheme="minorHAnsi"/>
          <w:b w:val="0"/>
          <w:szCs w:val="24"/>
          <w:u w:val="none"/>
        </w:rPr>
      </w:pPr>
      <w:r w:rsidRPr="00CB7EE4">
        <w:rPr>
          <w:rFonts w:asciiTheme="minorHAnsi" w:hAnsiTheme="minorHAnsi" w:cstheme="minorHAnsi"/>
          <w:b w:val="0"/>
          <w:szCs w:val="24"/>
          <w:u w:val="none"/>
        </w:rPr>
        <w:t>Wykonawca zobowiązuje się dostarczyć Zamawiającemu wymagane funkcjonalności, poprzez dostawę nowego rozwiązania lub zmodernizowanie i rozbudowanie istniejącego w taki sposób, aby w jak najszerszym zakresie zostały zaspokojone obecne i przyszłe potrzeby Zamawiającego. Koniecznym jest zachowanie pełnej wzajemnej interoperacyjności nowo wdrażanych modułów/grup funkcjonalności, a także w przypadku rozbudowy, pełnej intero</w:t>
      </w:r>
      <w:r w:rsidR="002423B6">
        <w:rPr>
          <w:rFonts w:asciiTheme="minorHAnsi" w:hAnsiTheme="minorHAnsi" w:cstheme="minorHAnsi"/>
          <w:b w:val="0"/>
          <w:szCs w:val="24"/>
          <w:u w:val="none"/>
        </w:rPr>
        <w:t>peracyjności z modułami/grupami</w:t>
      </w:r>
      <w:r w:rsidRPr="00CB7EE4">
        <w:rPr>
          <w:rFonts w:asciiTheme="minorHAnsi" w:hAnsiTheme="minorHAnsi" w:cstheme="minorHAnsi"/>
          <w:b w:val="0"/>
          <w:szCs w:val="24"/>
          <w:u w:val="none"/>
        </w:rPr>
        <w:t>/systemami funkcjonalności już funkcjonującymi u Zamawiającego.</w:t>
      </w:r>
    </w:p>
    <w:p w:rsidR="00CB7EE4" w:rsidRPr="00CB7EE4" w:rsidRDefault="00CB7EE4" w:rsidP="00CB7EE4">
      <w:pPr>
        <w:pStyle w:val="Tytu"/>
        <w:ind w:left="426"/>
        <w:jc w:val="both"/>
        <w:rPr>
          <w:rFonts w:asciiTheme="minorHAnsi" w:hAnsiTheme="minorHAnsi" w:cstheme="minorHAnsi"/>
          <w:b w:val="0"/>
          <w:szCs w:val="24"/>
          <w:u w:val="none"/>
        </w:rPr>
      </w:pPr>
    </w:p>
    <w:p w:rsidR="00CB7EE4" w:rsidRPr="00CB7EE4" w:rsidRDefault="00CB7EE4" w:rsidP="00F45429">
      <w:pPr>
        <w:pStyle w:val="Tytu"/>
        <w:numPr>
          <w:ilvl w:val="0"/>
          <w:numId w:val="18"/>
        </w:numPr>
        <w:ind w:left="426"/>
        <w:jc w:val="both"/>
        <w:rPr>
          <w:rFonts w:asciiTheme="minorHAnsi" w:hAnsiTheme="minorHAnsi" w:cstheme="minorHAnsi"/>
          <w:b w:val="0"/>
          <w:szCs w:val="24"/>
          <w:u w:val="none"/>
        </w:rPr>
      </w:pPr>
      <w:r w:rsidRPr="00CB7EE4">
        <w:rPr>
          <w:rFonts w:asciiTheme="minorHAnsi" w:hAnsiTheme="minorHAnsi" w:cstheme="minorHAnsi"/>
          <w:b w:val="0"/>
          <w:szCs w:val="24"/>
          <w:u w:val="none"/>
        </w:rPr>
        <w:t>Zarówno w przypadku rozbudowy i zmodernizowania istniejącego systemu, jak i dostawy nowego rozwiązania, Wykonawca ma obowiązek zachować (utrzymać status quo) funkcjonalnie pełną, istniejącą obecnie integracje z systemami i urządzeniami zewnętrznymi, które nie są przedmiotem wymiany lub rozbudowy w ramach Projektu oraz zapewnić dostęp do historycznych danych medycznych pacjentów bezpośrednio za pomocą nowego/zmodernizowanego rozwiązania.</w:t>
      </w:r>
    </w:p>
    <w:p w:rsidR="00CB7EE4" w:rsidRPr="00CB7EE4" w:rsidRDefault="00CB7EE4" w:rsidP="00CB7EE4">
      <w:pPr>
        <w:pStyle w:val="Tytu"/>
        <w:ind w:left="426"/>
        <w:jc w:val="both"/>
        <w:rPr>
          <w:rFonts w:asciiTheme="minorHAnsi" w:hAnsiTheme="minorHAnsi" w:cstheme="minorHAnsi"/>
          <w:b w:val="0"/>
          <w:szCs w:val="24"/>
          <w:u w:val="none"/>
        </w:rPr>
      </w:pPr>
    </w:p>
    <w:p w:rsidR="00CB7EE4" w:rsidRDefault="00CB7EE4" w:rsidP="00F45429">
      <w:pPr>
        <w:pStyle w:val="Tytu"/>
        <w:numPr>
          <w:ilvl w:val="0"/>
          <w:numId w:val="18"/>
        </w:numPr>
        <w:ind w:left="426"/>
        <w:jc w:val="both"/>
        <w:rPr>
          <w:rFonts w:asciiTheme="minorHAnsi" w:hAnsiTheme="minorHAnsi" w:cstheme="minorHAnsi"/>
          <w:b w:val="0"/>
          <w:szCs w:val="24"/>
          <w:u w:val="none"/>
        </w:rPr>
      </w:pPr>
      <w:r w:rsidRPr="00CB7EE4">
        <w:rPr>
          <w:rFonts w:asciiTheme="minorHAnsi" w:hAnsiTheme="minorHAnsi" w:cstheme="minorHAnsi"/>
          <w:b w:val="0"/>
          <w:szCs w:val="24"/>
          <w:u w:val="none"/>
        </w:rPr>
        <w:t xml:space="preserve">W przypadku, gdy Wykonawca dokonuje rozbudowy systemu posiadanego przez Zamawiającego przy użyciu produktu z innej linii produktowej (rozumianej jako produkt o innej nazwie handlowej lub innym zarejestrowanym znaku towarowym) Wykonawca zobowiązany jest zaktualizować wszystkie posiadane przez Zamawiającego moduły systemu do ich najnowszej wersji z linii produktowej wdrażanej jako rozbudowa. </w:t>
      </w:r>
      <w:r w:rsidRPr="00484304">
        <w:rPr>
          <w:rFonts w:asciiTheme="minorHAnsi" w:hAnsiTheme="minorHAnsi" w:cstheme="minorHAnsi"/>
          <w:b w:val="0"/>
          <w:szCs w:val="24"/>
          <w:u w:val="none"/>
        </w:rPr>
        <w:t xml:space="preserve">Analogicznie w przypadku wymiany systemu na nowy, Wykonawca zobowiązany jest dostarczyć wszystkie wymagane i posiadane przez Zamawiającego moduły systemu </w:t>
      </w:r>
      <w:r w:rsidRPr="00484304">
        <w:rPr>
          <w:rFonts w:asciiTheme="minorHAnsi" w:hAnsiTheme="minorHAnsi" w:cstheme="minorHAnsi"/>
          <w:b w:val="0"/>
          <w:szCs w:val="24"/>
          <w:u w:val="none"/>
        </w:rPr>
        <w:lastRenderedPageBreak/>
        <w:t>spełniające funkcjonalności opisane w SIWZ, w ich jednolitych i najnowszych wersjach z linii produktowej.</w:t>
      </w:r>
    </w:p>
    <w:p w:rsidR="00947D80" w:rsidRPr="00947D80" w:rsidRDefault="0099597D" w:rsidP="00947D80">
      <w:pPr>
        <w:pStyle w:val="Tytu"/>
        <w:numPr>
          <w:ilvl w:val="0"/>
          <w:numId w:val="18"/>
        </w:numPr>
        <w:ind w:left="426"/>
        <w:jc w:val="both"/>
        <w:rPr>
          <w:rFonts w:asciiTheme="minorHAnsi" w:hAnsiTheme="minorHAnsi" w:cstheme="minorHAnsi"/>
          <w:b w:val="0"/>
          <w:szCs w:val="24"/>
          <w:u w:val="none"/>
        </w:rPr>
      </w:pPr>
      <w:r w:rsidRPr="00CB7EE4">
        <w:rPr>
          <w:rFonts w:asciiTheme="minorHAnsi" w:hAnsiTheme="minorHAnsi" w:cstheme="minorHAnsi"/>
          <w:b w:val="0"/>
          <w:szCs w:val="24"/>
          <w:u w:val="none"/>
        </w:rPr>
        <w:t>Zarówno w przypadku rozbudowy i zmodernizowania istniejącego systemu, jak i dostawy nowego rozwiązania</w:t>
      </w:r>
      <w:r>
        <w:rPr>
          <w:rFonts w:asciiTheme="minorHAnsi" w:hAnsiTheme="minorHAnsi" w:cstheme="minorHAnsi"/>
          <w:b w:val="0"/>
          <w:szCs w:val="24"/>
          <w:u w:val="none"/>
        </w:rPr>
        <w:t xml:space="preserve">, </w:t>
      </w:r>
      <w:r w:rsidR="00A30B6F">
        <w:rPr>
          <w:rFonts w:asciiTheme="minorHAnsi" w:hAnsiTheme="minorHAnsi" w:cstheme="minorHAnsi"/>
          <w:b w:val="0"/>
          <w:szCs w:val="24"/>
          <w:u w:val="none"/>
        </w:rPr>
        <w:t>Wykonawca jest zobligowany do dostarczenia wraz z oprogramowaniem odpowiedniego silnika bazy danych, z</w:t>
      </w:r>
      <w:r w:rsidR="006D0DD1">
        <w:rPr>
          <w:rFonts w:asciiTheme="minorHAnsi" w:hAnsiTheme="minorHAnsi" w:cstheme="minorHAnsi"/>
          <w:b w:val="0"/>
          <w:szCs w:val="24"/>
          <w:u w:val="none"/>
        </w:rPr>
        <w:t>e</w:t>
      </w:r>
      <w:r w:rsidR="00A30B6F">
        <w:rPr>
          <w:rFonts w:asciiTheme="minorHAnsi" w:hAnsiTheme="minorHAnsi" w:cstheme="minorHAnsi"/>
          <w:b w:val="0"/>
          <w:szCs w:val="24"/>
          <w:u w:val="none"/>
        </w:rPr>
        <w:t xml:space="preserve"> wszystkimi niezbędnymi licencjami, pozwalającego na zainstalowanie dostarczanego/aktualizowanego oprogramowania na serwerach/macierzy dostarczonych w ramach </w:t>
      </w:r>
      <w:r>
        <w:rPr>
          <w:rFonts w:asciiTheme="minorHAnsi" w:hAnsiTheme="minorHAnsi" w:cstheme="minorHAnsi"/>
          <w:b w:val="0"/>
          <w:szCs w:val="24"/>
          <w:u w:val="none"/>
        </w:rPr>
        <w:t xml:space="preserve">niniejszego </w:t>
      </w:r>
      <w:r w:rsidR="00A30B6F">
        <w:rPr>
          <w:rFonts w:asciiTheme="minorHAnsi" w:hAnsiTheme="minorHAnsi" w:cstheme="minorHAnsi"/>
          <w:b w:val="0"/>
          <w:szCs w:val="24"/>
          <w:u w:val="none"/>
        </w:rPr>
        <w:t>Projektu w ich obecnej konfiguracji</w:t>
      </w:r>
      <w:r w:rsidR="001156F6">
        <w:rPr>
          <w:rFonts w:asciiTheme="minorHAnsi" w:hAnsiTheme="minorHAnsi" w:cstheme="minorHAnsi"/>
          <w:b w:val="0"/>
          <w:szCs w:val="24"/>
          <w:u w:val="none"/>
        </w:rPr>
        <w:t xml:space="preserve"> (szczegółowa dokumentacja dostępna do wglądu u Zamawiającego)</w:t>
      </w:r>
      <w:r w:rsidR="00A30B6F">
        <w:rPr>
          <w:rFonts w:asciiTheme="minorHAnsi" w:hAnsiTheme="minorHAnsi" w:cstheme="minorHAnsi"/>
          <w:b w:val="0"/>
          <w:szCs w:val="24"/>
          <w:u w:val="none"/>
        </w:rPr>
        <w:t xml:space="preserve">. </w:t>
      </w:r>
      <w:r w:rsidR="001156F6">
        <w:rPr>
          <w:rFonts w:asciiTheme="minorHAnsi" w:hAnsiTheme="minorHAnsi" w:cstheme="minorHAnsi"/>
          <w:b w:val="0"/>
          <w:szCs w:val="24"/>
          <w:u w:val="none"/>
        </w:rPr>
        <w:t>Zamawiający dopuszcza rozwiązanie, w którym Wykonawca dostarczy dodatkow</w:t>
      </w:r>
      <w:r w:rsidR="00F203F2">
        <w:rPr>
          <w:rFonts w:asciiTheme="minorHAnsi" w:hAnsiTheme="minorHAnsi" w:cstheme="minorHAnsi"/>
          <w:b w:val="0"/>
          <w:szCs w:val="24"/>
          <w:u w:val="none"/>
        </w:rPr>
        <w:t>e</w:t>
      </w:r>
      <w:r w:rsidR="001156F6">
        <w:rPr>
          <w:rFonts w:asciiTheme="minorHAnsi" w:hAnsiTheme="minorHAnsi" w:cstheme="minorHAnsi"/>
          <w:b w:val="0"/>
          <w:szCs w:val="24"/>
          <w:u w:val="none"/>
        </w:rPr>
        <w:t xml:space="preserve"> serwer</w:t>
      </w:r>
      <w:r w:rsidR="00F203F2">
        <w:rPr>
          <w:rFonts w:asciiTheme="minorHAnsi" w:hAnsiTheme="minorHAnsi" w:cstheme="minorHAnsi"/>
          <w:b w:val="0"/>
          <w:szCs w:val="24"/>
          <w:u w:val="none"/>
        </w:rPr>
        <w:t>y, w tym jeden</w:t>
      </w:r>
      <w:r w:rsidR="001156F6">
        <w:rPr>
          <w:rFonts w:asciiTheme="minorHAnsi" w:hAnsiTheme="minorHAnsi" w:cstheme="minorHAnsi"/>
          <w:b w:val="0"/>
          <w:szCs w:val="24"/>
          <w:u w:val="none"/>
        </w:rPr>
        <w:t xml:space="preserve"> dedykowany do realizacji zadania (z</w:t>
      </w:r>
      <w:r w:rsidR="001156F6" w:rsidRPr="00CB7EE4">
        <w:rPr>
          <w:rFonts w:asciiTheme="minorHAnsi" w:hAnsiTheme="minorHAnsi" w:cstheme="minorHAnsi"/>
          <w:b w:val="0"/>
          <w:szCs w:val="24"/>
          <w:u w:val="none"/>
        </w:rPr>
        <w:t>arówno w przypadku rozbudowy i zmodernizowania istniejącego systemu, jak i dostawy nowego rozwiązania</w:t>
      </w:r>
      <w:r w:rsidR="001156F6">
        <w:rPr>
          <w:rFonts w:asciiTheme="minorHAnsi" w:hAnsiTheme="minorHAnsi" w:cstheme="minorHAnsi"/>
          <w:b w:val="0"/>
          <w:szCs w:val="24"/>
          <w:u w:val="none"/>
        </w:rPr>
        <w:t>, Wykonawca jest zobligowany do dostarczenia wraz z oprogramowaniem odpowiedniego silnika bazy danych, z</w:t>
      </w:r>
      <w:r w:rsidR="006D0DD1">
        <w:rPr>
          <w:rFonts w:asciiTheme="minorHAnsi" w:hAnsiTheme="minorHAnsi" w:cstheme="minorHAnsi"/>
          <w:b w:val="0"/>
          <w:szCs w:val="24"/>
          <w:u w:val="none"/>
        </w:rPr>
        <w:t>e</w:t>
      </w:r>
      <w:r w:rsidR="001156F6">
        <w:rPr>
          <w:rFonts w:asciiTheme="minorHAnsi" w:hAnsiTheme="minorHAnsi" w:cstheme="minorHAnsi"/>
          <w:b w:val="0"/>
          <w:szCs w:val="24"/>
          <w:u w:val="none"/>
        </w:rPr>
        <w:t xml:space="preserve"> wszystkimi niezbędnymi licencjami, pozwalającego na zainstalowanie dostarczanego/aktualizowanego oprogramowania na dostarczonym dodatkowo </w:t>
      </w:r>
      <w:r w:rsidR="00F203F2">
        <w:rPr>
          <w:rFonts w:asciiTheme="minorHAnsi" w:hAnsiTheme="minorHAnsi" w:cstheme="minorHAnsi"/>
          <w:b w:val="0"/>
          <w:szCs w:val="24"/>
          <w:u w:val="none"/>
        </w:rPr>
        <w:t xml:space="preserve">jednym z </w:t>
      </w:r>
      <w:r w:rsidR="001156F6">
        <w:rPr>
          <w:rFonts w:asciiTheme="minorHAnsi" w:hAnsiTheme="minorHAnsi" w:cstheme="minorHAnsi"/>
          <w:b w:val="0"/>
          <w:szCs w:val="24"/>
          <w:u w:val="none"/>
        </w:rPr>
        <w:t>serwer</w:t>
      </w:r>
      <w:r w:rsidR="00F203F2">
        <w:rPr>
          <w:rFonts w:asciiTheme="minorHAnsi" w:hAnsiTheme="minorHAnsi" w:cstheme="minorHAnsi"/>
          <w:b w:val="0"/>
          <w:szCs w:val="24"/>
          <w:u w:val="none"/>
        </w:rPr>
        <w:t>ów</w:t>
      </w:r>
      <w:r w:rsidR="001156F6">
        <w:rPr>
          <w:rFonts w:asciiTheme="minorHAnsi" w:hAnsiTheme="minorHAnsi" w:cstheme="minorHAnsi"/>
          <w:b w:val="0"/>
          <w:szCs w:val="24"/>
          <w:u w:val="none"/>
        </w:rPr>
        <w:t>). Poniżej określono minimalne wymagania dla dodatkow</w:t>
      </w:r>
      <w:r w:rsidR="00F203F2">
        <w:rPr>
          <w:rFonts w:asciiTheme="minorHAnsi" w:hAnsiTheme="minorHAnsi" w:cstheme="minorHAnsi"/>
          <w:b w:val="0"/>
          <w:szCs w:val="24"/>
          <w:u w:val="none"/>
        </w:rPr>
        <w:t>ych</w:t>
      </w:r>
      <w:r w:rsidR="001156F6">
        <w:rPr>
          <w:rFonts w:asciiTheme="minorHAnsi" w:hAnsiTheme="minorHAnsi" w:cstheme="minorHAnsi"/>
          <w:b w:val="0"/>
          <w:szCs w:val="24"/>
          <w:u w:val="none"/>
        </w:rPr>
        <w:t xml:space="preserve"> serwer</w:t>
      </w:r>
      <w:r w:rsidR="00F203F2">
        <w:rPr>
          <w:rFonts w:asciiTheme="minorHAnsi" w:hAnsiTheme="minorHAnsi" w:cstheme="minorHAnsi"/>
          <w:b w:val="0"/>
          <w:szCs w:val="24"/>
          <w:u w:val="none"/>
        </w:rPr>
        <w:t>ów</w:t>
      </w:r>
      <w:r w:rsidR="001156F6">
        <w:rPr>
          <w:rFonts w:asciiTheme="minorHAnsi" w:hAnsiTheme="minorHAnsi" w:cstheme="minorHAnsi"/>
          <w:b w:val="0"/>
          <w:szCs w:val="24"/>
          <w:u w:val="none"/>
        </w:rPr>
        <w:t xml:space="preserve"> oraz niezbędn</w:t>
      </w:r>
      <w:r w:rsidR="00501494">
        <w:rPr>
          <w:rFonts w:asciiTheme="minorHAnsi" w:hAnsiTheme="minorHAnsi" w:cstheme="minorHAnsi"/>
          <w:b w:val="0"/>
          <w:szCs w:val="24"/>
          <w:u w:val="none"/>
        </w:rPr>
        <w:t>ych</w:t>
      </w:r>
      <w:r w:rsidR="001156F6">
        <w:rPr>
          <w:rFonts w:asciiTheme="minorHAnsi" w:hAnsiTheme="minorHAnsi" w:cstheme="minorHAnsi"/>
          <w:b w:val="0"/>
          <w:szCs w:val="24"/>
          <w:u w:val="none"/>
        </w:rPr>
        <w:t xml:space="preserve"> element</w:t>
      </w:r>
      <w:r w:rsidR="00501494">
        <w:rPr>
          <w:rFonts w:asciiTheme="minorHAnsi" w:hAnsiTheme="minorHAnsi" w:cstheme="minorHAnsi"/>
          <w:b w:val="0"/>
          <w:szCs w:val="24"/>
          <w:u w:val="none"/>
        </w:rPr>
        <w:t>ów</w:t>
      </w:r>
      <w:r w:rsidR="001156F6">
        <w:rPr>
          <w:rFonts w:asciiTheme="minorHAnsi" w:hAnsiTheme="minorHAnsi" w:cstheme="minorHAnsi"/>
          <w:b w:val="0"/>
          <w:szCs w:val="24"/>
          <w:u w:val="none"/>
        </w:rPr>
        <w:t xml:space="preserve"> dodatkow</w:t>
      </w:r>
      <w:r w:rsidR="00501494">
        <w:rPr>
          <w:rFonts w:asciiTheme="minorHAnsi" w:hAnsiTheme="minorHAnsi" w:cstheme="minorHAnsi"/>
          <w:b w:val="0"/>
          <w:szCs w:val="24"/>
          <w:u w:val="none"/>
        </w:rPr>
        <w:t>ych</w:t>
      </w:r>
      <w:r w:rsidR="0072543E">
        <w:rPr>
          <w:rFonts w:asciiTheme="minorHAnsi" w:hAnsiTheme="minorHAnsi" w:cstheme="minorHAnsi"/>
          <w:b w:val="0"/>
          <w:szCs w:val="24"/>
          <w:u w:val="none"/>
        </w:rPr>
        <w:t>.</w:t>
      </w:r>
    </w:p>
    <w:p w:rsidR="00614B01" w:rsidRDefault="00614B01" w:rsidP="00950E51">
      <w:pPr>
        <w:pStyle w:val="Tytu"/>
        <w:jc w:val="both"/>
        <w:rPr>
          <w:rFonts w:asciiTheme="minorHAnsi" w:hAnsiTheme="minorHAnsi" w:cstheme="minorHAnsi"/>
          <w:b w:val="0"/>
          <w:szCs w:val="24"/>
          <w:u w:val="none"/>
        </w:rPr>
      </w:pPr>
    </w:p>
    <w:p w:rsidR="00947D80" w:rsidRPr="00113FEB" w:rsidRDefault="00947D80" w:rsidP="00947D80">
      <w:pPr>
        <w:autoSpaceDE w:val="0"/>
        <w:autoSpaceDN w:val="0"/>
        <w:spacing w:line="360" w:lineRule="auto"/>
        <w:rPr>
          <w:rFonts w:cstheme="minorHAnsi"/>
          <w:bCs/>
          <w:sz w:val="20"/>
          <w:szCs w:val="20"/>
        </w:rPr>
      </w:pPr>
      <w:r w:rsidRPr="00113FEB">
        <w:rPr>
          <w:rFonts w:cstheme="minorHAnsi"/>
          <w:bCs/>
          <w:sz w:val="20"/>
          <w:szCs w:val="20"/>
        </w:rPr>
        <w:t>WYMAGANIA MINIMALNE LUB RÓWNOWAŻNE</w:t>
      </w:r>
    </w:p>
    <w:p w:rsidR="00947D80" w:rsidRPr="00113FEB" w:rsidRDefault="00947D80" w:rsidP="00947D80">
      <w:pPr>
        <w:pStyle w:val="Akapitzlist"/>
        <w:numPr>
          <w:ilvl w:val="0"/>
          <w:numId w:val="39"/>
        </w:numPr>
        <w:spacing w:after="160" w:line="259" w:lineRule="auto"/>
        <w:contextualSpacing w:val="0"/>
        <w:rPr>
          <w:rFonts w:cstheme="minorHAnsi"/>
          <w:b/>
        </w:rPr>
      </w:pPr>
      <w:r w:rsidRPr="00113FEB">
        <w:rPr>
          <w:rFonts w:cstheme="minorHAnsi"/>
          <w:b/>
        </w:rPr>
        <w:t>Ogólne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529"/>
        <w:gridCol w:w="7613"/>
      </w:tblGrid>
      <w:tr w:rsidR="00947D80" w:rsidRPr="00113FEB" w:rsidTr="00947D80">
        <w:trPr>
          <w:trHeight w:hRule="exact" w:val="397"/>
          <w:tblHeader/>
        </w:trPr>
        <w:tc>
          <w:tcPr>
            <w:tcW w:w="836" w:type="pct"/>
            <w:tcMar>
              <w:top w:w="113" w:type="dxa"/>
              <w:bottom w:w="113" w:type="dxa"/>
            </w:tcMar>
            <w:vAlign w:val="center"/>
          </w:tcPr>
          <w:p w:rsidR="00947D80" w:rsidRPr="00113FEB" w:rsidRDefault="00947D80" w:rsidP="003B1FEC">
            <w:pPr>
              <w:keepNext/>
              <w:jc w:val="center"/>
              <w:rPr>
                <w:rFonts w:cstheme="minorHAnsi"/>
                <w:b/>
              </w:rPr>
            </w:pPr>
            <w:r w:rsidRPr="00113FEB">
              <w:rPr>
                <w:rFonts w:cstheme="minorHAnsi"/>
                <w:b/>
              </w:rPr>
              <w:t>Opis</w:t>
            </w:r>
          </w:p>
        </w:tc>
        <w:tc>
          <w:tcPr>
            <w:tcW w:w="4164" w:type="pct"/>
            <w:tcMar>
              <w:top w:w="113" w:type="dxa"/>
              <w:bottom w:w="113" w:type="dxa"/>
            </w:tcMar>
            <w:vAlign w:val="center"/>
          </w:tcPr>
          <w:p w:rsidR="00947D80" w:rsidRPr="00113FEB" w:rsidRDefault="00947D80" w:rsidP="003B1FEC">
            <w:pPr>
              <w:keepNext/>
              <w:jc w:val="center"/>
              <w:rPr>
                <w:rFonts w:cstheme="minorHAnsi"/>
                <w:b/>
              </w:rPr>
            </w:pPr>
            <w:r w:rsidRPr="00113FEB">
              <w:rPr>
                <w:rFonts w:cstheme="minorHAnsi"/>
                <w:b/>
              </w:rPr>
              <w:t>Wymagania minimalne</w:t>
            </w:r>
          </w:p>
        </w:tc>
      </w:tr>
      <w:tr w:rsidR="00947D80" w:rsidRPr="00113FEB" w:rsidTr="00947D80">
        <w:trPr>
          <w:cantSplit/>
          <w:trHeight w:val="4157"/>
        </w:trPr>
        <w:tc>
          <w:tcPr>
            <w:tcW w:w="836" w:type="pct"/>
            <w:tcMar>
              <w:top w:w="113" w:type="dxa"/>
              <w:bottom w:w="113" w:type="dxa"/>
            </w:tcMar>
          </w:tcPr>
          <w:p w:rsidR="00947D80" w:rsidRPr="00113FEB" w:rsidRDefault="00947D80" w:rsidP="003B1FEC">
            <w:pPr>
              <w:rPr>
                <w:rFonts w:cstheme="minorHAnsi"/>
                <w:b/>
                <w:sz w:val="20"/>
                <w:szCs w:val="20"/>
              </w:rPr>
            </w:pPr>
            <w:r w:rsidRPr="00113FEB">
              <w:rPr>
                <w:rFonts w:cstheme="minorHAnsi"/>
                <w:b/>
                <w:sz w:val="20"/>
                <w:szCs w:val="20"/>
              </w:rPr>
              <w:t>Wymagania ogólne dla całego przedmiotu zamówienia</w:t>
            </w:r>
          </w:p>
        </w:tc>
        <w:tc>
          <w:tcPr>
            <w:tcW w:w="4164" w:type="pct"/>
            <w:tcMar>
              <w:top w:w="113" w:type="dxa"/>
              <w:bottom w:w="113" w:type="dxa"/>
            </w:tcMar>
          </w:tcPr>
          <w:p w:rsidR="00947D80" w:rsidRPr="00113FEB" w:rsidRDefault="00947D80" w:rsidP="00947D80">
            <w:pPr>
              <w:pStyle w:val="Akapitzlist"/>
              <w:numPr>
                <w:ilvl w:val="0"/>
                <w:numId w:val="33"/>
              </w:numPr>
              <w:spacing w:after="0" w:line="240" w:lineRule="auto"/>
              <w:rPr>
                <w:rFonts w:cstheme="minorHAnsi"/>
                <w:sz w:val="20"/>
                <w:szCs w:val="20"/>
              </w:rPr>
            </w:pPr>
            <w:r w:rsidRPr="00113FEB">
              <w:rPr>
                <w:rFonts w:cstheme="minorHAnsi"/>
                <w:sz w:val="20"/>
                <w:szCs w:val="20"/>
              </w:rPr>
              <w:t>urządzenia muszą być fabrycznie nowe, pochodzić z autoryzowanego kanału sprzedaży producenta i reprezentować model bieżącej linii produkcyjnej. Nie dopuszcza się urządzeń: odnawianych, demonstracyjnych lub powystawowych.</w:t>
            </w:r>
          </w:p>
          <w:p w:rsidR="00947D80" w:rsidRPr="00113FEB" w:rsidRDefault="00947D80" w:rsidP="00947D80">
            <w:pPr>
              <w:pStyle w:val="Akapitzlist"/>
              <w:numPr>
                <w:ilvl w:val="0"/>
                <w:numId w:val="33"/>
              </w:numPr>
              <w:spacing w:after="0" w:line="240" w:lineRule="auto"/>
              <w:rPr>
                <w:rFonts w:cstheme="minorHAnsi"/>
                <w:sz w:val="20"/>
                <w:szCs w:val="20"/>
              </w:rPr>
            </w:pPr>
            <w:r w:rsidRPr="00113FEB">
              <w:rPr>
                <w:rFonts w:cstheme="minorHAnsi"/>
                <w:sz w:val="20"/>
                <w:szCs w:val="20"/>
              </w:rPr>
              <w:t>nie dopuszcza się urządzeń posiadających wadę prawną w zakresie pochodzenia sprzętu, wsparcia technicznego i gwarancji producenta.</w:t>
            </w:r>
          </w:p>
          <w:p w:rsidR="00947D80" w:rsidRPr="00113FEB" w:rsidRDefault="00947D80" w:rsidP="00947D80">
            <w:pPr>
              <w:pStyle w:val="Akapitzlist"/>
              <w:numPr>
                <w:ilvl w:val="0"/>
                <w:numId w:val="33"/>
              </w:numPr>
              <w:spacing w:after="0" w:line="240" w:lineRule="auto"/>
              <w:rPr>
                <w:rFonts w:cstheme="minorHAnsi"/>
                <w:sz w:val="20"/>
                <w:szCs w:val="20"/>
              </w:rPr>
            </w:pPr>
            <w:r w:rsidRPr="00113FEB">
              <w:rPr>
                <w:rFonts w:cstheme="minorHAnsi"/>
                <w:sz w:val="20"/>
                <w:szCs w:val="20"/>
              </w:rPr>
              <w:t xml:space="preserve">elementy, z których zbudowane są urządzenia muszą być produktami producenta urządzeń lub być przez niego certyfikowane oraz całe muszą być objęte gwarancją producenta. </w:t>
            </w:r>
          </w:p>
          <w:p w:rsidR="00947D80" w:rsidRPr="00113FEB" w:rsidRDefault="00947D80" w:rsidP="00947D80">
            <w:pPr>
              <w:pStyle w:val="Akapitzlist"/>
              <w:numPr>
                <w:ilvl w:val="0"/>
                <w:numId w:val="33"/>
              </w:numPr>
              <w:spacing w:after="0" w:line="240" w:lineRule="auto"/>
              <w:rPr>
                <w:rFonts w:cstheme="minorHAnsi"/>
                <w:sz w:val="20"/>
                <w:szCs w:val="20"/>
              </w:rPr>
            </w:pPr>
            <w:r w:rsidRPr="00113FEB">
              <w:rPr>
                <w:rFonts w:cstheme="minorHAnsi"/>
                <w:sz w:val="20"/>
                <w:szCs w:val="20"/>
              </w:rPr>
              <w:t>urządzenia i ich komponenty muszą być oznakowane w taki sposób, aby możliwa była identyfikacja zarówno produktu jak i producenta.</w:t>
            </w:r>
          </w:p>
          <w:p w:rsidR="00947D80" w:rsidRPr="00113FEB" w:rsidRDefault="00947D80" w:rsidP="00947D80">
            <w:pPr>
              <w:pStyle w:val="Akapitzlist"/>
              <w:numPr>
                <w:ilvl w:val="0"/>
                <w:numId w:val="33"/>
              </w:numPr>
              <w:spacing w:after="0" w:line="240" w:lineRule="auto"/>
              <w:rPr>
                <w:rFonts w:cstheme="minorHAnsi"/>
                <w:sz w:val="20"/>
                <w:szCs w:val="20"/>
              </w:rPr>
            </w:pPr>
            <w:r w:rsidRPr="00113FEB">
              <w:rPr>
                <w:rFonts w:cstheme="minorHAnsi"/>
                <w:sz w:val="20"/>
                <w:szCs w:val="20"/>
              </w:rPr>
              <w:t>urządzenia muszą być dostarczone Zamawiającemu w oryginalnych opakowaniach producenta.</w:t>
            </w:r>
          </w:p>
          <w:p w:rsidR="00947D80" w:rsidRPr="00113FEB" w:rsidRDefault="00947D80" w:rsidP="00947D80">
            <w:pPr>
              <w:pStyle w:val="Akapitzlist"/>
              <w:numPr>
                <w:ilvl w:val="0"/>
                <w:numId w:val="33"/>
              </w:numPr>
              <w:spacing w:after="0" w:line="240" w:lineRule="auto"/>
              <w:rPr>
                <w:rFonts w:cstheme="minorHAnsi"/>
                <w:sz w:val="20"/>
                <w:szCs w:val="20"/>
              </w:rPr>
            </w:pPr>
            <w:r w:rsidRPr="00113FEB">
              <w:rPr>
                <w:rFonts w:cstheme="minorHAnsi"/>
                <w:sz w:val="20"/>
                <w:szCs w:val="20"/>
              </w:rPr>
              <w:t>do każdego urządzenia musi być dostarczony komplet standardowej dokumentacji w dla użytkownika w języku polskim lub angielskim  w formie papierowej lub elektronicznej.</w:t>
            </w:r>
          </w:p>
          <w:p w:rsidR="00947D80" w:rsidRPr="00113FEB" w:rsidRDefault="00947D80" w:rsidP="00947D80">
            <w:pPr>
              <w:pStyle w:val="Akapitzlist"/>
              <w:numPr>
                <w:ilvl w:val="0"/>
                <w:numId w:val="33"/>
              </w:numPr>
              <w:spacing w:after="0" w:line="240" w:lineRule="auto"/>
              <w:rPr>
                <w:rFonts w:cstheme="minorHAnsi"/>
                <w:sz w:val="20"/>
                <w:szCs w:val="20"/>
              </w:rPr>
            </w:pPr>
            <w:r w:rsidRPr="00113FEB">
              <w:rPr>
                <w:rFonts w:cstheme="minorHAnsi"/>
                <w:sz w:val="20"/>
                <w:szCs w:val="20"/>
              </w:rPr>
              <w:t>gwarancja i serwis na urządzenia musi być świadczony przez firmę autoryzowaną przez producenta lub jego przedstawicielstwo w Polsce w przypadku gdy Oferent nie posiada takiej autoryzacji.</w:t>
            </w:r>
          </w:p>
          <w:p w:rsidR="00947D80" w:rsidRPr="00113FEB" w:rsidRDefault="00947D80" w:rsidP="00947D80">
            <w:pPr>
              <w:pStyle w:val="Akapitzlist"/>
              <w:numPr>
                <w:ilvl w:val="0"/>
                <w:numId w:val="33"/>
              </w:numPr>
              <w:spacing w:after="0" w:line="240" w:lineRule="auto"/>
              <w:rPr>
                <w:rFonts w:cstheme="minorHAnsi"/>
                <w:sz w:val="20"/>
                <w:szCs w:val="20"/>
              </w:rPr>
            </w:pPr>
            <w:r w:rsidRPr="00113FEB">
              <w:rPr>
                <w:rFonts w:cstheme="minorHAnsi"/>
                <w:sz w:val="20"/>
                <w:szCs w:val="20"/>
              </w:rPr>
              <w:t xml:space="preserve">urządzenie na etapie dostawy </w:t>
            </w:r>
            <w:r>
              <w:rPr>
                <w:rFonts w:cstheme="minorHAnsi"/>
                <w:sz w:val="20"/>
                <w:szCs w:val="20"/>
              </w:rPr>
              <w:t xml:space="preserve">od </w:t>
            </w:r>
            <w:r w:rsidRPr="00113FEB">
              <w:rPr>
                <w:rFonts w:cstheme="minorHAnsi"/>
                <w:sz w:val="20"/>
                <w:szCs w:val="20"/>
              </w:rPr>
              <w:t>producent</w:t>
            </w:r>
            <w:r>
              <w:rPr>
                <w:rFonts w:cstheme="minorHAnsi"/>
                <w:sz w:val="20"/>
                <w:szCs w:val="20"/>
              </w:rPr>
              <w:t>a do</w:t>
            </w:r>
            <w:r w:rsidRPr="00113FEB">
              <w:rPr>
                <w:rFonts w:cstheme="minorHAnsi"/>
                <w:sz w:val="20"/>
                <w:szCs w:val="20"/>
              </w:rPr>
              <w:t xml:space="preserve"> zamawiając</w:t>
            </w:r>
            <w:r>
              <w:rPr>
                <w:rFonts w:cstheme="minorHAnsi"/>
                <w:sz w:val="20"/>
                <w:szCs w:val="20"/>
              </w:rPr>
              <w:t>ego</w:t>
            </w:r>
            <w:r w:rsidRPr="00113FEB">
              <w:rPr>
                <w:rFonts w:cstheme="minorHAnsi"/>
                <w:sz w:val="20"/>
                <w:szCs w:val="20"/>
              </w:rPr>
              <w:t xml:space="preserve"> nie </w:t>
            </w:r>
            <w:r>
              <w:rPr>
                <w:rFonts w:cstheme="minorHAnsi"/>
                <w:sz w:val="20"/>
                <w:szCs w:val="20"/>
              </w:rPr>
              <w:t>może</w:t>
            </w:r>
            <w:r w:rsidRPr="00113FEB">
              <w:rPr>
                <w:rFonts w:cstheme="minorHAnsi"/>
                <w:sz w:val="20"/>
                <w:szCs w:val="20"/>
              </w:rPr>
              <w:t xml:space="preserve"> podlegać modyfikacjom</w:t>
            </w:r>
          </w:p>
          <w:p w:rsidR="00947D80" w:rsidRPr="00113FEB" w:rsidRDefault="00947D80" w:rsidP="00947D80">
            <w:pPr>
              <w:pStyle w:val="Akapitzlist"/>
              <w:numPr>
                <w:ilvl w:val="0"/>
                <w:numId w:val="33"/>
              </w:numPr>
              <w:spacing w:after="0" w:line="240" w:lineRule="auto"/>
              <w:rPr>
                <w:rFonts w:cstheme="minorHAnsi"/>
                <w:sz w:val="20"/>
                <w:szCs w:val="20"/>
              </w:rPr>
            </w:pPr>
            <w:r w:rsidRPr="00113FEB">
              <w:rPr>
                <w:rFonts w:cstheme="minorHAnsi"/>
                <w:sz w:val="20"/>
                <w:szCs w:val="20"/>
              </w:rPr>
              <w:t>pakiet serwisowy (gwarancja) jak i wszystkie wymagane licencje muszą być składnikiem serwera</w:t>
            </w:r>
            <w:r>
              <w:rPr>
                <w:rFonts w:cstheme="minorHAnsi"/>
                <w:sz w:val="20"/>
                <w:szCs w:val="20"/>
              </w:rPr>
              <w:t xml:space="preserve"> oraz mają</w:t>
            </w:r>
            <w:r w:rsidRPr="00113FEB">
              <w:rPr>
                <w:rFonts w:cstheme="minorHAnsi"/>
                <w:sz w:val="20"/>
                <w:szCs w:val="20"/>
              </w:rPr>
              <w:t xml:space="preserve"> być przypisan</w:t>
            </w:r>
            <w:r>
              <w:rPr>
                <w:rFonts w:cstheme="minorHAnsi"/>
                <w:sz w:val="20"/>
                <w:szCs w:val="20"/>
              </w:rPr>
              <w:t>e</w:t>
            </w:r>
            <w:r w:rsidRPr="00113FEB">
              <w:rPr>
                <w:rFonts w:cstheme="minorHAnsi"/>
                <w:sz w:val="20"/>
                <w:szCs w:val="20"/>
              </w:rPr>
              <w:t xml:space="preserve"> do sprzętu na etapie jego produkcji bez konieczności późniejszego aktywowania, rejestrowania lub innych działań.</w:t>
            </w:r>
          </w:p>
          <w:p w:rsidR="00947D80" w:rsidRPr="00113FEB" w:rsidRDefault="00947D80" w:rsidP="00947D80">
            <w:pPr>
              <w:pStyle w:val="Akapitzlist"/>
              <w:numPr>
                <w:ilvl w:val="0"/>
                <w:numId w:val="33"/>
              </w:numPr>
              <w:spacing w:after="0" w:line="240" w:lineRule="auto"/>
              <w:rPr>
                <w:rFonts w:cstheme="minorHAnsi"/>
                <w:sz w:val="20"/>
                <w:szCs w:val="20"/>
              </w:rPr>
            </w:pPr>
            <w:r w:rsidRPr="00113FEB">
              <w:rPr>
                <w:rFonts w:cstheme="minorHAnsi"/>
                <w:sz w:val="20"/>
                <w:szCs w:val="20"/>
              </w:rPr>
              <w:t>możliwość sprawdzenia statusu gwarancji dla</w:t>
            </w:r>
            <w:r>
              <w:rPr>
                <w:rFonts w:cstheme="minorHAnsi"/>
                <w:sz w:val="20"/>
                <w:szCs w:val="20"/>
              </w:rPr>
              <w:t xml:space="preserve"> pełnej konfiguracji oferowanego </w:t>
            </w:r>
            <w:r w:rsidRPr="00113FEB">
              <w:rPr>
                <w:rFonts w:cstheme="minorHAnsi"/>
                <w:sz w:val="20"/>
                <w:szCs w:val="20"/>
              </w:rPr>
              <w:t>serwera na stronie producenta po podaniu nr seryjnego serwera</w:t>
            </w:r>
          </w:p>
        </w:tc>
      </w:tr>
    </w:tbl>
    <w:p w:rsidR="00947D80" w:rsidRPr="00113FEB" w:rsidRDefault="00947D80" w:rsidP="00947D80">
      <w:pPr>
        <w:spacing w:line="360" w:lineRule="auto"/>
        <w:rPr>
          <w:rFonts w:cstheme="minorHAnsi"/>
          <w:b/>
        </w:rPr>
      </w:pPr>
    </w:p>
    <w:p w:rsidR="00A709A6" w:rsidRDefault="00947D80">
      <w:pPr>
        <w:rPr>
          <w:rFonts w:cstheme="minorHAnsi"/>
          <w:b/>
        </w:rPr>
      </w:pPr>
      <w:r w:rsidRPr="00113FEB">
        <w:rPr>
          <w:rFonts w:cstheme="minorHAnsi"/>
          <w:b/>
        </w:rPr>
        <w:br w:type="page"/>
      </w:r>
      <w:r w:rsidRPr="00113FEB">
        <w:rPr>
          <w:rFonts w:cstheme="minorHAnsi"/>
          <w:b/>
        </w:rPr>
        <w:lastRenderedPageBreak/>
        <w:t>Serwer – szt. 2</w:t>
      </w:r>
    </w:p>
    <w:p w:rsidR="00947D80" w:rsidRPr="00113FEB" w:rsidRDefault="00947D80" w:rsidP="00947D80">
      <w:pPr>
        <w:rPr>
          <w:rFonts w:cstheme="minorHAnsi"/>
          <w:b/>
        </w:rPr>
      </w:pPr>
    </w:p>
    <w:p w:rsidR="00947D80" w:rsidRPr="00113FEB" w:rsidRDefault="00947D80" w:rsidP="00947D80">
      <w:pPr>
        <w:shd w:val="clear" w:color="auto" w:fill="FFFFFF"/>
        <w:spacing w:before="5"/>
        <w:rPr>
          <w:rFonts w:cstheme="minorHAnsi"/>
          <w:b/>
          <w:spacing w:val="-4"/>
        </w:rPr>
      </w:pPr>
      <w:r w:rsidRPr="00113FEB">
        <w:rPr>
          <w:rFonts w:cstheme="minorHAnsi"/>
          <w:b/>
          <w:spacing w:val="-4"/>
        </w:rPr>
        <w:t>Oferowany model  ……………………..</w:t>
      </w:r>
      <w:r w:rsidRPr="00113FEB">
        <w:rPr>
          <w:rFonts w:cstheme="minorHAnsi"/>
          <w:b/>
          <w:spacing w:val="-4"/>
        </w:rPr>
        <w:tab/>
      </w:r>
      <w:r w:rsidRPr="00113FEB">
        <w:rPr>
          <w:rFonts w:cstheme="minorHAnsi"/>
          <w:b/>
          <w:spacing w:val="-4"/>
        </w:rPr>
        <w:tab/>
      </w:r>
      <w:r w:rsidRPr="00113FEB">
        <w:rPr>
          <w:rFonts w:cstheme="minorHAnsi"/>
          <w:b/>
          <w:spacing w:val="-4"/>
        </w:rPr>
        <w:tab/>
        <w:t>Producent  ………………….</w:t>
      </w:r>
    </w:p>
    <w:p w:rsidR="00947D80" w:rsidRPr="00113FEB" w:rsidRDefault="00947D80" w:rsidP="00947D80">
      <w:pPr>
        <w:rPr>
          <w:rFonts w:cstheme="minorHAn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1690"/>
        <w:gridCol w:w="6775"/>
      </w:tblGrid>
      <w:tr w:rsidR="00947D80" w:rsidRPr="00113FEB" w:rsidTr="003B1FEC">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jc w:val="center"/>
              <w:rPr>
                <w:rFonts w:cstheme="minorHAnsi"/>
                <w:b/>
              </w:rPr>
            </w:pPr>
            <w:r w:rsidRPr="00113FEB">
              <w:rPr>
                <w:rFonts w:cstheme="minorHAnsi"/>
                <w:b/>
              </w:rPr>
              <w:t>Lp.</w:t>
            </w:r>
          </w:p>
        </w:tc>
        <w:tc>
          <w:tcPr>
            <w:tcW w:w="1690"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jc w:val="center"/>
              <w:rPr>
                <w:rFonts w:cstheme="minorHAnsi"/>
                <w:b/>
              </w:rPr>
            </w:pPr>
            <w:r w:rsidRPr="00113FEB">
              <w:rPr>
                <w:rFonts w:cstheme="minorHAnsi"/>
                <w:b/>
              </w:rPr>
              <w:t>Opis</w:t>
            </w:r>
          </w:p>
        </w:tc>
        <w:tc>
          <w:tcPr>
            <w:tcW w:w="677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jc w:val="center"/>
              <w:rPr>
                <w:rFonts w:cstheme="minorHAnsi"/>
                <w:b/>
              </w:rPr>
            </w:pPr>
            <w:r w:rsidRPr="00113FEB">
              <w:rPr>
                <w:rFonts w:cstheme="minorHAnsi"/>
                <w:b/>
              </w:rPr>
              <w:t>Minimalne wymagania</w:t>
            </w:r>
          </w:p>
        </w:tc>
      </w:tr>
      <w:tr w:rsidR="00947D80" w:rsidRPr="00113FEB" w:rsidTr="003B1FEC">
        <w:trPr>
          <w:trHeight w:val="658"/>
        </w:trPr>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t>1</w:t>
            </w:r>
          </w:p>
        </w:tc>
        <w:tc>
          <w:tcPr>
            <w:tcW w:w="1690"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t>Obudowa</w:t>
            </w:r>
          </w:p>
        </w:tc>
        <w:tc>
          <w:tcPr>
            <w:tcW w:w="677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947D80">
            <w:pPr>
              <w:pStyle w:val="Akapitzlist"/>
              <w:numPr>
                <w:ilvl w:val="0"/>
                <w:numId w:val="34"/>
              </w:numPr>
              <w:snapToGrid w:val="0"/>
              <w:spacing w:after="0" w:line="240" w:lineRule="auto"/>
              <w:ind w:left="414" w:hanging="284"/>
              <w:jc w:val="both"/>
              <w:rPr>
                <w:rFonts w:cstheme="minorHAnsi"/>
                <w:sz w:val="20"/>
                <w:szCs w:val="20"/>
              </w:rPr>
            </w:pPr>
            <w:r w:rsidRPr="00113FEB">
              <w:rPr>
                <w:rFonts w:cstheme="minorHAnsi"/>
                <w:sz w:val="20"/>
                <w:szCs w:val="20"/>
              </w:rPr>
              <w:t>Typ Rack, wysokość maksimum 1U.</w:t>
            </w:r>
          </w:p>
          <w:p w:rsidR="00947D80" w:rsidRPr="00113FEB" w:rsidRDefault="00947D80" w:rsidP="00947D80">
            <w:pPr>
              <w:pStyle w:val="Akapitzlist"/>
              <w:numPr>
                <w:ilvl w:val="0"/>
                <w:numId w:val="34"/>
              </w:numPr>
              <w:spacing w:after="0" w:line="240" w:lineRule="auto"/>
              <w:ind w:left="414" w:hanging="284"/>
              <w:rPr>
                <w:rFonts w:cstheme="minorHAnsi"/>
                <w:sz w:val="20"/>
                <w:szCs w:val="20"/>
              </w:rPr>
            </w:pPr>
            <w:r w:rsidRPr="00113FEB">
              <w:rPr>
                <w:rFonts w:cstheme="minorHAnsi"/>
                <w:sz w:val="20"/>
                <w:szCs w:val="20"/>
              </w:rPr>
              <w:t xml:space="preserve">Komplet </w:t>
            </w:r>
            <w:r>
              <w:rPr>
                <w:rFonts w:cstheme="minorHAnsi"/>
                <w:sz w:val="20"/>
                <w:szCs w:val="20"/>
              </w:rPr>
              <w:t xml:space="preserve">wsuwanych </w:t>
            </w:r>
            <w:r w:rsidRPr="00113FEB">
              <w:rPr>
                <w:rFonts w:cstheme="minorHAnsi"/>
                <w:sz w:val="20"/>
                <w:szCs w:val="20"/>
              </w:rPr>
              <w:t xml:space="preserve">szyn </w:t>
            </w:r>
            <w:r>
              <w:rPr>
                <w:rFonts w:cstheme="minorHAnsi"/>
                <w:sz w:val="20"/>
                <w:szCs w:val="20"/>
              </w:rPr>
              <w:t xml:space="preserve">ruchomych </w:t>
            </w:r>
            <w:r w:rsidRPr="00113FEB">
              <w:rPr>
                <w:rFonts w:cstheme="minorHAnsi"/>
                <w:sz w:val="20"/>
                <w:szCs w:val="20"/>
              </w:rPr>
              <w:t xml:space="preserve">do instalacji w standardowej szafie rack 19” </w:t>
            </w:r>
            <w:r>
              <w:rPr>
                <w:rFonts w:cstheme="minorHAnsi"/>
                <w:sz w:val="20"/>
                <w:szCs w:val="20"/>
              </w:rPr>
              <w:t>(wraz z uchwytami adaptującymi)</w:t>
            </w:r>
          </w:p>
          <w:p w:rsidR="00947D80" w:rsidRPr="00113FEB" w:rsidRDefault="00947D80" w:rsidP="00947D80">
            <w:pPr>
              <w:pStyle w:val="Akapitzlist"/>
              <w:numPr>
                <w:ilvl w:val="0"/>
                <w:numId w:val="34"/>
              </w:numPr>
              <w:spacing w:after="0" w:line="240" w:lineRule="auto"/>
              <w:ind w:left="414" w:hanging="284"/>
              <w:rPr>
                <w:rFonts w:cstheme="minorHAnsi"/>
                <w:sz w:val="20"/>
                <w:szCs w:val="20"/>
              </w:rPr>
            </w:pPr>
            <w:r w:rsidRPr="00113FEB">
              <w:rPr>
                <w:rFonts w:cstheme="minorHAnsi"/>
                <w:sz w:val="20"/>
                <w:szCs w:val="20"/>
              </w:rPr>
              <w:t>Serwer wyposażony</w:t>
            </w:r>
            <w:r>
              <w:rPr>
                <w:rFonts w:cstheme="minorHAnsi"/>
                <w:sz w:val="20"/>
                <w:szCs w:val="20"/>
              </w:rPr>
              <w:t xml:space="preserve"> w zdejmowany </w:t>
            </w:r>
            <w:r w:rsidRPr="00113FEB">
              <w:rPr>
                <w:rFonts w:cstheme="minorHAnsi"/>
                <w:sz w:val="20"/>
                <w:szCs w:val="20"/>
              </w:rPr>
              <w:t>panel przedni</w:t>
            </w:r>
            <w:r>
              <w:rPr>
                <w:rFonts w:cstheme="minorHAnsi"/>
                <w:sz w:val="20"/>
                <w:szCs w:val="20"/>
              </w:rPr>
              <w:t xml:space="preserve"> (zabezpieczający)</w:t>
            </w:r>
          </w:p>
        </w:tc>
      </w:tr>
      <w:tr w:rsidR="00947D80" w:rsidRPr="00113FEB" w:rsidTr="003B1FEC">
        <w:trPr>
          <w:trHeight w:val="956"/>
        </w:trPr>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t>2</w:t>
            </w:r>
          </w:p>
        </w:tc>
        <w:tc>
          <w:tcPr>
            <w:tcW w:w="1690"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t>Płyta główna</w:t>
            </w:r>
          </w:p>
        </w:tc>
        <w:tc>
          <w:tcPr>
            <w:tcW w:w="677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947D80">
            <w:pPr>
              <w:pStyle w:val="Akapitzlist"/>
              <w:numPr>
                <w:ilvl w:val="0"/>
                <w:numId w:val="35"/>
              </w:numPr>
              <w:snapToGrid w:val="0"/>
              <w:spacing w:after="0" w:line="240" w:lineRule="auto"/>
              <w:ind w:left="386" w:hanging="284"/>
              <w:jc w:val="both"/>
              <w:rPr>
                <w:rFonts w:cstheme="minorHAnsi"/>
                <w:sz w:val="20"/>
                <w:szCs w:val="20"/>
              </w:rPr>
            </w:pPr>
            <w:r>
              <w:rPr>
                <w:rFonts w:cstheme="minorHAnsi"/>
                <w:sz w:val="20"/>
                <w:szCs w:val="20"/>
              </w:rPr>
              <w:t>Dwupro</w:t>
            </w:r>
            <w:r w:rsidRPr="00113FEB">
              <w:rPr>
                <w:rFonts w:cstheme="minorHAnsi"/>
                <w:sz w:val="20"/>
                <w:szCs w:val="20"/>
              </w:rPr>
              <w:t>cesorowa</w:t>
            </w:r>
            <w:r>
              <w:rPr>
                <w:rFonts w:cstheme="minorHAnsi"/>
                <w:sz w:val="20"/>
                <w:szCs w:val="20"/>
              </w:rPr>
              <w:t xml:space="preserve"> (</w:t>
            </w:r>
            <w:r w:rsidRPr="00113FEB">
              <w:rPr>
                <w:rFonts w:cstheme="minorHAnsi"/>
                <w:sz w:val="20"/>
                <w:szCs w:val="20"/>
              </w:rPr>
              <w:t>wyprodukowana i zaprojektowana przez producenta serwera</w:t>
            </w:r>
            <w:r>
              <w:rPr>
                <w:rFonts w:cstheme="minorHAnsi"/>
                <w:sz w:val="20"/>
                <w:szCs w:val="20"/>
              </w:rPr>
              <w:t>) z</w:t>
            </w:r>
            <w:r w:rsidRPr="00113FEB">
              <w:rPr>
                <w:rFonts w:cstheme="minorHAnsi"/>
                <w:sz w:val="20"/>
                <w:szCs w:val="20"/>
              </w:rPr>
              <w:t xml:space="preserve"> możliwoś</w:t>
            </w:r>
            <w:r>
              <w:rPr>
                <w:rFonts w:cstheme="minorHAnsi"/>
                <w:sz w:val="20"/>
                <w:szCs w:val="20"/>
              </w:rPr>
              <w:t>cią</w:t>
            </w:r>
            <w:r w:rsidRPr="00113FEB">
              <w:rPr>
                <w:rFonts w:cstheme="minorHAnsi"/>
                <w:sz w:val="20"/>
                <w:szCs w:val="20"/>
              </w:rPr>
              <w:t xml:space="preserve"> instalacji procesorów </w:t>
            </w:r>
            <w:r>
              <w:rPr>
                <w:rFonts w:cstheme="minorHAnsi"/>
                <w:sz w:val="20"/>
                <w:szCs w:val="20"/>
              </w:rPr>
              <w:t xml:space="preserve">posiadających </w:t>
            </w:r>
            <w:r w:rsidRPr="00113FEB">
              <w:rPr>
                <w:rFonts w:cstheme="minorHAnsi"/>
                <w:sz w:val="20"/>
                <w:szCs w:val="20"/>
              </w:rPr>
              <w:t>od 4 do 28 rdzeni</w:t>
            </w:r>
            <w:r>
              <w:rPr>
                <w:rFonts w:cstheme="minorHAnsi"/>
                <w:sz w:val="20"/>
                <w:szCs w:val="20"/>
              </w:rPr>
              <w:t xml:space="preserve"> o </w:t>
            </w:r>
            <w:r w:rsidRPr="00113FEB">
              <w:rPr>
                <w:rFonts w:cstheme="minorHAnsi"/>
                <w:sz w:val="20"/>
                <w:szCs w:val="20"/>
              </w:rPr>
              <w:t>mocy do min. 205W i taktowaniu CPU do min. 3.6GHz</w:t>
            </w:r>
          </w:p>
          <w:p w:rsidR="00947D80" w:rsidRDefault="00947D80" w:rsidP="00947D80">
            <w:pPr>
              <w:pStyle w:val="Akapitzlist"/>
              <w:numPr>
                <w:ilvl w:val="0"/>
                <w:numId w:val="35"/>
              </w:numPr>
              <w:snapToGrid w:val="0"/>
              <w:spacing w:after="0" w:line="240" w:lineRule="auto"/>
              <w:ind w:left="386" w:hanging="284"/>
              <w:jc w:val="both"/>
              <w:rPr>
                <w:rFonts w:cstheme="minorHAnsi"/>
                <w:sz w:val="20"/>
                <w:szCs w:val="20"/>
              </w:rPr>
            </w:pPr>
            <w:r w:rsidRPr="00113FEB">
              <w:rPr>
                <w:rFonts w:cstheme="minorHAnsi"/>
                <w:sz w:val="20"/>
                <w:szCs w:val="20"/>
              </w:rPr>
              <w:t>Możliwość dodania w przyszłości modułu TPM min.2.0</w:t>
            </w:r>
          </w:p>
          <w:p w:rsidR="00947D80" w:rsidRDefault="00947D80" w:rsidP="00947D80">
            <w:pPr>
              <w:pStyle w:val="Akapitzlist"/>
              <w:numPr>
                <w:ilvl w:val="0"/>
                <w:numId w:val="35"/>
              </w:numPr>
              <w:snapToGrid w:val="0"/>
              <w:spacing w:after="0" w:line="240" w:lineRule="auto"/>
              <w:ind w:left="386" w:hanging="284"/>
              <w:jc w:val="both"/>
              <w:rPr>
                <w:rFonts w:cstheme="minorHAnsi"/>
                <w:sz w:val="20"/>
                <w:szCs w:val="20"/>
              </w:rPr>
            </w:pPr>
            <w:r w:rsidRPr="00113FEB">
              <w:rPr>
                <w:rFonts w:cstheme="minorHAnsi"/>
                <w:sz w:val="20"/>
                <w:szCs w:val="20"/>
              </w:rPr>
              <w:t xml:space="preserve">Minimum 24 gniazda pamięci RAM na płycie głównej, obsługa minimum </w:t>
            </w:r>
            <w:r>
              <w:rPr>
                <w:rFonts w:cstheme="minorHAnsi"/>
                <w:sz w:val="20"/>
                <w:szCs w:val="20"/>
              </w:rPr>
              <w:t>1,5</w:t>
            </w:r>
            <w:r w:rsidRPr="00113FEB">
              <w:rPr>
                <w:rFonts w:cstheme="minorHAnsi"/>
                <w:sz w:val="20"/>
                <w:szCs w:val="20"/>
              </w:rPr>
              <w:t xml:space="preserve">TB </w:t>
            </w:r>
            <w:r w:rsidRPr="00367ED3">
              <w:rPr>
                <w:rFonts w:cstheme="minorHAnsi"/>
                <w:sz w:val="20"/>
                <w:szCs w:val="20"/>
              </w:rPr>
              <w:t>pamięci RAM RDIMM DDR4</w:t>
            </w:r>
            <w:r w:rsidRPr="00113FEB">
              <w:rPr>
                <w:rFonts w:cstheme="minorHAnsi"/>
                <w:sz w:val="20"/>
                <w:szCs w:val="20"/>
              </w:rPr>
              <w:t xml:space="preserve"> </w:t>
            </w:r>
            <w:r>
              <w:rPr>
                <w:rFonts w:cstheme="minorHAnsi"/>
                <w:sz w:val="20"/>
                <w:szCs w:val="20"/>
              </w:rPr>
              <w:t>3200</w:t>
            </w:r>
            <w:r w:rsidRPr="00113FEB">
              <w:rPr>
                <w:rFonts w:cstheme="minorHAnsi"/>
                <w:sz w:val="20"/>
                <w:szCs w:val="20"/>
              </w:rPr>
              <w:t xml:space="preserve"> MHz</w:t>
            </w:r>
          </w:p>
          <w:p w:rsidR="00947D80" w:rsidRPr="00626240" w:rsidRDefault="00947D80" w:rsidP="00947D80">
            <w:pPr>
              <w:pStyle w:val="Akapitzlist"/>
              <w:numPr>
                <w:ilvl w:val="0"/>
                <w:numId w:val="35"/>
              </w:numPr>
              <w:snapToGrid w:val="0"/>
              <w:spacing w:after="0" w:line="240" w:lineRule="auto"/>
              <w:ind w:left="386" w:hanging="284"/>
              <w:jc w:val="both"/>
              <w:rPr>
                <w:rFonts w:cstheme="minorHAnsi"/>
                <w:sz w:val="20"/>
                <w:szCs w:val="20"/>
              </w:rPr>
            </w:pPr>
            <w:r>
              <w:rPr>
                <w:rFonts w:cstheme="minorHAnsi"/>
                <w:sz w:val="20"/>
                <w:szCs w:val="20"/>
              </w:rPr>
              <w:t xml:space="preserve">Możliwość </w:t>
            </w:r>
            <w:r w:rsidRPr="00113FEB">
              <w:rPr>
                <w:rFonts w:cstheme="minorHAnsi"/>
                <w:sz w:val="20"/>
                <w:szCs w:val="20"/>
              </w:rPr>
              <w:t>obsług</w:t>
            </w:r>
            <w:r>
              <w:rPr>
                <w:rFonts w:cstheme="minorHAnsi"/>
                <w:sz w:val="20"/>
                <w:szCs w:val="20"/>
              </w:rPr>
              <w:t>i</w:t>
            </w:r>
            <w:r w:rsidRPr="00113FEB">
              <w:rPr>
                <w:rFonts w:cstheme="minorHAnsi"/>
                <w:sz w:val="20"/>
                <w:szCs w:val="20"/>
              </w:rPr>
              <w:t xml:space="preserve"> pamięci typu</w:t>
            </w:r>
            <w:r>
              <w:rPr>
                <w:rFonts w:cstheme="minorHAnsi"/>
                <w:sz w:val="20"/>
                <w:szCs w:val="20"/>
              </w:rPr>
              <w:t xml:space="preserve"> </w:t>
            </w:r>
            <w:r w:rsidRPr="00EF171B">
              <w:rPr>
                <w:rFonts w:cstheme="minorHAnsi"/>
                <w:sz w:val="20"/>
                <w:szCs w:val="20"/>
              </w:rPr>
              <w:t>RDIMM, LRDIMM, NVDIMM, DCPMM</w:t>
            </w:r>
            <w:r>
              <w:rPr>
                <w:rFonts w:cstheme="minorHAnsi"/>
                <w:sz w:val="20"/>
                <w:szCs w:val="20"/>
              </w:rPr>
              <w:t>,</w:t>
            </w:r>
          </w:p>
          <w:p w:rsidR="00947D80" w:rsidRPr="00113FEB" w:rsidRDefault="00947D80" w:rsidP="003B1FEC">
            <w:pPr>
              <w:pStyle w:val="Akapitzlist"/>
              <w:ind w:left="372"/>
              <w:rPr>
                <w:rFonts w:cstheme="minorHAnsi"/>
                <w:sz w:val="20"/>
                <w:szCs w:val="20"/>
              </w:rPr>
            </w:pPr>
          </w:p>
        </w:tc>
      </w:tr>
      <w:tr w:rsidR="00947D80" w:rsidRPr="00113FEB" w:rsidTr="003B1FEC">
        <w:trPr>
          <w:trHeight w:val="749"/>
        </w:trPr>
        <w:tc>
          <w:tcPr>
            <w:tcW w:w="715" w:type="dxa"/>
            <w:tcBorders>
              <w:top w:val="single" w:sz="4" w:space="0" w:color="auto"/>
              <w:left w:val="single" w:sz="4" w:space="0" w:color="auto"/>
              <w:bottom w:val="single" w:sz="4" w:space="0" w:color="auto"/>
              <w:right w:val="single" w:sz="4" w:space="0" w:color="auto"/>
            </w:tcBorders>
          </w:tcPr>
          <w:p w:rsidR="00947D80" w:rsidRPr="00113FEB" w:rsidRDefault="00947D80" w:rsidP="003B1FEC">
            <w:pPr>
              <w:rPr>
                <w:rFonts w:cstheme="minorHAnsi"/>
                <w:b/>
                <w:sz w:val="20"/>
                <w:szCs w:val="20"/>
              </w:rPr>
            </w:pPr>
            <w:r>
              <w:rPr>
                <w:rFonts w:cstheme="minorHAnsi"/>
                <w:b/>
                <w:sz w:val="20"/>
                <w:szCs w:val="20"/>
              </w:rPr>
              <w:t>3</w:t>
            </w:r>
          </w:p>
        </w:tc>
        <w:tc>
          <w:tcPr>
            <w:tcW w:w="1690" w:type="dxa"/>
            <w:tcBorders>
              <w:top w:val="single" w:sz="4" w:space="0" w:color="auto"/>
              <w:left w:val="single" w:sz="4" w:space="0" w:color="auto"/>
              <w:bottom w:val="single" w:sz="4" w:space="0" w:color="auto"/>
              <w:right w:val="single" w:sz="4" w:space="0" w:color="auto"/>
            </w:tcBorders>
          </w:tcPr>
          <w:p w:rsidR="00947D80" w:rsidRPr="00113FEB" w:rsidRDefault="00947D80" w:rsidP="003B1FEC">
            <w:pPr>
              <w:rPr>
                <w:rFonts w:cstheme="minorHAnsi"/>
                <w:b/>
                <w:sz w:val="20"/>
                <w:szCs w:val="20"/>
              </w:rPr>
            </w:pPr>
            <w:r w:rsidRPr="00113FEB">
              <w:rPr>
                <w:rFonts w:cstheme="minorHAnsi"/>
                <w:b/>
                <w:sz w:val="20"/>
                <w:szCs w:val="20"/>
              </w:rPr>
              <w:t>Sloty rozszerzeń</w:t>
            </w:r>
          </w:p>
        </w:tc>
        <w:tc>
          <w:tcPr>
            <w:tcW w:w="6775" w:type="dxa"/>
            <w:tcBorders>
              <w:top w:val="single" w:sz="4" w:space="0" w:color="auto"/>
              <w:left w:val="single" w:sz="4" w:space="0" w:color="auto"/>
              <w:bottom w:val="single" w:sz="4" w:space="0" w:color="auto"/>
              <w:right w:val="single" w:sz="4" w:space="0" w:color="auto"/>
            </w:tcBorders>
          </w:tcPr>
          <w:p w:rsidR="00947D80" w:rsidRPr="008072D8" w:rsidRDefault="00947D80" w:rsidP="00947D80">
            <w:pPr>
              <w:pStyle w:val="Akapitzlist"/>
              <w:numPr>
                <w:ilvl w:val="0"/>
                <w:numId w:val="41"/>
              </w:numPr>
              <w:snapToGrid w:val="0"/>
              <w:spacing w:after="0" w:line="240" w:lineRule="auto"/>
              <w:ind w:left="459"/>
              <w:jc w:val="both"/>
              <w:rPr>
                <w:rFonts w:cstheme="minorHAnsi"/>
                <w:sz w:val="20"/>
                <w:szCs w:val="20"/>
              </w:rPr>
            </w:pPr>
            <w:r>
              <w:rPr>
                <w:rFonts w:cstheme="minorHAnsi"/>
                <w:sz w:val="20"/>
                <w:szCs w:val="20"/>
              </w:rPr>
              <w:t>Min. 3</w:t>
            </w:r>
            <w:r w:rsidRPr="00113FEB">
              <w:rPr>
                <w:rFonts w:cstheme="minorHAnsi"/>
                <w:sz w:val="20"/>
                <w:szCs w:val="20"/>
              </w:rPr>
              <w:t xml:space="preserve"> aktywne gniazda PCI</w:t>
            </w:r>
            <w:r>
              <w:rPr>
                <w:rFonts w:cstheme="minorHAnsi"/>
                <w:sz w:val="20"/>
                <w:szCs w:val="20"/>
              </w:rPr>
              <w:t>e</w:t>
            </w:r>
            <w:r w:rsidRPr="00113FEB">
              <w:rPr>
                <w:rFonts w:cstheme="minorHAnsi"/>
                <w:sz w:val="20"/>
                <w:szCs w:val="20"/>
              </w:rPr>
              <w:t xml:space="preserve"> 3 generacji, w tym min. </w:t>
            </w:r>
            <w:r>
              <w:rPr>
                <w:rFonts w:cstheme="minorHAnsi"/>
                <w:sz w:val="20"/>
                <w:szCs w:val="20"/>
              </w:rPr>
              <w:t>2</w:t>
            </w:r>
            <w:r w:rsidRPr="00113FEB">
              <w:rPr>
                <w:rFonts w:cstheme="minorHAnsi"/>
                <w:sz w:val="20"/>
                <w:szCs w:val="20"/>
              </w:rPr>
              <w:t xml:space="preserve"> slo</w:t>
            </w:r>
            <w:r>
              <w:rPr>
                <w:rFonts w:cstheme="minorHAnsi"/>
                <w:sz w:val="20"/>
                <w:szCs w:val="20"/>
              </w:rPr>
              <w:t>ty o prędkości</w:t>
            </w:r>
            <w:r w:rsidRPr="00113FEB">
              <w:rPr>
                <w:rFonts w:cstheme="minorHAnsi"/>
                <w:sz w:val="20"/>
                <w:szCs w:val="20"/>
              </w:rPr>
              <w:t xml:space="preserve"> x16</w:t>
            </w:r>
            <w:r>
              <w:rPr>
                <w:rFonts w:cstheme="minorHAnsi"/>
                <w:sz w:val="20"/>
                <w:szCs w:val="20"/>
              </w:rPr>
              <w:t xml:space="preserve"> </w:t>
            </w:r>
            <w:r w:rsidRPr="00113FEB">
              <w:rPr>
                <w:rFonts w:cstheme="minorHAnsi"/>
                <w:sz w:val="20"/>
                <w:szCs w:val="20"/>
              </w:rPr>
              <w:t>pod urządzenia I/O</w:t>
            </w:r>
          </w:p>
        </w:tc>
      </w:tr>
      <w:tr w:rsidR="00947D80" w:rsidRPr="00113FEB" w:rsidTr="003B1FEC">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Pr>
                <w:rFonts w:cstheme="minorHAnsi"/>
                <w:b/>
                <w:sz w:val="20"/>
                <w:szCs w:val="20"/>
              </w:rPr>
              <w:t>4</w:t>
            </w:r>
          </w:p>
        </w:tc>
        <w:tc>
          <w:tcPr>
            <w:tcW w:w="1690"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t>Procesory</w:t>
            </w:r>
          </w:p>
        </w:tc>
        <w:tc>
          <w:tcPr>
            <w:tcW w:w="6775" w:type="dxa"/>
            <w:tcBorders>
              <w:top w:val="single" w:sz="4" w:space="0" w:color="auto"/>
              <w:left w:val="single" w:sz="4" w:space="0" w:color="auto"/>
              <w:bottom w:val="single" w:sz="4" w:space="0" w:color="auto"/>
              <w:right w:val="single" w:sz="4" w:space="0" w:color="auto"/>
            </w:tcBorders>
            <w:hideMark/>
          </w:tcPr>
          <w:p w:rsidR="00947D80" w:rsidRPr="008072D8" w:rsidRDefault="00947D80" w:rsidP="00947D80">
            <w:pPr>
              <w:pStyle w:val="Akapitzlist"/>
              <w:numPr>
                <w:ilvl w:val="0"/>
                <w:numId w:val="36"/>
              </w:numPr>
              <w:spacing w:after="0" w:line="240" w:lineRule="auto"/>
              <w:ind w:left="34"/>
              <w:rPr>
                <w:rFonts w:cstheme="minorHAnsi"/>
                <w:sz w:val="20"/>
                <w:szCs w:val="20"/>
              </w:rPr>
            </w:pPr>
            <w:r w:rsidRPr="005801B0">
              <w:rPr>
                <w:rFonts w:cstheme="minorHAnsi"/>
                <w:sz w:val="20"/>
                <w:szCs w:val="20"/>
              </w:rPr>
              <w:t>Zainstalowan</w:t>
            </w:r>
            <w:r>
              <w:rPr>
                <w:rFonts w:cstheme="minorHAnsi"/>
                <w:sz w:val="20"/>
                <w:szCs w:val="20"/>
              </w:rPr>
              <w:t>e</w:t>
            </w:r>
            <w:r w:rsidRPr="005801B0">
              <w:rPr>
                <w:rFonts w:cstheme="minorHAnsi"/>
                <w:sz w:val="20"/>
                <w:szCs w:val="20"/>
              </w:rPr>
              <w:t xml:space="preserve"> </w:t>
            </w:r>
            <w:r>
              <w:rPr>
                <w:rFonts w:cstheme="minorHAnsi"/>
                <w:sz w:val="20"/>
                <w:szCs w:val="20"/>
              </w:rPr>
              <w:t>2</w:t>
            </w:r>
            <w:r w:rsidRPr="005801B0">
              <w:rPr>
                <w:rFonts w:cstheme="minorHAnsi"/>
                <w:sz w:val="20"/>
                <w:szCs w:val="20"/>
              </w:rPr>
              <w:t xml:space="preserve"> procesor</w:t>
            </w:r>
            <w:r>
              <w:rPr>
                <w:rFonts w:cstheme="minorHAnsi"/>
                <w:sz w:val="20"/>
                <w:szCs w:val="20"/>
              </w:rPr>
              <w:t xml:space="preserve">y </w:t>
            </w:r>
            <w:r w:rsidRPr="005801B0">
              <w:rPr>
                <w:rFonts w:cstheme="minorHAnsi"/>
                <w:sz w:val="20"/>
                <w:szCs w:val="20"/>
              </w:rPr>
              <w:t>w</w:t>
            </w:r>
            <w:r>
              <w:rPr>
                <w:rFonts w:cstheme="minorHAnsi"/>
                <w:sz w:val="20"/>
                <w:szCs w:val="20"/>
              </w:rPr>
              <w:t xml:space="preserve">ykonane w </w:t>
            </w:r>
            <w:r w:rsidRPr="005801B0">
              <w:rPr>
                <w:rFonts w:cstheme="minorHAnsi"/>
                <w:sz w:val="20"/>
                <w:szCs w:val="20"/>
              </w:rPr>
              <w:t xml:space="preserve"> architekturze x86</w:t>
            </w:r>
            <w:r>
              <w:rPr>
                <w:rFonts w:cstheme="minorHAnsi"/>
                <w:sz w:val="20"/>
                <w:szCs w:val="20"/>
              </w:rPr>
              <w:t xml:space="preserve"> o min. parametrach: </w:t>
            </w:r>
            <w:r w:rsidRPr="008072D8">
              <w:rPr>
                <w:rFonts w:cstheme="minorHAnsi"/>
                <w:sz w:val="20"/>
                <w:szCs w:val="20"/>
              </w:rPr>
              <w:t>liczba rdzeni</w:t>
            </w:r>
            <w:r>
              <w:rPr>
                <w:rFonts w:cstheme="minorHAnsi"/>
                <w:sz w:val="20"/>
                <w:szCs w:val="20"/>
              </w:rPr>
              <w:t xml:space="preserve"> </w:t>
            </w:r>
            <w:r w:rsidRPr="008072D8">
              <w:rPr>
                <w:rFonts w:cstheme="minorHAnsi"/>
                <w:sz w:val="20"/>
                <w:szCs w:val="20"/>
              </w:rPr>
              <w:t>20</w:t>
            </w:r>
            <w:r>
              <w:rPr>
                <w:rFonts w:cstheme="minorHAnsi"/>
                <w:sz w:val="20"/>
                <w:szCs w:val="20"/>
              </w:rPr>
              <w:t>, liczba wątków 40, taktowanie 3,1GHz i osiągające w testach wydajności PassMarkPerformanceTest (cpubenchmark.net) wynik co najmniej 34980 (wg danych na dzień 19.02.2021 lub późniejszych)</w:t>
            </w:r>
          </w:p>
        </w:tc>
      </w:tr>
      <w:tr w:rsidR="00947D80" w:rsidRPr="00113FEB" w:rsidTr="003B1FEC">
        <w:trPr>
          <w:trHeight w:val="412"/>
        </w:trPr>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Pr>
                <w:rFonts w:cstheme="minorHAnsi"/>
                <w:b/>
                <w:sz w:val="20"/>
                <w:szCs w:val="20"/>
              </w:rPr>
              <w:t>5</w:t>
            </w:r>
          </w:p>
        </w:tc>
        <w:tc>
          <w:tcPr>
            <w:tcW w:w="1690"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t>Pamięć RAM</w:t>
            </w:r>
          </w:p>
        </w:tc>
        <w:tc>
          <w:tcPr>
            <w:tcW w:w="677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947D80">
            <w:pPr>
              <w:pStyle w:val="Akapitzlist"/>
              <w:numPr>
                <w:ilvl w:val="0"/>
                <w:numId w:val="42"/>
              </w:numPr>
              <w:spacing w:after="0" w:line="240" w:lineRule="auto"/>
              <w:ind w:left="372"/>
              <w:rPr>
                <w:rFonts w:cstheme="minorHAnsi"/>
                <w:sz w:val="20"/>
                <w:szCs w:val="20"/>
              </w:rPr>
            </w:pPr>
            <w:r w:rsidRPr="00113FEB">
              <w:rPr>
                <w:rFonts w:cstheme="minorHAnsi"/>
                <w:sz w:val="20"/>
                <w:szCs w:val="20"/>
              </w:rPr>
              <w:t>Zainstalowane min. 256 GB pamięci RAM typu DDR4</w:t>
            </w:r>
            <w:r>
              <w:rPr>
                <w:rFonts w:cstheme="minorHAnsi"/>
                <w:sz w:val="20"/>
                <w:szCs w:val="20"/>
              </w:rPr>
              <w:t xml:space="preserve"> Dual Rank ECC</w:t>
            </w:r>
            <w:r w:rsidRPr="00113FEB">
              <w:rPr>
                <w:rFonts w:cstheme="minorHAnsi"/>
                <w:sz w:val="20"/>
                <w:szCs w:val="20"/>
              </w:rPr>
              <w:t xml:space="preserve">, </w:t>
            </w:r>
            <w:r>
              <w:rPr>
                <w:rFonts w:cstheme="minorHAnsi"/>
                <w:sz w:val="20"/>
                <w:szCs w:val="20"/>
              </w:rPr>
              <w:t>3200</w:t>
            </w:r>
            <w:r w:rsidRPr="00113FEB">
              <w:rPr>
                <w:rFonts w:cstheme="minorHAnsi"/>
                <w:sz w:val="20"/>
                <w:szCs w:val="20"/>
              </w:rPr>
              <w:t xml:space="preserve"> MHz</w:t>
            </w:r>
            <w:r>
              <w:rPr>
                <w:rFonts w:cstheme="minorHAnsi"/>
                <w:sz w:val="20"/>
                <w:szCs w:val="20"/>
              </w:rPr>
              <w:t xml:space="preserve"> </w:t>
            </w:r>
            <w:r w:rsidRPr="00113FEB">
              <w:rPr>
                <w:rFonts w:cstheme="minorHAnsi"/>
                <w:sz w:val="20"/>
                <w:szCs w:val="20"/>
              </w:rPr>
              <w:t xml:space="preserve">o pojemności </w:t>
            </w:r>
            <w:r>
              <w:rPr>
                <w:rFonts w:cstheme="minorHAnsi"/>
                <w:sz w:val="20"/>
                <w:szCs w:val="20"/>
              </w:rPr>
              <w:t>jednej kości min. 64</w:t>
            </w:r>
            <w:r w:rsidRPr="00113FEB">
              <w:rPr>
                <w:rFonts w:cstheme="minorHAnsi"/>
                <w:sz w:val="20"/>
                <w:szCs w:val="20"/>
              </w:rPr>
              <w:t>GB</w:t>
            </w:r>
          </w:p>
          <w:p w:rsidR="00947D80" w:rsidRPr="00EF171B" w:rsidRDefault="00947D80" w:rsidP="00947D80">
            <w:pPr>
              <w:pStyle w:val="Akapitzlist"/>
              <w:numPr>
                <w:ilvl w:val="0"/>
                <w:numId w:val="42"/>
              </w:numPr>
              <w:spacing w:after="0" w:line="240" w:lineRule="auto"/>
              <w:ind w:left="394"/>
              <w:rPr>
                <w:rFonts w:cstheme="minorHAnsi"/>
                <w:sz w:val="20"/>
                <w:szCs w:val="20"/>
                <w:lang w:val="en-US"/>
              </w:rPr>
            </w:pPr>
            <w:r w:rsidRPr="00DC6B6C">
              <w:rPr>
                <w:rFonts w:cstheme="minorHAnsi"/>
                <w:sz w:val="20"/>
                <w:szCs w:val="20"/>
                <w:lang w:val="en-US"/>
              </w:rPr>
              <w:t>Wsparcie dla technologii zabezpieczania pamięci: Advanced ECC, Rank sparing (online spare), Demand i Patrol scrubbing, Memory thermal control, Failed DIMM isolation.</w:t>
            </w:r>
          </w:p>
        </w:tc>
      </w:tr>
      <w:tr w:rsidR="00947D80" w:rsidRPr="00113FEB" w:rsidTr="003B1FEC">
        <w:trPr>
          <w:trHeight w:val="476"/>
        </w:trPr>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Pr>
                <w:rFonts w:cstheme="minorHAnsi"/>
                <w:b/>
                <w:sz w:val="20"/>
                <w:szCs w:val="20"/>
              </w:rPr>
              <w:t>6</w:t>
            </w:r>
          </w:p>
        </w:tc>
        <w:tc>
          <w:tcPr>
            <w:tcW w:w="1690"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t>Kontrolery dyskowe, I/O</w:t>
            </w:r>
          </w:p>
        </w:tc>
        <w:tc>
          <w:tcPr>
            <w:tcW w:w="6775" w:type="dxa"/>
            <w:tcBorders>
              <w:top w:val="single" w:sz="4" w:space="0" w:color="auto"/>
              <w:left w:val="single" w:sz="4" w:space="0" w:color="auto"/>
              <w:bottom w:val="single" w:sz="4" w:space="0" w:color="auto"/>
              <w:right w:val="single" w:sz="4" w:space="0" w:color="auto"/>
            </w:tcBorders>
          </w:tcPr>
          <w:p w:rsidR="00947D80" w:rsidRPr="00113FEB" w:rsidRDefault="00947D80" w:rsidP="00947D80">
            <w:pPr>
              <w:pStyle w:val="Akapitzlist"/>
              <w:numPr>
                <w:ilvl w:val="0"/>
                <w:numId w:val="43"/>
              </w:numPr>
              <w:spacing w:after="0" w:line="240" w:lineRule="auto"/>
              <w:ind w:left="459"/>
              <w:rPr>
                <w:rFonts w:cstheme="minorHAnsi"/>
                <w:sz w:val="20"/>
                <w:szCs w:val="20"/>
              </w:rPr>
            </w:pPr>
            <w:r w:rsidRPr="00113FEB">
              <w:rPr>
                <w:rFonts w:cstheme="minorHAnsi"/>
                <w:sz w:val="20"/>
                <w:szCs w:val="20"/>
              </w:rPr>
              <w:t xml:space="preserve">Kontroler sprzętowy działający w trybie RAID/HBA z </w:t>
            </w:r>
            <w:r>
              <w:rPr>
                <w:rFonts w:cstheme="minorHAnsi"/>
                <w:sz w:val="20"/>
                <w:szCs w:val="20"/>
              </w:rPr>
              <w:t xml:space="preserve">dwoma </w:t>
            </w:r>
            <w:r w:rsidRPr="00113FEB">
              <w:rPr>
                <w:rFonts w:cstheme="minorHAnsi"/>
                <w:sz w:val="20"/>
                <w:szCs w:val="20"/>
              </w:rPr>
              <w:t xml:space="preserve">interfejsami zewnętrznymi kompatybilny z macierzą </w:t>
            </w:r>
            <w:r>
              <w:rPr>
                <w:rFonts w:cstheme="minorHAnsi"/>
                <w:sz w:val="20"/>
                <w:szCs w:val="20"/>
              </w:rPr>
              <w:t xml:space="preserve">dyskową (DELL EMC SCv3020) </w:t>
            </w:r>
            <w:r w:rsidRPr="00113FEB">
              <w:rPr>
                <w:rFonts w:cstheme="minorHAnsi"/>
                <w:sz w:val="20"/>
                <w:szCs w:val="20"/>
              </w:rPr>
              <w:t>oraz obsługujący poziomy: RAID 0, 1, 5, 10.</w:t>
            </w:r>
          </w:p>
        </w:tc>
      </w:tr>
      <w:tr w:rsidR="00947D80" w:rsidRPr="00113FEB" w:rsidTr="003B1FEC">
        <w:trPr>
          <w:trHeight w:val="435"/>
        </w:trPr>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Pr>
                <w:rFonts w:cstheme="minorHAnsi"/>
                <w:b/>
                <w:sz w:val="20"/>
                <w:szCs w:val="20"/>
              </w:rPr>
              <w:t>7</w:t>
            </w:r>
          </w:p>
        </w:tc>
        <w:tc>
          <w:tcPr>
            <w:tcW w:w="1690"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t>Inne napędy zintegrowane</w:t>
            </w:r>
          </w:p>
        </w:tc>
        <w:tc>
          <w:tcPr>
            <w:tcW w:w="6775" w:type="dxa"/>
            <w:tcBorders>
              <w:top w:val="single" w:sz="4" w:space="0" w:color="auto"/>
              <w:left w:val="single" w:sz="4" w:space="0" w:color="auto"/>
              <w:bottom w:val="single" w:sz="4" w:space="0" w:color="auto"/>
              <w:right w:val="single" w:sz="4" w:space="0" w:color="auto"/>
            </w:tcBorders>
            <w:hideMark/>
          </w:tcPr>
          <w:p w:rsidR="00947D80" w:rsidRPr="00EF171B" w:rsidRDefault="00947D80" w:rsidP="00947D80">
            <w:pPr>
              <w:pStyle w:val="Akapitzlist"/>
              <w:numPr>
                <w:ilvl w:val="0"/>
                <w:numId w:val="46"/>
              </w:numPr>
              <w:spacing w:after="0" w:line="240" w:lineRule="auto"/>
              <w:rPr>
                <w:rFonts w:cstheme="minorHAnsi"/>
                <w:sz w:val="20"/>
                <w:szCs w:val="20"/>
              </w:rPr>
            </w:pPr>
            <w:r w:rsidRPr="00113FEB">
              <w:rPr>
                <w:rFonts w:cstheme="minorHAnsi"/>
                <w:sz w:val="20"/>
                <w:szCs w:val="20"/>
              </w:rPr>
              <w:t xml:space="preserve">Zainstalowany wewnętrzny </w:t>
            </w:r>
            <w:r>
              <w:rPr>
                <w:rFonts w:cstheme="minorHAnsi"/>
                <w:sz w:val="20"/>
                <w:szCs w:val="20"/>
              </w:rPr>
              <w:t>czytnik dual SD  z dwoma kartami 16</w:t>
            </w:r>
            <w:r w:rsidRPr="00113FEB">
              <w:rPr>
                <w:rFonts w:cstheme="minorHAnsi"/>
                <w:sz w:val="20"/>
                <w:szCs w:val="20"/>
              </w:rPr>
              <w:t>GB microSD działający w RAID1</w:t>
            </w:r>
            <w:r>
              <w:rPr>
                <w:rFonts w:cstheme="minorHAnsi"/>
                <w:sz w:val="20"/>
                <w:szCs w:val="20"/>
              </w:rPr>
              <w:t xml:space="preserve"> (wymagane do rozruchu w środowisku wirtualizacji)</w:t>
            </w:r>
          </w:p>
        </w:tc>
      </w:tr>
      <w:tr w:rsidR="00947D80" w:rsidRPr="00113FEB" w:rsidTr="003B1FEC">
        <w:trPr>
          <w:trHeight w:val="735"/>
        </w:trPr>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Pr>
                <w:rFonts w:cstheme="minorHAnsi"/>
                <w:b/>
                <w:sz w:val="20"/>
                <w:szCs w:val="20"/>
              </w:rPr>
              <w:t>8</w:t>
            </w:r>
          </w:p>
        </w:tc>
        <w:tc>
          <w:tcPr>
            <w:tcW w:w="1690"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t>Kontrolery LAN, iSCSI</w:t>
            </w:r>
          </w:p>
        </w:tc>
        <w:tc>
          <w:tcPr>
            <w:tcW w:w="6775" w:type="dxa"/>
            <w:tcBorders>
              <w:top w:val="single" w:sz="4" w:space="0" w:color="auto"/>
              <w:left w:val="single" w:sz="4" w:space="0" w:color="auto"/>
              <w:bottom w:val="single" w:sz="4" w:space="0" w:color="auto"/>
              <w:right w:val="single" w:sz="4" w:space="0" w:color="auto"/>
            </w:tcBorders>
          </w:tcPr>
          <w:p w:rsidR="00947D80" w:rsidRPr="00321598" w:rsidRDefault="00947D80" w:rsidP="003B1FEC">
            <w:pPr>
              <w:pStyle w:val="Akapitzlist"/>
              <w:ind w:left="0"/>
              <w:rPr>
                <w:rFonts w:cstheme="minorHAnsi"/>
                <w:sz w:val="20"/>
                <w:szCs w:val="20"/>
              </w:rPr>
            </w:pPr>
            <w:r w:rsidRPr="00321598">
              <w:rPr>
                <w:rFonts w:cstheme="minorHAnsi"/>
                <w:sz w:val="20"/>
                <w:szCs w:val="20"/>
              </w:rPr>
              <w:t xml:space="preserve">a) </w:t>
            </w:r>
            <w:r>
              <w:rPr>
                <w:rFonts w:cstheme="minorHAnsi"/>
                <w:sz w:val="20"/>
                <w:szCs w:val="20"/>
              </w:rPr>
              <w:t>Zintegrowany</w:t>
            </w:r>
            <w:r w:rsidRPr="00321598">
              <w:rPr>
                <w:rFonts w:cstheme="minorHAnsi"/>
                <w:sz w:val="20"/>
                <w:szCs w:val="20"/>
              </w:rPr>
              <w:t xml:space="preserve"> trwale i nieusuwalnie z płytą główną </w:t>
            </w:r>
            <w:r>
              <w:rPr>
                <w:rStyle w:val="has-pretty-child"/>
                <w:rFonts w:cstheme="minorHAnsi"/>
                <w:sz w:val="20"/>
                <w:szCs w:val="20"/>
              </w:rPr>
              <w:t>QuadPort (2 x SFP+ 10GbE, 2 x RJ-45 1GbE)</w:t>
            </w:r>
            <w:r w:rsidRPr="00321598">
              <w:rPr>
                <w:rStyle w:val="has-pretty-child"/>
                <w:rFonts w:cstheme="minorHAnsi"/>
                <w:sz w:val="20"/>
                <w:szCs w:val="20"/>
              </w:rPr>
              <w:t xml:space="preserve"> </w:t>
            </w:r>
            <w:r w:rsidRPr="00321598">
              <w:rPr>
                <w:rFonts w:cstheme="minorHAnsi"/>
                <w:sz w:val="20"/>
                <w:szCs w:val="20"/>
              </w:rPr>
              <w:t>nie zajmuj</w:t>
            </w:r>
            <w:r>
              <w:rPr>
                <w:rFonts w:cstheme="minorHAnsi"/>
                <w:sz w:val="20"/>
                <w:szCs w:val="20"/>
              </w:rPr>
              <w:t>ące</w:t>
            </w:r>
            <w:r w:rsidRPr="00321598">
              <w:rPr>
                <w:rFonts w:cstheme="minorHAnsi"/>
                <w:sz w:val="20"/>
                <w:szCs w:val="20"/>
              </w:rPr>
              <w:t xml:space="preserve"> dostępnych slotów PCI</w:t>
            </w:r>
            <w:r>
              <w:rPr>
                <w:rFonts w:cstheme="minorHAnsi"/>
                <w:sz w:val="20"/>
                <w:szCs w:val="20"/>
              </w:rPr>
              <w:t>e</w:t>
            </w:r>
          </w:p>
          <w:p w:rsidR="00947D80" w:rsidRDefault="00947D80" w:rsidP="003B1FEC">
            <w:pPr>
              <w:pStyle w:val="Akapitzlist"/>
              <w:ind w:left="0"/>
              <w:rPr>
                <w:rStyle w:val="has-pretty-child"/>
                <w:rFonts w:cstheme="minorHAnsi"/>
                <w:sz w:val="20"/>
                <w:szCs w:val="20"/>
              </w:rPr>
            </w:pPr>
            <w:r w:rsidRPr="00113FEB">
              <w:rPr>
                <w:rFonts w:cstheme="minorHAnsi"/>
                <w:sz w:val="20"/>
                <w:szCs w:val="20"/>
              </w:rPr>
              <w:t xml:space="preserve">b) </w:t>
            </w:r>
            <w:r w:rsidRPr="00321598">
              <w:rPr>
                <w:rFonts w:cstheme="minorHAnsi"/>
                <w:sz w:val="20"/>
                <w:szCs w:val="20"/>
              </w:rPr>
              <w:t xml:space="preserve">Dodatkowa karta </w:t>
            </w:r>
            <w:r w:rsidRPr="00321598">
              <w:rPr>
                <w:rStyle w:val="has-pretty-child"/>
                <w:rFonts w:cstheme="minorHAnsi"/>
                <w:sz w:val="20"/>
                <w:szCs w:val="20"/>
              </w:rPr>
              <w:t>Dual Port (2 x SFP+</w:t>
            </w:r>
            <w:r>
              <w:rPr>
                <w:rStyle w:val="has-pretty-child"/>
                <w:rFonts w:cstheme="minorHAnsi"/>
                <w:sz w:val="20"/>
                <w:szCs w:val="20"/>
              </w:rPr>
              <w:t xml:space="preserve"> 10GbE</w:t>
            </w:r>
            <w:r w:rsidRPr="00321598">
              <w:rPr>
                <w:rStyle w:val="has-pretty-child"/>
                <w:rFonts w:cstheme="minorHAnsi"/>
                <w:sz w:val="20"/>
                <w:szCs w:val="20"/>
              </w:rPr>
              <w:t>)</w:t>
            </w:r>
            <w:r>
              <w:rPr>
                <w:rStyle w:val="has-pretty-child"/>
                <w:rFonts w:cstheme="minorHAnsi"/>
                <w:sz w:val="20"/>
                <w:szCs w:val="20"/>
              </w:rPr>
              <w:t xml:space="preserve"> wpięta przez </w:t>
            </w:r>
            <w:r w:rsidRPr="00321598">
              <w:rPr>
                <w:rStyle w:val="has-pretty-child"/>
                <w:rFonts w:cstheme="minorHAnsi"/>
                <w:sz w:val="20"/>
                <w:szCs w:val="20"/>
              </w:rPr>
              <w:t>PCI</w:t>
            </w:r>
            <w:r>
              <w:rPr>
                <w:rStyle w:val="has-pretty-child"/>
                <w:rFonts w:cstheme="minorHAnsi"/>
                <w:sz w:val="20"/>
                <w:szCs w:val="20"/>
              </w:rPr>
              <w:t>e x16</w:t>
            </w:r>
          </w:p>
          <w:p w:rsidR="00947D80" w:rsidRPr="00113FEB" w:rsidRDefault="00947D80" w:rsidP="003B1FEC">
            <w:pPr>
              <w:pStyle w:val="Akapitzlist"/>
              <w:ind w:left="0"/>
              <w:rPr>
                <w:rFonts w:cstheme="minorHAnsi"/>
                <w:sz w:val="20"/>
                <w:szCs w:val="20"/>
              </w:rPr>
            </w:pPr>
            <w:r>
              <w:rPr>
                <w:rStyle w:val="has-pretty-child"/>
                <w:rFonts w:cstheme="minorHAnsi"/>
                <w:sz w:val="20"/>
                <w:szCs w:val="20"/>
              </w:rPr>
              <w:t>c) 4 porty SFP+ 10GbE uzupełnione modułami SFP+ SR MM 10GbE</w:t>
            </w:r>
          </w:p>
        </w:tc>
      </w:tr>
      <w:tr w:rsidR="00947D80" w:rsidRPr="00113FEB" w:rsidTr="003B1FEC">
        <w:trPr>
          <w:trHeight w:val="1122"/>
        </w:trPr>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Pr>
                <w:rFonts w:cstheme="minorHAnsi"/>
                <w:b/>
                <w:sz w:val="20"/>
                <w:szCs w:val="20"/>
              </w:rPr>
              <w:t>9</w:t>
            </w:r>
          </w:p>
        </w:tc>
        <w:tc>
          <w:tcPr>
            <w:tcW w:w="1690"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t>Porty</w:t>
            </w:r>
          </w:p>
        </w:tc>
        <w:tc>
          <w:tcPr>
            <w:tcW w:w="677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947D80">
            <w:pPr>
              <w:pStyle w:val="Akapitzlist"/>
              <w:numPr>
                <w:ilvl w:val="0"/>
                <w:numId w:val="37"/>
              </w:numPr>
              <w:spacing w:after="0" w:line="240" w:lineRule="auto"/>
              <w:ind w:left="244" w:hanging="244"/>
              <w:rPr>
                <w:rFonts w:cstheme="minorHAnsi"/>
                <w:sz w:val="20"/>
                <w:szCs w:val="20"/>
              </w:rPr>
            </w:pPr>
            <w:r w:rsidRPr="00113FEB">
              <w:rPr>
                <w:rFonts w:cstheme="minorHAnsi"/>
                <w:sz w:val="20"/>
                <w:szCs w:val="20"/>
              </w:rPr>
              <w:t>Zintegrowana karta graficzna ze złączem graficznym na przednim i na tylnym panelu</w:t>
            </w:r>
          </w:p>
          <w:p w:rsidR="00947D80" w:rsidRPr="00113FEB" w:rsidRDefault="00947D80" w:rsidP="00947D80">
            <w:pPr>
              <w:pStyle w:val="Akapitzlist"/>
              <w:numPr>
                <w:ilvl w:val="0"/>
                <w:numId w:val="37"/>
              </w:numPr>
              <w:spacing w:after="0" w:line="240" w:lineRule="auto"/>
              <w:ind w:left="253" w:hanging="253"/>
              <w:rPr>
                <w:rFonts w:cstheme="minorHAnsi"/>
                <w:sz w:val="20"/>
                <w:szCs w:val="20"/>
              </w:rPr>
            </w:pPr>
            <w:r>
              <w:rPr>
                <w:rFonts w:cstheme="minorHAnsi"/>
                <w:sz w:val="20"/>
                <w:szCs w:val="20"/>
              </w:rPr>
              <w:t xml:space="preserve">Złącza USB: min. 4 </w:t>
            </w:r>
            <w:r w:rsidRPr="00113FEB">
              <w:rPr>
                <w:rFonts w:cstheme="minorHAnsi"/>
                <w:sz w:val="20"/>
                <w:szCs w:val="20"/>
              </w:rPr>
              <w:t>portów USB 3.0 w tym 1szt. na froncie obudowy i 1szt. wewnątrz obudowy</w:t>
            </w:r>
          </w:p>
          <w:p w:rsidR="00947D80" w:rsidRPr="00113FEB" w:rsidRDefault="00947D80" w:rsidP="00947D80">
            <w:pPr>
              <w:pStyle w:val="Akapitzlist"/>
              <w:numPr>
                <w:ilvl w:val="0"/>
                <w:numId w:val="37"/>
              </w:numPr>
              <w:spacing w:after="0" w:line="240" w:lineRule="auto"/>
              <w:ind w:left="253" w:hanging="253"/>
              <w:rPr>
                <w:rFonts w:cstheme="minorHAnsi"/>
                <w:sz w:val="20"/>
                <w:szCs w:val="20"/>
              </w:rPr>
            </w:pPr>
            <w:r w:rsidRPr="00113FEB">
              <w:rPr>
                <w:rFonts w:cstheme="minorHAnsi"/>
                <w:sz w:val="20"/>
                <w:szCs w:val="20"/>
              </w:rPr>
              <w:t>Ilość dostępnych złączy graficznych i USB nie może być osiągnięta poprzez stosowanie zewnętrznych przejściówek, rozgałęziaczy itp.</w:t>
            </w:r>
          </w:p>
          <w:p w:rsidR="00947D80" w:rsidRPr="00113FEB" w:rsidRDefault="00947D80" w:rsidP="00947D80">
            <w:pPr>
              <w:pStyle w:val="Akapitzlist"/>
              <w:numPr>
                <w:ilvl w:val="0"/>
                <w:numId w:val="37"/>
              </w:numPr>
              <w:spacing w:after="0" w:line="240" w:lineRule="auto"/>
              <w:ind w:left="318"/>
              <w:rPr>
                <w:rFonts w:cstheme="minorHAnsi"/>
                <w:sz w:val="20"/>
                <w:szCs w:val="20"/>
              </w:rPr>
            </w:pPr>
            <w:r w:rsidRPr="00113FEB">
              <w:rPr>
                <w:rFonts w:cstheme="minorHAnsi"/>
                <w:sz w:val="20"/>
                <w:szCs w:val="20"/>
              </w:rPr>
              <w:t>Możliwość rozbudowy o port szeregowy typu DB9/DE-9 (9 pinowy), wyprowadzony na zewnątrz obudowy bez pośrednictwa portu USB/RJ45</w:t>
            </w:r>
          </w:p>
        </w:tc>
      </w:tr>
      <w:tr w:rsidR="00947D80" w:rsidRPr="00113FEB" w:rsidTr="003B1FEC">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Pr>
                <w:rFonts w:cstheme="minorHAnsi"/>
                <w:b/>
                <w:sz w:val="20"/>
                <w:szCs w:val="20"/>
              </w:rPr>
              <w:lastRenderedPageBreak/>
              <w:t>10</w:t>
            </w:r>
          </w:p>
        </w:tc>
        <w:tc>
          <w:tcPr>
            <w:tcW w:w="1690"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t>Zasilanie, chłodzenie</w:t>
            </w:r>
          </w:p>
        </w:tc>
        <w:tc>
          <w:tcPr>
            <w:tcW w:w="677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pStyle w:val="Akapitzlist"/>
              <w:ind w:left="0"/>
              <w:rPr>
                <w:rFonts w:cstheme="minorHAnsi"/>
                <w:sz w:val="20"/>
                <w:szCs w:val="20"/>
              </w:rPr>
            </w:pPr>
            <w:r w:rsidRPr="00113FEB">
              <w:rPr>
                <w:rFonts w:cstheme="minorHAnsi"/>
                <w:sz w:val="20"/>
                <w:szCs w:val="20"/>
              </w:rPr>
              <w:t xml:space="preserve">a) Redundantne zasilacze typu </w:t>
            </w:r>
            <w:r>
              <w:rPr>
                <w:rFonts w:cstheme="minorHAnsi"/>
                <w:sz w:val="20"/>
                <w:szCs w:val="20"/>
              </w:rPr>
              <w:t>H</w:t>
            </w:r>
            <w:r w:rsidRPr="00113FEB">
              <w:rPr>
                <w:rFonts w:cstheme="minorHAnsi"/>
                <w:sz w:val="20"/>
                <w:szCs w:val="20"/>
              </w:rPr>
              <w:t>ot</w:t>
            </w:r>
            <w:r>
              <w:rPr>
                <w:rFonts w:cstheme="minorHAnsi"/>
                <w:sz w:val="20"/>
                <w:szCs w:val="20"/>
              </w:rPr>
              <w:t>-P</w:t>
            </w:r>
            <w:r w:rsidRPr="00113FEB">
              <w:rPr>
                <w:rFonts w:cstheme="minorHAnsi"/>
                <w:sz w:val="20"/>
                <w:szCs w:val="20"/>
              </w:rPr>
              <w:t>lug o sprawności 94%</w:t>
            </w:r>
            <w:r>
              <w:rPr>
                <w:rFonts w:cstheme="minorHAnsi"/>
                <w:sz w:val="20"/>
                <w:szCs w:val="20"/>
              </w:rPr>
              <w:t xml:space="preserve"> (tzw. klasa Platinum) i mocy min.</w:t>
            </w:r>
            <w:r w:rsidRPr="00113FEB">
              <w:rPr>
                <w:rFonts w:cstheme="minorHAnsi"/>
                <w:sz w:val="20"/>
                <w:szCs w:val="20"/>
              </w:rPr>
              <w:t xml:space="preserve"> </w:t>
            </w:r>
            <w:r>
              <w:rPr>
                <w:rFonts w:cstheme="minorHAnsi"/>
                <w:sz w:val="20"/>
                <w:szCs w:val="20"/>
              </w:rPr>
              <w:t>750</w:t>
            </w:r>
            <w:r w:rsidRPr="00113FEB">
              <w:rPr>
                <w:rFonts w:cstheme="minorHAnsi"/>
                <w:sz w:val="20"/>
                <w:szCs w:val="20"/>
              </w:rPr>
              <w:t>W każdy.</w:t>
            </w:r>
          </w:p>
          <w:p w:rsidR="00947D80" w:rsidRPr="00113FEB" w:rsidRDefault="00947D80" w:rsidP="003B1FEC">
            <w:pPr>
              <w:pStyle w:val="Akapitzlist"/>
              <w:ind w:left="0"/>
              <w:rPr>
                <w:rFonts w:cstheme="minorHAnsi"/>
                <w:sz w:val="20"/>
                <w:szCs w:val="20"/>
              </w:rPr>
            </w:pPr>
            <w:r w:rsidRPr="005801B0">
              <w:rPr>
                <w:rFonts w:cstheme="minorHAnsi"/>
                <w:sz w:val="20"/>
                <w:szCs w:val="20"/>
              </w:rPr>
              <w:t>b) Model serwera zgodny ze standardem ASHRAE Class A4 czyli umożliwiający pracę w temperaturze otoczenia równej 45st.C</w:t>
            </w:r>
          </w:p>
        </w:tc>
      </w:tr>
      <w:tr w:rsidR="00947D80" w:rsidRPr="00113FEB" w:rsidTr="003B1FEC">
        <w:trPr>
          <w:trHeight w:val="839"/>
        </w:trPr>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t>1</w:t>
            </w:r>
            <w:r>
              <w:rPr>
                <w:rFonts w:cstheme="minorHAnsi"/>
                <w:b/>
                <w:sz w:val="20"/>
                <w:szCs w:val="20"/>
              </w:rPr>
              <w:t>1</w:t>
            </w:r>
          </w:p>
        </w:tc>
        <w:tc>
          <w:tcPr>
            <w:tcW w:w="1690"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t>Zarządzanie</w:t>
            </w:r>
          </w:p>
        </w:tc>
        <w:tc>
          <w:tcPr>
            <w:tcW w:w="6775" w:type="dxa"/>
            <w:tcBorders>
              <w:top w:val="single" w:sz="4" w:space="0" w:color="auto"/>
              <w:left w:val="single" w:sz="4" w:space="0" w:color="auto"/>
              <w:bottom w:val="single" w:sz="4" w:space="0" w:color="auto"/>
              <w:right w:val="single" w:sz="4" w:space="0" w:color="auto"/>
            </w:tcBorders>
          </w:tcPr>
          <w:p w:rsidR="00947D80" w:rsidRPr="00113FEB" w:rsidRDefault="00947D80" w:rsidP="003B1FEC">
            <w:pPr>
              <w:pStyle w:val="Default"/>
              <w:rPr>
                <w:rFonts w:asciiTheme="minorHAnsi" w:hAnsiTheme="minorHAnsi" w:cstheme="minorHAnsi"/>
                <w:color w:val="auto"/>
                <w:sz w:val="20"/>
                <w:szCs w:val="20"/>
              </w:rPr>
            </w:pPr>
            <w:r>
              <w:rPr>
                <w:rFonts w:asciiTheme="minorHAnsi" w:hAnsiTheme="minorHAnsi" w:cstheme="minorHAnsi"/>
                <w:color w:val="auto"/>
                <w:sz w:val="20"/>
                <w:szCs w:val="20"/>
              </w:rPr>
              <w:t>Na panelu przednim wyświetlacz</w:t>
            </w:r>
            <w:r w:rsidRPr="00113FEB">
              <w:rPr>
                <w:rFonts w:asciiTheme="minorHAnsi" w:hAnsiTheme="minorHAnsi" w:cstheme="minorHAnsi"/>
                <w:color w:val="auto"/>
                <w:sz w:val="20"/>
                <w:szCs w:val="20"/>
              </w:rPr>
              <w:t xml:space="preserve"> LCD lub diody LED informujące o stanie serwera.</w:t>
            </w:r>
          </w:p>
          <w:p w:rsidR="00947D80" w:rsidRPr="00113FEB" w:rsidRDefault="00947D80" w:rsidP="003B1FEC">
            <w:pPr>
              <w:pStyle w:val="Default"/>
              <w:rPr>
                <w:rFonts w:asciiTheme="minorHAnsi" w:hAnsiTheme="minorHAnsi" w:cstheme="minorHAnsi"/>
                <w:color w:val="auto"/>
                <w:sz w:val="20"/>
                <w:szCs w:val="20"/>
              </w:rPr>
            </w:pPr>
            <w:r>
              <w:rPr>
                <w:rFonts w:asciiTheme="minorHAnsi" w:hAnsiTheme="minorHAnsi" w:cstheme="minorHAnsi"/>
                <w:color w:val="auto"/>
                <w:sz w:val="20"/>
                <w:szCs w:val="20"/>
              </w:rPr>
              <w:t>Zarządzanie n</w:t>
            </w:r>
            <w:r w:rsidRPr="00113FEB">
              <w:rPr>
                <w:rFonts w:asciiTheme="minorHAnsi" w:hAnsiTheme="minorHAnsi" w:cstheme="minorHAnsi"/>
                <w:color w:val="auto"/>
                <w:sz w:val="20"/>
                <w:szCs w:val="20"/>
              </w:rPr>
              <w:t>iezależn</w:t>
            </w:r>
            <w:r>
              <w:rPr>
                <w:rFonts w:asciiTheme="minorHAnsi" w:hAnsiTheme="minorHAnsi" w:cstheme="minorHAnsi"/>
                <w:color w:val="auto"/>
                <w:sz w:val="20"/>
                <w:szCs w:val="20"/>
              </w:rPr>
              <w:t>e</w:t>
            </w:r>
            <w:r w:rsidRPr="00113FEB">
              <w:rPr>
                <w:rFonts w:asciiTheme="minorHAnsi" w:hAnsiTheme="minorHAnsi" w:cstheme="minorHAnsi"/>
                <w:color w:val="auto"/>
                <w:sz w:val="20"/>
                <w:szCs w:val="20"/>
              </w:rPr>
              <w:t xml:space="preserve"> od system operacyjnego, zintegrowan</w:t>
            </w:r>
            <w:r>
              <w:rPr>
                <w:rFonts w:asciiTheme="minorHAnsi" w:hAnsiTheme="minorHAnsi" w:cstheme="minorHAnsi"/>
                <w:color w:val="auto"/>
                <w:sz w:val="20"/>
                <w:szCs w:val="20"/>
              </w:rPr>
              <w:t>e</w:t>
            </w:r>
            <w:r w:rsidRPr="00113FEB">
              <w:rPr>
                <w:rFonts w:asciiTheme="minorHAnsi" w:hAnsiTheme="minorHAnsi" w:cstheme="minorHAnsi"/>
                <w:color w:val="auto"/>
                <w:sz w:val="20"/>
                <w:szCs w:val="20"/>
              </w:rPr>
              <w:t xml:space="preserve"> z p</w:t>
            </w:r>
            <w:r>
              <w:rPr>
                <w:rFonts w:asciiTheme="minorHAnsi" w:hAnsiTheme="minorHAnsi" w:cstheme="minorHAnsi"/>
                <w:color w:val="auto"/>
                <w:sz w:val="20"/>
                <w:szCs w:val="20"/>
              </w:rPr>
              <w:t>łytą główną serwera, posiadające</w:t>
            </w:r>
            <w:r w:rsidRPr="00113FEB">
              <w:rPr>
                <w:rFonts w:asciiTheme="minorHAnsi" w:hAnsiTheme="minorHAnsi" w:cstheme="minorHAnsi"/>
                <w:color w:val="auto"/>
                <w:sz w:val="20"/>
                <w:szCs w:val="20"/>
              </w:rPr>
              <w:t xml:space="preserve"> minimalną funkcjonalność:</w:t>
            </w:r>
          </w:p>
          <w:p w:rsidR="00947D80" w:rsidRPr="00113FEB" w:rsidRDefault="00947D80" w:rsidP="00947D80">
            <w:pPr>
              <w:pStyle w:val="Default"/>
              <w:numPr>
                <w:ilvl w:val="0"/>
                <w:numId w:val="44"/>
              </w:numPr>
              <w:rPr>
                <w:rFonts w:asciiTheme="minorHAnsi" w:hAnsiTheme="minorHAnsi" w:cstheme="minorHAnsi"/>
                <w:color w:val="auto"/>
                <w:sz w:val="20"/>
                <w:szCs w:val="20"/>
              </w:rPr>
            </w:pPr>
            <w:r w:rsidRPr="00113FEB">
              <w:rPr>
                <w:rFonts w:asciiTheme="minorHAnsi" w:hAnsiTheme="minorHAnsi" w:cstheme="minorHAnsi"/>
                <w:color w:val="auto"/>
                <w:sz w:val="20"/>
                <w:szCs w:val="20"/>
              </w:rPr>
              <w:t xml:space="preserve">wparcie pracy bez agentów zarządzania instalowanych w systemie operacyjnym z generowaniem alertów SNMP </w:t>
            </w:r>
          </w:p>
          <w:p w:rsidR="00947D80" w:rsidRPr="00113FEB" w:rsidRDefault="00947D80" w:rsidP="00947D80">
            <w:pPr>
              <w:pStyle w:val="Default"/>
              <w:numPr>
                <w:ilvl w:val="0"/>
                <w:numId w:val="44"/>
              </w:numPr>
              <w:rPr>
                <w:rFonts w:asciiTheme="minorHAnsi" w:hAnsiTheme="minorHAnsi" w:cstheme="minorHAnsi"/>
                <w:color w:val="auto"/>
                <w:sz w:val="20"/>
                <w:szCs w:val="20"/>
              </w:rPr>
            </w:pPr>
            <w:r w:rsidRPr="00113FEB">
              <w:rPr>
                <w:rFonts w:asciiTheme="minorHAnsi" w:hAnsiTheme="minorHAnsi" w:cstheme="minorHAnsi"/>
                <w:color w:val="auto"/>
                <w:sz w:val="20"/>
                <w:szCs w:val="20"/>
              </w:rPr>
              <w:t xml:space="preserve">dostęp do karty zarządzającej poprzez dedykowany port RJ45 z tyłu serwera, dostęp do karty możliwy z poziomu przeglądarki webowej (GUI) oraz z poziomu linii komend </w:t>
            </w:r>
          </w:p>
          <w:p w:rsidR="00947D80" w:rsidRPr="00113FEB" w:rsidRDefault="00947D80" w:rsidP="00947D80">
            <w:pPr>
              <w:pStyle w:val="Default"/>
              <w:numPr>
                <w:ilvl w:val="0"/>
                <w:numId w:val="44"/>
              </w:numPr>
              <w:rPr>
                <w:rFonts w:asciiTheme="minorHAnsi" w:hAnsiTheme="minorHAnsi" w:cstheme="minorHAnsi"/>
                <w:color w:val="auto"/>
                <w:sz w:val="20"/>
                <w:szCs w:val="20"/>
              </w:rPr>
            </w:pPr>
            <w:r w:rsidRPr="00113FEB">
              <w:rPr>
                <w:rFonts w:asciiTheme="minorHAnsi" w:hAnsiTheme="minorHAnsi" w:cstheme="minorHAnsi"/>
                <w:color w:val="auto"/>
                <w:sz w:val="20"/>
                <w:szCs w:val="20"/>
              </w:rPr>
              <w:t>wbudowane narzędzia diagnostyczne</w:t>
            </w:r>
          </w:p>
          <w:p w:rsidR="00947D80" w:rsidRPr="00113FEB" w:rsidRDefault="00947D80" w:rsidP="00947D80">
            <w:pPr>
              <w:pStyle w:val="Default"/>
              <w:numPr>
                <w:ilvl w:val="0"/>
                <w:numId w:val="44"/>
              </w:numPr>
              <w:rPr>
                <w:rFonts w:asciiTheme="minorHAnsi" w:hAnsiTheme="minorHAnsi" w:cstheme="minorHAnsi"/>
                <w:color w:val="auto"/>
                <w:sz w:val="20"/>
                <w:szCs w:val="20"/>
              </w:rPr>
            </w:pPr>
            <w:r>
              <w:rPr>
                <w:rFonts w:asciiTheme="minorHAnsi" w:hAnsiTheme="minorHAnsi" w:cstheme="minorHAnsi"/>
                <w:color w:val="auto"/>
                <w:sz w:val="20"/>
                <w:szCs w:val="20"/>
              </w:rPr>
              <w:t>zdalna konfiguracja</w:t>
            </w:r>
            <w:r w:rsidRPr="00113FEB">
              <w:rPr>
                <w:rFonts w:asciiTheme="minorHAnsi" w:hAnsiTheme="minorHAnsi" w:cstheme="minorHAnsi"/>
                <w:color w:val="auto"/>
                <w:sz w:val="20"/>
                <w:szCs w:val="20"/>
              </w:rPr>
              <w:t xml:space="preserve"> serwera</w:t>
            </w:r>
            <w:r>
              <w:rPr>
                <w:rFonts w:asciiTheme="minorHAnsi" w:hAnsiTheme="minorHAnsi" w:cstheme="minorHAnsi"/>
                <w:color w:val="auto"/>
                <w:sz w:val="20"/>
                <w:szCs w:val="20"/>
              </w:rPr>
              <w:t xml:space="preserve"> (BIOS) i instalacja</w:t>
            </w:r>
            <w:r w:rsidRPr="00113FEB">
              <w:rPr>
                <w:rFonts w:asciiTheme="minorHAnsi" w:hAnsiTheme="minorHAnsi" w:cstheme="minorHAnsi"/>
                <w:color w:val="auto"/>
                <w:sz w:val="20"/>
                <w:szCs w:val="20"/>
              </w:rPr>
              <w:t xml:space="preserve"> systemu operacyjnego</w:t>
            </w:r>
          </w:p>
          <w:p w:rsidR="00947D80" w:rsidRPr="00113FEB" w:rsidRDefault="00947D80" w:rsidP="00947D80">
            <w:pPr>
              <w:numPr>
                <w:ilvl w:val="0"/>
                <w:numId w:val="44"/>
              </w:numPr>
              <w:suppressAutoHyphens/>
              <w:snapToGrid w:val="0"/>
              <w:spacing w:after="0" w:line="240" w:lineRule="auto"/>
              <w:jc w:val="both"/>
              <w:rPr>
                <w:rFonts w:cstheme="minorHAnsi"/>
                <w:sz w:val="20"/>
                <w:szCs w:val="20"/>
              </w:rPr>
            </w:pPr>
            <w:r w:rsidRPr="00113FEB">
              <w:rPr>
                <w:rFonts w:cstheme="minorHAnsi"/>
                <w:sz w:val="20"/>
                <w:szCs w:val="20"/>
              </w:rPr>
              <w:t>wirtualna zdalna konsola, tekstowa i graficzna, z dostępem do myszy i klawiatury</w:t>
            </w:r>
            <w:r>
              <w:rPr>
                <w:rFonts w:cstheme="minorHAnsi"/>
                <w:sz w:val="20"/>
                <w:szCs w:val="20"/>
              </w:rPr>
              <w:t>, z</w:t>
            </w:r>
            <w:r w:rsidRPr="00113FEB">
              <w:rPr>
                <w:rFonts w:cstheme="minorHAnsi"/>
                <w:sz w:val="20"/>
                <w:szCs w:val="20"/>
              </w:rPr>
              <w:t xml:space="preserve"> możliwością podłączenia wirtualnych napędów FDD, CD/DVD i USB </w:t>
            </w:r>
          </w:p>
          <w:p w:rsidR="00947D80" w:rsidRPr="00113FEB" w:rsidRDefault="00947D80" w:rsidP="003B1FEC">
            <w:pPr>
              <w:suppressAutoHyphens/>
              <w:snapToGrid w:val="0"/>
              <w:jc w:val="both"/>
              <w:rPr>
                <w:rFonts w:cstheme="minorHAnsi"/>
                <w:sz w:val="20"/>
                <w:szCs w:val="20"/>
              </w:rPr>
            </w:pPr>
            <w:r w:rsidRPr="00113FEB">
              <w:rPr>
                <w:rFonts w:cstheme="minorHAnsi"/>
                <w:sz w:val="20"/>
                <w:szCs w:val="20"/>
              </w:rPr>
              <w:t xml:space="preserve">Jeżeli wymagana jest licencja to należy </w:t>
            </w:r>
            <w:r>
              <w:rPr>
                <w:rFonts w:cstheme="minorHAnsi"/>
                <w:sz w:val="20"/>
                <w:szCs w:val="20"/>
              </w:rPr>
              <w:t xml:space="preserve">ją </w:t>
            </w:r>
            <w:r w:rsidRPr="00113FEB">
              <w:rPr>
                <w:rFonts w:cstheme="minorHAnsi"/>
                <w:sz w:val="20"/>
                <w:szCs w:val="20"/>
              </w:rPr>
              <w:t>dostarczyć. Licencja aktywowana  na etapie produkcji serwera.</w:t>
            </w:r>
          </w:p>
        </w:tc>
      </w:tr>
      <w:tr w:rsidR="00947D80" w:rsidRPr="00113FEB" w:rsidTr="003B1FEC">
        <w:trPr>
          <w:trHeight w:val="419"/>
        </w:trPr>
        <w:tc>
          <w:tcPr>
            <w:tcW w:w="715" w:type="dxa"/>
            <w:tcBorders>
              <w:top w:val="single" w:sz="4" w:space="0" w:color="auto"/>
              <w:left w:val="single" w:sz="4" w:space="0" w:color="auto"/>
              <w:bottom w:val="single" w:sz="4" w:space="0" w:color="auto"/>
              <w:right w:val="single" w:sz="4" w:space="0" w:color="auto"/>
            </w:tcBorders>
          </w:tcPr>
          <w:p w:rsidR="00947D80" w:rsidRPr="00113FEB" w:rsidRDefault="00947D80" w:rsidP="003B1FEC">
            <w:pPr>
              <w:rPr>
                <w:rFonts w:cstheme="minorHAnsi"/>
                <w:b/>
                <w:sz w:val="20"/>
                <w:szCs w:val="20"/>
              </w:rPr>
            </w:pPr>
            <w:r w:rsidRPr="00113FEB">
              <w:rPr>
                <w:rFonts w:cstheme="minorHAnsi"/>
                <w:b/>
                <w:sz w:val="20"/>
                <w:szCs w:val="20"/>
              </w:rPr>
              <w:t>1</w:t>
            </w:r>
            <w:r>
              <w:rPr>
                <w:rFonts w:cstheme="minorHAnsi"/>
                <w:b/>
                <w:sz w:val="20"/>
                <w:szCs w:val="20"/>
              </w:rPr>
              <w:t>2</w:t>
            </w:r>
          </w:p>
        </w:tc>
        <w:tc>
          <w:tcPr>
            <w:tcW w:w="1690" w:type="dxa"/>
            <w:tcBorders>
              <w:top w:val="single" w:sz="4" w:space="0" w:color="auto"/>
              <w:left w:val="single" w:sz="4" w:space="0" w:color="auto"/>
              <w:bottom w:val="single" w:sz="4" w:space="0" w:color="auto"/>
              <w:right w:val="single" w:sz="4" w:space="0" w:color="auto"/>
            </w:tcBorders>
          </w:tcPr>
          <w:p w:rsidR="00947D80" w:rsidRPr="00113FEB" w:rsidRDefault="00947D80" w:rsidP="003B1FEC">
            <w:pPr>
              <w:rPr>
                <w:rFonts w:cstheme="minorHAnsi"/>
                <w:b/>
                <w:sz w:val="20"/>
                <w:szCs w:val="20"/>
              </w:rPr>
            </w:pPr>
            <w:r w:rsidRPr="00113FEB">
              <w:rPr>
                <w:rFonts w:cstheme="minorHAnsi"/>
                <w:b/>
                <w:sz w:val="20"/>
                <w:szCs w:val="20"/>
              </w:rPr>
              <w:t>Kable połączeniowe</w:t>
            </w:r>
          </w:p>
        </w:tc>
        <w:tc>
          <w:tcPr>
            <w:tcW w:w="6775" w:type="dxa"/>
            <w:tcBorders>
              <w:top w:val="single" w:sz="4" w:space="0" w:color="auto"/>
              <w:left w:val="single" w:sz="4" w:space="0" w:color="auto"/>
              <w:bottom w:val="single" w:sz="4" w:space="0" w:color="auto"/>
              <w:right w:val="single" w:sz="4" w:space="0" w:color="auto"/>
            </w:tcBorders>
          </w:tcPr>
          <w:p w:rsidR="00947D80" w:rsidRPr="00113FEB" w:rsidRDefault="00947D80" w:rsidP="00947D80">
            <w:pPr>
              <w:pStyle w:val="Akapitzlist"/>
              <w:numPr>
                <w:ilvl w:val="0"/>
                <w:numId w:val="40"/>
              </w:numPr>
              <w:autoSpaceDE w:val="0"/>
              <w:autoSpaceDN w:val="0"/>
              <w:adjustRightInd w:val="0"/>
              <w:spacing w:after="0" w:line="240" w:lineRule="auto"/>
              <w:rPr>
                <w:rFonts w:cstheme="minorHAnsi"/>
                <w:sz w:val="20"/>
                <w:szCs w:val="20"/>
              </w:rPr>
            </w:pPr>
            <w:r>
              <w:rPr>
                <w:rFonts w:cstheme="minorHAnsi"/>
                <w:sz w:val="20"/>
                <w:szCs w:val="20"/>
              </w:rPr>
              <w:t>Dwa</w:t>
            </w:r>
            <w:r w:rsidRPr="00113FEB">
              <w:rPr>
                <w:rFonts w:cstheme="minorHAnsi"/>
                <w:sz w:val="20"/>
                <w:szCs w:val="20"/>
              </w:rPr>
              <w:t xml:space="preserve"> kable zasilające do podłączenia </w:t>
            </w:r>
            <w:r>
              <w:rPr>
                <w:rFonts w:cstheme="minorHAnsi"/>
                <w:sz w:val="20"/>
                <w:szCs w:val="20"/>
              </w:rPr>
              <w:t>do</w:t>
            </w:r>
            <w:r w:rsidRPr="00113FEB">
              <w:rPr>
                <w:rFonts w:cstheme="minorHAnsi"/>
                <w:sz w:val="20"/>
                <w:szCs w:val="20"/>
              </w:rPr>
              <w:t xml:space="preserve"> UPS</w:t>
            </w:r>
            <w:r>
              <w:rPr>
                <w:rFonts w:cstheme="minorHAnsi"/>
                <w:sz w:val="20"/>
                <w:szCs w:val="20"/>
              </w:rPr>
              <w:t>a</w:t>
            </w:r>
            <w:r w:rsidRPr="00113FEB">
              <w:rPr>
                <w:rFonts w:cstheme="minorHAnsi"/>
                <w:sz w:val="20"/>
                <w:szCs w:val="20"/>
              </w:rPr>
              <w:t>.</w:t>
            </w:r>
          </w:p>
          <w:p w:rsidR="00947D80" w:rsidRPr="00113FEB" w:rsidRDefault="00947D80" w:rsidP="003B1FEC">
            <w:pPr>
              <w:autoSpaceDE w:val="0"/>
              <w:autoSpaceDN w:val="0"/>
              <w:adjustRightInd w:val="0"/>
              <w:contextualSpacing/>
              <w:rPr>
                <w:rFonts w:cstheme="minorHAnsi"/>
                <w:sz w:val="20"/>
                <w:szCs w:val="20"/>
              </w:rPr>
            </w:pPr>
          </w:p>
        </w:tc>
      </w:tr>
      <w:tr w:rsidR="00947D80" w:rsidRPr="00113FEB" w:rsidTr="003B1FEC">
        <w:trPr>
          <w:trHeight w:val="419"/>
        </w:trPr>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t>1</w:t>
            </w:r>
            <w:r>
              <w:rPr>
                <w:rFonts w:cstheme="minorHAnsi"/>
                <w:b/>
                <w:sz w:val="20"/>
                <w:szCs w:val="20"/>
              </w:rPr>
              <w:t>3</w:t>
            </w:r>
          </w:p>
        </w:tc>
        <w:tc>
          <w:tcPr>
            <w:tcW w:w="1690" w:type="dxa"/>
            <w:tcBorders>
              <w:top w:val="single" w:sz="4" w:space="0" w:color="auto"/>
              <w:left w:val="single" w:sz="4" w:space="0" w:color="auto"/>
              <w:bottom w:val="single" w:sz="4" w:space="0" w:color="auto"/>
              <w:right w:val="single" w:sz="4" w:space="0" w:color="auto"/>
            </w:tcBorders>
          </w:tcPr>
          <w:p w:rsidR="00947D80" w:rsidRPr="00113FEB" w:rsidRDefault="00947D80" w:rsidP="003B1FEC">
            <w:pPr>
              <w:rPr>
                <w:rFonts w:cstheme="minorHAnsi"/>
                <w:b/>
                <w:sz w:val="20"/>
                <w:szCs w:val="20"/>
              </w:rPr>
            </w:pPr>
            <w:r w:rsidRPr="00113FEB">
              <w:rPr>
                <w:rFonts w:cstheme="minorHAnsi"/>
                <w:b/>
                <w:sz w:val="20"/>
                <w:szCs w:val="20"/>
              </w:rPr>
              <w:t>Wspierane systemy operacyjne i certyfikacja systemów</w:t>
            </w:r>
          </w:p>
        </w:tc>
        <w:tc>
          <w:tcPr>
            <w:tcW w:w="677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947D80">
            <w:pPr>
              <w:pStyle w:val="Akapitzlist"/>
              <w:numPr>
                <w:ilvl w:val="0"/>
                <w:numId w:val="45"/>
              </w:numPr>
              <w:autoSpaceDE w:val="0"/>
              <w:autoSpaceDN w:val="0"/>
              <w:adjustRightInd w:val="0"/>
              <w:spacing w:after="0" w:line="240" w:lineRule="auto"/>
              <w:rPr>
                <w:rFonts w:cstheme="minorHAnsi"/>
                <w:sz w:val="20"/>
                <w:szCs w:val="20"/>
              </w:rPr>
            </w:pPr>
            <w:r w:rsidRPr="00113FEB">
              <w:rPr>
                <w:rFonts w:cstheme="minorHAnsi"/>
                <w:sz w:val="20"/>
                <w:szCs w:val="20"/>
              </w:rPr>
              <w:t>Windows Server 2019, 2016 2012 R2</w:t>
            </w:r>
          </w:p>
          <w:p w:rsidR="00947D80" w:rsidRPr="00113FEB" w:rsidRDefault="00947D80" w:rsidP="00947D80">
            <w:pPr>
              <w:pStyle w:val="Akapitzlist"/>
              <w:numPr>
                <w:ilvl w:val="0"/>
                <w:numId w:val="45"/>
              </w:numPr>
              <w:autoSpaceDE w:val="0"/>
              <w:autoSpaceDN w:val="0"/>
              <w:adjustRightInd w:val="0"/>
              <w:spacing w:after="0" w:line="240" w:lineRule="auto"/>
              <w:rPr>
                <w:rFonts w:cstheme="minorHAnsi"/>
                <w:sz w:val="20"/>
                <w:szCs w:val="20"/>
              </w:rPr>
            </w:pPr>
            <w:r w:rsidRPr="00113FEB">
              <w:rPr>
                <w:rFonts w:cstheme="minorHAnsi"/>
                <w:sz w:val="20"/>
                <w:szCs w:val="20"/>
              </w:rPr>
              <w:t>VMware ESXi 6.0 i 6.5 i 6.7</w:t>
            </w:r>
          </w:p>
          <w:p w:rsidR="00947D80" w:rsidRPr="00DC6B6C" w:rsidRDefault="00947D80" w:rsidP="00947D80">
            <w:pPr>
              <w:pStyle w:val="Akapitzlist"/>
              <w:numPr>
                <w:ilvl w:val="0"/>
                <w:numId w:val="45"/>
              </w:numPr>
              <w:autoSpaceDE w:val="0"/>
              <w:autoSpaceDN w:val="0"/>
              <w:adjustRightInd w:val="0"/>
              <w:spacing w:after="0" w:line="240" w:lineRule="auto"/>
              <w:rPr>
                <w:rFonts w:cstheme="minorHAnsi"/>
                <w:sz w:val="20"/>
                <w:szCs w:val="20"/>
                <w:lang w:val="en-US"/>
              </w:rPr>
            </w:pPr>
            <w:r w:rsidRPr="00DC6B6C">
              <w:rPr>
                <w:rFonts w:cstheme="minorHAnsi"/>
                <w:sz w:val="20"/>
                <w:szCs w:val="20"/>
                <w:lang w:val="en-US"/>
              </w:rPr>
              <w:t>Red Hat Enterprise Linux (RHEL) 6.9 i 7.3</w:t>
            </w:r>
          </w:p>
          <w:p w:rsidR="00947D80" w:rsidRPr="00EF4144" w:rsidRDefault="00947D80" w:rsidP="00947D80">
            <w:pPr>
              <w:pStyle w:val="Akapitzlist"/>
              <w:numPr>
                <w:ilvl w:val="0"/>
                <w:numId w:val="45"/>
              </w:numPr>
              <w:autoSpaceDE w:val="0"/>
              <w:autoSpaceDN w:val="0"/>
              <w:adjustRightInd w:val="0"/>
              <w:spacing w:after="0" w:line="240" w:lineRule="auto"/>
              <w:rPr>
                <w:rFonts w:cstheme="minorHAnsi"/>
                <w:sz w:val="20"/>
                <w:szCs w:val="20"/>
                <w:lang w:val="en-US"/>
              </w:rPr>
            </w:pPr>
            <w:r w:rsidRPr="00DC6B6C">
              <w:rPr>
                <w:rFonts w:cstheme="minorHAnsi"/>
                <w:sz w:val="20"/>
                <w:szCs w:val="20"/>
                <w:lang w:val="en-US"/>
              </w:rPr>
              <w:t xml:space="preserve">SUSE Linux Enterprise Server (SLES) </w:t>
            </w:r>
            <w:r>
              <w:rPr>
                <w:rFonts w:cstheme="minorHAnsi"/>
                <w:sz w:val="20"/>
                <w:szCs w:val="20"/>
                <w:lang w:val="en-US"/>
              </w:rPr>
              <w:t>12 SP5</w:t>
            </w:r>
          </w:p>
        </w:tc>
      </w:tr>
      <w:tr w:rsidR="00947D80" w:rsidRPr="00F754EE" w:rsidTr="003B1FEC">
        <w:trPr>
          <w:trHeight w:val="419"/>
        </w:trPr>
        <w:tc>
          <w:tcPr>
            <w:tcW w:w="715" w:type="dxa"/>
            <w:tcBorders>
              <w:top w:val="single" w:sz="4" w:space="0" w:color="auto"/>
              <w:left w:val="single" w:sz="4" w:space="0" w:color="auto"/>
              <w:bottom w:val="single" w:sz="4" w:space="0" w:color="auto"/>
              <w:right w:val="single" w:sz="4" w:space="0" w:color="auto"/>
            </w:tcBorders>
          </w:tcPr>
          <w:p w:rsidR="00947D80" w:rsidRPr="00113FEB" w:rsidRDefault="00947D80" w:rsidP="003B1FEC">
            <w:pPr>
              <w:rPr>
                <w:rFonts w:cstheme="minorHAnsi"/>
                <w:b/>
                <w:sz w:val="20"/>
                <w:szCs w:val="20"/>
              </w:rPr>
            </w:pPr>
            <w:r>
              <w:rPr>
                <w:rFonts w:cstheme="minorHAnsi"/>
                <w:b/>
                <w:sz w:val="20"/>
                <w:szCs w:val="20"/>
              </w:rPr>
              <w:t>14</w:t>
            </w:r>
          </w:p>
        </w:tc>
        <w:tc>
          <w:tcPr>
            <w:tcW w:w="1690" w:type="dxa"/>
            <w:tcBorders>
              <w:top w:val="single" w:sz="4" w:space="0" w:color="auto"/>
              <w:left w:val="single" w:sz="4" w:space="0" w:color="auto"/>
              <w:bottom w:val="single" w:sz="4" w:space="0" w:color="auto"/>
              <w:right w:val="single" w:sz="4" w:space="0" w:color="auto"/>
            </w:tcBorders>
          </w:tcPr>
          <w:p w:rsidR="00947D80" w:rsidRPr="00113FEB" w:rsidRDefault="00947D80" w:rsidP="003B1FEC">
            <w:pPr>
              <w:rPr>
                <w:rFonts w:cstheme="minorHAnsi"/>
                <w:b/>
                <w:sz w:val="20"/>
                <w:szCs w:val="20"/>
              </w:rPr>
            </w:pPr>
            <w:r>
              <w:rPr>
                <w:rFonts w:cstheme="minorHAnsi"/>
                <w:b/>
                <w:sz w:val="20"/>
                <w:szCs w:val="20"/>
              </w:rPr>
              <w:t>Wirtualizator</w:t>
            </w:r>
          </w:p>
        </w:tc>
        <w:tc>
          <w:tcPr>
            <w:tcW w:w="6775" w:type="dxa"/>
            <w:tcBorders>
              <w:top w:val="single" w:sz="4" w:space="0" w:color="auto"/>
              <w:left w:val="single" w:sz="4" w:space="0" w:color="auto"/>
              <w:bottom w:val="single" w:sz="4" w:space="0" w:color="auto"/>
              <w:right w:val="single" w:sz="4" w:space="0" w:color="auto"/>
            </w:tcBorders>
          </w:tcPr>
          <w:p w:rsidR="00947D80" w:rsidRPr="00A71D5E" w:rsidRDefault="00947D80" w:rsidP="003B1FEC">
            <w:pPr>
              <w:autoSpaceDE w:val="0"/>
              <w:autoSpaceDN w:val="0"/>
              <w:adjustRightInd w:val="0"/>
              <w:contextualSpacing/>
              <w:rPr>
                <w:rFonts w:cstheme="minorHAnsi"/>
                <w:sz w:val="20"/>
                <w:szCs w:val="20"/>
              </w:rPr>
            </w:pPr>
            <w:r w:rsidRPr="00A71D5E">
              <w:rPr>
                <w:rFonts w:cstheme="minorHAnsi"/>
                <w:sz w:val="20"/>
                <w:szCs w:val="20"/>
              </w:rPr>
              <w:t>Dla dwóch serwerów należy dosta</w:t>
            </w:r>
            <w:r>
              <w:rPr>
                <w:rFonts w:cstheme="minorHAnsi"/>
                <w:sz w:val="20"/>
                <w:szCs w:val="20"/>
              </w:rPr>
              <w:t xml:space="preserve">rczyć jeden komplet oprogramowania </w:t>
            </w:r>
            <w:r w:rsidRPr="00A71D5E">
              <w:rPr>
                <w:rFonts w:cstheme="minorHAnsi"/>
                <w:sz w:val="20"/>
                <w:szCs w:val="20"/>
              </w:rPr>
              <w:t xml:space="preserve"> VMware vSphere Essentials Plus </w:t>
            </w:r>
            <w:r>
              <w:rPr>
                <w:rFonts w:cstheme="minorHAnsi"/>
                <w:sz w:val="20"/>
                <w:szCs w:val="20"/>
              </w:rPr>
              <w:t>wraz z trzyletnim wsparciem.</w:t>
            </w:r>
          </w:p>
        </w:tc>
      </w:tr>
      <w:tr w:rsidR="00947D80" w:rsidRPr="00113FEB" w:rsidTr="003B1FEC">
        <w:trPr>
          <w:trHeight w:val="419"/>
        </w:trPr>
        <w:tc>
          <w:tcPr>
            <w:tcW w:w="715" w:type="dxa"/>
            <w:tcBorders>
              <w:top w:val="single" w:sz="4" w:space="0" w:color="auto"/>
              <w:left w:val="single" w:sz="4" w:space="0" w:color="auto"/>
              <w:bottom w:val="single" w:sz="4" w:space="0" w:color="auto"/>
              <w:right w:val="single" w:sz="4" w:space="0" w:color="auto"/>
            </w:tcBorders>
          </w:tcPr>
          <w:p w:rsidR="00947D80" w:rsidRPr="00113FEB" w:rsidRDefault="00947D80" w:rsidP="003B1FEC">
            <w:pPr>
              <w:rPr>
                <w:rFonts w:cstheme="minorHAnsi"/>
                <w:b/>
                <w:sz w:val="20"/>
                <w:szCs w:val="20"/>
              </w:rPr>
            </w:pPr>
            <w:r w:rsidRPr="00113FEB">
              <w:rPr>
                <w:rFonts w:cstheme="minorHAnsi"/>
                <w:b/>
                <w:sz w:val="20"/>
                <w:szCs w:val="20"/>
              </w:rPr>
              <w:t>1</w:t>
            </w:r>
            <w:r>
              <w:rPr>
                <w:rFonts w:cstheme="minorHAnsi"/>
                <w:b/>
                <w:sz w:val="20"/>
                <w:szCs w:val="20"/>
              </w:rPr>
              <w:t>5</w:t>
            </w:r>
          </w:p>
        </w:tc>
        <w:tc>
          <w:tcPr>
            <w:tcW w:w="1690" w:type="dxa"/>
            <w:tcBorders>
              <w:top w:val="single" w:sz="4" w:space="0" w:color="auto"/>
              <w:left w:val="single" w:sz="4" w:space="0" w:color="auto"/>
              <w:bottom w:val="single" w:sz="4" w:space="0" w:color="auto"/>
              <w:right w:val="single" w:sz="4" w:space="0" w:color="auto"/>
            </w:tcBorders>
          </w:tcPr>
          <w:p w:rsidR="00947D80" w:rsidRPr="00113FEB" w:rsidRDefault="00947D80" w:rsidP="003B1FEC">
            <w:pPr>
              <w:rPr>
                <w:rFonts w:cstheme="minorHAnsi"/>
                <w:b/>
                <w:sz w:val="20"/>
                <w:szCs w:val="20"/>
              </w:rPr>
            </w:pPr>
            <w:r w:rsidRPr="00113FEB">
              <w:rPr>
                <w:rFonts w:cstheme="minorHAnsi"/>
                <w:b/>
                <w:sz w:val="20"/>
                <w:szCs w:val="20"/>
              </w:rPr>
              <w:t>Certyfikaty</w:t>
            </w:r>
          </w:p>
        </w:tc>
        <w:tc>
          <w:tcPr>
            <w:tcW w:w="6775" w:type="dxa"/>
            <w:tcBorders>
              <w:top w:val="single" w:sz="4" w:space="0" w:color="auto"/>
              <w:left w:val="single" w:sz="4" w:space="0" w:color="auto"/>
              <w:bottom w:val="single" w:sz="4" w:space="0" w:color="auto"/>
              <w:right w:val="single" w:sz="4" w:space="0" w:color="auto"/>
            </w:tcBorders>
          </w:tcPr>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t>Serwer musi posiadać deklaracje CE lub równoważną – załączyć do oferty.</w:t>
            </w:r>
          </w:p>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t xml:space="preserve">Przez dokument równoważny zamawiający rozumie taki, który potwierdza zgodność oferowanych urządzeń co najmniej z: </w:t>
            </w:r>
          </w:p>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t>­</w:t>
            </w:r>
            <w:r w:rsidRPr="00113FEB">
              <w:rPr>
                <w:rFonts w:cstheme="minorHAnsi"/>
                <w:sz w:val="20"/>
                <w:szCs w:val="20"/>
              </w:rPr>
              <w:tab/>
              <w:t xml:space="preserve">R &amp; TTE 1999/5/EC1, </w:t>
            </w:r>
          </w:p>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t>­</w:t>
            </w:r>
            <w:r w:rsidRPr="00113FEB">
              <w:rPr>
                <w:rFonts w:cstheme="minorHAnsi"/>
                <w:sz w:val="20"/>
                <w:szCs w:val="20"/>
              </w:rPr>
              <w:tab/>
              <w:t xml:space="preserve">rozporządzeniem Komisji (WE) nr 1275/2008, </w:t>
            </w:r>
          </w:p>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t>­</w:t>
            </w:r>
            <w:r w:rsidRPr="00113FEB">
              <w:rPr>
                <w:rFonts w:cstheme="minorHAnsi"/>
                <w:sz w:val="20"/>
                <w:szCs w:val="20"/>
              </w:rPr>
              <w:tab/>
              <w:t>przepisami dyrektywy ErP 2009/125/WE.</w:t>
            </w:r>
          </w:p>
          <w:p w:rsidR="00947D80" w:rsidRPr="00113FEB" w:rsidRDefault="00947D80" w:rsidP="003B1FEC">
            <w:pPr>
              <w:pStyle w:val="Akapitzlist"/>
              <w:autoSpaceDE w:val="0"/>
              <w:autoSpaceDN w:val="0"/>
              <w:adjustRightInd w:val="0"/>
              <w:ind w:left="176"/>
              <w:rPr>
                <w:rFonts w:cstheme="minorHAnsi"/>
                <w:sz w:val="20"/>
                <w:szCs w:val="20"/>
              </w:rPr>
            </w:pPr>
          </w:p>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t>Serwer musi być wyprodukowany zgodnie z normą ISO-9001 lub równoważną - załączyć do oferty dokument poświadczający.</w:t>
            </w:r>
          </w:p>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t xml:space="preserve">Przez normę równoważną zamawiający rozumie taką, która co najmniej: </w:t>
            </w:r>
          </w:p>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t>­</w:t>
            </w:r>
            <w:r w:rsidRPr="00113FEB">
              <w:rPr>
                <w:rFonts w:cstheme="minorHAnsi"/>
                <w:sz w:val="20"/>
                <w:szCs w:val="20"/>
              </w:rPr>
              <w:tab/>
              <w:t xml:space="preserve">określa politykę jakości organizacji; </w:t>
            </w:r>
          </w:p>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t>­</w:t>
            </w:r>
            <w:r w:rsidRPr="00113FEB">
              <w:rPr>
                <w:rFonts w:cstheme="minorHAnsi"/>
                <w:sz w:val="20"/>
                <w:szCs w:val="20"/>
              </w:rPr>
              <w:tab/>
              <w:t xml:space="preserve">określa wymagania dotyczące wyrobu oraz umożliwia ich przegląd; </w:t>
            </w:r>
          </w:p>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t>­</w:t>
            </w:r>
            <w:r w:rsidRPr="00113FEB">
              <w:rPr>
                <w:rFonts w:cstheme="minorHAnsi"/>
                <w:sz w:val="20"/>
                <w:szCs w:val="20"/>
              </w:rPr>
              <w:tab/>
              <w:t xml:space="preserve">określa cele w zakresie jakości wyrobów; </w:t>
            </w:r>
          </w:p>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t>­</w:t>
            </w:r>
            <w:r w:rsidRPr="00113FEB">
              <w:rPr>
                <w:rFonts w:cstheme="minorHAnsi"/>
                <w:sz w:val="20"/>
                <w:szCs w:val="20"/>
              </w:rPr>
              <w:tab/>
              <w:t xml:space="preserve">reguluje kwestie odpowiedzialności kierownictwa; </w:t>
            </w:r>
          </w:p>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t>­</w:t>
            </w:r>
            <w:r w:rsidRPr="00113FEB">
              <w:rPr>
                <w:rFonts w:cstheme="minorHAnsi"/>
                <w:sz w:val="20"/>
                <w:szCs w:val="20"/>
              </w:rPr>
              <w:tab/>
              <w:t xml:space="preserve">definiuje uprawnienia pracowników; </w:t>
            </w:r>
          </w:p>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t>­</w:t>
            </w:r>
            <w:r w:rsidRPr="00113FEB">
              <w:rPr>
                <w:rFonts w:cstheme="minorHAnsi"/>
                <w:sz w:val="20"/>
                <w:szCs w:val="20"/>
              </w:rPr>
              <w:tab/>
              <w:t xml:space="preserve">definiuje politykę środowiskowa organizacji; </w:t>
            </w:r>
          </w:p>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t>­</w:t>
            </w:r>
            <w:r w:rsidRPr="00113FEB">
              <w:rPr>
                <w:rFonts w:cstheme="minorHAnsi"/>
                <w:sz w:val="20"/>
                <w:szCs w:val="20"/>
              </w:rPr>
              <w:tab/>
              <w:t xml:space="preserve">określa jej cele, zadania i programy środowiskowe; </w:t>
            </w:r>
          </w:p>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t>­</w:t>
            </w:r>
            <w:r w:rsidRPr="00113FEB">
              <w:rPr>
                <w:rFonts w:cstheme="minorHAnsi"/>
                <w:sz w:val="20"/>
                <w:szCs w:val="20"/>
              </w:rPr>
              <w:tab/>
              <w:t xml:space="preserve">definiuje i wskazuje niezbędne zasoby, role, odpowiedzialność i uprawnienia; </w:t>
            </w:r>
          </w:p>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lastRenderedPageBreak/>
              <w:t>­</w:t>
            </w:r>
            <w:r w:rsidRPr="00113FEB">
              <w:rPr>
                <w:rFonts w:cstheme="minorHAnsi"/>
                <w:sz w:val="20"/>
                <w:szCs w:val="20"/>
              </w:rPr>
              <w:tab/>
              <w:t xml:space="preserve">opisuje sterowanie  operacyjne oraz gotowość i czasy reakcji na awarie; </w:t>
            </w:r>
          </w:p>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t>­</w:t>
            </w:r>
            <w:r w:rsidRPr="00113FEB">
              <w:rPr>
                <w:rFonts w:cstheme="minorHAnsi"/>
                <w:sz w:val="20"/>
                <w:szCs w:val="20"/>
              </w:rPr>
              <w:tab/>
              <w:t xml:space="preserve"> wskazuje metody monitorowania i pomiaru wyrobów i procesów.</w:t>
            </w:r>
          </w:p>
          <w:p w:rsidR="00947D80" w:rsidRPr="00113FEB" w:rsidRDefault="00947D80" w:rsidP="003B1FEC">
            <w:pPr>
              <w:pStyle w:val="Akapitzlist"/>
              <w:autoSpaceDE w:val="0"/>
              <w:autoSpaceDN w:val="0"/>
              <w:adjustRightInd w:val="0"/>
              <w:ind w:left="176"/>
              <w:rPr>
                <w:rFonts w:cstheme="minorHAnsi"/>
                <w:sz w:val="20"/>
                <w:szCs w:val="20"/>
              </w:rPr>
            </w:pPr>
          </w:p>
          <w:p w:rsidR="00947D80" w:rsidRPr="00113FEB" w:rsidRDefault="00947D80" w:rsidP="003B1FEC">
            <w:pPr>
              <w:pStyle w:val="Akapitzlist"/>
              <w:autoSpaceDE w:val="0"/>
              <w:autoSpaceDN w:val="0"/>
              <w:adjustRightInd w:val="0"/>
              <w:ind w:left="176"/>
              <w:rPr>
                <w:rFonts w:cstheme="minorHAnsi"/>
                <w:bCs/>
                <w:sz w:val="20"/>
                <w:szCs w:val="20"/>
              </w:rPr>
            </w:pPr>
            <w:r w:rsidRPr="00113FEB">
              <w:rPr>
                <w:rFonts w:cstheme="minorHAnsi"/>
                <w:bCs/>
                <w:sz w:val="20"/>
                <w:szCs w:val="20"/>
              </w:rPr>
              <w:t>Dokumenty potwierdzające spełnienie powyższych wymagań załączyć na wezwanie Zamawiającego zgodnie z art. 26 ust. 2 ustawy prawo zamówień publicznych.</w:t>
            </w:r>
          </w:p>
          <w:p w:rsidR="00947D80" w:rsidRPr="00113FEB" w:rsidRDefault="00947D80" w:rsidP="003B1FEC">
            <w:pPr>
              <w:pStyle w:val="Akapitzlist"/>
              <w:autoSpaceDE w:val="0"/>
              <w:autoSpaceDN w:val="0"/>
              <w:adjustRightInd w:val="0"/>
              <w:ind w:left="176"/>
              <w:rPr>
                <w:rFonts w:cstheme="minorHAnsi"/>
                <w:b/>
                <w:sz w:val="20"/>
                <w:szCs w:val="20"/>
              </w:rPr>
            </w:pPr>
          </w:p>
        </w:tc>
      </w:tr>
      <w:tr w:rsidR="00947D80" w:rsidRPr="00113FEB" w:rsidTr="003B1FEC">
        <w:trPr>
          <w:trHeight w:val="4243"/>
        </w:trPr>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lastRenderedPageBreak/>
              <w:t>1</w:t>
            </w:r>
            <w:r>
              <w:rPr>
                <w:rFonts w:cstheme="minorHAnsi"/>
                <w:b/>
                <w:sz w:val="20"/>
                <w:szCs w:val="20"/>
              </w:rPr>
              <w:t>6</w:t>
            </w:r>
          </w:p>
        </w:tc>
        <w:tc>
          <w:tcPr>
            <w:tcW w:w="1690" w:type="dxa"/>
            <w:tcBorders>
              <w:top w:val="single" w:sz="4" w:space="0" w:color="auto"/>
              <w:left w:val="single" w:sz="4" w:space="0" w:color="auto"/>
              <w:bottom w:val="single" w:sz="4" w:space="0" w:color="auto"/>
              <w:right w:val="single" w:sz="4" w:space="0" w:color="auto"/>
            </w:tcBorders>
          </w:tcPr>
          <w:p w:rsidR="00947D80" w:rsidRPr="00113FEB" w:rsidRDefault="00947D80" w:rsidP="003B1FEC">
            <w:pPr>
              <w:rPr>
                <w:rFonts w:cstheme="minorHAnsi"/>
                <w:b/>
                <w:sz w:val="20"/>
                <w:szCs w:val="20"/>
              </w:rPr>
            </w:pPr>
            <w:r w:rsidRPr="00113FEB">
              <w:rPr>
                <w:rFonts w:cstheme="minorHAnsi"/>
                <w:b/>
                <w:sz w:val="20"/>
                <w:szCs w:val="20"/>
              </w:rPr>
              <w:t>Gwarancja</w:t>
            </w:r>
          </w:p>
          <w:p w:rsidR="00947D80" w:rsidRPr="00113FEB" w:rsidRDefault="00947D80" w:rsidP="003B1FEC">
            <w:pPr>
              <w:rPr>
                <w:rFonts w:cstheme="minorHAnsi"/>
                <w:b/>
                <w:sz w:val="20"/>
                <w:szCs w:val="20"/>
              </w:rPr>
            </w:pPr>
          </w:p>
        </w:tc>
        <w:tc>
          <w:tcPr>
            <w:tcW w:w="677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947D80">
            <w:pPr>
              <w:pStyle w:val="Default"/>
              <w:numPr>
                <w:ilvl w:val="0"/>
                <w:numId w:val="38"/>
              </w:numPr>
              <w:ind w:left="434" w:hanging="332"/>
              <w:rPr>
                <w:rFonts w:asciiTheme="minorHAnsi" w:hAnsiTheme="minorHAnsi" w:cstheme="minorHAnsi"/>
                <w:color w:val="auto"/>
                <w:sz w:val="20"/>
                <w:szCs w:val="20"/>
              </w:rPr>
            </w:pPr>
            <w:r w:rsidRPr="00113FEB">
              <w:rPr>
                <w:rFonts w:asciiTheme="minorHAnsi" w:hAnsiTheme="minorHAnsi" w:cstheme="minorHAnsi"/>
                <w:color w:val="auto"/>
                <w:sz w:val="20"/>
                <w:szCs w:val="20"/>
              </w:rPr>
              <w:t xml:space="preserve">Serwer objęty jest minimum </w:t>
            </w:r>
            <w:r>
              <w:rPr>
                <w:rFonts w:asciiTheme="minorHAnsi" w:hAnsiTheme="minorHAnsi" w:cstheme="minorHAnsi"/>
                <w:color w:val="auto"/>
                <w:sz w:val="20"/>
                <w:szCs w:val="20"/>
              </w:rPr>
              <w:t>60</w:t>
            </w:r>
            <w:r w:rsidRPr="00113FEB">
              <w:rPr>
                <w:rFonts w:asciiTheme="minorHAnsi" w:hAnsiTheme="minorHAnsi" w:cstheme="minorHAnsi"/>
                <w:color w:val="auto"/>
                <w:sz w:val="20"/>
                <w:szCs w:val="20"/>
              </w:rPr>
              <w:t xml:space="preserve"> miesięcznym okresem gwarancji producenta serwera w miejscu instalacji z czasem reakcji najpóźniej w następnym dniu roboczym od zgłoszenia usterki.</w:t>
            </w:r>
          </w:p>
          <w:p w:rsidR="00947D80" w:rsidRPr="00113FEB" w:rsidRDefault="00947D80" w:rsidP="00947D80">
            <w:pPr>
              <w:pStyle w:val="Default"/>
              <w:numPr>
                <w:ilvl w:val="0"/>
                <w:numId w:val="38"/>
              </w:numPr>
              <w:ind w:left="434" w:hanging="352"/>
              <w:rPr>
                <w:rFonts w:asciiTheme="minorHAnsi" w:hAnsiTheme="minorHAnsi" w:cstheme="minorHAnsi"/>
                <w:color w:val="auto"/>
                <w:sz w:val="20"/>
                <w:szCs w:val="20"/>
              </w:rPr>
            </w:pPr>
            <w:r w:rsidRPr="00113FEB">
              <w:rPr>
                <w:rFonts w:asciiTheme="minorHAnsi" w:hAnsiTheme="minorHAnsi" w:cstheme="minorHAnsi"/>
                <w:color w:val="auto"/>
                <w:sz w:val="20"/>
                <w:szCs w:val="20"/>
              </w:rPr>
              <w:t>Pakiet serwisowy jak i wszystkie wymagane licencje musi być składnikiem serwera oraz ma być przypisany do sprzętu na etapie jego produkcji bez konieczności późniejszego aktywowania, rejestrowania lub innych działań ze strony użytkownika. Możliwość sprawdzenia statusu gwarancji oferowanego serwera na stronie producenta  po podaniu nr seryjnego serwera</w:t>
            </w:r>
          </w:p>
          <w:p w:rsidR="00947D80" w:rsidRPr="00113FEB" w:rsidRDefault="00947D80" w:rsidP="00947D80">
            <w:pPr>
              <w:pStyle w:val="Default"/>
              <w:numPr>
                <w:ilvl w:val="0"/>
                <w:numId w:val="38"/>
              </w:numPr>
              <w:ind w:left="434"/>
              <w:rPr>
                <w:rFonts w:asciiTheme="minorHAnsi" w:hAnsiTheme="minorHAnsi" w:cstheme="minorHAnsi"/>
                <w:bCs/>
                <w:color w:val="auto"/>
                <w:sz w:val="20"/>
                <w:szCs w:val="20"/>
              </w:rPr>
            </w:pPr>
            <w:r w:rsidRPr="00113FEB">
              <w:rPr>
                <w:rFonts w:asciiTheme="minorHAnsi" w:hAnsiTheme="minorHAnsi" w:cstheme="minorHAnsi"/>
                <w:bCs/>
                <w:color w:val="auto"/>
                <w:sz w:val="20"/>
                <w:szCs w:val="20"/>
              </w:rPr>
              <w:t xml:space="preserve">Serwer w pełnej oferowanej konfiguracji musi być przypisany do Zamawiającego w systemie producenta serwera. </w:t>
            </w:r>
          </w:p>
          <w:p w:rsidR="00947D80" w:rsidRPr="00113FEB" w:rsidRDefault="00947D80" w:rsidP="00947D80">
            <w:pPr>
              <w:pStyle w:val="Default"/>
              <w:numPr>
                <w:ilvl w:val="0"/>
                <w:numId w:val="38"/>
              </w:numPr>
              <w:ind w:left="434"/>
              <w:rPr>
                <w:rFonts w:asciiTheme="minorHAnsi" w:hAnsiTheme="minorHAnsi" w:cstheme="minorHAnsi"/>
                <w:bCs/>
                <w:color w:val="auto"/>
                <w:sz w:val="20"/>
                <w:szCs w:val="20"/>
              </w:rPr>
            </w:pPr>
            <w:r w:rsidRPr="00113FEB">
              <w:rPr>
                <w:rFonts w:asciiTheme="minorHAnsi" w:hAnsiTheme="minorHAnsi" w:cstheme="minorHAnsi"/>
                <w:bCs/>
                <w:sz w:val="20"/>
                <w:szCs w:val="20"/>
              </w:rPr>
              <w:t xml:space="preserve">Urządzenia na etapie dostawy </w:t>
            </w:r>
            <w:r>
              <w:rPr>
                <w:rFonts w:asciiTheme="minorHAnsi" w:hAnsiTheme="minorHAnsi" w:cstheme="minorHAnsi"/>
                <w:bCs/>
                <w:sz w:val="20"/>
                <w:szCs w:val="20"/>
              </w:rPr>
              <w:t xml:space="preserve">producent, </w:t>
            </w:r>
            <w:r w:rsidRPr="00113FEB">
              <w:rPr>
                <w:rFonts w:asciiTheme="minorHAnsi" w:hAnsiTheme="minorHAnsi" w:cstheme="minorHAnsi"/>
                <w:bCs/>
                <w:sz w:val="20"/>
                <w:szCs w:val="20"/>
              </w:rPr>
              <w:t>a zamawiający nie mogą podlegać modyfikacjom w zakresie konfiguracji sprzętowej.</w:t>
            </w:r>
          </w:p>
          <w:p w:rsidR="00947D80" w:rsidRPr="00113FEB" w:rsidRDefault="00947D80" w:rsidP="00947D80">
            <w:pPr>
              <w:pStyle w:val="Default"/>
              <w:numPr>
                <w:ilvl w:val="0"/>
                <w:numId w:val="38"/>
              </w:numPr>
              <w:ind w:left="434"/>
              <w:rPr>
                <w:rFonts w:asciiTheme="minorHAnsi" w:hAnsiTheme="minorHAnsi" w:cstheme="minorHAnsi"/>
                <w:bCs/>
                <w:color w:val="auto"/>
                <w:sz w:val="20"/>
                <w:szCs w:val="20"/>
              </w:rPr>
            </w:pPr>
            <w:r w:rsidRPr="00113FEB">
              <w:rPr>
                <w:rFonts w:asciiTheme="minorHAnsi" w:hAnsiTheme="minorHAnsi" w:cstheme="minorHAnsi"/>
                <w:bCs/>
                <w:color w:val="auto"/>
                <w:sz w:val="20"/>
                <w:szCs w:val="20"/>
              </w:rPr>
              <w:t>Na min.</w:t>
            </w:r>
            <w:r>
              <w:rPr>
                <w:rFonts w:asciiTheme="minorHAnsi" w:hAnsiTheme="minorHAnsi" w:cstheme="minorHAnsi"/>
                <w:bCs/>
                <w:color w:val="auto"/>
                <w:sz w:val="20"/>
                <w:szCs w:val="20"/>
              </w:rPr>
              <w:t xml:space="preserve"> </w:t>
            </w:r>
            <w:r w:rsidRPr="00113FEB">
              <w:rPr>
                <w:rFonts w:asciiTheme="minorHAnsi" w:hAnsiTheme="minorHAnsi" w:cstheme="minorHAnsi"/>
                <w:bCs/>
                <w:color w:val="auto"/>
                <w:sz w:val="20"/>
                <w:szCs w:val="20"/>
              </w:rPr>
              <w:t>3dni przed dostawą sprzętu do Zamawiającego należy podać Zamawiającemu numery seryjne celem weryfikacji u Producenta spełnienia w/w wymagań. W przypadku niespełnienia punktu c) Zamawiający odstępuje od UMOWY z winy OFERENTA lub żąda dostawy sprzętu spełniającego opisane wymagania</w:t>
            </w:r>
          </w:p>
          <w:p w:rsidR="00947D80" w:rsidRPr="00113FEB" w:rsidRDefault="00947D80" w:rsidP="003B1FEC">
            <w:pPr>
              <w:pStyle w:val="Default"/>
              <w:ind w:left="434"/>
              <w:rPr>
                <w:rFonts w:asciiTheme="minorHAnsi" w:hAnsiTheme="minorHAnsi" w:cstheme="minorHAnsi"/>
                <w:bCs/>
                <w:color w:val="auto"/>
                <w:sz w:val="20"/>
                <w:szCs w:val="20"/>
              </w:rPr>
            </w:pPr>
            <w:r w:rsidRPr="00113FEB">
              <w:rPr>
                <w:rFonts w:asciiTheme="minorHAnsi" w:hAnsiTheme="minorHAnsi" w:cstheme="minorHAnsi"/>
                <w:bCs/>
                <w:color w:val="auto"/>
                <w:sz w:val="20"/>
                <w:szCs w:val="20"/>
              </w:rPr>
              <w:t>Dopuszczalne jest dostarczenie polsko lub angielskojęzyczne oświadczenie producenta z podanymi numerami seryjnymi potwierdzające w/w wymagania.</w:t>
            </w:r>
          </w:p>
          <w:p w:rsidR="00947D80" w:rsidRPr="00113FEB" w:rsidRDefault="00947D80" w:rsidP="003B1FEC">
            <w:pPr>
              <w:pStyle w:val="Default"/>
              <w:rPr>
                <w:rFonts w:asciiTheme="minorHAnsi" w:hAnsiTheme="minorHAnsi" w:cstheme="minorHAnsi"/>
                <w:color w:val="auto"/>
                <w:sz w:val="20"/>
                <w:szCs w:val="20"/>
              </w:rPr>
            </w:pPr>
          </w:p>
        </w:tc>
      </w:tr>
    </w:tbl>
    <w:p w:rsidR="00947D80" w:rsidRPr="00113FEB" w:rsidRDefault="00947D80" w:rsidP="00947D80">
      <w:pPr>
        <w:rPr>
          <w:rFonts w:cstheme="minorHAnsi"/>
          <w:b/>
        </w:rPr>
      </w:pPr>
    </w:p>
    <w:p w:rsidR="00947D80" w:rsidRPr="00113FEB" w:rsidRDefault="00947D80" w:rsidP="00947D80">
      <w:pPr>
        <w:pStyle w:val="Akapitzlist"/>
        <w:numPr>
          <w:ilvl w:val="0"/>
          <w:numId w:val="39"/>
        </w:numPr>
        <w:spacing w:after="0" w:line="240" w:lineRule="auto"/>
        <w:rPr>
          <w:rFonts w:cstheme="minorHAnsi"/>
          <w:b/>
        </w:rPr>
      </w:pPr>
      <w:r>
        <w:rPr>
          <w:rFonts w:cstheme="minorHAnsi"/>
          <w:b/>
        </w:rPr>
        <w:t>Moduły GIBC do przełącznika – szt. 8</w:t>
      </w:r>
    </w:p>
    <w:p w:rsidR="00947D80" w:rsidRPr="00113FEB" w:rsidRDefault="00947D80" w:rsidP="00947D80">
      <w:pPr>
        <w:shd w:val="clear" w:color="auto" w:fill="FFFFFF"/>
        <w:spacing w:before="5"/>
        <w:rPr>
          <w:rFonts w:cstheme="minorHAnsi"/>
          <w:b/>
          <w:spacing w:val="-4"/>
        </w:rPr>
      </w:pPr>
      <w:r w:rsidRPr="00113FEB">
        <w:rPr>
          <w:rFonts w:cstheme="minorHAnsi"/>
          <w:b/>
          <w:spacing w:val="-4"/>
        </w:rPr>
        <w:t>Oferowany model  ……………………..</w:t>
      </w:r>
      <w:r w:rsidRPr="00113FEB">
        <w:rPr>
          <w:rFonts w:cstheme="minorHAnsi"/>
          <w:b/>
          <w:spacing w:val="-4"/>
        </w:rPr>
        <w:tab/>
      </w:r>
      <w:r w:rsidRPr="00113FEB">
        <w:rPr>
          <w:rFonts w:cstheme="minorHAnsi"/>
          <w:b/>
          <w:spacing w:val="-4"/>
        </w:rPr>
        <w:tab/>
      </w:r>
      <w:r w:rsidRPr="00113FEB">
        <w:rPr>
          <w:rFonts w:cstheme="minorHAnsi"/>
          <w:b/>
          <w:spacing w:val="-4"/>
        </w:rPr>
        <w:tab/>
        <w:t>Producent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1690"/>
        <w:gridCol w:w="6775"/>
      </w:tblGrid>
      <w:tr w:rsidR="00947D80" w:rsidRPr="00113FEB" w:rsidTr="003B1FEC">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jc w:val="center"/>
              <w:rPr>
                <w:rFonts w:cstheme="minorHAnsi"/>
                <w:b/>
              </w:rPr>
            </w:pPr>
            <w:r w:rsidRPr="00113FEB">
              <w:rPr>
                <w:rFonts w:cstheme="minorHAnsi"/>
                <w:b/>
              </w:rPr>
              <w:t>Lp.</w:t>
            </w:r>
          </w:p>
        </w:tc>
        <w:tc>
          <w:tcPr>
            <w:tcW w:w="1690"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jc w:val="center"/>
              <w:rPr>
                <w:rFonts w:cstheme="minorHAnsi"/>
                <w:b/>
              </w:rPr>
            </w:pPr>
            <w:r w:rsidRPr="00113FEB">
              <w:rPr>
                <w:rFonts w:cstheme="minorHAnsi"/>
                <w:b/>
              </w:rPr>
              <w:t>Opis</w:t>
            </w:r>
          </w:p>
        </w:tc>
        <w:tc>
          <w:tcPr>
            <w:tcW w:w="677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jc w:val="center"/>
              <w:rPr>
                <w:rFonts w:cstheme="minorHAnsi"/>
                <w:b/>
              </w:rPr>
            </w:pPr>
            <w:r w:rsidRPr="00113FEB">
              <w:rPr>
                <w:rFonts w:cstheme="minorHAnsi"/>
                <w:b/>
              </w:rPr>
              <w:t>Minimalne wymagania</w:t>
            </w:r>
          </w:p>
        </w:tc>
      </w:tr>
      <w:tr w:rsidR="00947D80" w:rsidRPr="00113FEB" w:rsidTr="003B1FEC">
        <w:trPr>
          <w:trHeight w:val="658"/>
        </w:trPr>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t>1</w:t>
            </w:r>
          </w:p>
        </w:tc>
        <w:tc>
          <w:tcPr>
            <w:tcW w:w="1690"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Pr>
                <w:rFonts w:cstheme="minorHAnsi"/>
                <w:b/>
                <w:sz w:val="20"/>
                <w:szCs w:val="20"/>
              </w:rPr>
              <w:t>Typ</w:t>
            </w:r>
          </w:p>
        </w:tc>
        <w:tc>
          <w:tcPr>
            <w:tcW w:w="6775" w:type="dxa"/>
            <w:tcBorders>
              <w:top w:val="single" w:sz="4" w:space="0" w:color="auto"/>
              <w:left w:val="single" w:sz="4" w:space="0" w:color="auto"/>
              <w:bottom w:val="single" w:sz="4" w:space="0" w:color="auto"/>
              <w:right w:val="single" w:sz="4" w:space="0" w:color="auto"/>
            </w:tcBorders>
          </w:tcPr>
          <w:p w:rsidR="00947D80" w:rsidRPr="00490A7B" w:rsidRDefault="00947D80" w:rsidP="003B1FEC">
            <w:pPr>
              <w:contextualSpacing/>
              <w:rPr>
                <w:rFonts w:cstheme="minorHAnsi"/>
                <w:sz w:val="20"/>
                <w:szCs w:val="20"/>
              </w:rPr>
            </w:pPr>
            <w:r w:rsidRPr="00490A7B">
              <w:rPr>
                <w:rFonts w:cstheme="minorHAnsi"/>
                <w:sz w:val="20"/>
                <w:szCs w:val="20"/>
              </w:rPr>
              <w:t xml:space="preserve">Moduły </w:t>
            </w:r>
            <w:r>
              <w:rPr>
                <w:rFonts w:cstheme="minorHAnsi"/>
                <w:sz w:val="20"/>
                <w:szCs w:val="20"/>
              </w:rPr>
              <w:t>GIBC SFP+ SR MM 10GbE kompatybilne z przełącznikiem Huawei CE6810-24S2Q-LI</w:t>
            </w:r>
          </w:p>
        </w:tc>
      </w:tr>
    </w:tbl>
    <w:p w:rsidR="00947D80" w:rsidRPr="00113FEB" w:rsidRDefault="00947D80" w:rsidP="00947D80">
      <w:pPr>
        <w:rPr>
          <w:rFonts w:cstheme="minorHAnsi"/>
          <w:b/>
        </w:rPr>
      </w:pPr>
    </w:p>
    <w:p w:rsidR="00947D80" w:rsidRPr="00113FEB" w:rsidRDefault="00947D80" w:rsidP="00947D80">
      <w:pPr>
        <w:pStyle w:val="Akapitzlist"/>
        <w:numPr>
          <w:ilvl w:val="0"/>
          <w:numId w:val="39"/>
        </w:numPr>
        <w:spacing w:after="0" w:line="240" w:lineRule="auto"/>
        <w:rPr>
          <w:rFonts w:cstheme="minorHAnsi"/>
          <w:b/>
        </w:rPr>
      </w:pPr>
      <w:r>
        <w:rPr>
          <w:rFonts w:cstheme="minorHAnsi"/>
          <w:b/>
        </w:rPr>
        <w:t xml:space="preserve">Dyski do macierzy </w:t>
      </w:r>
      <w:r w:rsidRPr="00113FEB">
        <w:rPr>
          <w:rFonts w:cstheme="minorHAnsi"/>
          <w:b/>
        </w:rPr>
        <w:t xml:space="preserve"> </w:t>
      </w:r>
      <w:r>
        <w:rPr>
          <w:rFonts w:cstheme="minorHAnsi"/>
          <w:b/>
        </w:rPr>
        <w:t>– szt. 6</w:t>
      </w:r>
    </w:p>
    <w:p w:rsidR="00947D80" w:rsidRPr="00113FEB" w:rsidRDefault="00947D80" w:rsidP="00947D80">
      <w:pPr>
        <w:shd w:val="clear" w:color="auto" w:fill="FFFFFF"/>
        <w:spacing w:before="5"/>
        <w:rPr>
          <w:rFonts w:cstheme="minorHAnsi"/>
          <w:b/>
          <w:spacing w:val="-4"/>
        </w:rPr>
      </w:pPr>
      <w:r w:rsidRPr="00113FEB">
        <w:rPr>
          <w:rFonts w:cstheme="minorHAnsi"/>
          <w:b/>
          <w:spacing w:val="-4"/>
        </w:rPr>
        <w:t>Oferowany model  ……………………..</w:t>
      </w:r>
      <w:r w:rsidRPr="00113FEB">
        <w:rPr>
          <w:rFonts w:cstheme="minorHAnsi"/>
          <w:b/>
          <w:spacing w:val="-4"/>
        </w:rPr>
        <w:tab/>
      </w:r>
      <w:r w:rsidRPr="00113FEB">
        <w:rPr>
          <w:rFonts w:cstheme="minorHAnsi"/>
          <w:b/>
          <w:spacing w:val="-4"/>
        </w:rPr>
        <w:tab/>
      </w:r>
      <w:r w:rsidRPr="00113FEB">
        <w:rPr>
          <w:rFonts w:cstheme="minorHAnsi"/>
          <w:b/>
          <w:spacing w:val="-4"/>
        </w:rPr>
        <w:tab/>
        <w:t>Producent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1690"/>
        <w:gridCol w:w="6775"/>
      </w:tblGrid>
      <w:tr w:rsidR="00947D80" w:rsidRPr="00113FEB" w:rsidTr="003B1FEC">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jc w:val="center"/>
              <w:rPr>
                <w:rFonts w:cstheme="minorHAnsi"/>
                <w:b/>
              </w:rPr>
            </w:pPr>
            <w:r w:rsidRPr="00113FEB">
              <w:rPr>
                <w:rFonts w:cstheme="minorHAnsi"/>
                <w:b/>
              </w:rPr>
              <w:t>Lp.</w:t>
            </w:r>
          </w:p>
        </w:tc>
        <w:tc>
          <w:tcPr>
            <w:tcW w:w="1690"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jc w:val="center"/>
              <w:rPr>
                <w:rFonts w:cstheme="minorHAnsi"/>
                <w:b/>
              </w:rPr>
            </w:pPr>
            <w:r w:rsidRPr="00113FEB">
              <w:rPr>
                <w:rFonts w:cstheme="minorHAnsi"/>
                <w:b/>
              </w:rPr>
              <w:t>Opis</w:t>
            </w:r>
          </w:p>
        </w:tc>
        <w:tc>
          <w:tcPr>
            <w:tcW w:w="677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jc w:val="center"/>
              <w:rPr>
                <w:rFonts w:cstheme="minorHAnsi"/>
                <w:b/>
              </w:rPr>
            </w:pPr>
            <w:r w:rsidRPr="00113FEB">
              <w:rPr>
                <w:rFonts w:cstheme="minorHAnsi"/>
                <w:b/>
              </w:rPr>
              <w:t>Minimalne wymagania</w:t>
            </w:r>
          </w:p>
        </w:tc>
      </w:tr>
      <w:tr w:rsidR="00947D80" w:rsidRPr="00113FEB" w:rsidTr="003B1FEC">
        <w:trPr>
          <w:trHeight w:val="658"/>
        </w:trPr>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t>1</w:t>
            </w:r>
          </w:p>
        </w:tc>
        <w:tc>
          <w:tcPr>
            <w:tcW w:w="1690"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Pr>
                <w:rFonts w:cstheme="minorHAnsi"/>
                <w:b/>
                <w:sz w:val="20"/>
                <w:szCs w:val="20"/>
              </w:rPr>
              <w:t>Pojemność i rodzaj dysku</w:t>
            </w:r>
          </w:p>
        </w:tc>
        <w:tc>
          <w:tcPr>
            <w:tcW w:w="6775" w:type="dxa"/>
            <w:tcBorders>
              <w:top w:val="single" w:sz="4" w:space="0" w:color="auto"/>
              <w:left w:val="single" w:sz="4" w:space="0" w:color="auto"/>
              <w:bottom w:val="single" w:sz="4" w:space="0" w:color="auto"/>
              <w:right w:val="single" w:sz="4" w:space="0" w:color="auto"/>
            </w:tcBorders>
            <w:hideMark/>
          </w:tcPr>
          <w:p w:rsidR="00947D80" w:rsidRPr="001673AD" w:rsidRDefault="00947D80" w:rsidP="003B1FEC">
            <w:pPr>
              <w:pStyle w:val="Akapitzlist"/>
              <w:ind w:left="414"/>
              <w:rPr>
                <w:rFonts w:cstheme="minorHAnsi"/>
                <w:sz w:val="20"/>
                <w:szCs w:val="20"/>
              </w:rPr>
            </w:pPr>
            <w:r w:rsidRPr="001673AD">
              <w:rPr>
                <w:rStyle w:val="has-pretty-child"/>
                <w:rFonts w:cstheme="minorHAnsi"/>
                <w:sz w:val="20"/>
                <w:szCs w:val="20"/>
              </w:rPr>
              <w:t>Dyski 2.4TB SAS Hot-Plug, 12Gb/s, 10 tysięcy obrotów, 2,5"</w:t>
            </w:r>
            <w:r>
              <w:rPr>
                <w:rStyle w:val="has-pretty-child"/>
                <w:rFonts w:cstheme="minorHAnsi"/>
                <w:sz w:val="20"/>
                <w:szCs w:val="20"/>
              </w:rPr>
              <w:t xml:space="preserve"> kompatybilne z macierzą DELL EMC SCv3020,  dyski mają być dostarczone wraz z ramkami montażowymi,</w:t>
            </w:r>
          </w:p>
        </w:tc>
      </w:tr>
    </w:tbl>
    <w:p w:rsidR="00947D80" w:rsidRPr="00113FEB" w:rsidRDefault="00947D80" w:rsidP="00947D80">
      <w:pPr>
        <w:rPr>
          <w:rFonts w:cstheme="minorHAnsi"/>
          <w:sz w:val="20"/>
          <w:szCs w:val="20"/>
        </w:rPr>
      </w:pPr>
    </w:p>
    <w:p w:rsidR="00947D80" w:rsidRDefault="00947D80" w:rsidP="00950E51">
      <w:pPr>
        <w:pStyle w:val="Tytu"/>
        <w:jc w:val="both"/>
        <w:rPr>
          <w:rFonts w:asciiTheme="minorHAnsi" w:hAnsiTheme="minorHAnsi" w:cstheme="minorHAnsi"/>
          <w:b w:val="0"/>
          <w:szCs w:val="24"/>
          <w:u w:val="none"/>
        </w:rPr>
      </w:pPr>
    </w:p>
    <w:p w:rsidR="00950E51" w:rsidRPr="00950E51" w:rsidRDefault="00950E51" w:rsidP="00950E51">
      <w:pPr>
        <w:jc w:val="both"/>
        <w:rPr>
          <w:rStyle w:val="Tytuksiki"/>
          <w:rFonts w:cstheme="minorHAnsi"/>
          <w:sz w:val="24"/>
          <w:szCs w:val="24"/>
        </w:rPr>
      </w:pPr>
      <w:r>
        <w:rPr>
          <w:b/>
        </w:rPr>
        <w:lastRenderedPageBreak/>
        <w:t>I</w:t>
      </w:r>
      <w:r w:rsidRPr="00570EAB">
        <w:rPr>
          <w:b/>
        </w:rPr>
        <w:t>I.</w:t>
      </w:r>
      <w:r w:rsidRPr="00570EAB">
        <w:rPr>
          <w:b/>
        </w:rPr>
        <w:tab/>
      </w:r>
      <w:r w:rsidRPr="00950E51">
        <w:rPr>
          <w:rStyle w:val="Tytuksiki"/>
          <w:rFonts w:cstheme="minorHAnsi"/>
          <w:sz w:val="24"/>
          <w:szCs w:val="24"/>
        </w:rPr>
        <w:t xml:space="preserve">Wdrożenie i integracja oprogramowania </w:t>
      </w:r>
    </w:p>
    <w:p w:rsidR="00950E51" w:rsidRPr="00860EDF" w:rsidRDefault="00950E51" w:rsidP="00950E51">
      <w:pPr>
        <w:pStyle w:val="Bezodstpw"/>
        <w:jc w:val="both"/>
        <w:rPr>
          <w:rStyle w:val="Tytuksiki"/>
          <w:rFonts w:asciiTheme="minorHAnsi" w:hAnsiTheme="minorHAnsi" w:cstheme="minorHAnsi"/>
          <w:sz w:val="24"/>
          <w:szCs w:val="24"/>
          <w:lang w:val="pl-PL"/>
        </w:rPr>
      </w:pPr>
      <w:r w:rsidRPr="00860EDF">
        <w:rPr>
          <w:rFonts w:asciiTheme="minorHAnsi" w:hAnsiTheme="minorHAnsi"/>
          <w:sz w:val="24"/>
          <w:szCs w:val="24"/>
          <w:lang w:val="pl-PL"/>
        </w:rPr>
        <w:t xml:space="preserve">Dla realizacji wdrożenia oprogramowania Zamawiający wymaga, aby Oferent w swojej ofercie skalkulował minimum </w:t>
      </w:r>
      <w:r w:rsidR="00290A8F">
        <w:rPr>
          <w:rFonts w:asciiTheme="minorHAnsi" w:hAnsiTheme="minorHAnsi"/>
          <w:sz w:val="24"/>
          <w:szCs w:val="24"/>
          <w:lang w:val="pl-PL"/>
        </w:rPr>
        <w:t>150</w:t>
      </w:r>
      <w:r w:rsidR="00290A8F" w:rsidRPr="00860EDF">
        <w:rPr>
          <w:rFonts w:asciiTheme="minorHAnsi" w:hAnsiTheme="minorHAnsi"/>
          <w:sz w:val="24"/>
          <w:szCs w:val="24"/>
          <w:lang w:val="pl-PL"/>
        </w:rPr>
        <w:t xml:space="preserve"> </w:t>
      </w:r>
      <w:r w:rsidRPr="00860EDF">
        <w:rPr>
          <w:rFonts w:asciiTheme="minorHAnsi" w:hAnsiTheme="minorHAnsi"/>
          <w:sz w:val="24"/>
          <w:szCs w:val="24"/>
          <w:lang w:val="pl-PL"/>
        </w:rPr>
        <w:t>osobodni dedykowane wyłączenie na cele zdefiniowane w poniższych punktach. Osobodzień pracy musi być skalkulowany jako dzień pracy jednej osoby trwający od 6 do 8  roboczogodzin.</w:t>
      </w:r>
    </w:p>
    <w:p w:rsidR="00950E51" w:rsidRPr="00860EDF" w:rsidRDefault="00950E51" w:rsidP="00E915E6">
      <w:pPr>
        <w:pStyle w:val="Akapitzlist"/>
        <w:numPr>
          <w:ilvl w:val="0"/>
          <w:numId w:val="24"/>
        </w:numPr>
        <w:autoSpaceDE w:val="0"/>
        <w:autoSpaceDN w:val="0"/>
        <w:adjustRightInd w:val="0"/>
        <w:spacing w:before="120" w:after="0" w:line="240" w:lineRule="auto"/>
        <w:jc w:val="both"/>
        <w:rPr>
          <w:rFonts w:cstheme="minorHAnsi"/>
          <w:vanish/>
          <w:sz w:val="24"/>
          <w:szCs w:val="24"/>
          <w:lang w:eastAsia="en-US"/>
        </w:rPr>
      </w:pPr>
    </w:p>
    <w:p w:rsidR="00950E51" w:rsidRPr="00860EDF" w:rsidRDefault="00950E51" w:rsidP="00E915E6">
      <w:pPr>
        <w:pStyle w:val="Akapitzlist"/>
        <w:numPr>
          <w:ilvl w:val="0"/>
          <w:numId w:val="24"/>
        </w:numPr>
        <w:autoSpaceDE w:val="0"/>
        <w:autoSpaceDN w:val="0"/>
        <w:adjustRightInd w:val="0"/>
        <w:spacing w:before="120" w:after="0" w:line="240" w:lineRule="auto"/>
        <w:jc w:val="both"/>
        <w:rPr>
          <w:rFonts w:cstheme="minorHAnsi"/>
          <w:vanish/>
          <w:sz w:val="24"/>
          <w:szCs w:val="24"/>
          <w:lang w:eastAsia="en-US"/>
        </w:rPr>
      </w:pPr>
    </w:p>
    <w:p w:rsidR="00950E51" w:rsidRPr="00860EDF" w:rsidRDefault="00950E51" w:rsidP="00E915E6">
      <w:pPr>
        <w:pStyle w:val="Akapitzlist"/>
        <w:numPr>
          <w:ilvl w:val="1"/>
          <w:numId w:val="24"/>
        </w:numPr>
        <w:autoSpaceDE w:val="0"/>
        <w:autoSpaceDN w:val="0"/>
        <w:adjustRightInd w:val="0"/>
        <w:spacing w:before="120" w:after="0" w:line="240" w:lineRule="auto"/>
        <w:jc w:val="both"/>
        <w:rPr>
          <w:rFonts w:cstheme="minorHAnsi"/>
          <w:sz w:val="24"/>
          <w:szCs w:val="24"/>
          <w:lang w:eastAsia="en-US"/>
        </w:rPr>
      </w:pPr>
      <w:r w:rsidRPr="00860EDF">
        <w:rPr>
          <w:rFonts w:cstheme="minorHAnsi"/>
          <w:sz w:val="24"/>
          <w:szCs w:val="24"/>
          <w:lang w:eastAsia="en-US"/>
        </w:rPr>
        <w:t>W zakres usług wdrożeniowych wchodzić będzie w szczególności:</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przeprowadzenie analizy przedwdrożeniowej,</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 xml:space="preserve">instalacja specjalizowanego oprogramowania aplikacyjnego </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 xml:space="preserve">konfiguracja oraz parametryzacja specjalizowanego oprogramowania aplikacyjnego </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 xml:space="preserve">wdrożenie personelu obejmujące przeszkolenia w zakresie administracji i użytkowania specjalizowanego oprogramowania aplikacyjnego </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opracowanie planu testów i scenariuszy testów akceptacyjnych specjalizowanego oprogramowania aplikacyjnego ,</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przeprowadzenie testów akceptacyjnych według opracowanego planu i scenariuszy specjalizowanego oprogramowania aplikacyjnego ,</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Szkolenia dla administratorów</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Integracja tj. połączenie dostarczonego oprogramowania z zainstalowanym oprogramowaniem HIS i ERP</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Konfiguracja i parametryzacja pracy nowo powstałego systemu i udostępnienie go do bieżącej pracy dla personelu</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uwspólnienie słowników w nowo powstałym systemie i poprawne działanie w zintegrowanych systemach</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 xml:space="preserve">uruchomienie przepływu danych pomiędzy systemami pracującymi w Szpitalu </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uruchomienie nowych funkcjonalności, przy pełnym zachowaniu istniejących informacji znajdujących się w bazach i wykorzystaniu w nowo powstałym systemie</w:t>
      </w:r>
    </w:p>
    <w:p w:rsidR="00950E51" w:rsidRPr="00860EDF" w:rsidRDefault="00950E51" w:rsidP="00E915E6">
      <w:pPr>
        <w:pStyle w:val="Bezodstpw"/>
        <w:numPr>
          <w:ilvl w:val="0"/>
          <w:numId w:val="25"/>
        </w:numPr>
        <w:rPr>
          <w:rFonts w:asciiTheme="minorHAnsi" w:hAnsiTheme="minorHAnsi"/>
          <w:sz w:val="24"/>
          <w:szCs w:val="24"/>
          <w:lang w:val="pl-PL"/>
        </w:rPr>
      </w:pPr>
      <w:r w:rsidRPr="00860EDF">
        <w:rPr>
          <w:rFonts w:asciiTheme="minorHAnsi" w:hAnsiTheme="minorHAnsi"/>
          <w:sz w:val="24"/>
          <w:szCs w:val="24"/>
          <w:lang w:val="pl-PL"/>
        </w:rPr>
        <w:t>Przed rozpoczęciem szkoleń wdrożeniowych wszyscy użytkownicy przejdą szkolenia typu „e-szkolenia” (dedykowany portal edukacyjny) zakończone egzaminem. Wykonawca udostępni na okres 1 miesiąca szkolenia e-Learning co najmniej w zakresach:</w:t>
      </w:r>
    </w:p>
    <w:p w:rsidR="00950E51" w:rsidRPr="00860EDF" w:rsidRDefault="00950E51" w:rsidP="00E915E6">
      <w:pPr>
        <w:pStyle w:val="Akapitzlist"/>
        <w:numPr>
          <w:ilvl w:val="1"/>
          <w:numId w:val="24"/>
        </w:numPr>
        <w:rPr>
          <w:b/>
          <w:bCs/>
          <w:smallCaps/>
          <w:sz w:val="24"/>
          <w:szCs w:val="24"/>
        </w:rPr>
      </w:pPr>
      <w:r w:rsidRPr="00860EDF">
        <w:rPr>
          <w:b/>
          <w:bCs/>
          <w:smallCaps/>
          <w:sz w:val="24"/>
          <w:szCs w:val="24"/>
        </w:rPr>
        <w:t>Wymagania dotyczące wdrożenia</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 xml:space="preserve">Wykonawca zobligowany jest do pozyskania informacji na temat istnienia technicznych możliwości doprowadzenia do fizycznego połączenia systemu działającego u Zamawiającego i wymienionego w niniejszej specyfikacji  z systemami HIS oferowanymi przez Wykonawcę.  </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Zamawiający zapewni współpracę z Producentem ZSI wskazanego w SIWZ przy uzyskaniu przez Wykonawcę opisów interfejsów do integracji, natomiast wykonanie integracji jest obowiązkiem Wykonawcy. Ustalenie kosztów integracji z systemami posiadanymi przez Zamawiającego jest obowiązkiem Wykonawcy.</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Zamawiający nie przewiduje pośredniczenia w rozmowach z firmami trzecimi dotyczących integracji z ich systemami. Zamawiający wyjaśnia, że koszty integracji są częścią kosztu oferty składanej przez Wykonawcę w niniejszym postępowaniu.</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lastRenderedPageBreak/>
        <w:t>Wykonawca zapewni także zgodność specjalizowanego oprogramowania aplikacyjnego z wymaganiami prawnymi dotyczącymi prowadzenia Elektronicznej Dokumentacji Medycznej.</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Wykonawca przed zawarciem umowy dostarczy wykaz dokumentów, których oczekuje od Zamawiającego do przeprowadzenia analizy przedwdrożeniowej.</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Zamawiający wymaga, aby moduły oprogramowania aplikacyjnego, wdrożone przez Wykonawcę w ramach realizacji przedmiotu zamówienia, były wdrożone w pełnej ich funkcjonalności opisanej w SIWZ</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Instalacja i wdrożenie muszą odbywać się w godzinach pracy pracowników Zamawiającego tj. w dni robocze (od poniedziałku do piątku), w godz. 7:</w:t>
      </w:r>
      <w:r w:rsidRPr="00860EDF">
        <w:rPr>
          <w:rFonts w:asciiTheme="minorHAnsi" w:hAnsiTheme="minorHAnsi"/>
          <w:sz w:val="24"/>
          <w:szCs w:val="24"/>
          <w:vertAlign w:val="superscript"/>
          <w:lang w:val="pl-PL"/>
        </w:rPr>
        <w:t>30</w:t>
      </w:r>
      <w:r w:rsidRPr="00860EDF">
        <w:rPr>
          <w:rFonts w:asciiTheme="minorHAnsi" w:hAnsiTheme="minorHAnsi"/>
          <w:sz w:val="24"/>
          <w:szCs w:val="24"/>
          <w:lang w:val="pl-PL"/>
        </w:rPr>
        <w:t>-14:</w:t>
      </w:r>
      <w:r w:rsidRPr="00860EDF">
        <w:rPr>
          <w:rFonts w:asciiTheme="minorHAnsi" w:hAnsiTheme="minorHAnsi"/>
          <w:sz w:val="24"/>
          <w:szCs w:val="24"/>
          <w:vertAlign w:val="superscript"/>
          <w:lang w:val="pl-PL"/>
        </w:rPr>
        <w:t>30</w:t>
      </w:r>
      <w:r w:rsidRPr="00860EDF">
        <w:rPr>
          <w:rFonts w:asciiTheme="minorHAnsi" w:hAnsiTheme="minorHAnsi"/>
          <w:sz w:val="24"/>
          <w:szCs w:val="24"/>
          <w:lang w:val="pl-PL"/>
        </w:rPr>
        <w:t>. Zamawiający dopuszcza wykonywanie prac w innym czasie niż wskazany, po odpowiednim uzgodnieniu i jego akceptacji przez Zamawiającego.</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Wdrażanie dostarczanego oprogramowania aplikacyjnego musi uwzględniać ciągłość funkcjonowania Zamawiającego i eksploatacji posiadanego przez niego ZSI. Wszelkie przerwy w tym zakresie wynikające z prowadzonych przez Wykonawcę prac wdrożeniowych muszą zostać uzgodnione z producentem ZSI i zatwierdzone przez Zamawiającego.</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Po zainstalowaniu i wdrożeniu oprogramowania aplikacyjnego muszą zostać spełnione:</w:t>
      </w:r>
    </w:p>
    <w:p w:rsidR="00950E51" w:rsidRPr="00860EDF" w:rsidRDefault="00950E51" w:rsidP="00E915E6">
      <w:pPr>
        <w:pStyle w:val="Bezodstpw"/>
        <w:numPr>
          <w:ilvl w:val="0"/>
          <w:numId w:val="27"/>
        </w:numPr>
        <w:jc w:val="both"/>
        <w:rPr>
          <w:rFonts w:asciiTheme="minorHAnsi" w:hAnsiTheme="minorHAnsi"/>
          <w:sz w:val="24"/>
          <w:szCs w:val="24"/>
          <w:lang w:val="pl-PL"/>
        </w:rPr>
      </w:pPr>
      <w:r w:rsidRPr="00860EDF">
        <w:rPr>
          <w:rFonts w:asciiTheme="minorHAnsi" w:hAnsiTheme="minorHAnsi"/>
          <w:sz w:val="24"/>
          <w:szCs w:val="24"/>
          <w:lang w:val="pl-PL"/>
        </w:rPr>
        <w:t>wymagania określone niniejszą SIWZ,</w:t>
      </w:r>
    </w:p>
    <w:p w:rsidR="00950E51" w:rsidRPr="00860EDF" w:rsidRDefault="00950E51" w:rsidP="00E915E6">
      <w:pPr>
        <w:pStyle w:val="Bezodstpw"/>
        <w:numPr>
          <w:ilvl w:val="0"/>
          <w:numId w:val="27"/>
        </w:numPr>
        <w:jc w:val="both"/>
        <w:rPr>
          <w:rFonts w:asciiTheme="minorHAnsi" w:hAnsiTheme="minorHAnsi"/>
          <w:sz w:val="24"/>
          <w:szCs w:val="24"/>
          <w:lang w:val="pl-PL"/>
        </w:rPr>
      </w:pPr>
      <w:r w:rsidRPr="00860EDF">
        <w:rPr>
          <w:rFonts w:asciiTheme="minorHAnsi" w:hAnsiTheme="minorHAnsi"/>
          <w:sz w:val="24"/>
          <w:szCs w:val="24"/>
          <w:lang w:val="pl-PL"/>
        </w:rPr>
        <w:t>uwzględnienie charakteru prowadzonej przez Zamawiającego działalności oraz spełnianie wymagań obowiązujących przepisów prawa, w szczególności ustaw i rozporządzeń dotyczących:</w:t>
      </w:r>
    </w:p>
    <w:p w:rsidR="00950E51" w:rsidRPr="00860EDF" w:rsidRDefault="00950E51" w:rsidP="00E915E6">
      <w:pPr>
        <w:pStyle w:val="Bezodstpw"/>
        <w:numPr>
          <w:ilvl w:val="0"/>
          <w:numId w:val="28"/>
        </w:numPr>
        <w:jc w:val="both"/>
        <w:rPr>
          <w:rFonts w:asciiTheme="minorHAnsi" w:hAnsiTheme="minorHAnsi"/>
          <w:sz w:val="24"/>
          <w:szCs w:val="24"/>
          <w:lang w:val="pl-PL"/>
        </w:rPr>
      </w:pPr>
      <w:r w:rsidRPr="00860EDF">
        <w:rPr>
          <w:rFonts w:asciiTheme="minorHAnsi" w:hAnsiTheme="minorHAnsi"/>
          <w:sz w:val="24"/>
          <w:szCs w:val="24"/>
          <w:lang w:val="pl-PL"/>
        </w:rPr>
        <w:t>Podmiotów objętych ustawą o działalności leczniczej,</w:t>
      </w:r>
    </w:p>
    <w:p w:rsidR="00950E51" w:rsidRPr="00860EDF" w:rsidRDefault="00950E51" w:rsidP="00E915E6">
      <w:pPr>
        <w:pStyle w:val="Bezodstpw"/>
        <w:numPr>
          <w:ilvl w:val="0"/>
          <w:numId w:val="28"/>
        </w:numPr>
        <w:jc w:val="both"/>
        <w:rPr>
          <w:rFonts w:asciiTheme="minorHAnsi" w:hAnsiTheme="minorHAnsi"/>
          <w:sz w:val="24"/>
          <w:szCs w:val="24"/>
          <w:lang w:val="pl-PL"/>
        </w:rPr>
      </w:pPr>
      <w:r w:rsidRPr="00860EDF">
        <w:rPr>
          <w:rFonts w:asciiTheme="minorHAnsi" w:hAnsiTheme="minorHAnsi"/>
          <w:sz w:val="24"/>
          <w:szCs w:val="24"/>
          <w:lang w:val="pl-PL"/>
        </w:rPr>
        <w:t>Rozliczeń i sprawozdawczości do NFZ,</w:t>
      </w:r>
    </w:p>
    <w:p w:rsidR="00950E51" w:rsidRPr="00860EDF" w:rsidRDefault="00950E51" w:rsidP="00E915E6">
      <w:pPr>
        <w:pStyle w:val="Bezodstpw"/>
        <w:numPr>
          <w:ilvl w:val="0"/>
          <w:numId w:val="28"/>
        </w:numPr>
        <w:jc w:val="both"/>
        <w:rPr>
          <w:rFonts w:asciiTheme="minorHAnsi" w:hAnsiTheme="minorHAnsi"/>
          <w:sz w:val="24"/>
          <w:szCs w:val="24"/>
          <w:lang w:val="pl-PL"/>
        </w:rPr>
      </w:pPr>
      <w:r w:rsidRPr="00860EDF">
        <w:rPr>
          <w:rFonts w:asciiTheme="minorHAnsi" w:hAnsiTheme="minorHAnsi"/>
          <w:sz w:val="24"/>
          <w:szCs w:val="24"/>
          <w:lang w:val="pl-PL"/>
        </w:rPr>
        <w:t>Rodzaju i zakresu dokumentacji medycznej oraz sposobu jej przetwarzania,</w:t>
      </w:r>
    </w:p>
    <w:p w:rsidR="00950E51" w:rsidRPr="00860EDF" w:rsidRDefault="00950E51" w:rsidP="00E915E6">
      <w:pPr>
        <w:pStyle w:val="Bezodstpw"/>
        <w:numPr>
          <w:ilvl w:val="0"/>
          <w:numId w:val="28"/>
        </w:numPr>
        <w:jc w:val="both"/>
        <w:rPr>
          <w:rFonts w:asciiTheme="minorHAnsi" w:hAnsiTheme="minorHAnsi"/>
          <w:sz w:val="24"/>
          <w:szCs w:val="24"/>
          <w:lang w:val="pl-PL"/>
        </w:rPr>
      </w:pPr>
      <w:r w:rsidRPr="00860EDF">
        <w:rPr>
          <w:rFonts w:asciiTheme="minorHAnsi" w:hAnsiTheme="minorHAnsi"/>
          <w:sz w:val="24"/>
          <w:szCs w:val="24"/>
          <w:lang w:val="pl-PL"/>
        </w:rPr>
        <w:t>Ochrony danych osobowych,</w:t>
      </w:r>
    </w:p>
    <w:p w:rsidR="00950E51" w:rsidRPr="00860EDF" w:rsidRDefault="00950E51" w:rsidP="00E915E6">
      <w:pPr>
        <w:pStyle w:val="Bezodstpw"/>
        <w:numPr>
          <w:ilvl w:val="0"/>
          <w:numId w:val="28"/>
        </w:numPr>
        <w:jc w:val="both"/>
        <w:rPr>
          <w:rFonts w:asciiTheme="minorHAnsi" w:hAnsiTheme="minorHAnsi"/>
          <w:sz w:val="24"/>
          <w:szCs w:val="24"/>
          <w:lang w:val="pl-PL"/>
        </w:rPr>
      </w:pPr>
      <w:r w:rsidRPr="00860EDF">
        <w:rPr>
          <w:rFonts w:asciiTheme="minorHAnsi" w:hAnsiTheme="minorHAnsi"/>
          <w:sz w:val="24"/>
          <w:szCs w:val="24"/>
          <w:lang w:val="pl-PL"/>
        </w:rPr>
        <w:t>Informatyzacji podmiotów realizujących zadania publiczne,</w:t>
      </w:r>
    </w:p>
    <w:p w:rsidR="00950E51" w:rsidRPr="00860EDF" w:rsidRDefault="00950E51" w:rsidP="00E915E6">
      <w:pPr>
        <w:pStyle w:val="Bezodstpw"/>
        <w:numPr>
          <w:ilvl w:val="0"/>
          <w:numId w:val="28"/>
        </w:numPr>
        <w:jc w:val="both"/>
        <w:rPr>
          <w:rFonts w:asciiTheme="minorHAnsi" w:hAnsiTheme="minorHAnsi"/>
          <w:sz w:val="24"/>
          <w:szCs w:val="24"/>
          <w:lang w:val="pl-PL"/>
        </w:rPr>
      </w:pPr>
      <w:r w:rsidRPr="00860EDF">
        <w:rPr>
          <w:rFonts w:asciiTheme="minorHAnsi" w:hAnsiTheme="minorHAnsi"/>
          <w:sz w:val="24"/>
          <w:szCs w:val="24"/>
          <w:lang w:val="pl-PL"/>
        </w:rPr>
        <w:t>Rachunkowości i sposobu liczenia kosztów u Zamawiającego,</w:t>
      </w:r>
    </w:p>
    <w:p w:rsidR="00950E51" w:rsidRPr="00860EDF" w:rsidRDefault="00950E51" w:rsidP="00E915E6">
      <w:pPr>
        <w:pStyle w:val="Bezodstpw"/>
        <w:numPr>
          <w:ilvl w:val="0"/>
          <w:numId w:val="28"/>
        </w:numPr>
        <w:jc w:val="both"/>
        <w:rPr>
          <w:rFonts w:asciiTheme="minorHAnsi" w:hAnsiTheme="minorHAnsi"/>
          <w:sz w:val="24"/>
          <w:szCs w:val="24"/>
          <w:lang w:val="pl-PL"/>
        </w:rPr>
      </w:pPr>
      <w:r w:rsidRPr="00860EDF">
        <w:rPr>
          <w:rFonts w:asciiTheme="minorHAnsi" w:hAnsiTheme="minorHAnsi"/>
          <w:sz w:val="24"/>
          <w:szCs w:val="24"/>
          <w:lang w:val="pl-PL"/>
        </w:rPr>
        <w:t>Systemu informacji w ochronie zdrowia.</w:t>
      </w:r>
    </w:p>
    <w:p w:rsidR="00950E51" w:rsidRPr="00860EDF" w:rsidRDefault="00950E51" w:rsidP="00E915E6">
      <w:pPr>
        <w:pStyle w:val="Akapitzlist11"/>
        <w:numPr>
          <w:ilvl w:val="0"/>
          <w:numId w:val="26"/>
        </w:numPr>
        <w:autoSpaceDE w:val="0"/>
        <w:autoSpaceDN w:val="0"/>
        <w:adjustRightInd w:val="0"/>
        <w:spacing w:before="120"/>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Zamawiający wymaga spełnienie następujących warunków przez wdrożone oprogramowanie aplikacyjne :</w:t>
      </w:r>
    </w:p>
    <w:p w:rsidR="00950E51" w:rsidRPr="00860EDF" w:rsidRDefault="00950E51" w:rsidP="00E915E6">
      <w:pPr>
        <w:pStyle w:val="Bezodstpw"/>
        <w:numPr>
          <w:ilvl w:val="0"/>
          <w:numId w:val="29"/>
        </w:numPr>
        <w:jc w:val="both"/>
        <w:rPr>
          <w:rFonts w:asciiTheme="minorHAnsi" w:hAnsiTheme="minorHAnsi"/>
          <w:sz w:val="24"/>
          <w:szCs w:val="24"/>
          <w:lang w:val="pl-PL"/>
        </w:rPr>
      </w:pPr>
      <w:r w:rsidRPr="00860EDF">
        <w:rPr>
          <w:rFonts w:asciiTheme="minorHAnsi" w:hAnsiTheme="minorHAnsi"/>
          <w:sz w:val="24"/>
          <w:szCs w:val="24"/>
          <w:lang w:val="pl-PL"/>
        </w:rPr>
        <w:t>zachowanie ciągłości obecnie stosowanych przez Zamawiającego oznaczeń dokumentacji medycznej,</w:t>
      </w:r>
    </w:p>
    <w:p w:rsidR="00950E51" w:rsidRPr="00860EDF" w:rsidRDefault="00950E51" w:rsidP="00E915E6">
      <w:pPr>
        <w:pStyle w:val="Bezodstpw"/>
        <w:numPr>
          <w:ilvl w:val="0"/>
          <w:numId w:val="29"/>
        </w:numPr>
        <w:jc w:val="both"/>
        <w:rPr>
          <w:rFonts w:asciiTheme="minorHAnsi" w:hAnsiTheme="minorHAnsi"/>
          <w:sz w:val="24"/>
          <w:szCs w:val="24"/>
          <w:lang w:val="pl-PL"/>
        </w:rPr>
      </w:pPr>
      <w:r w:rsidRPr="00860EDF">
        <w:rPr>
          <w:rFonts w:asciiTheme="minorHAnsi" w:hAnsiTheme="minorHAnsi"/>
          <w:sz w:val="24"/>
          <w:szCs w:val="24"/>
          <w:lang w:val="pl-PL"/>
        </w:rPr>
        <w:t>umożliwienie kontynuacji sprawozdawania i rozliczania świadczeń udzielonych pacjentom przebywającym w SPZOZ od kilkunastu lat (możliwość przesłania do NFZ pełnej historii hospitalizacji oraz historii rozliczeń), przy wykorzystaniu jednego modułu/oprogramowania,</w:t>
      </w:r>
    </w:p>
    <w:p w:rsidR="00950E51" w:rsidRPr="00860EDF" w:rsidRDefault="00950E51" w:rsidP="00E915E6">
      <w:pPr>
        <w:pStyle w:val="Bezodstpw"/>
        <w:numPr>
          <w:ilvl w:val="0"/>
          <w:numId w:val="29"/>
        </w:numPr>
        <w:jc w:val="both"/>
        <w:rPr>
          <w:rFonts w:asciiTheme="minorHAnsi" w:hAnsiTheme="minorHAnsi"/>
          <w:sz w:val="24"/>
          <w:szCs w:val="24"/>
          <w:lang w:val="pl-PL"/>
        </w:rPr>
      </w:pPr>
      <w:r w:rsidRPr="00860EDF">
        <w:rPr>
          <w:rFonts w:asciiTheme="minorHAnsi" w:hAnsiTheme="minorHAnsi"/>
          <w:sz w:val="24"/>
          <w:szCs w:val="24"/>
          <w:lang w:val="pl-PL"/>
        </w:rPr>
        <w:t>umożliwienie dokonywania korekt zakwestionowanych przez NFZ świadczeń sprawozdanych i rozliczonych od roku 2008,</w:t>
      </w:r>
    </w:p>
    <w:p w:rsidR="00950E51" w:rsidRPr="00860EDF" w:rsidRDefault="00950E51" w:rsidP="00E915E6">
      <w:pPr>
        <w:pStyle w:val="Bezodstpw"/>
        <w:numPr>
          <w:ilvl w:val="0"/>
          <w:numId w:val="29"/>
        </w:numPr>
        <w:jc w:val="both"/>
        <w:rPr>
          <w:rFonts w:asciiTheme="minorHAnsi" w:hAnsiTheme="minorHAnsi"/>
          <w:sz w:val="24"/>
          <w:szCs w:val="24"/>
          <w:lang w:val="pl-PL"/>
        </w:rPr>
      </w:pPr>
      <w:r w:rsidRPr="00860EDF">
        <w:rPr>
          <w:rFonts w:asciiTheme="minorHAnsi" w:hAnsiTheme="minorHAnsi"/>
          <w:sz w:val="24"/>
          <w:szCs w:val="24"/>
          <w:lang w:val="pl-PL"/>
        </w:rPr>
        <w:t>zachowanie przekazanej do NFZ historycznej numeracji zestawów świadczeń i procedur rozliczeniowych oraz zachowanie historycznej numeracji wszystkich innych danych przekazanych do NFZ i potwierdzonych, takich jak id uprawnień, numeracja sesji, numer przepustki, itp.,</w:t>
      </w:r>
    </w:p>
    <w:p w:rsidR="00950E51" w:rsidRPr="00860EDF" w:rsidRDefault="00950E51" w:rsidP="00E915E6">
      <w:pPr>
        <w:pStyle w:val="Bezodstpw"/>
        <w:numPr>
          <w:ilvl w:val="0"/>
          <w:numId w:val="29"/>
        </w:numPr>
        <w:jc w:val="both"/>
        <w:rPr>
          <w:rFonts w:asciiTheme="minorHAnsi" w:hAnsiTheme="minorHAnsi"/>
          <w:sz w:val="24"/>
          <w:szCs w:val="24"/>
          <w:lang w:val="pl-PL"/>
        </w:rPr>
      </w:pPr>
      <w:r w:rsidRPr="00860EDF">
        <w:rPr>
          <w:rFonts w:asciiTheme="minorHAnsi" w:hAnsiTheme="minorHAnsi"/>
          <w:sz w:val="24"/>
          <w:szCs w:val="24"/>
          <w:lang w:val="pl-PL"/>
        </w:rPr>
        <w:t>zapewnienie możliwości wykonywania archiwalnych statystyk i raportów,</w:t>
      </w:r>
    </w:p>
    <w:p w:rsidR="00950E51" w:rsidRPr="00860EDF" w:rsidRDefault="00950E51" w:rsidP="00E915E6">
      <w:pPr>
        <w:pStyle w:val="Bezodstpw"/>
        <w:numPr>
          <w:ilvl w:val="0"/>
          <w:numId w:val="29"/>
        </w:numPr>
        <w:jc w:val="both"/>
        <w:rPr>
          <w:rFonts w:asciiTheme="minorHAnsi" w:hAnsiTheme="minorHAnsi"/>
          <w:sz w:val="24"/>
          <w:szCs w:val="24"/>
          <w:lang w:val="pl-PL"/>
        </w:rPr>
      </w:pPr>
      <w:r w:rsidRPr="00860EDF">
        <w:rPr>
          <w:rFonts w:asciiTheme="minorHAnsi" w:hAnsiTheme="minorHAnsi"/>
          <w:sz w:val="24"/>
          <w:szCs w:val="24"/>
          <w:lang w:val="pl-PL"/>
        </w:rPr>
        <w:t>zapewnienie możliwości wykonywania kopii zapasowych struktur danych w trakcie ich pracy,</w:t>
      </w:r>
    </w:p>
    <w:p w:rsidR="00950E51" w:rsidRPr="00860EDF" w:rsidRDefault="00950E51" w:rsidP="00E915E6">
      <w:pPr>
        <w:pStyle w:val="Bezodstpw"/>
        <w:numPr>
          <w:ilvl w:val="0"/>
          <w:numId w:val="29"/>
        </w:numPr>
        <w:jc w:val="both"/>
        <w:rPr>
          <w:rFonts w:asciiTheme="minorHAnsi" w:hAnsiTheme="minorHAnsi"/>
          <w:sz w:val="24"/>
          <w:szCs w:val="24"/>
          <w:lang w:val="pl-PL"/>
        </w:rPr>
      </w:pPr>
      <w:r w:rsidRPr="00860EDF">
        <w:rPr>
          <w:rFonts w:asciiTheme="minorHAnsi" w:hAnsiTheme="minorHAnsi"/>
          <w:sz w:val="24"/>
          <w:szCs w:val="24"/>
          <w:lang w:val="pl-PL"/>
        </w:rPr>
        <w:lastRenderedPageBreak/>
        <w:t>posiadanie sprawnego mechanizmu archiwizacji danych i mechanizmów gwarantujących spójność danych. Wymagane jest wzajemne współdziałanie modułów systemu medycznego i administracyjnego poprzez powiązania logiczne i korzystanie ze wspólnych danych przechowywanych na serwerach,</w:t>
      </w:r>
    </w:p>
    <w:p w:rsidR="00950E51" w:rsidRPr="00860EDF" w:rsidRDefault="00950E51" w:rsidP="00E915E6">
      <w:pPr>
        <w:pStyle w:val="Bezodstpw"/>
        <w:numPr>
          <w:ilvl w:val="0"/>
          <w:numId w:val="29"/>
        </w:numPr>
        <w:jc w:val="both"/>
        <w:rPr>
          <w:rFonts w:asciiTheme="minorHAnsi" w:hAnsiTheme="minorHAnsi"/>
          <w:sz w:val="24"/>
          <w:szCs w:val="24"/>
          <w:lang w:val="pl-PL"/>
        </w:rPr>
      </w:pPr>
      <w:r w:rsidRPr="00860EDF">
        <w:rPr>
          <w:rFonts w:asciiTheme="minorHAnsi" w:hAnsiTheme="minorHAnsi"/>
          <w:sz w:val="24"/>
          <w:szCs w:val="24"/>
          <w:lang w:val="pl-PL"/>
        </w:rPr>
        <w:t>zapewnienie współpracy w zakresie eksportu danych z innym oprogramowaniem - pakietem oprogramowania biurowego (arkusz kalkulacyjny, edytor tekstów),</w:t>
      </w:r>
    </w:p>
    <w:p w:rsidR="00950E51" w:rsidRPr="00860EDF" w:rsidRDefault="00950E51" w:rsidP="00E915E6">
      <w:pPr>
        <w:pStyle w:val="Bezodstpw"/>
        <w:numPr>
          <w:ilvl w:val="0"/>
          <w:numId w:val="29"/>
        </w:numPr>
        <w:jc w:val="both"/>
        <w:rPr>
          <w:rFonts w:asciiTheme="minorHAnsi" w:hAnsiTheme="minorHAnsi"/>
          <w:sz w:val="24"/>
          <w:szCs w:val="24"/>
          <w:lang w:val="pl-PL"/>
        </w:rPr>
      </w:pPr>
      <w:r w:rsidRPr="00860EDF">
        <w:rPr>
          <w:rFonts w:asciiTheme="minorHAnsi" w:hAnsiTheme="minorHAnsi"/>
          <w:sz w:val="24"/>
          <w:szCs w:val="24"/>
          <w:lang w:val="pl-PL"/>
        </w:rPr>
        <w:t>komunikaty systemowe i komunikacja z użytkownikiem w języku polskim,</w:t>
      </w:r>
    </w:p>
    <w:p w:rsidR="00950E51" w:rsidRPr="00860EDF" w:rsidRDefault="00950E51" w:rsidP="00E915E6">
      <w:pPr>
        <w:pStyle w:val="Bezodstpw"/>
        <w:numPr>
          <w:ilvl w:val="0"/>
          <w:numId w:val="29"/>
        </w:numPr>
        <w:jc w:val="both"/>
        <w:rPr>
          <w:rFonts w:asciiTheme="minorHAnsi" w:hAnsiTheme="minorHAnsi"/>
          <w:sz w:val="24"/>
          <w:szCs w:val="24"/>
          <w:lang w:val="pl-PL"/>
        </w:rPr>
      </w:pPr>
      <w:r w:rsidRPr="00860EDF">
        <w:rPr>
          <w:rFonts w:asciiTheme="minorHAnsi" w:hAnsiTheme="minorHAnsi"/>
          <w:sz w:val="24"/>
          <w:szCs w:val="24"/>
          <w:lang w:val="pl-PL"/>
        </w:rPr>
        <w:t>możliwość korzystania z rozbudowanych podpowiedzi.</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Przed przystąpieniem do szkoleń Wykonawca uruchomi kopię testową programowego aplikacyjnego rozwiązania programowego, tak by umożliwić jego administratorom i użytkownikom testowanie funkcjonalności dostarczanego rozwiązania.</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 xml:space="preserve">Przygotowania w grupach muszą odbywać się w podziale na grupy zawodowe, a tym samym w podziale na poszczególną funkcjonalność specjalizowanego oprogramowania aplikacyjnego </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 xml:space="preserve">Czas przygotowań dla danej grupy zawodowej musi uwzględniać stopień złożoności specjalizowanego oprogramowania aplikacyjnego </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Zamawiający wymaga, by prace instalacyjne i wdrożeniowe oraz przygotowania personelu Zamawiającego przeprowadzały osoby posiadające doświadczenie w zakresie produktów, których dotyczyć będzie instalacja oraz wdrożenie.</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Osoby wykonujące prace instalacyjne i wdrożeniowe oraz realizujące przygotowania personelu Zamawiającego muszą być dyspozycyjne w trakcie trwania prac instalacyjnych, wdrożeniowych oraz szkoleń. Wymagany jest stały kontakt roboczy z Zamawiającym.</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Wykonawca najpóźniej w dniu zawarcia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godzinach pracy Zamawiającego tj. 7:30 do 14: 30.</w:t>
      </w:r>
    </w:p>
    <w:p w:rsidR="00950E51" w:rsidRPr="00860EDF" w:rsidRDefault="00950E51" w:rsidP="00E915E6">
      <w:pPr>
        <w:pStyle w:val="Bezodstpw"/>
        <w:numPr>
          <w:ilvl w:val="0"/>
          <w:numId w:val="26"/>
        </w:numPr>
        <w:tabs>
          <w:tab w:val="left" w:pos="372"/>
          <w:tab w:val="left" w:pos="1080"/>
          <w:tab w:val="left" w:pos="1287"/>
          <w:tab w:val="left" w:pos="1854"/>
        </w:tabs>
        <w:jc w:val="both"/>
        <w:rPr>
          <w:rFonts w:asciiTheme="minorHAnsi" w:hAnsiTheme="minorHAnsi" w:cs="Tahoma"/>
          <w:sz w:val="24"/>
          <w:szCs w:val="24"/>
          <w:lang w:val="pl-PL"/>
        </w:rPr>
      </w:pPr>
      <w:r w:rsidRPr="00860EDF">
        <w:rPr>
          <w:rFonts w:asciiTheme="minorHAnsi" w:hAnsiTheme="minorHAnsi"/>
          <w:sz w:val="24"/>
          <w:szCs w:val="24"/>
          <w:lang w:val="pl-PL"/>
        </w:rPr>
        <w:t>Zamawiający wymaga, by wszelkie zastępstwa lub trwała zmiana w osobach instalujących i wdrażających zgłaszana była niezwłocznie przez Wykonawcę, z zastrzeżeniem, że osoba zastępująca musi posiadać niemniejsze kwalifikacje niż osoba zastępowana. Zastępstwo lub trwała zmiana danej osoby wymaga akceptacji ze strony Zamawiającego.</w:t>
      </w:r>
    </w:p>
    <w:p w:rsidR="00950E51" w:rsidRPr="00860EDF" w:rsidRDefault="00950E51" w:rsidP="00E915E6">
      <w:pPr>
        <w:pStyle w:val="Bezodstpw"/>
        <w:numPr>
          <w:ilvl w:val="0"/>
          <w:numId w:val="26"/>
        </w:numPr>
        <w:tabs>
          <w:tab w:val="left" w:pos="372"/>
          <w:tab w:val="left" w:pos="1080"/>
          <w:tab w:val="left" w:pos="1287"/>
          <w:tab w:val="left" w:pos="1854"/>
        </w:tabs>
        <w:jc w:val="both"/>
        <w:rPr>
          <w:rFonts w:asciiTheme="minorHAnsi" w:hAnsiTheme="minorHAnsi" w:cs="Tahoma"/>
          <w:sz w:val="24"/>
          <w:szCs w:val="24"/>
          <w:lang w:val="pl-PL"/>
        </w:rPr>
      </w:pPr>
      <w:r w:rsidRPr="00860EDF">
        <w:rPr>
          <w:rFonts w:asciiTheme="minorHAnsi" w:hAnsiTheme="minorHAnsi" w:cs="Tahoma"/>
          <w:sz w:val="24"/>
          <w:szCs w:val="24"/>
          <w:lang w:val="pl-PL"/>
        </w:rPr>
        <w:t xml:space="preserve">Realizacja przedmiotu zamówienia będzie się odbywała w oparciu o harmonogram prac instalacyjno- wdrożeniowych i szkoleniowych, który zostanie uzgodniony przez wykonawcę i zamawiającego </w:t>
      </w:r>
      <w:r w:rsidRPr="00860EDF">
        <w:rPr>
          <w:rFonts w:asciiTheme="minorHAnsi" w:hAnsiTheme="minorHAnsi" w:cs="Tahoma"/>
          <w:sz w:val="24"/>
          <w:szCs w:val="24"/>
          <w:lang w:val="pl-PL"/>
        </w:rPr>
        <w:br/>
        <w:t xml:space="preserve">w terminach i na zasadach określonych w Umowie stanowiącej integralną część SIWZ. Harmonogram wdrożenia powinien będzie rozbity na etapy. Każdy etap będzie zakończony podpisaniem protokołu odbioru etapu. Po zakończeniu realizacji wszystkich etapów wskazanych przez wykonawcę oraz po stwierdzeniu poprawności działania całości przedmiotu zamówienia, podpisany zostanie protokół odbioru końcowego. </w:t>
      </w:r>
    </w:p>
    <w:p w:rsidR="00950E51" w:rsidRPr="00860EDF" w:rsidRDefault="00950E51" w:rsidP="00950E51">
      <w:pPr>
        <w:pStyle w:val="pp2"/>
        <w:tabs>
          <w:tab w:val="left" w:pos="372"/>
          <w:tab w:val="left" w:pos="1080"/>
          <w:tab w:val="left" w:pos="1287"/>
          <w:tab w:val="left" w:pos="1854"/>
        </w:tabs>
        <w:spacing w:before="0"/>
        <w:ind w:left="0"/>
        <w:rPr>
          <w:rFonts w:asciiTheme="minorHAnsi" w:hAnsiTheme="minorHAnsi" w:cs="Tahoma"/>
          <w:szCs w:val="24"/>
        </w:rPr>
      </w:pPr>
    </w:p>
    <w:p w:rsidR="00950E51" w:rsidRPr="00860EDF" w:rsidRDefault="00950E51" w:rsidP="00E915E6">
      <w:pPr>
        <w:pStyle w:val="Tekstpodstawowy"/>
        <w:widowControl w:val="0"/>
        <w:numPr>
          <w:ilvl w:val="1"/>
          <w:numId w:val="24"/>
        </w:numPr>
        <w:tabs>
          <w:tab w:val="left" w:pos="925"/>
        </w:tabs>
        <w:spacing w:after="0" w:line="252" w:lineRule="exact"/>
        <w:jc w:val="both"/>
        <w:rPr>
          <w:rFonts w:asciiTheme="minorHAnsi" w:hAnsiTheme="minorHAnsi" w:cstheme="minorHAnsi"/>
        </w:rPr>
      </w:pPr>
      <w:r w:rsidRPr="00860EDF">
        <w:rPr>
          <w:rFonts w:asciiTheme="minorHAnsi" w:hAnsiTheme="minorHAnsi" w:cstheme="minorHAnsi"/>
          <w:spacing w:val="-1"/>
        </w:rPr>
        <w:t>Zamawiający</w:t>
      </w:r>
      <w:r w:rsidRPr="00860EDF">
        <w:rPr>
          <w:rFonts w:asciiTheme="minorHAnsi" w:hAnsiTheme="minorHAnsi" w:cstheme="minorHAnsi"/>
        </w:rPr>
        <w:t xml:space="preserve"> </w:t>
      </w:r>
      <w:r w:rsidRPr="00860EDF">
        <w:rPr>
          <w:rFonts w:asciiTheme="minorHAnsi" w:hAnsiTheme="minorHAnsi" w:cstheme="minorHAnsi"/>
          <w:spacing w:val="35"/>
        </w:rPr>
        <w:t xml:space="preserve"> </w:t>
      </w:r>
      <w:r w:rsidRPr="00860EDF">
        <w:rPr>
          <w:rFonts w:asciiTheme="minorHAnsi" w:hAnsiTheme="minorHAnsi" w:cstheme="minorHAnsi"/>
          <w:spacing w:val="-1"/>
        </w:rPr>
        <w:t>dopuszcza</w:t>
      </w:r>
      <w:r w:rsidRPr="00860EDF">
        <w:rPr>
          <w:rFonts w:asciiTheme="minorHAnsi" w:hAnsiTheme="minorHAnsi" w:cstheme="minorHAnsi"/>
        </w:rPr>
        <w:t xml:space="preserve"> </w:t>
      </w:r>
      <w:r w:rsidRPr="00860EDF">
        <w:rPr>
          <w:rFonts w:asciiTheme="minorHAnsi" w:hAnsiTheme="minorHAnsi" w:cstheme="minorHAnsi"/>
          <w:spacing w:val="34"/>
        </w:rPr>
        <w:t xml:space="preserve"> </w:t>
      </w:r>
      <w:r w:rsidRPr="00860EDF">
        <w:rPr>
          <w:rFonts w:asciiTheme="minorHAnsi" w:hAnsiTheme="minorHAnsi" w:cstheme="minorHAnsi"/>
          <w:spacing w:val="-1"/>
        </w:rPr>
        <w:t>wymianę</w:t>
      </w:r>
      <w:r w:rsidRPr="00860EDF">
        <w:rPr>
          <w:rFonts w:asciiTheme="minorHAnsi" w:hAnsiTheme="minorHAnsi" w:cstheme="minorHAnsi"/>
        </w:rPr>
        <w:t xml:space="preserve"> </w:t>
      </w:r>
      <w:r w:rsidRPr="00860EDF">
        <w:rPr>
          <w:rFonts w:asciiTheme="minorHAnsi" w:hAnsiTheme="minorHAnsi" w:cstheme="minorHAnsi"/>
          <w:spacing w:val="36"/>
        </w:rPr>
        <w:t xml:space="preserve"> </w:t>
      </w:r>
      <w:r w:rsidRPr="00860EDF">
        <w:rPr>
          <w:rFonts w:asciiTheme="minorHAnsi" w:hAnsiTheme="minorHAnsi" w:cstheme="minorHAnsi"/>
          <w:spacing w:val="-1"/>
        </w:rPr>
        <w:t>obecnie</w:t>
      </w:r>
      <w:r w:rsidRPr="00860EDF">
        <w:rPr>
          <w:rFonts w:asciiTheme="minorHAnsi" w:hAnsiTheme="minorHAnsi" w:cstheme="minorHAnsi"/>
        </w:rPr>
        <w:t xml:space="preserve"> </w:t>
      </w:r>
      <w:r w:rsidRPr="00860EDF">
        <w:rPr>
          <w:rFonts w:asciiTheme="minorHAnsi" w:hAnsiTheme="minorHAnsi" w:cstheme="minorHAnsi"/>
          <w:spacing w:val="34"/>
        </w:rPr>
        <w:t xml:space="preserve"> </w:t>
      </w:r>
      <w:r w:rsidRPr="00860EDF">
        <w:rPr>
          <w:rFonts w:asciiTheme="minorHAnsi" w:hAnsiTheme="minorHAnsi" w:cstheme="minorHAnsi"/>
          <w:spacing w:val="-1"/>
        </w:rPr>
        <w:t>funkcjonujących</w:t>
      </w:r>
      <w:r w:rsidRPr="00860EDF">
        <w:rPr>
          <w:rFonts w:asciiTheme="minorHAnsi" w:hAnsiTheme="minorHAnsi" w:cstheme="minorHAnsi"/>
        </w:rPr>
        <w:t xml:space="preserve"> </w:t>
      </w:r>
      <w:r w:rsidRPr="00860EDF">
        <w:rPr>
          <w:rFonts w:asciiTheme="minorHAnsi" w:hAnsiTheme="minorHAnsi" w:cstheme="minorHAnsi"/>
          <w:spacing w:val="34"/>
        </w:rPr>
        <w:t xml:space="preserve"> </w:t>
      </w:r>
      <w:r w:rsidRPr="00860EDF">
        <w:rPr>
          <w:rFonts w:asciiTheme="minorHAnsi" w:hAnsiTheme="minorHAnsi" w:cstheme="minorHAnsi"/>
          <w:spacing w:val="-1"/>
        </w:rPr>
        <w:t>modułów</w:t>
      </w:r>
      <w:r w:rsidRPr="00860EDF">
        <w:rPr>
          <w:rFonts w:asciiTheme="minorHAnsi" w:hAnsiTheme="minorHAnsi" w:cstheme="minorHAnsi"/>
        </w:rPr>
        <w:t xml:space="preserve"> </w:t>
      </w:r>
      <w:r w:rsidRPr="00860EDF">
        <w:rPr>
          <w:rFonts w:asciiTheme="minorHAnsi" w:hAnsiTheme="minorHAnsi" w:cstheme="minorHAnsi"/>
          <w:spacing w:val="35"/>
        </w:rPr>
        <w:t xml:space="preserve"> </w:t>
      </w:r>
      <w:r w:rsidRPr="00860EDF">
        <w:rPr>
          <w:rFonts w:asciiTheme="minorHAnsi" w:hAnsiTheme="minorHAnsi" w:cstheme="minorHAnsi"/>
          <w:spacing w:val="-1"/>
        </w:rPr>
        <w:t xml:space="preserve">medycznych </w:t>
      </w:r>
      <w:r w:rsidRPr="00860EDF">
        <w:rPr>
          <w:rFonts w:asciiTheme="minorHAnsi" w:hAnsiTheme="minorHAnsi" w:cstheme="minorHAnsi"/>
        </w:rPr>
        <w:t xml:space="preserve">i </w:t>
      </w:r>
      <w:r w:rsidRPr="00860EDF">
        <w:rPr>
          <w:rFonts w:asciiTheme="minorHAnsi" w:hAnsiTheme="minorHAnsi" w:cstheme="minorHAnsi"/>
          <w:spacing w:val="-1"/>
        </w:rPr>
        <w:t>administracyjnych</w:t>
      </w:r>
      <w:r w:rsidRPr="00860EDF">
        <w:rPr>
          <w:rFonts w:asciiTheme="minorHAnsi" w:hAnsiTheme="minorHAnsi" w:cstheme="minorHAnsi"/>
        </w:rPr>
        <w:t xml:space="preserve"> </w:t>
      </w:r>
      <w:r w:rsidRPr="00860EDF">
        <w:rPr>
          <w:rFonts w:asciiTheme="minorHAnsi" w:hAnsiTheme="minorHAnsi" w:cstheme="minorHAnsi"/>
          <w:spacing w:val="-1"/>
        </w:rPr>
        <w:t>(InfoMedica</w:t>
      </w:r>
      <w:r w:rsidRPr="00860EDF">
        <w:rPr>
          <w:rFonts w:asciiTheme="minorHAnsi" w:hAnsiTheme="minorHAnsi" w:cstheme="minorHAnsi"/>
          <w:spacing w:val="-2"/>
        </w:rPr>
        <w:t xml:space="preserve"> firmy</w:t>
      </w:r>
      <w:r w:rsidRPr="00860EDF">
        <w:rPr>
          <w:rFonts w:asciiTheme="minorHAnsi" w:hAnsiTheme="minorHAnsi" w:cstheme="minorHAnsi"/>
          <w:spacing w:val="-3"/>
        </w:rPr>
        <w:t xml:space="preserve"> </w:t>
      </w:r>
      <w:r w:rsidRPr="00860EDF">
        <w:rPr>
          <w:rFonts w:asciiTheme="minorHAnsi" w:hAnsiTheme="minorHAnsi" w:cstheme="minorHAnsi"/>
          <w:spacing w:val="-1"/>
        </w:rPr>
        <w:t>Asseco)</w:t>
      </w:r>
      <w:r w:rsidRPr="00860EDF">
        <w:rPr>
          <w:rFonts w:asciiTheme="minorHAnsi" w:hAnsiTheme="minorHAnsi" w:cstheme="minorHAnsi"/>
        </w:rPr>
        <w:t xml:space="preserve"> pod </w:t>
      </w:r>
      <w:r w:rsidRPr="00860EDF">
        <w:rPr>
          <w:rFonts w:asciiTheme="minorHAnsi" w:hAnsiTheme="minorHAnsi" w:cstheme="minorHAnsi"/>
          <w:spacing w:val="-2"/>
        </w:rPr>
        <w:t>warunkiem:</w:t>
      </w:r>
    </w:p>
    <w:p w:rsidR="00950E51" w:rsidRPr="00860EDF" w:rsidRDefault="00950E51" w:rsidP="00E915E6">
      <w:pPr>
        <w:pStyle w:val="Tekstpodstawowy"/>
        <w:widowControl w:val="0"/>
        <w:numPr>
          <w:ilvl w:val="0"/>
          <w:numId w:val="30"/>
        </w:numPr>
        <w:tabs>
          <w:tab w:val="left" w:pos="1947"/>
        </w:tabs>
        <w:spacing w:before="1" w:after="0" w:line="252" w:lineRule="exact"/>
        <w:jc w:val="both"/>
        <w:rPr>
          <w:rFonts w:asciiTheme="minorHAnsi" w:hAnsiTheme="minorHAnsi" w:cstheme="minorHAnsi"/>
        </w:rPr>
      </w:pPr>
      <w:r w:rsidRPr="00860EDF">
        <w:rPr>
          <w:rFonts w:asciiTheme="minorHAnsi" w:hAnsiTheme="minorHAnsi" w:cstheme="minorHAnsi"/>
          <w:spacing w:val="-1"/>
        </w:rPr>
        <w:t>Dostarczenia</w:t>
      </w:r>
      <w:r w:rsidRPr="00860EDF">
        <w:rPr>
          <w:rFonts w:asciiTheme="minorHAnsi" w:hAnsiTheme="minorHAnsi" w:cstheme="minorHAnsi"/>
        </w:rPr>
        <w:t xml:space="preserve"> wraz</w:t>
      </w:r>
      <w:r w:rsidRPr="00860EDF">
        <w:rPr>
          <w:rFonts w:asciiTheme="minorHAnsi" w:hAnsiTheme="minorHAnsi" w:cstheme="minorHAnsi"/>
          <w:spacing w:val="-2"/>
        </w:rPr>
        <w:t xml:space="preserve"> </w:t>
      </w:r>
      <w:r w:rsidRPr="00860EDF">
        <w:rPr>
          <w:rFonts w:asciiTheme="minorHAnsi" w:hAnsiTheme="minorHAnsi" w:cstheme="minorHAnsi"/>
        </w:rPr>
        <w:t>z</w:t>
      </w:r>
      <w:r w:rsidRPr="00860EDF">
        <w:rPr>
          <w:rFonts w:asciiTheme="minorHAnsi" w:hAnsiTheme="minorHAnsi" w:cstheme="minorHAnsi"/>
          <w:spacing w:val="-2"/>
        </w:rPr>
        <w:t xml:space="preserve"> </w:t>
      </w:r>
      <w:r w:rsidRPr="00860EDF">
        <w:rPr>
          <w:rFonts w:asciiTheme="minorHAnsi" w:hAnsiTheme="minorHAnsi" w:cstheme="minorHAnsi"/>
          <w:spacing w:val="-1"/>
        </w:rPr>
        <w:t>nowym</w:t>
      </w:r>
      <w:r w:rsidRPr="00860EDF">
        <w:rPr>
          <w:rFonts w:asciiTheme="minorHAnsi" w:hAnsiTheme="minorHAnsi" w:cstheme="minorHAnsi"/>
          <w:spacing w:val="-4"/>
        </w:rPr>
        <w:t xml:space="preserve"> </w:t>
      </w:r>
      <w:r w:rsidRPr="00860EDF">
        <w:rPr>
          <w:rFonts w:asciiTheme="minorHAnsi" w:hAnsiTheme="minorHAnsi" w:cstheme="minorHAnsi"/>
          <w:spacing w:val="-1"/>
        </w:rPr>
        <w:t>oprogramowaniem</w:t>
      </w:r>
      <w:r w:rsidRPr="00860EDF">
        <w:rPr>
          <w:rFonts w:asciiTheme="minorHAnsi" w:hAnsiTheme="minorHAnsi" w:cstheme="minorHAnsi"/>
          <w:spacing w:val="-4"/>
        </w:rPr>
        <w:t xml:space="preserve"> </w:t>
      </w:r>
      <w:r w:rsidRPr="00860EDF">
        <w:rPr>
          <w:rFonts w:asciiTheme="minorHAnsi" w:hAnsiTheme="minorHAnsi" w:cstheme="minorHAnsi"/>
          <w:spacing w:val="-1"/>
        </w:rPr>
        <w:t>odpowiedniej</w:t>
      </w:r>
      <w:r w:rsidRPr="00860EDF">
        <w:rPr>
          <w:rFonts w:asciiTheme="minorHAnsi" w:hAnsiTheme="minorHAnsi" w:cstheme="minorHAnsi"/>
        </w:rPr>
        <w:t xml:space="preserve"> </w:t>
      </w:r>
      <w:r w:rsidRPr="00860EDF">
        <w:rPr>
          <w:rFonts w:asciiTheme="minorHAnsi" w:hAnsiTheme="minorHAnsi" w:cstheme="minorHAnsi"/>
          <w:spacing w:val="-1"/>
        </w:rPr>
        <w:t>bazy</w:t>
      </w:r>
      <w:r w:rsidRPr="00860EDF">
        <w:rPr>
          <w:rFonts w:asciiTheme="minorHAnsi" w:hAnsiTheme="minorHAnsi" w:cstheme="minorHAnsi"/>
          <w:spacing w:val="-3"/>
        </w:rPr>
        <w:t xml:space="preserve"> </w:t>
      </w:r>
      <w:r w:rsidRPr="00860EDF">
        <w:rPr>
          <w:rFonts w:asciiTheme="minorHAnsi" w:hAnsiTheme="minorHAnsi" w:cstheme="minorHAnsi"/>
          <w:spacing w:val="-1"/>
        </w:rPr>
        <w:t>danych.</w:t>
      </w:r>
    </w:p>
    <w:p w:rsidR="00950E51" w:rsidRPr="00860EDF" w:rsidRDefault="00950E51" w:rsidP="00E915E6">
      <w:pPr>
        <w:pStyle w:val="Tekstpodstawowy"/>
        <w:widowControl w:val="0"/>
        <w:numPr>
          <w:ilvl w:val="0"/>
          <w:numId w:val="30"/>
        </w:numPr>
        <w:tabs>
          <w:tab w:val="left" w:pos="1947"/>
        </w:tabs>
        <w:spacing w:after="0"/>
        <w:ind w:right="420"/>
        <w:jc w:val="both"/>
        <w:rPr>
          <w:rFonts w:asciiTheme="minorHAnsi" w:hAnsiTheme="minorHAnsi" w:cstheme="minorHAnsi"/>
        </w:rPr>
      </w:pPr>
      <w:r w:rsidRPr="00860EDF">
        <w:rPr>
          <w:rFonts w:asciiTheme="minorHAnsi" w:hAnsiTheme="minorHAnsi" w:cstheme="minorHAnsi"/>
          <w:spacing w:val="-1"/>
        </w:rPr>
        <w:t>Dokonania</w:t>
      </w:r>
      <w:r w:rsidRPr="00860EDF">
        <w:rPr>
          <w:rFonts w:asciiTheme="minorHAnsi" w:hAnsiTheme="minorHAnsi" w:cstheme="minorHAnsi"/>
          <w:spacing w:val="50"/>
        </w:rPr>
        <w:t xml:space="preserve"> </w:t>
      </w:r>
      <w:r w:rsidRPr="00860EDF">
        <w:rPr>
          <w:rFonts w:asciiTheme="minorHAnsi" w:hAnsiTheme="minorHAnsi" w:cstheme="minorHAnsi"/>
          <w:spacing w:val="-1"/>
        </w:rPr>
        <w:t>przeszkolenia</w:t>
      </w:r>
      <w:r w:rsidRPr="00860EDF">
        <w:rPr>
          <w:rFonts w:asciiTheme="minorHAnsi" w:hAnsiTheme="minorHAnsi" w:cstheme="minorHAnsi"/>
          <w:spacing w:val="49"/>
        </w:rPr>
        <w:t xml:space="preserve"> </w:t>
      </w:r>
      <w:r w:rsidRPr="00860EDF">
        <w:rPr>
          <w:rFonts w:asciiTheme="minorHAnsi" w:hAnsiTheme="minorHAnsi" w:cstheme="minorHAnsi"/>
          <w:spacing w:val="-1"/>
        </w:rPr>
        <w:t>wszystkich</w:t>
      </w:r>
      <w:r w:rsidRPr="00860EDF">
        <w:rPr>
          <w:rFonts w:asciiTheme="minorHAnsi" w:hAnsiTheme="minorHAnsi" w:cstheme="minorHAnsi"/>
          <w:spacing w:val="50"/>
        </w:rPr>
        <w:t xml:space="preserve"> </w:t>
      </w:r>
      <w:r w:rsidRPr="00860EDF">
        <w:rPr>
          <w:rFonts w:asciiTheme="minorHAnsi" w:hAnsiTheme="minorHAnsi" w:cstheme="minorHAnsi"/>
          <w:spacing w:val="-1"/>
        </w:rPr>
        <w:t>użytkowników</w:t>
      </w:r>
      <w:r w:rsidRPr="00860EDF">
        <w:rPr>
          <w:rFonts w:asciiTheme="minorHAnsi" w:hAnsiTheme="minorHAnsi" w:cstheme="minorHAnsi"/>
          <w:spacing w:val="50"/>
        </w:rPr>
        <w:t xml:space="preserve"> </w:t>
      </w:r>
      <w:r w:rsidRPr="00860EDF">
        <w:rPr>
          <w:rFonts w:asciiTheme="minorHAnsi" w:hAnsiTheme="minorHAnsi" w:cstheme="minorHAnsi"/>
          <w:spacing w:val="-1"/>
        </w:rPr>
        <w:t>pracujących</w:t>
      </w:r>
      <w:r w:rsidRPr="00860EDF">
        <w:rPr>
          <w:rFonts w:asciiTheme="minorHAnsi" w:hAnsiTheme="minorHAnsi" w:cstheme="minorHAnsi"/>
          <w:spacing w:val="51"/>
        </w:rPr>
        <w:t xml:space="preserve"> </w:t>
      </w:r>
      <w:r w:rsidRPr="00860EDF">
        <w:rPr>
          <w:rFonts w:asciiTheme="minorHAnsi" w:hAnsiTheme="minorHAnsi" w:cstheme="minorHAnsi"/>
          <w:spacing w:val="-2"/>
        </w:rPr>
        <w:t>na</w:t>
      </w:r>
      <w:r w:rsidRPr="00860EDF">
        <w:rPr>
          <w:rFonts w:asciiTheme="minorHAnsi" w:hAnsiTheme="minorHAnsi" w:cstheme="minorHAnsi"/>
          <w:spacing w:val="37"/>
        </w:rPr>
        <w:t xml:space="preserve"> </w:t>
      </w:r>
      <w:r w:rsidRPr="00860EDF">
        <w:rPr>
          <w:rFonts w:asciiTheme="minorHAnsi" w:hAnsiTheme="minorHAnsi" w:cstheme="minorHAnsi"/>
          <w:spacing w:val="-1"/>
        </w:rPr>
        <w:t>istniejącym</w:t>
      </w:r>
      <w:r w:rsidRPr="00860EDF">
        <w:rPr>
          <w:rFonts w:asciiTheme="minorHAnsi" w:hAnsiTheme="minorHAnsi" w:cstheme="minorHAnsi"/>
          <w:spacing w:val="8"/>
        </w:rPr>
        <w:t xml:space="preserve"> </w:t>
      </w:r>
      <w:r w:rsidRPr="00860EDF">
        <w:rPr>
          <w:rFonts w:asciiTheme="minorHAnsi" w:hAnsiTheme="minorHAnsi" w:cstheme="minorHAnsi"/>
          <w:spacing w:val="-1"/>
        </w:rPr>
        <w:t>oprogramowaniu</w:t>
      </w:r>
      <w:r w:rsidRPr="00860EDF">
        <w:rPr>
          <w:rFonts w:asciiTheme="minorHAnsi" w:hAnsiTheme="minorHAnsi" w:cstheme="minorHAnsi"/>
          <w:spacing w:val="11"/>
        </w:rPr>
        <w:t xml:space="preserve"> </w:t>
      </w:r>
      <w:r w:rsidRPr="00860EDF">
        <w:rPr>
          <w:rFonts w:asciiTheme="minorHAnsi" w:hAnsiTheme="minorHAnsi" w:cstheme="minorHAnsi"/>
        </w:rPr>
        <w:t>w</w:t>
      </w:r>
      <w:r w:rsidRPr="00860EDF">
        <w:rPr>
          <w:rFonts w:asciiTheme="minorHAnsi" w:hAnsiTheme="minorHAnsi" w:cstheme="minorHAnsi"/>
          <w:spacing w:val="10"/>
        </w:rPr>
        <w:t xml:space="preserve"> </w:t>
      </w:r>
      <w:r w:rsidRPr="00860EDF">
        <w:rPr>
          <w:rFonts w:asciiTheme="minorHAnsi" w:hAnsiTheme="minorHAnsi" w:cstheme="minorHAnsi"/>
          <w:spacing w:val="-1"/>
        </w:rPr>
        <w:t>zakresie</w:t>
      </w:r>
      <w:r w:rsidRPr="00860EDF">
        <w:rPr>
          <w:rFonts w:asciiTheme="minorHAnsi" w:hAnsiTheme="minorHAnsi" w:cstheme="minorHAnsi"/>
          <w:spacing w:val="12"/>
        </w:rPr>
        <w:t xml:space="preserve"> </w:t>
      </w:r>
      <w:r w:rsidRPr="00860EDF">
        <w:rPr>
          <w:rFonts w:asciiTheme="minorHAnsi" w:hAnsiTheme="minorHAnsi" w:cstheme="minorHAnsi"/>
          <w:spacing w:val="-1"/>
        </w:rPr>
        <w:t>umożliwiającym</w:t>
      </w:r>
      <w:r w:rsidRPr="00860EDF">
        <w:rPr>
          <w:rFonts w:asciiTheme="minorHAnsi" w:hAnsiTheme="minorHAnsi" w:cstheme="minorHAnsi"/>
          <w:spacing w:val="8"/>
        </w:rPr>
        <w:t xml:space="preserve"> </w:t>
      </w:r>
      <w:r w:rsidRPr="00860EDF">
        <w:rPr>
          <w:rFonts w:asciiTheme="minorHAnsi" w:hAnsiTheme="minorHAnsi" w:cstheme="minorHAnsi"/>
          <w:spacing w:val="-1"/>
        </w:rPr>
        <w:t>prawidłową</w:t>
      </w:r>
      <w:r w:rsidRPr="00860EDF">
        <w:rPr>
          <w:rFonts w:asciiTheme="minorHAnsi" w:hAnsiTheme="minorHAnsi" w:cstheme="minorHAnsi"/>
          <w:spacing w:val="12"/>
        </w:rPr>
        <w:t xml:space="preserve"> </w:t>
      </w:r>
      <w:r w:rsidRPr="00860EDF">
        <w:rPr>
          <w:rFonts w:asciiTheme="minorHAnsi" w:hAnsiTheme="minorHAnsi" w:cstheme="minorHAnsi"/>
          <w:spacing w:val="-1"/>
        </w:rPr>
        <w:t>pracę</w:t>
      </w:r>
      <w:r w:rsidRPr="00860EDF">
        <w:rPr>
          <w:rFonts w:asciiTheme="minorHAnsi" w:hAnsiTheme="minorHAnsi" w:cstheme="minorHAnsi"/>
          <w:spacing w:val="12"/>
        </w:rPr>
        <w:t xml:space="preserve"> </w:t>
      </w:r>
      <w:r w:rsidRPr="00860EDF">
        <w:rPr>
          <w:rFonts w:asciiTheme="minorHAnsi" w:hAnsiTheme="minorHAnsi" w:cstheme="minorHAnsi"/>
          <w:spacing w:val="-2"/>
        </w:rPr>
        <w:t>na</w:t>
      </w:r>
      <w:r w:rsidRPr="00860EDF">
        <w:rPr>
          <w:rFonts w:asciiTheme="minorHAnsi" w:hAnsiTheme="minorHAnsi" w:cstheme="minorHAnsi"/>
          <w:spacing w:val="67"/>
        </w:rPr>
        <w:t xml:space="preserve"> </w:t>
      </w:r>
      <w:r w:rsidRPr="00860EDF">
        <w:rPr>
          <w:rFonts w:asciiTheme="minorHAnsi" w:hAnsiTheme="minorHAnsi" w:cstheme="minorHAnsi"/>
          <w:spacing w:val="-1"/>
        </w:rPr>
        <w:t>nowych</w:t>
      </w:r>
      <w:r w:rsidRPr="00860EDF">
        <w:rPr>
          <w:rFonts w:asciiTheme="minorHAnsi" w:hAnsiTheme="minorHAnsi" w:cstheme="minorHAnsi"/>
        </w:rPr>
        <w:t xml:space="preserve"> </w:t>
      </w:r>
      <w:r w:rsidRPr="00860EDF">
        <w:rPr>
          <w:rFonts w:asciiTheme="minorHAnsi" w:hAnsiTheme="minorHAnsi" w:cstheme="minorHAnsi"/>
          <w:spacing w:val="-1"/>
        </w:rPr>
        <w:t>programach.</w:t>
      </w:r>
    </w:p>
    <w:p w:rsidR="00950E51" w:rsidRPr="00860EDF" w:rsidRDefault="00950E51" w:rsidP="00E915E6">
      <w:pPr>
        <w:pStyle w:val="Tekstpodstawowy"/>
        <w:widowControl w:val="0"/>
        <w:numPr>
          <w:ilvl w:val="0"/>
          <w:numId w:val="30"/>
        </w:numPr>
        <w:tabs>
          <w:tab w:val="left" w:pos="1947"/>
        </w:tabs>
        <w:spacing w:after="0" w:line="252" w:lineRule="exact"/>
        <w:jc w:val="both"/>
        <w:rPr>
          <w:rFonts w:asciiTheme="minorHAnsi" w:hAnsiTheme="minorHAnsi" w:cstheme="minorHAnsi"/>
        </w:rPr>
      </w:pPr>
      <w:r w:rsidRPr="00860EDF">
        <w:rPr>
          <w:rFonts w:asciiTheme="minorHAnsi" w:hAnsiTheme="minorHAnsi" w:cstheme="minorHAnsi"/>
          <w:spacing w:val="-1"/>
        </w:rPr>
        <w:t>Przeszkolenia</w:t>
      </w:r>
      <w:r w:rsidRPr="00860EDF">
        <w:rPr>
          <w:rFonts w:asciiTheme="minorHAnsi" w:hAnsiTheme="minorHAnsi" w:cstheme="minorHAnsi"/>
        </w:rPr>
        <w:t xml:space="preserve"> </w:t>
      </w:r>
      <w:r w:rsidRPr="00860EDF">
        <w:rPr>
          <w:rFonts w:asciiTheme="minorHAnsi" w:hAnsiTheme="minorHAnsi" w:cstheme="minorHAnsi"/>
          <w:spacing w:val="-1"/>
        </w:rPr>
        <w:t xml:space="preserve">administratorów </w:t>
      </w:r>
      <w:r w:rsidRPr="00860EDF">
        <w:rPr>
          <w:rFonts w:asciiTheme="minorHAnsi" w:hAnsiTheme="minorHAnsi" w:cstheme="minorHAnsi"/>
        </w:rPr>
        <w:t>z</w:t>
      </w:r>
      <w:r w:rsidRPr="00860EDF">
        <w:rPr>
          <w:rFonts w:asciiTheme="minorHAnsi" w:hAnsiTheme="minorHAnsi" w:cstheme="minorHAnsi"/>
          <w:spacing w:val="-2"/>
        </w:rPr>
        <w:t xml:space="preserve"> </w:t>
      </w:r>
      <w:r w:rsidRPr="00860EDF">
        <w:rPr>
          <w:rFonts w:asciiTheme="minorHAnsi" w:hAnsiTheme="minorHAnsi" w:cstheme="minorHAnsi"/>
          <w:spacing w:val="-1"/>
        </w:rPr>
        <w:t>zakresu</w:t>
      </w:r>
      <w:r w:rsidRPr="00860EDF">
        <w:rPr>
          <w:rFonts w:asciiTheme="minorHAnsi" w:hAnsiTheme="minorHAnsi" w:cstheme="minorHAnsi"/>
        </w:rPr>
        <w:t xml:space="preserve"> </w:t>
      </w:r>
      <w:r w:rsidRPr="00860EDF">
        <w:rPr>
          <w:rFonts w:asciiTheme="minorHAnsi" w:hAnsiTheme="minorHAnsi" w:cstheme="minorHAnsi"/>
          <w:spacing w:val="-1"/>
        </w:rPr>
        <w:t>administracji</w:t>
      </w:r>
      <w:r w:rsidRPr="00860EDF">
        <w:rPr>
          <w:rFonts w:asciiTheme="minorHAnsi" w:hAnsiTheme="minorHAnsi" w:cstheme="minorHAnsi"/>
          <w:spacing w:val="-2"/>
        </w:rPr>
        <w:t xml:space="preserve"> </w:t>
      </w:r>
      <w:r w:rsidRPr="00860EDF">
        <w:rPr>
          <w:rFonts w:asciiTheme="minorHAnsi" w:hAnsiTheme="minorHAnsi" w:cstheme="minorHAnsi"/>
          <w:spacing w:val="-1"/>
        </w:rPr>
        <w:t>nowych</w:t>
      </w:r>
      <w:r w:rsidRPr="00860EDF">
        <w:rPr>
          <w:rFonts w:asciiTheme="minorHAnsi" w:hAnsiTheme="minorHAnsi" w:cstheme="minorHAnsi"/>
        </w:rPr>
        <w:t xml:space="preserve"> </w:t>
      </w:r>
      <w:r w:rsidRPr="00860EDF">
        <w:rPr>
          <w:rFonts w:asciiTheme="minorHAnsi" w:hAnsiTheme="minorHAnsi" w:cstheme="minorHAnsi"/>
          <w:spacing w:val="-1"/>
        </w:rPr>
        <w:t>modułów.</w:t>
      </w:r>
    </w:p>
    <w:p w:rsidR="00950E51" w:rsidRPr="00860EDF" w:rsidRDefault="00950E51" w:rsidP="00E915E6">
      <w:pPr>
        <w:pStyle w:val="Tekstpodstawowy"/>
        <w:widowControl w:val="0"/>
        <w:numPr>
          <w:ilvl w:val="0"/>
          <w:numId w:val="30"/>
        </w:numPr>
        <w:tabs>
          <w:tab w:val="left" w:pos="1867"/>
        </w:tabs>
        <w:spacing w:after="0" w:line="239" w:lineRule="auto"/>
        <w:ind w:right="417"/>
        <w:jc w:val="both"/>
        <w:rPr>
          <w:rFonts w:asciiTheme="minorHAnsi" w:hAnsiTheme="minorHAnsi" w:cstheme="minorHAnsi"/>
        </w:rPr>
      </w:pPr>
      <w:r w:rsidRPr="00860EDF">
        <w:rPr>
          <w:rFonts w:asciiTheme="minorHAnsi" w:hAnsiTheme="minorHAnsi" w:cstheme="minorHAnsi"/>
          <w:spacing w:val="-1"/>
        </w:rPr>
        <w:lastRenderedPageBreak/>
        <w:t>Przeniesienia</w:t>
      </w:r>
      <w:r w:rsidRPr="00860EDF">
        <w:rPr>
          <w:rFonts w:asciiTheme="minorHAnsi" w:hAnsiTheme="minorHAnsi" w:cstheme="minorHAnsi"/>
          <w:spacing w:val="19"/>
        </w:rPr>
        <w:t xml:space="preserve"> </w:t>
      </w:r>
      <w:r w:rsidRPr="00860EDF">
        <w:rPr>
          <w:rFonts w:asciiTheme="minorHAnsi" w:hAnsiTheme="minorHAnsi" w:cstheme="minorHAnsi"/>
          <w:spacing w:val="-1"/>
        </w:rPr>
        <w:t>całej</w:t>
      </w:r>
      <w:r w:rsidRPr="00860EDF">
        <w:rPr>
          <w:rFonts w:asciiTheme="minorHAnsi" w:hAnsiTheme="minorHAnsi" w:cstheme="minorHAnsi"/>
          <w:spacing w:val="24"/>
        </w:rPr>
        <w:t xml:space="preserve"> </w:t>
      </w:r>
      <w:r w:rsidRPr="00860EDF">
        <w:rPr>
          <w:rFonts w:asciiTheme="minorHAnsi" w:hAnsiTheme="minorHAnsi" w:cstheme="minorHAnsi"/>
          <w:spacing w:val="-2"/>
        </w:rPr>
        <w:t>historii</w:t>
      </w:r>
      <w:r w:rsidRPr="00860EDF">
        <w:rPr>
          <w:rFonts w:asciiTheme="minorHAnsi" w:hAnsiTheme="minorHAnsi" w:cstheme="minorHAnsi"/>
          <w:spacing w:val="20"/>
        </w:rPr>
        <w:t xml:space="preserve"> </w:t>
      </w:r>
      <w:r w:rsidRPr="00860EDF">
        <w:rPr>
          <w:rFonts w:asciiTheme="minorHAnsi" w:hAnsiTheme="minorHAnsi" w:cstheme="minorHAnsi"/>
          <w:spacing w:val="-1"/>
        </w:rPr>
        <w:t>wszystkich</w:t>
      </w:r>
      <w:r w:rsidRPr="00860EDF">
        <w:rPr>
          <w:rFonts w:asciiTheme="minorHAnsi" w:hAnsiTheme="minorHAnsi" w:cstheme="minorHAnsi"/>
          <w:spacing w:val="21"/>
        </w:rPr>
        <w:t xml:space="preserve"> </w:t>
      </w:r>
      <w:r w:rsidRPr="00860EDF">
        <w:rPr>
          <w:rFonts w:asciiTheme="minorHAnsi" w:hAnsiTheme="minorHAnsi" w:cstheme="minorHAnsi"/>
          <w:spacing w:val="-1"/>
        </w:rPr>
        <w:t>wprowadzonych</w:t>
      </w:r>
      <w:r w:rsidRPr="00860EDF">
        <w:rPr>
          <w:rFonts w:asciiTheme="minorHAnsi" w:hAnsiTheme="minorHAnsi" w:cstheme="minorHAnsi"/>
          <w:spacing w:val="21"/>
        </w:rPr>
        <w:t xml:space="preserve"> </w:t>
      </w:r>
      <w:r w:rsidRPr="00860EDF">
        <w:rPr>
          <w:rFonts w:asciiTheme="minorHAnsi" w:hAnsiTheme="minorHAnsi" w:cstheme="minorHAnsi"/>
          <w:spacing w:val="-1"/>
        </w:rPr>
        <w:t>operacji</w:t>
      </w:r>
      <w:r w:rsidRPr="00860EDF">
        <w:rPr>
          <w:rFonts w:asciiTheme="minorHAnsi" w:hAnsiTheme="minorHAnsi" w:cstheme="minorHAnsi"/>
          <w:spacing w:val="22"/>
        </w:rPr>
        <w:t xml:space="preserve"> </w:t>
      </w:r>
      <w:r w:rsidRPr="00860EDF">
        <w:rPr>
          <w:rFonts w:asciiTheme="minorHAnsi" w:hAnsiTheme="minorHAnsi" w:cstheme="minorHAnsi"/>
          <w:spacing w:val="-1"/>
        </w:rPr>
        <w:t>(przeniesienia</w:t>
      </w:r>
      <w:r w:rsidRPr="00860EDF">
        <w:rPr>
          <w:rFonts w:asciiTheme="minorHAnsi" w:hAnsiTheme="minorHAnsi" w:cstheme="minorHAnsi"/>
          <w:spacing w:val="73"/>
        </w:rPr>
        <w:t xml:space="preserve"> </w:t>
      </w:r>
      <w:r w:rsidRPr="00860EDF">
        <w:rPr>
          <w:rFonts w:asciiTheme="minorHAnsi" w:hAnsiTheme="minorHAnsi" w:cstheme="minorHAnsi"/>
          <w:spacing w:val="-1"/>
        </w:rPr>
        <w:t>danych).</w:t>
      </w:r>
      <w:r w:rsidRPr="00860EDF">
        <w:rPr>
          <w:rFonts w:asciiTheme="minorHAnsi" w:hAnsiTheme="minorHAnsi" w:cstheme="minorHAnsi"/>
          <w:spacing w:val="36"/>
        </w:rPr>
        <w:t xml:space="preserve"> </w:t>
      </w:r>
      <w:r w:rsidRPr="00860EDF">
        <w:rPr>
          <w:rFonts w:asciiTheme="minorHAnsi" w:hAnsiTheme="minorHAnsi" w:cstheme="minorHAnsi"/>
          <w:spacing w:val="-1"/>
        </w:rPr>
        <w:t>Migracji</w:t>
      </w:r>
      <w:r w:rsidRPr="00860EDF">
        <w:rPr>
          <w:rFonts w:asciiTheme="minorHAnsi" w:hAnsiTheme="minorHAnsi" w:cstheme="minorHAnsi"/>
          <w:spacing w:val="37"/>
        </w:rPr>
        <w:t xml:space="preserve"> </w:t>
      </w:r>
      <w:r w:rsidRPr="00860EDF">
        <w:rPr>
          <w:rFonts w:asciiTheme="minorHAnsi" w:hAnsiTheme="minorHAnsi" w:cstheme="minorHAnsi"/>
          <w:spacing w:val="-1"/>
        </w:rPr>
        <w:t>podlegać</w:t>
      </w:r>
      <w:r w:rsidRPr="00860EDF">
        <w:rPr>
          <w:rFonts w:asciiTheme="minorHAnsi" w:hAnsiTheme="minorHAnsi" w:cstheme="minorHAnsi"/>
          <w:spacing w:val="37"/>
        </w:rPr>
        <w:t xml:space="preserve"> </w:t>
      </w:r>
      <w:r w:rsidRPr="00860EDF">
        <w:rPr>
          <w:rFonts w:asciiTheme="minorHAnsi" w:hAnsiTheme="minorHAnsi" w:cstheme="minorHAnsi"/>
          <w:spacing w:val="-1"/>
        </w:rPr>
        <w:t>będzie</w:t>
      </w:r>
      <w:r w:rsidRPr="00860EDF">
        <w:rPr>
          <w:rFonts w:asciiTheme="minorHAnsi" w:hAnsiTheme="minorHAnsi" w:cstheme="minorHAnsi"/>
          <w:spacing w:val="35"/>
        </w:rPr>
        <w:t xml:space="preserve"> </w:t>
      </w:r>
      <w:r w:rsidRPr="00860EDF">
        <w:rPr>
          <w:rFonts w:asciiTheme="minorHAnsi" w:hAnsiTheme="minorHAnsi" w:cstheme="minorHAnsi"/>
        </w:rPr>
        <w:t>całość</w:t>
      </w:r>
      <w:r w:rsidRPr="00860EDF">
        <w:rPr>
          <w:rFonts w:asciiTheme="minorHAnsi" w:hAnsiTheme="minorHAnsi" w:cstheme="minorHAnsi"/>
          <w:spacing w:val="37"/>
        </w:rPr>
        <w:t xml:space="preserve"> </w:t>
      </w:r>
      <w:r w:rsidRPr="00860EDF">
        <w:rPr>
          <w:rFonts w:asciiTheme="minorHAnsi" w:hAnsiTheme="minorHAnsi" w:cstheme="minorHAnsi"/>
          <w:spacing w:val="-1"/>
        </w:rPr>
        <w:t>danych</w:t>
      </w:r>
      <w:r w:rsidRPr="00860EDF">
        <w:rPr>
          <w:rFonts w:asciiTheme="minorHAnsi" w:hAnsiTheme="minorHAnsi" w:cstheme="minorHAnsi"/>
          <w:spacing w:val="37"/>
        </w:rPr>
        <w:t xml:space="preserve"> </w:t>
      </w:r>
      <w:r w:rsidRPr="00860EDF">
        <w:rPr>
          <w:rFonts w:asciiTheme="minorHAnsi" w:hAnsiTheme="minorHAnsi" w:cstheme="minorHAnsi"/>
          <w:spacing w:val="-1"/>
        </w:rPr>
        <w:t>zawartych</w:t>
      </w:r>
      <w:r w:rsidRPr="00860EDF">
        <w:rPr>
          <w:rFonts w:asciiTheme="minorHAnsi" w:hAnsiTheme="minorHAnsi" w:cstheme="minorHAnsi"/>
          <w:spacing w:val="37"/>
        </w:rPr>
        <w:t xml:space="preserve"> </w:t>
      </w:r>
      <w:r w:rsidRPr="00860EDF">
        <w:rPr>
          <w:rFonts w:asciiTheme="minorHAnsi" w:hAnsiTheme="minorHAnsi" w:cstheme="minorHAnsi"/>
        </w:rPr>
        <w:t>w</w:t>
      </w:r>
      <w:r w:rsidRPr="00860EDF">
        <w:rPr>
          <w:rFonts w:asciiTheme="minorHAnsi" w:hAnsiTheme="minorHAnsi" w:cstheme="minorHAnsi"/>
          <w:spacing w:val="36"/>
        </w:rPr>
        <w:t xml:space="preserve"> </w:t>
      </w:r>
      <w:r w:rsidRPr="00860EDF">
        <w:rPr>
          <w:rFonts w:asciiTheme="minorHAnsi" w:hAnsiTheme="minorHAnsi" w:cstheme="minorHAnsi"/>
          <w:spacing w:val="-1"/>
        </w:rPr>
        <w:t>obecnie</w:t>
      </w:r>
      <w:r w:rsidRPr="00860EDF">
        <w:rPr>
          <w:rFonts w:asciiTheme="minorHAnsi" w:hAnsiTheme="minorHAnsi" w:cstheme="minorHAnsi"/>
          <w:spacing w:val="47"/>
        </w:rPr>
        <w:t xml:space="preserve"> </w:t>
      </w:r>
      <w:r w:rsidRPr="00860EDF">
        <w:rPr>
          <w:rFonts w:asciiTheme="minorHAnsi" w:hAnsiTheme="minorHAnsi" w:cstheme="minorHAnsi"/>
          <w:spacing w:val="-1"/>
        </w:rPr>
        <w:t>używanej</w:t>
      </w:r>
      <w:r w:rsidRPr="00860EDF">
        <w:rPr>
          <w:rFonts w:asciiTheme="minorHAnsi" w:hAnsiTheme="minorHAnsi" w:cstheme="minorHAnsi"/>
          <w:spacing w:val="13"/>
        </w:rPr>
        <w:t xml:space="preserve"> </w:t>
      </w:r>
      <w:r w:rsidRPr="00860EDF">
        <w:rPr>
          <w:rFonts w:asciiTheme="minorHAnsi" w:hAnsiTheme="minorHAnsi" w:cstheme="minorHAnsi"/>
          <w:spacing w:val="-1"/>
        </w:rPr>
        <w:t>bazie</w:t>
      </w:r>
      <w:r w:rsidRPr="00860EDF">
        <w:rPr>
          <w:rFonts w:asciiTheme="minorHAnsi" w:hAnsiTheme="minorHAnsi" w:cstheme="minorHAnsi"/>
          <w:spacing w:val="10"/>
        </w:rPr>
        <w:t xml:space="preserve"> </w:t>
      </w:r>
      <w:r w:rsidRPr="00860EDF">
        <w:rPr>
          <w:rFonts w:asciiTheme="minorHAnsi" w:hAnsiTheme="minorHAnsi" w:cstheme="minorHAnsi"/>
          <w:spacing w:val="-1"/>
        </w:rPr>
        <w:t>danych.</w:t>
      </w:r>
      <w:r w:rsidRPr="00860EDF">
        <w:rPr>
          <w:rFonts w:asciiTheme="minorHAnsi" w:hAnsiTheme="minorHAnsi" w:cstheme="minorHAnsi"/>
          <w:spacing w:val="21"/>
        </w:rPr>
        <w:t xml:space="preserve"> </w:t>
      </w:r>
      <w:r w:rsidRPr="00860EDF">
        <w:rPr>
          <w:rFonts w:asciiTheme="minorHAnsi" w:hAnsiTheme="minorHAnsi" w:cstheme="minorHAnsi"/>
          <w:spacing w:val="-1"/>
        </w:rPr>
        <w:t>Instancje</w:t>
      </w:r>
      <w:r w:rsidRPr="00860EDF">
        <w:rPr>
          <w:rFonts w:asciiTheme="minorHAnsi" w:hAnsiTheme="minorHAnsi" w:cstheme="minorHAnsi"/>
          <w:spacing w:val="22"/>
        </w:rPr>
        <w:t xml:space="preserve"> </w:t>
      </w:r>
      <w:r w:rsidRPr="00860EDF">
        <w:rPr>
          <w:rFonts w:asciiTheme="minorHAnsi" w:hAnsiTheme="minorHAnsi" w:cstheme="minorHAnsi"/>
          <w:spacing w:val="-1"/>
        </w:rPr>
        <w:t>bazy</w:t>
      </w:r>
      <w:r w:rsidRPr="00860EDF">
        <w:rPr>
          <w:rFonts w:asciiTheme="minorHAnsi" w:hAnsiTheme="minorHAnsi" w:cstheme="minorHAnsi"/>
          <w:spacing w:val="19"/>
        </w:rPr>
        <w:t xml:space="preserve"> </w:t>
      </w:r>
      <w:r w:rsidRPr="00860EDF">
        <w:rPr>
          <w:rFonts w:asciiTheme="minorHAnsi" w:hAnsiTheme="minorHAnsi" w:cstheme="minorHAnsi"/>
          <w:spacing w:val="-1"/>
        </w:rPr>
        <w:t>danych</w:t>
      </w:r>
      <w:r w:rsidRPr="00860EDF">
        <w:rPr>
          <w:rFonts w:asciiTheme="minorHAnsi" w:hAnsiTheme="minorHAnsi" w:cstheme="minorHAnsi"/>
          <w:spacing w:val="22"/>
        </w:rPr>
        <w:t xml:space="preserve"> </w:t>
      </w:r>
      <w:r w:rsidRPr="00860EDF">
        <w:rPr>
          <w:rFonts w:asciiTheme="minorHAnsi" w:hAnsiTheme="minorHAnsi" w:cstheme="minorHAnsi"/>
          <w:spacing w:val="-1"/>
        </w:rPr>
        <w:t>cz</w:t>
      </w:r>
      <w:r w:rsidRPr="00860EDF">
        <w:rPr>
          <w:rFonts w:asciiTheme="minorHAnsi" w:hAnsiTheme="minorHAnsi" w:cstheme="minorHAnsi"/>
          <w:spacing w:val="-2"/>
        </w:rPr>
        <w:t>ęś</w:t>
      </w:r>
      <w:r w:rsidRPr="00860EDF">
        <w:rPr>
          <w:rFonts w:asciiTheme="minorHAnsi" w:hAnsiTheme="minorHAnsi" w:cstheme="minorHAnsi"/>
          <w:spacing w:val="-1"/>
        </w:rPr>
        <w:t>ci</w:t>
      </w:r>
      <w:r w:rsidRPr="00860EDF">
        <w:rPr>
          <w:rFonts w:asciiTheme="minorHAnsi" w:hAnsiTheme="minorHAnsi" w:cstheme="minorHAnsi"/>
          <w:spacing w:val="45"/>
        </w:rPr>
        <w:t xml:space="preserve"> </w:t>
      </w:r>
      <w:r w:rsidRPr="00860EDF">
        <w:rPr>
          <w:rFonts w:asciiTheme="minorHAnsi" w:hAnsiTheme="minorHAnsi" w:cstheme="minorHAnsi"/>
          <w:spacing w:val="-1"/>
        </w:rPr>
        <w:t>medycznej</w:t>
      </w:r>
      <w:r w:rsidRPr="00860EDF">
        <w:rPr>
          <w:rFonts w:asciiTheme="minorHAnsi" w:hAnsiTheme="minorHAnsi" w:cstheme="minorHAnsi"/>
          <w:spacing w:val="5"/>
        </w:rPr>
        <w:t xml:space="preserve"> </w:t>
      </w:r>
      <w:r w:rsidRPr="00860EDF">
        <w:rPr>
          <w:rFonts w:asciiTheme="minorHAnsi" w:hAnsiTheme="minorHAnsi" w:cstheme="minorHAnsi"/>
          <w:spacing w:val="-1"/>
        </w:rPr>
        <w:t>zajmują</w:t>
      </w:r>
      <w:r w:rsidRPr="00860EDF">
        <w:rPr>
          <w:rFonts w:asciiTheme="minorHAnsi" w:hAnsiTheme="minorHAnsi" w:cstheme="minorHAnsi"/>
        </w:rPr>
        <w:t xml:space="preserve"> </w:t>
      </w:r>
      <w:r w:rsidRPr="00860EDF">
        <w:rPr>
          <w:rFonts w:asciiTheme="minorHAnsi" w:hAnsiTheme="minorHAnsi" w:cstheme="minorHAnsi"/>
          <w:spacing w:val="-1"/>
        </w:rPr>
        <w:t>obecnie</w:t>
      </w:r>
      <w:r w:rsidRPr="00860EDF">
        <w:rPr>
          <w:rFonts w:asciiTheme="minorHAnsi" w:hAnsiTheme="minorHAnsi" w:cstheme="minorHAnsi"/>
        </w:rPr>
        <w:t xml:space="preserve"> </w:t>
      </w:r>
      <w:r w:rsidRPr="00860EDF">
        <w:rPr>
          <w:rFonts w:asciiTheme="minorHAnsi" w:hAnsiTheme="minorHAnsi" w:cstheme="minorHAnsi"/>
          <w:spacing w:val="-1"/>
        </w:rPr>
        <w:t>około</w:t>
      </w:r>
      <w:r w:rsidRPr="00860EDF">
        <w:rPr>
          <w:rFonts w:asciiTheme="minorHAnsi" w:hAnsiTheme="minorHAnsi" w:cstheme="minorHAnsi"/>
          <w:spacing w:val="2"/>
        </w:rPr>
        <w:t xml:space="preserve"> 205</w:t>
      </w:r>
      <w:r w:rsidRPr="00860EDF">
        <w:rPr>
          <w:rFonts w:asciiTheme="minorHAnsi" w:hAnsiTheme="minorHAnsi" w:cstheme="minorHAnsi"/>
        </w:rPr>
        <w:t xml:space="preserve"> GB w części medycznej i</w:t>
      </w:r>
      <w:r w:rsidRPr="00860EDF">
        <w:rPr>
          <w:rFonts w:asciiTheme="minorHAnsi" w:hAnsiTheme="minorHAnsi" w:cstheme="minorHAnsi"/>
          <w:spacing w:val="45"/>
        </w:rPr>
        <w:t xml:space="preserve"> </w:t>
      </w:r>
      <w:r w:rsidRPr="00860EDF">
        <w:rPr>
          <w:rFonts w:asciiTheme="minorHAnsi" w:hAnsiTheme="minorHAnsi" w:cstheme="minorHAnsi"/>
          <w:spacing w:val="-1"/>
        </w:rPr>
        <w:t>zawierają</w:t>
      </w:r>
      <w:r w:rsidRPr="00860EDF">
        <w:rPr>
          <w:rFonts w:asciiTheme="minorHAnsi" w:hAnsiTheme="minorHAnsi" w:cstheme="minorHAnsi"/>
        </w:rPr>
        <w:t xml:space="preserve"> </w:t>
      </w:r>
      <w:r w:rsidRPr="00860EDF">
        <w:rPr>
          <w:rFonts w:asciiTheme="minorHAnsi" w:hAnsiTheme="minorHAnsi" w:cstheme="minorHAnsi"/>
          <w:spacing w:val="-1"/>
        </w:rPr>
        <w:t>dane</w:t>
      </w:r>
      <w:r w:rsidRPr="00860EDF">
        <w:rPr>
          <w:rFonts w:asciiTheme="minorHAnsi" w:hAnsiTheme="minorHAnsi" w:cstheme="minorHAnsi"/>
        </w:rPr>
        <w:t xml:space="preserve"> od</w:t>
      </w:r>
      <w:r w:rsidRPr="00860EDF">
        <w:rPr>
          <w:rFonts w:asciiTheme="minorHAnsi" w:hAnsiTheme="minorHAnsi" w:cstheme="minorHAnsi"/>
          <w:spacing w:val="-2"/>
        </w:rPr>
        <w:t xml:space="preserve"> </w:t>
      </w:r>
      <w:r w:rsidRPr="00860EDF">
        <w:rPr>
          <w:rFonts w:asciiTheme="minorHAnsi" w:hAnsiTheme="minorHAnsi" w:cstheme="minorHAnsi"/>
          <w:spacing w:val="-1"/>
        </w:rPr>
        <w:t>roku</w:t>
      </w:r>
      <w:r w:rsidRPr="00860EDF">
        <w:rPr>
          <w:rFonts w:asciiTheme="minorHAnsi" w:hAnsiTheme="minorHAnsi" w:cstheme="minorHAnsi"/>
        </w:rPr>
        <w:t xml:space="preserve"> </w:t>
      </w:r>
      <w:r w:rsidRPr="00860EDF">
        <w:rPr>
          <w:rFonts w:asciiTheme="minorHAnsi" w:hAnsiTheme="minorHAnsi" w:cstheme="minorHAnsi"/>
          <w:spacing w:val="-1"/>
        </w:rPr>
        <w:t>2002</w:t>
      </w:r>
      <w:r w:rsidRPr="00860EDF">
        <w:rPr>
          <w:rFonts w:asciiTheme="minorHAnsi" w:hAnsiTheme="minorHAnsi" w:cstheme="minorHAnsi"/>
        </w:rPr>
        <w:t>, 33GB w części laboratorium i</w:t>
      </w:r>
      <w:r w:rsidRPr="00860EDF">
        <w:rPr>
          <w:rFonts w:asciiTheme="minorHAnsi" w:hAnsiTheme="minorHAnsi" w:cstheme="minorHAnsi"/>
          <w:spacing w:val="3"/>
        </w:rPr>
        <w:t xml:space="preserve"> </w:t>
      </w:r>
      <w:r w:rsidRPr="00860EDF">
        <w:rPr>
          <w:rFonts w:asciiTheme="minorHAnsi" w:hAnsiTheme="minorHAnsi" w:cstheme="minorHAnsi"/>
          <w:spacing w:val="-1"/>
        </w:rPr>
        <w:t>zawiera</w:t>
      </w:r>
      <w:r w:rsidRPr="00860EDF">
        <w:rPr>
          <w:rFonts w:asciiTheme="minorHAnsi" w:hAnsiTheme="minorHAnsi" w:cstheme="minorHAnsi"/>
        </w:rPr>
        <w:t xml:space="preserve"> </w:t>
      </w:r>
      <w:r w:rsidRPr="00860EDF">
        <w:rPr>
          <w:rFonts w:asciiTheme="minorHAnsi" w:hAnsiTheme="minorHAnsi" w:cstheme="minorHAnsi"/>
          <w:spacing w:val="-1"/>
        </w:rPr>
        <w:t>dane</w:t>
      </w:r>
      <w:r w:rsidRPr="00860EDF">
        <w:rPr>
          <w:rFonts w:asciiTheme="minorHAnsi" w:hAnsiTheme="minorHAnsi" w:cstheme="minorHAnsi"/>
          <w:spacing w:val="2"/>
        </w:rPr>
        <w:t xml:space="preserve"> </w:t>
      </w:r>
      <w:r w:rsidRPr="00860EDF">
        <w:rPr>
          <w:rFonts w:asciiTheme="minorHAnsi" w:hAnsiTheme="minorHAnsi" w:cstheme="minorHAnsi"/>
        </w:rPr>
        <w:t xml:space="preserve">od </w:t>
      </w:r>
      <w:r w:rsidRPr="00860EDF">
        <w:rPr>
          <w:rFonts w:asciiTheme="minorHAnsi" w:hAnsiTheme="minorHAnsi" w:cstheme="minorHAnsi"/>
          <w:spacing w:val="-1"/>
        </w:rPr>
        <w:t>roku</w:t>
      </w:r>
      <w:r w:rsidRPr="00860EDF">
        <w:rPr>
          <w:rFonts w:asciiTheme="minorHAnsi" w:hAnsiTheme="minorHAnsi" w:cstheme="minorHAnsi"/>
          <w:spacing w:val="2"/>
        </w:rPr>
        <w:t xml:space="preserve"> </w:t>
      </w:r>
      <w:r w:rsidRPr="00860EDF">
        <w:rPr>
          <w:rFonts w:asciiTheme="minorHAnsi" w:hAnsiTheme="minorHAnsi" w:cstheme="minorHAnsi"/>
          <w:spacing w:val="-1"/>
        </w:rPr>
        <w:t>2003. Instancje</w:t>
      </w:r>
      <w:r w:rsidRPr="00860EDF">
        <w:rPr>
          <w:rFonts w:asciiTheme="minorHAnsi" w:hAnsiTheme="minorHAnsi" w:cstheme="minorHAnsi"/>
          <w:spacing w:val="49"/>
        </w:rPr>
        <w:t xml:space="preserve"> </w:t>
      </w:r>
      <w:r w:rsidRPr="00860EDF">
        <w:rPr>
          <w:rFonts w:asciiTheme="minorHAnsi" w:hAnsiTheme="minorHAnsi" w:cstheme="minorHAnsi"/>
          <w:spacing w:val="-1"/>
        </w:rPr>
        <w:t>bazy</w:t>
      </w:r>
      <w:r w:rsidRPr="00860EDF">
        <w:rPr>
          <w:rFonts w:asciiTheme="minorHAnsi" w:hAnsiTheme="minorHAnsi" w:cstheme="minorHAnsi"/>
          <w:spacing w:val="33"/>
        </w:rPr>
        <w:t xml:space="preserve"> </w:t>
      </w:r>
      <w:r w:rsidRPr="00860EDF">
        <w:rPr>
          <w:rFonts w:asciiTheme="minorHAnsi" w:hAnsiTheme="minorHAnsi" w:cstheme="minorHAnsi"/>
          <w:spacing w:val="-1"/>
        </w:rPr>
        <w:t>danych</w:t>
      </w:r>
      <w:r w:rsidRPr="00860EDF">
        <w:rPr>
          <w:rFonts w:asciiTheme="minorHAnsi" w:hAnsiTheme="minorHAnsi" w:cstheme="minorHAnsi"/>
          <w:spacing w:val="35"/>
        </w:rPr>
        <w:t xml:space="preserve"> </w:t>
      </w:r>
      <w:r w:rsidRPr="00860EDF">
        <w:rPr>
          <w:rFonts w:asciiTheme="minorHAnsi" w:hAnsiTheme="minorHAnsi" w:cstheme="minorHAnsi"/>
          <w:spacing w:val="-1"/>
        </w:rPr>
        <w:t>cz</w:t>
      </w:r>
      <w:r w:rsidRPr="00860EDF">
        <w:rPr>
          <w:rFonts w:asciiTheme="minorHAnsi" w:hAnsiTheme="minorHAnsi" w:cstheme="minorHAnsi"/>
          <w:spacing w:val="-2"/>
        </w:rPr>
        <w:t>ęś</w:t>
      </w:r>
      <w:r w:rsidRPr="00860EDF">
        <w:rPr>
          <w:rFonts w:asciiTheme="minorHAnsi" w:hAnsiTheme="minorHAnsi" w:cstheme="minorHAnsi"/>
          <w:spacing w:val="-1"/>
        </w:rPr>
        <w:t>ci</w:t>
      </w:r>
      <w:r w:rsidRPr="00860EDF">
        <w:rPr>
          <w:rFonts w:asciiTheme="minorHAnsi" w:hAnsiTheme="minorHAnsi" w:cstheme="minorHAnsi"/>
          <w:spacing w:val="36"/>
        </w:rPr>
        <w:t xml:space="preserve"> </w:t>
      </w:r>
      <w:r w:rsidRPr="00860EDF">
        <w:rPr>
          <w:rFonts w:asciiTheme="minorHAnsi" w:hAnsiTheme="minorHAnsi" w:cstheme="minorHAnsi"/>
          <w:spacing w:val="-1"/>
        </w:rPr>
        <w:t>administracyjnych</w:t>
      </w:r>
      <w:r w:rsidRPr="00860EDF">
        <w:rPr>
          <w:rFonts w:asciiTheme="minorHAnsi" w:hAnsiTheme="minorHAnsi" w:cstheme="minorHAnsi"/>
          <w:spacing w:val="36"/>
        </w:rPr>
        <w:t xml:space="preserve"> </w:t>
      </w:r>
      <w:r w:rsidRPr="00860EDF">
        <w:rPr>
          <w:rFonts w:asciiTheme="minorHAnsi" w:hAnsiTheme="minorHAnsi" w:cstheme="minorHAnsi"/>
          <w:spacing w:val="-1"/>
        </w:rPr>
        <w:t>zajmują</w:t>
      </w:r>
      <w:r w:rsidRPr="00860EDF">
        <w:rPr>
          <w:rFonts w:asciiTheme="minorHAnsi" w:hAnsiTheme="minorHAnsi" w:cstheme="minorHAnsi"/>
          <w:spacing w:val="35"/>
        </w:rPr>
        <w:t xml:space="preserve"> </w:t>
      </w:r>
      <w:r w:rsidRPr="00860EDF">
        <w:rPr>
          <w:rFonts w:asciiTheme="minorHAnsi" w:hAnsiTheme="minorHAnsi" w:cstheme="minorHAnsi"/>
          <w:spacing w:val="-1"/>
        </w:rPr>
        <w:t>obecnie</w:t>
      </w:r>
      <w:r w:rsidRPr="00860EDF">
        <w:rPr>
          <w:rFonts w:asciiTheme="minorHAnsi" w:hAnsiTheme="minorHAnsi" w:cstheme="minorHAnsi"/>
          <w:spacing w:val="35"/>
        </w:rPr>
        <w:t xml:space="preserve"> </w:t>
      </w:r>
      <w:r w:rsidRPr="00860EDF">
        <w:rPr>
          <w:rFonts w:asciiTheme="minorHAnsi" w:hAnsiTheme="minorHAnsi" w:cstheme="minorHAnsi"/>
          <w:spacing w:val="-1"/>
        </w:rPr>
        <w:t>około</w:t>
      </w:r>
      <w:r w:rsidRPr="00860EDF">
        <w:rPr>
          <w:rFonts w:asciiTheme="minorHAnsi" w:hAnsiTheme="minorHAnsi" w:cstheme="minorHAnsi"/>
          <w:spacing w:val="34"/>
        </w:rPr>
        <w:t xml:space="preserve"> 64</w:t>
      </w:r>
      <w:r w:rsidRPr="00860EDF">
        <w:rPr>
          <w:rFonts w:asciiTheme="minorHAnsi" w:hAnsiTheme="minorHAnsi" w:cstheme="minorHAnsi"/>
          <w:spacing w:val="35"/>
        </w:rPr>
        <w:t xml:space="preserve"> </w:t>
      </w:r>
      <w:r w:rsidRPr="00860EDF">
        <w:rPr>
          <w:rFonts w:asciiTheme="minorHAnsi" w:hAnsiTheme="minorHAnsi" w:cstheme="minorHAnsi"/>
          <w:spacing w:val="-1"/>
        </w:rPr>
        <w:t>GB</w:t>
      </w:r>
      <w:r w:rsidRPr="00860EDF">
        <w:rPr>
          <w:rFonts w:asciiTheme="minorHAnsi" w:hAnsiTheme="minorHAnsi" w:cstheme="minorHAnsi"/>
          <w:spacing w:val="32"/>
        </w:rPr>
        <w:t xml:space="preserve"> </w:t>
      </w:r>
      <w:r w:rsidRPr="00860EDF">
        <w:rPr>
          <w:rFonts w:asciiTheme="minorHAnsi" w:hAnsiTheme="minorHAnsi" w:cstheme="minorHAnsi"/>
        </w:rPr>
        <w:t>i</w:t>
      </w:r>
      <w:r w:rsidRPr="00860EDF">
        <w:rPr>
          <w:rFonts w:asciiTheme="minorHAnsi" w:hAnsiTheme="minorHAnsi" w:cstheme="minorHAnsi"/>
          <w:spacing w:val="45"/>
        </w:rPr>
        <w:t xml:space="preserve"> </w:t>
      </w:r>
      <w:r w:rsidRPr="00860EDF">
        <w:rPr>
          <w:rFonts w:asciiTheme="minorHAnsi" w:hAnsiTheme="minorHAnsi" w:cstheme="minorHAnsi"/>
          <w:spacing w:val="-1"/>
        </w:rPr>
        <w:t>zawierają</w:t>
      </w:r>
      <w:r w:rsidRPr="00860EDF">
        <w:rPr>
          <w:rFonts w:asciiTheme="minorHAnsi" w:hAnsiTheme="minorHAnsi" w:cstheme="minorHAnsi"/>
        </w:rPr>
        <w:t xml:space="preserve"> </w:t>
      </w:r>
      <w:r w:rsidRPr="00860EDF">
        <w:rPr>
          <w:rFonts w:asciiTheme="minorHAnsi" w:hAnsiTheme="minorHAnsi" w:cstheme="minorHAnsi"/>
          <w:spacing w:val="-1"/>
        </w:rPr>
        <w:t>dane</w:t>
      </w:r>
      <w:r w:rsidRPr="00860EDF">
        <w:rPr>
          <w:rFonts w:asciiTheme="minorHAnsi" w:hAnsiTheme="minorHAnsi" w:cstheme="minorHAnsi"/>
        </w:rPr>
        <w:t xml:space="preserve"> od</w:t>
      </w:r>
      <w:r w:rsidRPr="00860EDF">
        <w:rPr>
          <w:rFonts w:asciiTheme="minorHAnsi" w:hAnsiTheme="minorHAnsi" w:cstheme="minorHAnsi"/>
          <w:spacing w:val="-2"/>
        </w:rPr>
        <w:t xml:space="preserve"> </w:t>
      </w:r>
      <w:r w:rsidRPr="00860EDF">
        <w:rPr>
          <w:rFonts w:asciiTheme="minorHAnsi" w:hAnsiTheme="minorHAnsi" w:cstheme="minorHAnsi"/>
          <w:spacing w:val="-1"/>
        </w:rPr>
        <w:t>roku</w:t>
      </w:r>
      <w:r w:rsidRPr="00860EDF">
        <w:rPr>
          <w:rFonts w:asciiTheme="minorHAnsi" w:hAnsiTheme="minorHAnsi" w:cstheme="minorHAnsi"/>
        </w:rPr>
        <w:t xml:space="preserve"> </w:t>
      </w:r>
      <w:r w:rsidRPr="00860EDF">
        <w:rPr>
          <w:rFonts w:asciiTheme="minorHAnsi" w:hAnsiTheme="minorHAnsi" w:cstheme="minorHAnsi"/>
          <w:spacing w:val="-1"/>
        </w:rPr>
        <w:t>2000.</w:t>
      </w:r>
    </w:p>
    <w:p w:rsidR="00950E51" w:rsidRPr="00860EDF" w:rsidRDefault="00950E51" w:rsidP="00E915E6">
      <w:pPr>
        <w:pStyle w:val="Tekstpodstawowy"/>
        <w:widowControl w:val="0"/>
        <w:numPr>
          <w:ilvl w:val="0"/>
          <w:numId w:val="30"/>
        </w:numPr>
        <w:tabs>
          <w:tab w:val="left" w:pos="1867"/>
        </w:tabs>
        <w:spacing w:before="1" w:after="0"/>
        <w:ind w:right="419"/>
        <w:jc w:val="both"/>
        <w:rPr>
          <w:rFonts w:asciiTheme="minorHAnsi" w:hAnsiTheme="minorHAnsi" w:cstheme="minorHAnsi"/>
        </w:rPr>
      </w:pPr>
      <w:r w:rsidRPr="00860EDF">
        <w:rPr>
          <w:rFonts w:asciiTheme="minorHAnsi" w:hAnsiTheme="minorHAnsi" w:cstheme="minorHAnsi"/>
          <w:spacing w:val="-1"/>
        </w:rPr>
        <w:t>Wykonana</w:t>
      </w:r>
      <w:r w:rsidRPr="00860EDF">
        <w:rPr>
          <w:rFonts w:asciiTheme="minorHAnsi" w:hAnsiTheme="minorHAnsi" w:cstheme="minorHAnsi"/>
          <w:spacing w:val="36"/>
        </w:rPr>
        <w:t xml:space="preserve"> </w:t>
      </w:r>
      <w:r w:rsidRPr="00860EDF">
        <w:rPr>
          <w:rFonts w:asciiTheme="minorHAnsi" w:hAnsiTheme="minorHAnsi" w:cstheme="minorHAnsi"/>
          <w:spacing w:val="-1"/>
        </w:rPr>
        <w:t>migracja</w:t>
      </w:r>
      <w:r w:rsidRPr="00860EDF">
        <w:rPr>
          <w:rFonts w:asciiTheme="minorHAnsi" w:hAnsiTheme="minorHAnsi" w:cstheme="minorHAnsi"/>
          <w:spacing w:val="36"/>
        </w:rPr>
        <w:t xml:space="preserve"> </w:t>
      </w:r>
      <w:r w:rsidRPr="00860EDF">
        <w:rPr>
          <w:rFonts w:asciiTheme="minorHAnsi" w:hAnsiTheme="minorHAnsi" w:cstheme="minorHAnsi"/>
          <w:spacing w:val="-2"/>
        </w:rPr>
        <w:t>ma</w:t>
      </w:r>
      <w:r w:rsidRPr="00860EDF">
        <w:rPr>
          <w:rFonts w:asciiTheme="minorHAnsi" w:hAnsiTheme="minorHAnsi" w:cstheme="minorHAnsi"/>
          <w:spacing w:val="34"/>
        </w:rPr>
        <w:t xml:space="preserve"> </w:t>
      </w:r>
      <w:r w:rsidRPr="00860EDF">
        <w:rPr>
          <w:rFonts w:asciiTheme="minorHAnsi" w:hAnsiTheme="minorHAnsi" w:cstheme="minorHAnsi"/>
          <w:spacing w:val="-1"/>
        </w:rPr>
        <w:t>zapewnić</w:t>
      </w:r>
      <w:r w:rsidRPr="00860EDF">
        <w:rPr>
          <w:rFonts w:asciiTheme="minorHAnsi" w:hAnsiTheme="minorHAnsi" w:cstheme="minorHAnsi"/>
          <w:spacing w:val="36"/>
        </w:rPr>
        <w:t xml:space="preserve"> </w:t>
      </w:r>
      <w:r w:rsidRPr="00860EDF">
        <w:rPr>
          <w:rFonts w:asciiTheme="minorHAnsi" w:hAnsiTheme="minorHAnsi" w:cstheme="minorHAnsi"/>
          <w:spacing w:val="-1"/>
        </w:rPr>
        <w:t>dalsze</w:t>
      </w:r>
      <w:r w:rsidRPr="00860EDF">
        <w:rPr>
          <w:rFonts w:asciiTheme="minorHAnsi" w:hAnsiTheme="minorHAnsi" w:cstheme="minorHAnsi"/>
          <w:spacing w:val="36"/>
        </w:rPr>
        <w:t xml:space="preserve"> </w:t>
      </w:r>
      <w:r w:rsidRPr="00860EDF">
        <w:rPr>
          <w:rFonts w:asciiTheme="minorHAnsi" w:hAnsiTheme="minorHAnsi" w:cstheme="minorHAnsi"/>
          <w:spacing w:val="-1"/>
        </w:rPr>
        <w:t>prawidłowe</w:t>
      </w:r>
      <w:r w:rsidRPr="00860EDF">
        <w:rPr>
          <w:rFonts w:asciiTheme="minorHAnsi" w:hAnsiTheme="minorHAnsi" w:cstheme="minorHAnsi"/>
          <w:spacing w:val="36"/>
        </w:rPr>
        <w:t xml:space="preserve"> </w:t>
      </w:r>
      <w:r w:rsidRPr="00860EDF">
        <w:rPr>
          <w:rFonts w:asciiTheme="minorHAnsi" w:hAnsiTheme="minorHAnsi" w:cstheme="minorHAnsi"/>
          <w:spacing w:val="-1"/>
        </w:rPr>
        <w:t>działanie</w:t>
      </w:r>
      <w:r w:rsidRPr="00860EDF">
        <w:rPr>
          <w:rFonts w:asciiTheme="minorHAnsi" w:hAnsiTheme="minorHAnsi" w:cstheme="minorHAnsi"/>
          <w:spacing w:val="36"/>
        </w:rPr>
        <w:t xml:space="preserve"> </w:t>
      </w:r>
      <w:r w:rsidRPr="00860EDF">
        <w:rPr>
          <w:rFonts w:asciiTheme="minorHAnsi" w:hAnsiTheme="minorHAnsi" w:cstheme="minorHAnsi"/>
          <w:spacing w:val="-1"/>
        </w:rPr>
        <w:t>modułów</w:t>
      </w:r>
      <w:r w:rsidRPr="00860EDF">
        <w:rPr>
          <w:rFonts w:asciiTheme="minorHAnsi" w:hAnsiTheme="minorHAnsi" w:cstheme="minorHAnsi"/>
          <w:spacing w:val="47"/>
        </w:rPr>
        <w:t xml:space="preserve"> </w:t>
      </w:r>
      <w:r w:rsidRPr="00860EDF">
        <w:rPr>
          <w:rFonts w:asciiTheme="minorHAnsi" w:hAnsiTheme="minorHAnsi" w:cstheme="minorHAnsi"/>
          <w:spacing w:val="-1"/>
        </w:rPr>
        <w:t>posiadanego</w:t>
      </w:r>
      <w:r w:rsidRPr="00860EDF">
        <w:rPr>
          <w:rFonts w:asciiTheme="minorHAnsi" w:hAnsiTheme="minorHAnsi" w:cstheme="minorHAnsi"/>
          <w:spacing w:val="26"/>
        </w:rPr>
        <w:t xml:space="preserve"> </w:t>
      </w:r>
      <w:r w:rsidRPr="00860EDF">
        <w:rPr>
          <w:rFonts w:asciiTheme="minorHAnsi" w:hAnsiTheme="minorHAnsi" w:cstheme="minorHAnsi"/>
          <w:spacing w:val="-1"/>
        </w:rPr>
        <w:t>przez</w:t>
      </w:r>
      <w:r w:rsidRPr="00860EDF">
        <w:rPr>
          <w:rFonts w:asciiTheme="minorHAnsi" w:hAnsiTheme="minorHAnsi" w:cstheme="minorHAnsi"/>
          <w:spacing w:val="26"/>
        </w:rPr>
        <w:t xml:space="preserve"> </w:t>
      </w:r>
      <w:r w:rsidRPr="00860EDF">
        <w:rPr>
          <w:rFonts w:asciiTheme="minorHAnsi" w:hAnsiTheme="minorHAnsi" w:cstheme="minorHAnsi"/>
          <w:spacing w:val="-1"/>
        </w:rPr>
        <w:t>Zamawiającego</w:t>
      </w:r>
      <w:r w:rsidRPr="00860EDF">
        <w:rPr>
          <w:rFonts w:asciiTheme="minorHAnsi" w:hAnsiTheme="minorHAnsi" w:cstheme="minorHAnsi"/>
          <w:spacing w:val="27"/>
        </w:rPr>
        <w:t xml:space="preserve"> </w:t>
      </w:r>
      <w:r w:rsidRPr="00860EDF">
        <w:rPr>
          <w:rFonts w:asciiTheme="minorHAnsi" w:hAnsiTheme="minorHAnsi" w:cstheme="minorHAnsi"/>
          <w:spacing w:val="-1"/>
        </w:rPr>
        <w:t>Szpitalnego</w:t>
      </w:r>
      <w:r w:rsidRPr="00860EDF">
        <w:rPr>
          <w:rFonts w:asciiTheme="minorHAnsi" w:hAnsiTheme="minorHAnsi" w:cstheme="minorHAnsi"/>
          <w:spacing w:val="26"/>
        </w:rPr>
        <w:t xml:space="preserve"> </w:t>
      </w:r>
      <w:r w:rsidRPr="00860EDF">
        <w:rPr>
          <w:rFonts w:asciiTheme="minorHAnsi" w:hAnsiTheme="minorHAnsi" w:cstheme="minorHAnsi"/>
          <w:spacing w:val="-1"/>
        </w:rPr>
        <w:t>Systemu</w:t>
      </w:r>
      <w:r w:rsidRPr="00860EDF">
        <w:rPr>
          <w:rFonts w:asciiTheme="minorHAnsi" w:hAnsiTheme="minorHAnsi" w:cstheme="minorHAnsi"/>
          <w:spacing w:val="30"/>
        </w:rPr>
        <w:t xml:space="preserve"> </w:t>
      </w:r>
      <w:r w:rsidRPr="00860EDF">
        <w:rPr>
          <w:rFonts w:asciiTheme="minorHAnsi" w:hAnsiTheme="minorHAnsi" w:cstheme="minorHAnsi"/>
          <w:spacing w:val="-1"/>
        </w:rPr>
        <w:t>Informacyjnego</w:t>
      </w:r>
      <w:r w:rsidRPr="00860EDF">
        <w:rPr>
          <w:rFonts w:asciiTheme="minorHAnsi" w:hAnsiTheme="minorHAnsi" w:cstheme="minorHAnsi"/>
          <w:spacing w:val="26"/>
        </w:rPr>
        <w:t xml:space="preserve"> </w:t>
      </w:r>
      <w:r w:rsidRPr="00860EDF">
        <w:rPr>
          <w:rFonts w:asciiTheme="minorHAnsi" w:hAnsiTheme="minorHAnsi" w:cstheme="minorHAnsi"/>
        </w:rPr>
        <w:t>oraz</w:t>
      </w:r>
      <w:r w:rsidRPr="00860EDF">
        <w:rPr>
          <w:rFonts w:asciiTheme="minorHAnsi" w:hAnsiTheme="minorHAnsi" w:cstheme="minorHAnsi"/>
          <w:spacing w:val="55"/>
        </w:rPr>
        <w:t xml:space="preserve"> </w:t>
      </w:r>
      <w:r w:rsidRPr="00860EDF">
        <w:rPr>
          <w:rFonts w:asciiTheme="minorHAnsi" w:hAnsiTheme="minorHAnsi" w:cstheme="minorHAnsi"/>
          <w:spacing w:val="-1"/>
        </w:rPr>
        <w:t>ciągł</w:t>
      </w:r>
      <w:r w:rsidRPr="00860EDF">
        <w:rPr>
          <w:rFonts w:asciiTheme="minorHAnsi" w:hAnsiTheme="minorHAnsi" w:cstheme="minorHAnsi"/>
          <w:spacing w:val="-2"/>
        </w:rPr>
        <w:t>oś</w:t>
      </w:r>
      <w:r w:rsidRPr="00860EDF">
        <w:rPr>
          <w:rFonts w:asciiTheme="minorHAnsi" w:hAnsiTheme="minorHAnsi" w:cstheme="minorHAnsi"/>
          <w:spacing w:val="-1"/>
        </w:rPr>
        <w:t>ć</w:t>
      </w:r>
      <w:r w:rsidRPr="00860EDF">
        <w:rPr>
          <w:rFonts w:asciiTheme="minorHAnsi" w:hAnsiTheme="minorHAnsi" w:cstheme="minorHAnsi"/>
          <w:spacing w:val="-18"/>
        </w:rPr>
        <w:t xml:space="preserve"> </w:t>
      </w:r>
      <w:r w:rsidRPr="00860EDF">
        <w:rPr>
          <w:rFonts w:asciiTheme="minorHAnsi" w:hAnsiTheme="minorHAnsi" w:cstheme="minorHAnsi"/>
          <w:spacing w:val="-1"/>
        </w:rPr>
        <w:t>rozliczeń</w:t>
      </w:r>
      <w:r w:rsidRPr="00860EDF">
        <w:rPr>
          <w:rFonts w:asciiTheme="minorHAnsi" w:hAnsiTheme="minorHAnsi" w:cstheme="minorHAnsi"/>
          <w:spacing w:val="-17"/>
        </w:rPr>
        <w:t xml:space="preserve"> </w:t>
      </w:r>
      <w:r w:rsidRPr="00860EDF">
        <w:rPr>
          <w:rFonts w:asciiTheme="minorHAnsi" w:hAnsiTheme="minorHAnsi" w:cstheme="minorHAnsi"/>
          <w:spacing w:val="-1"/>
        </w:rPr>
        <w:t>Zamawiającego</w:t>
      </w:r>
      <w:r w:rsidRPr="00860EDF">
        <w:rPr>
          <w:rFonts w:asciiTheme="minorHAnsi" w:hAnsiTheme="minorHAnsi" w:cstheme="minorHAnsi"/>
          <w:spacing w:val="-18"/>
        </w:rPr>
        <w:t xml:space="preserve"> </w:t>
      </w:r>
      <w:r w:rsidRPr="00860EDF">
        <w:rPr>
          <w:rFonts w:asciiTheme="minorHAnsi" w:hAnsiTheme="minorHAnsi" w:cstheme="minorHAnsi"/>
        </w:rPr>
        <w:t>z</w:t>
      </w:r>
      <w:r w:rsidRPr="00860EDF">
        <w:rPr>
          <w:rFonts w:asciiTheme="minorHAnsi" w:hAnsiTheme="minorHAnsi" w:cstheme="minorHAnsi"/>
          <w:spacing w:val="-19"/>
        </w:rPr>
        <w:t xml:space="preserve"> </w:t>
      </w:r>
      <w:r w:rsidRPr="00860EDF">
        <w:rPr>
          <w:rFonts w:asciiTheme="minorHAnsi" w:hAnsiTheme="minorHAnsi" w:cstheme="minorHAnsi"/>
          <w:spacing w:val="-1"/>
        </w:rPr>
        <w:t>NFZ</w:t>
      </w:r>
    </w:p>
    <w:p w:rsidR="00950E51" w:rsidRPr="00860EDF" w:rsidRDefault="00950E51" w:rsidP="00E915E6">
      <w:pPr>
        <w:pStyle w:val="Tekstpodstawowy"/>
        <w:widowControl w:val="0"/>
        <w:numPr>
          <w:ilvl w:val="0"/>
          <w:numId w:val="30"/>
        </w:numPr>
        <w:tabs>
          <w:tab w:val="left" w:pos="1867"/>
        </w:tabs>
        <w:spacing w:before="1" w:after="0"/>
        <w:ind w:right="419"/>
        <w:jc w:val="both"/>
        <w:rPr>
          <w:rFonts w:asciiTheme="minorHAnsi" w:hAnsiTheme="minorHAnsi" w:cstheme="minorHAnsi"/>
        </w:rPr>
      </w:pPr>
      <w:r w:rsidRPr="00860EDF">
        <w:rPr>
          <w:rFonts w:asciiTheme="minorHAnsi" w:hAnsiTheme="minorHAnsi" w:cstheme="minorHAnsi"/>
        </w:rPr>
        <w:t>Wykonania pełnej, testowej migracji danych z systemu InfoMedica w terminie 8 dni od daty podpisania umowy, gdzie wymagany zakres danych do integracji to (ilości szacowane na dzień ogłoszenia postępowania):</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dane osobowe pacjentów (ok. </w:t>
      </w:r>
      <w:r w:rsidR="00D25FEE">
        <w:rPr>
          <w:rFonts w:asciiTheme="minorHAnsi" w:eastAsia="Calibri" w:hAnsiTheme="minorHAnsi"/>
          <w:sz w:val="24"/>
          <w:szCs w:val="24"/>
          <w:lang w:val="pl-PL"/>
        </w:rPr>
        <w:t>30</w:t>
      </w:r>
      <w:r w:rsidRPr="00860EDF">
        <w:rPr>
          <w:rFonts w:asciiTheme="minorHAnsi" w:eastAsia="Calibri" w:hAnsiTheme="minorHAnsi"/>
          <w:sz w:val="24"/>
          <w:szCs w:val="24"/>
          <w:lang w:val="pl-PL"/>
        </w:rPr>
        <w:t xml:space="preserve">0.000 pozycji) </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dane pobytów i świadczeń (ok. </w:t>
      </w:r>
      <w:r w:rsidR="00D25FEE">
        <w:rPr>
          <w:rFonts w:asciiTheme="minorHAnsi" w:eastAsia="Calibri" w:hAnsiTheme="minorHAnsi"/>
          <w:sz w:val="24"/>
          <w:szCs w:val="24"/>
          <w:lang w:val="pl-PL"/>
        </w:rPr>
        <w:t>70</w:t>
      </w:r>
      <w:r w:rsidRPr="00860EDF">
        <w:rPr>
          <w:rFonts w:asciiTheme="minorHAnsi" w:eastAsia="Calibri" w:hAnsiTheme="minorHAnsi"/>
          <w:sz w:val="24"/>
          <w:szCs w:val="24"/>
          <w:lang w:val="pl-PL"/>
        </w:rPr>
        <w:t xml:space="preserve">0.000 wizyt), </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dane dotyczące skierowań (ok. 1.</w:t>
      </w:r>
      <w:r w:rsidR="00D25FEE">
        <w:rPr>
          <w:rFonts w:asciiTheme="minorHAnsi" w:eastAsia="Calibri" w:hAnsiTheme="minorHAnsi"/>
          <w:sz w:val="24"/>
          <w:szCs w:val="24"/>
          <w:lang w:val="pl-PL"/>
        </w:rPr>
        <w:t>80</w:t>
      </w:r>
      <w:r w:rsidRPr="00860EDF">
        <w:rPr>
          <w:rFonts w:asciiTheme="minorHAnsi" w:eastAsia="Calibri" w:hAnsiTheme="minorHAnsi"/>
          <w:sz w:val="24"/>
          <w:szCs w:val="24"/>
          <w:lang w:val="pl-PL"/>
        </w:rPr>
        <w:t xml:space="preserve">0.000 pozycji), </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dane dotyczące kolejek oczekujących i terminarzy (ok. </w:t>
      </w:r>
      <w:r w:rsidR="00D25FEE">
        <w:rPr>
          <w:rFonts w:asciiTheme="minorHAnsi" w:eastAsia="Calibri" w:hAnsiTheme="minorHAnsi"/>
          <w:sz w:val="24"/>
          <w:szCs w:val="24"/>
          <w:lang w:val="pl-PL"/>
        </w:rPr>
        <w:t>35</w:t>
      </w:r>
      <w:r w:rsidRPr="00860EDF">
        <w:rPr>
          <w:rFonts w:asciiTheme="minorHAnsi" w:eastAsia="Calibri" w:hAnsiTheme="minorHAnsi"/>
          <w:sz w:val="24"/>
          <w:szCs w:val="24"/>
          <w:lang w:val="pl-PL"/>
        </w:rPr>
        <w:t xml:space="preserve">0.000 pozycji), </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dane dotyczące weryfikacji uprawnień pacjentów do świadczeń pozyskiwanych z systemu eWUŚ (ok: </w:t>
      </w:r>
      <w:r w:rsidR="00D25FEE">
        <w:rPr>
          <w:rFonts w:asciiTheme="minorHAnsi" w:eastAsia="Calibri" w:hAnsiTheme="minorHAnsi"/>
          <w:sz w:val="24"/>
          <w:szCs w:val="24"/>
          <w:lang w:val="pl-PL"/>
        </w:rPr>
        <w:t>1.000</w:t>
      </w:r>
      <w:r w:rsidRPr="00860EDF">
        <w:rPr>
          <w:rFonts w:asciiTheme="minorHAnsi" w:eastAsia="Calibri" w:hAnsiTheme="minorHAnsi"/>
          <w:sz w:val="24"/>
          <w:szCs w:val="24"/>
          <w:lang w:val="pl-PL"/>
        </w:rPr>
        <w:t xml:space="preserve">.000 pozycji), </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dane personelu medycznego (ok.5.100 pozycji), </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dane instytucji zewnętrznych zlecających realizację świadczeń (ok. </w:t>
      </w:r>
      <w:r w:rsidR="00D25FEE">
        <w:rPr>
          <w:rFonts w:asciiTheme="minorHAnsi" w:eastAsia="Calibri" w:hAnsiTheme="minorHAnsi"/>
          <w:sz w:val="24"/>
          <w:szCs w:val="24"/>
          <w:lang w:val="pl-PL"/>
        </w:rPr>
        <w:t>3</w:t>
      </w:r>
      <w:r w:rsidRPr="00860EDF">
        <w:rPr>
          <w:rFonts w:asciiTheme="minorHAnsi" w:eastAsia="Calibri" w:hAnsiTheme="minorHAnsi"/>
          <w:sz w:val="24"/>
          <w:szCs w:val="24"/>
          <w:lang w:val="pl-PL"/>
        </w:rPr>
        <w:t>.</w:t>
      </w:r>
      <w:r w:rsidR="00D25FEE">
        <w:rPr>
          <w:rFonts w:asciiTheme="minorHAnsi" w:eastAsia="Calibri" w:hAnsiTheme="minorHAnsi"/>
          <w:sz w:val="24"/>
          <w:szCs w:val="24"/>
          <w:lang w:val="pl-PL"/>
        </w:rPr>
        <w:t>0</w:t>
      </w:r>
      <w:r w:rsidRPr="00860EDF">
        <w:rPr>
          <w:rFonts w:asciiTheme="minorHAnsi" w:eastAsia="Calibri" w:hAnsiTheme="minorHAnsi"/>
          <w:sz w:val="24"/>
          <w:szCs w:val="24"/>
          <w:lang w:val="pl-PL"/>
        </w:rPr>
        <w:t xml:space="preserve">00 pozycji), </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dane dotyczące Historii Zdrowia i Choroby Pacjenta (ok. </w:t>
      </w:r>
      <w:r w:rsidR="00D25FEE">
        <w:rPr>
          <w:rFonts w:asciiTheme="minorHAnsi" w:eastAsia="Calibri" w:hAnsiTheme="minorHAnsi"/>
          <w:sz w:val="24"/>
          <w:szCs w:val="24"/>
          <w:lang w:val="pl-PL"/>
        </w:rPr>
        <w:t>10</w:t>
      </w:r>
      <w:r w:rsidRPr="00860EDF">
        <w:rPr>
          <w:rFonts w:asciiTheme="minorHAnsi" w:eastAsia="Calibri" w:hAnsiTheme="minorHAnsi"/>
          <w:sz w:val="24"/>
          <w:szCs w:val="24"/>
          <w:lang w:val="pl-PL"/>
        </w:rPr>
        <w:t>.</w:t>
      </w:r>
      <w:r w:rsidR="00D25FEE">
        <w:rPr>
          <w:rFonts w:asciiTheme="minorHAnsi" w:eastAsia="Calibri" w:hAnsiTheme="minorHAnsi"/>
          <w:sz w:val="24"/>
          <w:szCs w:val="24"/>
          <w:lang w:val="pl-PL"/>
        </w:rPr>
        <w:t>00</w:t>
      </w:r>
      <w:r w:rsidRPr="00860EDF">
        <w:rPr>
          <w:rFonts w:asciiTheme="minorHAnsi" w:eastAsia="Calibri" w:hAnsiTheme="minorHAnsi"/>
          <w:sz w:val="24"/>
          <w:szCs w:val="24"/>
          <w:lang w:val="pl-PL"/>
        </w:rPr>
        <w:t>0.000)</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dane o wykonanych elementach leczenia (ok. </w:t>
      </w:r>
      <w:r w:rsidR="00D25FEE">
        <w:rPr>
          <w:rFonts w:asciiTheme="minorHAnsi" w:eastAsia="Calibri" w:hAnsiTheme="minorHAnsi"/>
          <w:sz w:val="24"/>
          <w:szCs w:val="24"/>
          <w:lang w:val="pl-PL"/>
        </w:rPr>
        <w:t>10</w:t>
      </w:r>
      <w:r w:rsidRPr="00860EDF">
        <w:rPr>
          <w:rFonts w:asciiTheme="minorHAnsi" w:eastAsia="Calibri" w:hAnsiTheme="minorHAnsi"/>
          <w:sz w:val="24"/>
          <w:szCs w:val="24"/>
          <w:lang w:val="pl-PL"/>
        </w:rPr>
        <w:t>.</w:t>
      </w:r>
      <w:r w:rsidR="00D25FEE">
        <w:rPr>
          <w:rFonts w:asciiTheme="minorHAnsi" w:eastAsia="Calibri" w:hAnsiTheme="minorHAnsi"/>
          <w:sz w:val="24"/>
          <w:szCs w:val="24"/>
          <w:lang w:val="pl-PL"/>
        </w:rPr>
        <w:t>00</w:t>
      </w:r>
      <w:r w:rsidRPr="00860EDF">
        <w:rPr>
          <w:rFonts w:asciiTheme="minorHAnsi" w:eastAsia="Calibri" w:hAnsiTheme="minorHAnsi"/>
          <w:sz w:val="24"/>
          <w:szCs w:val="24"/>
          <w:lang w:val="pl-PL"/>
        </w:rPr>
        <w:t>0.000)</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dane o zleceniach (ok. </w:t>
      </w:r>
      <w:r w:rsidR="00D25FEE">
        <w:rPr>
          <w:rFonts w:asciiTheme="minorHAnsi" w:eastAsia="Calibri" w:hAnsiTheme="minorHAnsi"/>
          <w:sz w:val="24"/>
          <w:szCs w:val="24"/>
          <w:lang w:val="pl-PL"/>
        </w:rPr>
        <w:t>3</w:t>
      </w:r>
      <w:r w:rsidRPr="00860EDF">
        <w:rPr>
          <w:rFonts w:asciiTheme="minorHAnsi" w:eastAsia="Calibri" w:hAnsiTheme="minorHAnsi"/>
          <w:sz w:val="24"/>
          <w:szCs w:val="24"/>
          <w:lang w:val="pl-PL"/>
        </w:rPr>
        <w:t>.</w:t>
      </w:r>
      <w:r w:rsidR="00D25FEE">
        <w:rPr>
          <w:rFonts w:asciiTheme="minorHAnsi" w:eastAsia="Calibri" w:hAnsiTheme="minorHAnsi"/>
          <w:sz w:val="24"/>
          <w:szCs w:val="24"/>
          <w:lang w:val="pl-PL"/>
        </w:rPr>
        <w:t>00</w:t>
      </w:r>
      <w:r w:rsidRPr="00860EDF">
        <w:rPr>
          <w:rFonts w:asciiTheme="minorHAnsi" w:eastAsia="Calibri" w:hAnsiTheme="minorHAnsi"/>
          <w:sz w:val="24"/>
          <w:szCs w:val="24"/>
          <w:lang w:val="pl-PL"/>
        </w:rPr>
        <w:t>0.000)</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dane o rozpoznaniach (ok. </w:t>
      </w:r>
      <w:r w:rsidR="00D25FEE">
        <w:rPr>
          <w:rFonts w:asciiTheme="minorHAnsi" w:eastAsia="Calibri" w:hAnsiTheme="minorHAnsi"/>
          <w:sz w:val="24"/>
          <w:szCs w:val="24"/>
          <w:lang w:val="pl-PL"/>
        </w:rPr>
        <w:t>800</w:t>
      </w:r>
      <w:r w:rsidRPr="00860EDF">
        <w:rPr>
          <w:rFonts w:asciiTheme="minorHAnsi" w:eastAsia="Calibri" w:hAnsiTheme="minorHAnsi"/>
          <w:sz w:val="24"/>
          <w:szCs w:val="24"/>
          <w:lang w:val="pl-PL"/>
        </w:rPr>
        <w:t>.000)</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dane o wykonanych badań laboratoryjnych wraz ze zleceniami (ok. 1</w:t>
      </w:r>
      <w:r w:rsidR="00D25FEE">
        <w:rPr>
          <w:rFonts w:asciiTheme="minorHAnsi" w:eastAsia="Calibri" w:hAnsiTheme="minorHAnsi"/>
          <w:sz w:val="24"/>
          <w:szCs w:val="24"/>
          <w:lang w:val="pl-PL"/>
        </w:rPr>
        <w:t>2</w:t>
      </w:r>
      <w:r w:rsidRPr="00860EDF">
        <w:rPr>
          <w:rFonts w:asciiTheme="minorHAnsi" w:eastAsia="Calibri" w:hAnsiTheme="minorHAnsi"/>
          <w:sz w:val="24"/>
          <w:szCs w:val="24"/>
          <w:lang w:val="pl-PL"/>
        </w:rPr>
        <w:t>.</w:t>
      </w:r>
      <w:r w:rsidR="00D25FEE">
        <w:rPr>
          <w:rFonts w:asciiTheme="minorHAnsi" w:eastAsia="Calibri" w:hAnsiTheme="minorHAnsi"/>
          <w:sz w:val="24"/>
          <w:szCs w:val="24"/>
          <w:lang w:val="pl-PL"/>
        </w:rPr>
        <w:t>0</w:t>
      </w:r>
      <w:r w:rsidRPr="00860EDF">
        <w:rPr>
          <w:rFonts w:asciiTheme="minorHAnsi" w:eastAsia="Calibri" w:hAnsiTheme="minorHAnsi"/>
          <w:sz w:val="24"/>
          <w:szCs w:val="24"/>
          <w:lang w:val="pl-PL"/>
        </w:rPr>
        <w:t>00.000 pozycji)</w:t>
      </w:r>
    </w:p>
    <w:p w:rsidR="00950E51" w:rsidRPr="00860EDF" w:rsidRDefault="00950E51" w:rsidP="00E915E6">
      <w:pPr>
        <w:pStyle w:val="Bezodstpw"/>
        <w:numPr>
          <w:ilvl w:val="0"/>
          <w:numId w:val="32"/>
        </w:numPr>
        <w:ind w:left="1068"/>
        <w:jc w:val="both"/>
        <w:rPr>
          <w:rFonts w:asciiTheme="minorHAnsi" w:hAnsiTheme="minorHAnsi"/>
          <w:sz w:val="24"/>
          <w:szCs w:val="24"/>
          <w:lang w:val="pl-PL"/>
        </w:rPr>
      </w:pPr>
      <w:r w:rsidRPr="00860EDF">
        <w:rPr>
          <w:rFonts w:asciiTheme="minorHAnsi" w:hAnsiTheme="minorHAnsi"/>
          <w:sz w:val="24"/>
          <w:szCs w:val="24"/>
          <w:lang w:val="pl-PL"/>
        </w:rPr>
        <w:t>dane umożliwiające zachowanie ciągłości rozliczeń i sprawozdawczości z NFZ wraz z możliwością wykonywania korekt (5 lat wstecz) z nowego systemu ZSI. Zamawiający dostarczy pliki wymiany danych z NFZ z całego 5 letniego okresu rozliczeniowego (SWAD, P_SWI, DEKL, P_DEKL, REF) – około 2.335.000 pozycji rozliczeniowych</w:t>
      </w:r>
    </w:p>
    <w:p w:rsidR="00950E51" w:rsidRPr="00860EDF" w:rsidRDefault="00950E51" w:rsidP="00E915E6">
      <w:pPr>
        <w:pStyle w:val="Bezodstpw"/>
        <w:numPr>
          <w:ilvl w:val="0"/>
          <w:numId w:val="32"/>
        </w:numPr>
        <w:ind w:left="1068"/>
        <w:jc w:val="both"/>
        <w:rPr>
          <w:rFonts w:asciiTheme="minorHAnsi" w:hAnsiTheme="minorHAnsi"/>
          <w:sz w:val="24"/>
          <w:szCs w:val="24"/>
          <w:lang w:val="pl-PL"/>
        </w:rPr>
      </w:pPr>
      <w:r w:rsidRPr="00860EDF">
        <w:rPr>
          <w:rFonts w:asciiTheme="minorHAnsi" w:hAnsiTheme="minorHAnsi"/>
          <w:sz w:val="24"/>
          <w:szCs w:val="24"/>
          <w:lang w:val="pl-PL"/>
        </w:rPr>
        <w:t xml:space="preserve">dane dotyczące zmian na danych wykonywanych przez użytkowników – (ok. </w:t>
      </w:r>
      <w:r w:rsidR="00D25FEE">
        <w:rPr>
          <w:rFonts w:asciiTheme="minorHAnsi" w:hAnsiTheme="minorHAnsi"/>
          <w:sz w:val="24"/>
          <w:szCs w:val="24"/>
          <w:lang w:val="pl-PL"/>
        </w:rPr>
        <w:t>80</w:t>
      </w:r>
      <w:r w:rsidRPr="00860EDF">
        <w:rPr>
          <w:rFonts w:asciiTheme="minorHAnsi" w:hAnsiTheme="minorHAnsi"/>
          <w:sz w:val="24"/>
          <w:szCs w:val="24"/>
          <w:lang w:val="pl-PL"/>
        </w:rPr>
        <w:t>.</w:t>
      </w:r>
      <w:r w:rsidR="00D25FEE">
        <w:rPr>
          <w:rFonts w:asciiTheme="minorHAnsi" w:hAnsiTheme="minorHAnsi"/>
          <w:sz w:val="24"/>
          <w:szCs w:val="24"/>
          <w:lang w:val="pl-PL"/>
        </w:rPr>
        <w:t>00</w:t>
      </w:r>
      <w:r w:rsidRPr="00860EDF">
        <w:rPr>
          <w:rFonts w:asciiTheme="minorHAnsi" w:hAnsiTheme="minorHAnsi"/>
          <w:sz w:val="24"/>
          <w:szCs w:val="24"/>
          <w:lang w:val="pl-PL"/>
        </w:rPr>
        <w:t>0.000)</w:t>
      </w:r>
    </w:p>
    <w:p w:rsidR="00950E51" w:rsidRPr="00860EDF" w:rsidRDefault="00950E51" w:rsidP="00E915E6">
      <w:pPr>
        <w:pStyle w:val="Bezodstpw"/>
        <w:numPr>
          <w:ilvl w:val="0"/>
          <w:numId w:val="32"/>
        </w:numPr>
        <w:ind w:left="1068"/>
        <w:jc w:val="both"/>
        <w:rPr>
          <w:rFonts w:asciiTheme="minorHAnsi" w:hAnsiTheme="minorHAnsi"/>
          <w:sz w:val="24"/>
          <w:szCs w:val="24"/>
          <w:lang w:val="pl-PL"/>
        </w:rPr>
      </w:pPr>
      <w:r w:rsidRPr="00860EDF">
        <w:rPr>
          <w:rFonts w:asciiTheme="minorHAnsi" w:hAnsiTheme="minorHAnsi"/>
          <w:sz w:val="24"/>
          <w:szCs w:val="24"/>
          <w:lang w:val="pl-PL"/>
        </w:rPr>
        <w:t>Zamawiający wymaga przeniesienia całości danych dotychczas eksploatowanych modułów części administracyjnej do nowej bazy danych.</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Łączna wielkość baz danych to około </w:t>
      </w:r>
      <w:r w:rsidR="00D25FEE">
        <w:rPr>
          <w:rFonts w:asciiTheme="minorHAnsi" w:eastAsia="Calibri" w:hAnsiTheme="minorHAnsi"/>
          <w:sz w:val="24"/>
          <w:szCs w:val="24"/>
          <w:lang w:val="pl-PL"/>
        </w:rPr>
        <w:t>5</w:t>
      </w:r>
      <w:r w:rsidR="008406A4">
        <w:rPr>
          <w:rFonts w:asciiTheme="minorHAnsi" w:eastAsia="Calibri" w:hAnsiTheme="minorHAnsi"/>
          <w:sz w:val="24"/>
          <w:szCs w:val="24"/>
          <w:lang w:val="pl-PL"/>
        </w:rPr>
        <w:t>5</w:t>
      </w:r>
      <w:r w:rsidRPr="00860EDF">
        <w:rPr>
          <w:rFonts w:asciiTheme="minorHAnsi" w:eastAsia="Calibri" w:hAnsiTheme="minorHAnsi"/>
          <w:sz w:val="24"/>
          <w:szCs w:val="24"/>
          <w:lang w:val="pl-PL"/>
        </w:rPr>
        <w:t xml:space="preserve"> GB w części administracyjnej, </w:t>
      </w:r>
      <w:r w:rsidR="00D25FEE">
        <w:rPr>
          <w:rFonts w:asciiTheme="minorHAnsi" w:eastAsia="Calibri" w:hAnsiTheme="minorHAnsi"/>
          <w:sz w:val="24"/>
          <w:szCs w:val="24"/>
          <w:lang w:val="pl-PL"/>
        </w:rPr>
        <w:t>30</w:t>
      </w:r>
      <w:r w:rsidRPr="00860EDF">
        <w:rPr>
          <w:rFonts w:asciiTheme="minorHAnsi" w:eastAsia="Calibri" w:hAnsiTheme="minorHAnsi"/>
          <w:sz w:val="24"/>
          <w:szCs w:val="24"/>
          <w:lang w:val="pl-PL"/>
        </w:rPr>
        <w:t xml:space="preserve">0 GB w części medycznej, </w:t>
      </w:r>
      <w:r w:rsidR="008406A4">
        <w:rPr>
          <w:rFonts w:asciiTheme="minorHAnsi" w:eastAsia="Calibri" w:hAnsiTheme="minorHAnsi"/>
          <w:sz w:val="24"/>
          <w:szCs w:val="24"/>
          <w:lang w:val="pl-PL"/>
        </w:rPr>
        <w:t>60</w:t>
      </w:r>
      <w:r w:rsidRPr="00860EDF">
        <w:rPr>
          <w:rFonts w:asciiTheme="minorHAnsi" w:eastAsia="Calibri" w:hAnsiTheme="minorHAnsi"/>
          <w:sz w:val="24"/>
          <w:szCs w:val="24"/>
          <w:lang w:val="pl-PL"/>
        </w:rPr>
        <w:t xml:space="preserve"> GB laboratorium </w:t>
      </w:r>
    </w:p>
    <w:p w:rsidR="00950E51" w:rsidRPr="00860EDF" w:rsidRDefault="00950E51" w:rsidP="00E915E6">
      <w:pPr>
        <w:pStyle w:val="Bezodstpw"/>
        <w:numPr>
          <w:ilvl w:val="0"/>
          <w:numId w:val="32"/>
        </w:numPr>
        <w:ind w:left="1068"/>
        <w:jc w:val="both"/>
        <w:rPr>
          <w:rFonts w:asciiTheme="minorHAnsi" w:hAnsiTheme="minorHAnsi"/>
          <w:sz w:val="24"/>
          <w:szCs w:val="24"/>
          <w:lang w:val="pl-PL"/>
        </w:rPr>
      </w:pPr>
      <w:r w:rsidRPr="00860EDF">
        <w:rPr>
          <w:rFonts w:asciiTheme="minorHAnsi" w:hAnsiTheme="minorHAnsi"/>
          <w:sz w:val="24"/>
          <w:szCs w:val="24"/>
          <w:lang w:val="pl-PL"/>
        </w:rPr>
        <w:t>Dane o których mowa powyżej muszą zostać w pełni zmigrowane do nowej bazy danych z możliwością wyszukiwania pełno tekstowego, sortowania i agregowania. Nie dopuszcza się migracji danych w postaci zrzutów ekranów, załączników graficznych lub tekstowych w nowej bazie danych.</w:t>
      </w:r>
    </w:p>
    <w:p w:rsidR="00950E51" w:rsidRPr="00860EDF" w:rsidRDefault="00950E51" w:rsidP="00E915E6">
      <w:pPr>
        <w:pStyle w:val="Bezodstpw"/>
        <w:numPr>
          <w:ilvl w:val="0"/>
          <w:numId w:val="32"/>
        </w:numPr>
        <w:ind w:left="1068"/>
        <w:jc w:val="both"/>
        <w:rPr>
          <w:rFonts w:asciiTheme="minorHAnsi" w:hAnsiTheme="minorHAnsi"/>
          <w:sz w:val="24"/>
          <w:szCs w:val="24"/>
          <w:lang w:val="pl-PL"/>
        </w:rPr>
      </w:pPr>
      <w:r w:rsidRPr="00860EDF">
        <w:rPr>
          <w:rFonts w:asciiTheme="minorHAnsi" w:hAnsiTheme="minorHAnsi"/>
          <w:sz w:val="24"/>
          <w:szCs w:val="24"/>
          <w:lang w:val="pl-PL"/>
        </w:rPr>
        <w:t>Wykonawca bierze odpowiedzialność za jakość migracji danych, zobowiązuje się do naprawy wykrytych błędów, braków i różnic w przeniesionych danych na każdym etapie obowiązywania umowy oraz w okresie trwania gwarancji.</w:t>
      </w:r>
    </w:p>
    <w:p w:rsidR="00950E51" w:rsidRPr="00860EDF" w:rsidRDefault="00950E51" w:rsidP="00E915E6">
      <w:pPr>
        <w:pStyle w:val="Tekstpodstawowy"/>
        <w:widowControl w:val="0"/>
        <w:numPr>
          <w:ilvl w:val="0"/>
          <w:numId w:val="30"/>
        </w:numPr>
        <w:tabs>
          <w:tab w:val="left" w:pos="1867"/>
        </w:tabs>
        <w:spacing w:before="1" w:after="0"/>
        <w:ind w:right="419"/>
        <w:jc w:val="both"/>
        <w:rPr>
          <w:rFonts w:asciiTheme="minorHAnsi" w:hAnsiTheme="minorHAnsi" w:cstheme="minorHAnsi"/>
        </w:rPr>
      </w:pPr>
      <w:r w:rsidRPr="00860EDF">
        <w:rPr>
          <w:rFonts w:asciiTheme="minorHAnsi" w:hAnsiTheme="minorHAnsi" w:cstheme="minorHAnsi"/>
        </w:rPr>
        <w:t xml:space="preserve">Uruchomienia środowiska testowego do samodzielnej nauki i weryfikacji przez </w:t>
      </w:r>
      <w:r w:rsidRPr="00860EDF">
        <w:rPr>
          <w:rFonts w:asciiTheme="minorHAnsi" w:hAnsiTheme="minorHAnsi" w:cstheme="minorHAnsi"/>
        </w:rPr>
        <w:lastRenderedPageBreak/>
        <w:t>Zamawiającego w terminie 10 dni od daty podpisania umowy – środowisko testowe powinno zawierać pełne dane przeniesione z systemu InfoMedica.</w:t>
      </w:r>
    </w:p>
    <w:p w:rsidR="00950E51" w:rsidRPr="00860EDF" w:rsidRDefault="00950E51" w:rsidP="00E915E6">
      <w:pPr>
        <w:pStyle w:val="Tekstpodstawowy"/>
        <w:widowControl w:val="0"/>
        <w:numPr>
          <w:ilvl w:val="0"/>
          <w:numId w:val="30"/>
        </w:numPr>
        <w:tabs>
          <w:tab w:val="left" w:pos="1867"/>
        </w:tabs>
        <w:spacing w:before="1" w:after="0"/>
        <w:ind w:right="419"/>
        <w:jc w:val="both"/>
        <w:rPr>
          <w:rFonts w:asciiTheme="minorHAnsi" w:hAnsiTheme="minorHAnsi" w:cstheme="minorHAnsi"/>
        </w:rPr>
      </w:pPr>
      <w:r w:rsidRPr="00860EDF">
        <w:rPr>
          <w:rFonts w:asciiTheme="minorHAnsi" w:hAnsiTheme="minorHAnsi" w:cstheme="minorHAnsi"/>
        </w:rPr>
        <w:t>Po akceptacji przeniesienia danych przez Zamawiającego wykonanie pełnej migracji danych z systemu InfoMedica do bazy produkcyjnej. Migracja danych testowa i do bazy produkcyjnej z uwagi na rodzaj gromadzonych danych musi być przeprowadzona w siedzibie Zamawiającego (w dni poniedziałek-piątek bez dni ustawowo wolnych, w godzinach 8-15).</w:t>
      </w:r>
    </w:p>
    <w:p w:rsidR="00950E51" w:rsidRPr="00860EDF" w:rsidRDefault="00950E51" w:rsidP="00E915E6">
      <w:pPr>
        <w:pStyle w:val="Tekstpodstawowy"/>
        <w:widowControl w:val="0"/>
        <w:numPr>
          <w:ilvl w:val="0"/>
          <w:numId w:val="30"/>
        </w:numPr>
        <w:tabs>
          <w:tab w:val="left" w:pos="1867"/>
        </w:tabs>
        <w:spacing w:after="0" w:line="252" w:lineRule="exact"/>
        <w:jc w:val="both"/>
        <w:rPr>
          <w:rFonts w:asciiTheme="minorHAnsi" w:hAnsiTheme="minorHAnsi" w:cstheme="minorHAnsi"/>
        </w:rPr>
      </w:pPr>
      <w:r w:rsidRPr="00860EDF">
        <w:rPr>
          <w:rFonts w:asciiTheme="minorHAnsi" w:hAnsiTheme="minorHAnsi" w:cstheme="minorHAnsi"/>
          <w:spacing w:val="-1"/>
        </w:rPr>
        <w:t>Konfiguracji</w:t>
      </w:r>
      <w:r w:rsidRPr="00860EDF">
        <w:rPr>
          <w:rFonts w:asciiTheme="minorHAnsi" w:hAnsiTheme="minorHAnsi" w:cstheme="minorHAnsi"/>
          <w:spacing w:val="1"/>
        </w:rPr>
        <w:t xml:space="preserve"> </w:t>
      </w:r>
      <w:r w:rsidRPr="00860EDF">
        <w:rPr>
          <w:rFonts w:asciiTheme="minorHAnsi" w:hAnsiTheme="minorHAnsi" w:cstheme="minorHAnsi"/>
        </w:rPr>
        <w:t>z</w:t>
      </w:r>
      <w:r w:rsidRPr="00860EDF">
        <w:rPr>
          <w:rFonts w:asciiTheme="minorHAnsi" w:hAnsiTheme="minorHAnsi" w:cstheme="minorHAnsi"/>
          <w:spacing w:val="-2"/>
        </w:rPr>
        <w:t xml:space="preserve"> </w:t>
      </w:r>
      <w:r w:rsidRPr="00860EDF">
        <w:rPr>
          <w:rFonts w:asciiTheme="minorHAnsi" w:hAnsiTheme="minorHAnsi" w:cstheme="minorHAnsi"/>
          <w:spacing w:val="-1"/>
        </w:rPr>
        <w:t>istniejącym</w:t>
      </w:r>
      <w:r w:rsidRPr="00860EDF">
        <w:rPr>
          <w:rFonts w:asciiTheme="minorHAnsi" w:hAnsiTheme="minorHAnsi" w:cstheme="minorHAnsi"/>
          <w:spacing w:val="-4"/>
        </w:rPr>
        <w:t xml:space="preserve"> </w:t>
      </w:r>
      <w:r w:rsidRPr="00860EDF">
        <w:rPr>
          <w:rFonts w:asciiTheme="minorHAnsi" w:hAnsiTheme="minorHAnsi" w:cstheme="minorHAnsi"/>
        </w:rPr>
        <w:t>sprzętem</w:t>
      </w:r>
      <w:r w:rsidRPr="00860EDF">
        <w:rPr>
          <w:rFonts w:asciiTheme="minorHAnsi" w:hAnsiTheme="minorHAnsi" w:cstheme="minorHAnsi"/>
          <w:spacing w:val="-4"/>
        </w:rPr>
        <w:t xml:space="preserve"> </w:t>
      </w:r>
      <w:r w:rsidRPr="00860EDF">
        <w:rPr>
          <w:rFonts w:asciiTheme="minorHAnsi" w:hAnsiTheme="minorHAnsi" w:cstheme="minorHAnsi"/>
          <w:spacing w:val="-1"/>
        </w:rPr>
        <w:t>komputerowym.</w:t>
      </w:r>
    </w:p>
    <w:p w:rsidR="00950E51" w:rsidRPr="00860EDF" w:rsidRDefault="00950E51" w:rsidP="00E915E6">
      <w:pPr>
        <w:pStyle w:val="Tekstpodstawowy"/>
        <w:widowControl w:val="0"/>
        <w:numPr>
          <w:ilvl w:val="0"/>
          <w:numId w:val="30"/>
        </w:numPr>
        <w:tabs>
          <w:tab w:val="left" w:pos="1867"/>
        </w:tabs>
        <w:spacing w:after="0"/>
        <w:jc w:val="both"/>
        <w:rPr>
          <w:rFonts w:asciiTheme="minorHAnsi" w:hAnsiTheme="minorHAnsi" w:cstheme="minorHAnsi"/>
        </w:rPr>
      </w:pPr>
      <w:r w:rsidRPr="00860EDF">
        <w:rPr>
          <w:rFonts w:asciiTheme="minorHAnsi" w:hAnsiTheme="minorHAnsi" w:cstheme="minorHAnsi"/>
          <w:spacing w:val="-1"/>
        </w:rPr>
        <w:t>Oferowane</w:t>
      </w:r>
      <w:r w:rsidRPr="00860EDF">
        <w:rPr>
          <w:rFonts w:asciiTheme="minorHAnsi" w:hAnsiTheme="minorHAnsi" w:cstheme="minorHAnsi"/>
          <w:spacing w:val="-11"/>
        </w:rPr>
        <w:t xml:space="preserve"> </w:t>
      </w:r>
      <w:r w:rsidRPr="00860EDF">
        <w:rPr>
          <w:rFonts w:asciiTheme="minorHAnsi" w:hAnsiTheme="minorHAnsi" w:cstheme="minorHAnsi"/>
          <w:spacing w:val="-1"/>
        </w:rPr>
        <w:t>rozwiązanie</w:t>
      </w:r>
      <w:r w:rsidRPr="00860EDF">
        <w:rPr>
          <w:rFonts w:asciiTheme="minorHAnsi" w:hAnsiTheme="minorHAnsi" w:cstheme="minorHAnsi"/>
          <w:spacing w:val="-10"/>
        </w:rPr>
        <w:t xml:space="preserve"> </w:t>
      </w:r>
      <w:r w:rsidRPr="00860EDF">
        <w:rPr>
          <w:rFonts w:asciiTheme="minorHAnsi" w:hAnsiTheme="minorHAnsi" w:cstheme="minorHAnsi"/>
          <w:spacing w:val="-1"/>
        </w:rPr>
        <w:t>musi</w:t>
      </w:r>
      <w:r w:rsidRPr="00860EDF">
        <w:rPr>
          <w:rFonts w:asciiTheme="minorHAnsi" w:hAnsiTheme="minorHAnsi" w:cstheme="minorHAnsi"/>
          <w:spacing w:val="-11"/>
        </w:rPr>
        <w:t xml:space="preserve"> </w:t>
      </w:r>
      <w:r w:rsidRPr="00860EDF">
        <w:rPr>
          <w:rFonts w:asciiTheme="minorHAnsi" w:hAnsiTheme="minorHAnsi" w:cstheme="minorHAnsi"/>
          <w:spacing w:val="-1"/>
        </w:rPr>
        <w:t>posiadać</w:t>
      </w:r>
      <w:r w:rsidRPr="00860EDF">
        <w:rPr>
          <w:rFonts w:asciiTheme="minorHAnsi" w:hAnsiTheme="minorHAnsi" w:cstheme="minorHAnsi"/>
          <w:spacing w:val="-10"/>
        </w:rPr>
        <w:t xml:space="preserve"> </w:t>
      </w:r>
      <w:r w:rsidRPr="00860EDF">
        <w:rPr>
          <w:rFonts w:asciiTheme="minorHAnsi" w:hAnsiTheme="minorHAnsi" w:cstheme="minorHAnsi"/>
          <w:spacing w:val="-2"/>
        </w:rPr>
        <w:t>minimum</w:t>
      </w:r>
      <w:r w:rsidRPr="00860EDF">
        <w:rPr>
          <w:rFonts w:asciiTheme="minorHAnsi" w:hAnsiTheme="minorHAnsi" w:cstheme="minorHAnsi"/>
          <w:spacing w:val="-14"/>
        </w:rPr>
        <w:t xml:space="preserve"> </w:t>
      </w:r>
      <w:r w:rsidRPr="00860EDF">
        <w:rPr>
          <w:rFonts w:asciiTheme="minorHAnsi" w:hAnsiTheme="minorHAnsi" w:cstheme="minorHAnsi"/>
          <w:spacing w:val="1"/>
        </w:rPr>
        <w:t>tą</w:t>
      </w:r>
      <w:r w:rsidRPr="00860EDF">
        <w:rPr>
          <w:rFonts w:asciiTheme="minorHAnsi" w:hAnsiTheme="minorHAnsi" w:cstheme="minorHAnsi"/>
          <w:spacing w:val="-10"/>
        </w:rPr>
        <w:t xml:space="preserve"> </w:t>
      </w:r>
      <w:r w:rsidRPr="00860EDF">
        <w:rPr>
          <w:rFonts w:asciiTheme="minorHAnsi" w:hAnsiTheme="minorHAnsi" w:cstheme="minorHAnsi"/>
          <w:spacing w:val="-1"/>
        </w:rPr>
        <w:t>samą</w:t>
      </w:r>
      <w:r w:rsidRPr="00860EDF">
        <w:rPr>
          <w:rFonts w:asciiTheme="minorHAnsi" w:hAnsiTheme="minorHAnsi" w:cstheme="minorHAnsi"/>
          <w:spacing w:val="-11"/>
        </w:rPr>
        <w:t xml:space="preserve"> </w:t>
      </w:r>
      <w:r w:rsidRPr="00860EDF">
        <w:rPr>
          <w:rFonts w:asciiTheme="minorHAnsi" w:hAnsiTheme="minorHAnsi" w:cstheme="minorHAnsi"/>
          <w:spacing w:val="-1"/>
        </w:rPr>
        <w:t>funkcjonalno</w:t>
      </w:r>
      <w:r w:rsidRPr="00860EDF">
        <w:rPr>
          <w:rFonts w:asciiTheme="minorHAnsi" w:hAnsiTheme="minorHAnsi" w:cstheme="minorHAnsi"/>
          <w:spacing w:val="-2"/>
        </w:rPr>
        <w:t>ść</w:t>
      </w:r>
      <w:r w:rsidRPr="00860EDF">
        <w:rPr>
          <w:rFonts w:asciiTheme="minorHAnsi" w:hAnsiTheme="minorHAnsi" w:cstheme="minorHAnsi"/>
          <w:spacing w:val="-1"/>
        </w:rPr>
        <w:t>.</w:t>
      </w:r>
    </w:p>
    <w:p w:rsidR="00950E51" w:rsidRPr="00860EDF" w:rsidRDefault="00950E51" w:rsidP="00E915E6">
      <w:pPr>
        <w:pStyle w:val="Tekstpodstawowy"/>
        <w:widowControl w:val="0"/>
        <w:numPr>
          <w:ilvl w:val="0"/>
          <w:numId w:val="30"/>
        </w:numPr>
        <w:tabs>
          <w:tab w:val="left" w:pos="1867"/>
        </w:tabs>
        <w:spacing w:before="1" w:after="0"/>
        <w:ind w:right="421"/>
        <w:jc w:val="both"/>
        <w:rPr>
          <w:rFonts w:asciiTheme="minorHAnsi" w:hAnsiTheme="minorHAnsi" w:cstheme="minorHAnsi"/>
        </w:rPr>
      </w:pPr>
      <w:r w:rsidRPr="00860EDF">
        <w:rPr>
          <w:rFonts w:asciiTheme="minorHAnsi" w:hAnsiTheme="minorHAnsi" w:cstheme="minorHAnsi"/>
          <w:spacing w:val="-1"/>
        </w:rPr>
        <w:t>Wdrożenie</w:t>
      </w:r>
      <w:r w:rsidRPr="00860EDF">
        <w:rPr>
          <w:rFonts w:asciiTheme="minorHAnsi" w:hAnsiTheme="minorHAnsi" w:cstheme="minorHAnsi"/>
          <w:spacing w:val="41"/>
        </w:rPr>
        <w:t xml:space="preserve"> i</w:t>
      </w:r>
      <w:r w:rsidRPr="00860EDF">
        <w:rPr>
          <w:rFonts w:asciiTheme="minorHAnsi" w:hAnsiTheme="minorHAnsi" w:cstheme="minorHAnsi"/>
          <w:spacing w:val="-1"/>
        </w:rPr>
        <w:t xml:space="preserve"> migracja</w:t>
      </w:r>
      <w:r w:rsidRPr="00860EDF">
        <w:rPr>
          <w:rFonts w:asciiTheme="minorHAnsi" w:hAnsiTheme="minorHAnsi" w:cstheme="minorHAnsi"/>
          <w:spacing w:val="41"/>
        </w:rPr>
        <w:t xml:space="preserve"> </w:t>
      </w:r>
      <w:r w:rsidRPr="00860EDF">
        <w:rPr>
          <w:rFonts w:asciiTheme="minorHAnsi" w:hAnsiTheme="minorHAnsi" w:cstheme="minorHAnsi"/>
          <w:spacing w:val="-1"/>
        </w:rPr>
        <w:t>musi</w:t>
      </w:r>
      <w:r w:rsidRPr="00860EDF">
        <w:rPr>
          <w:rFonts w:asciiTheme="minorHAnsi" w:hAnsiTheme="minorHAnsi" w:cstheme="minorHAnsi"/>
          <w:spacing w:val="40"/>
        </w:rPr>
        <w:t xml:space="preserve"> </w:t>
      </w:r>
      <w:r w:rsidRPr="00860EDF">
        <w:rPr>
          <w:rFonts w:asciiTheme="minorHAnsi" w:hAnsiTheme="minorHAnsi" w:cstheme="minorHAnsi"/>
          <w:spacing w:val="-1"/>
        </w:rPr>
        <w:t>być</w:t>
      </w:r>
      <w:r w:rsidRPr="00860EDF">
        <w:rPr>
          <w:rFonts w:asciiTheme="minorHAnsi" w:hAnsiTheme="minorHAnsi" w:cstheme="minorHAnsi"/>
          <w:spacing w:val="41"/>
        </w:rPr>
        <w:t xml:space="preserve"> </w:t>
      </w:r>
      <w:r w:rsidRPr="00860EDF">
        <w:rPr>
          <w:rFonts w:asciiTheme="minorHAnsi" w:hAnsiTheme="minorHAnsi" w:cstheme="minorHAnsi"/>
          <w:spacing w:val="-1"/>
        </w:rPr>
        <w:t>wykonane</w:t>
      </w:r>
      <w:r w:rsidRPr="00860EDF">
        <w:rPr>
          <w:rFonts w:asciiTheme="minorHAnsi" w:hAnsiTheme="minorHAnsi" w:cstheme="minorHAnsi"/>
          <w:spacing w:val="41"/>
        </w:rPr>
        <w:t xml:space="preserve"> </w:t>
      </w:r>
      <w:r w:rsidRPr="00860EDF">
        <w:rPr>
          <w:rFonts w:asciiTheme="minorHAnsi" w:hAnsiTheme="minorHAnsi" w:cstheme="minorHAnsi"/>
          <w:spacing w:val="-1"/>
        </w:rPr>
        <w:t>przy</w:t>
      </w:r>
      <w:r w:rsidRPr="00860EDF">
        <w:rPr>
          <w:rFonts w:asciiTheme="minorHAnsi" w:hAnsiTheme="minorHAnsi" w:cstheme="minorHAnsi"/>
          <w:spacing w:val="38"/>
        </w:rPr>
        <w:t xml:space="preserve"> </w:t>
      </w:r>
      <w:r w:rsidRPr="00860EDF">
        <w:rPr>
          <w:rFonts w:asciiTheme="minorHAnsi" w:hAnsiTheme="minorHAnsi" w:cstheme="minorHAnsi"/>
          <w:spacing w:val="-1"/>
        </w:rPr>
        <w:t>założeniu,</w:t>
      </w:r>
      <w:r w:rsidRPr="00860EDF">
        <w:rPr>
          <w:rFonts w:asciiTheme="minorHAnsi" w:hAnsiTheme="minorHAnsi" w:cstheme="minorHAnsi"/>
          <w:spacing w:val="36"/>
        </w:rPr>
        <w:t xml:space="preserve"> </w:t>
      </w:r>
      <w:r w:rsidRPr="00860EDF">
        <w:rPr>
          <w:rFonts w:asciiTheme="minorHAnsi" w:hAnsiTheme="minorHAnsi" w:cstheme="minorHAnsi"/>
          <w:spacing w:val="-1"/>
        </w:rPr>
        <w:t>że</w:t>
      </w:r>
      <w:r w:rsidRPr="00860EDF">
        <w:rPr>
          <w:rFonts w:asciiTheme="minorHAnsi" w:hAnsiTheme="minorHAnsi" w:cstheme="minorHAnsi"/>
          <w:spacing w:val="41"/>
        </w:rPr>
        <w:t xml:space="preserve"> </w:t>
      </w:r>
      <w:r w:rsidRPr="00860EDF">
        <w:rPr>
          <w:rFonts w:asciiTheme="minorHAnsi" w:hAnsiTheme="minorHAnsi" w:cstheme="minorHAnsi"/>
          <w:spacing w:val="-1"/>
        </w:rPr>
        <w:t>niedopuszczalna</w:t>
      </w:r>
      <w:r w:rsidRPr="00860EDF">
        <w:rPr>
          <w:rFonts w:asciiTheme="minorHAnsi" w:hAnsiTheme="minorHAnsi" w:cstheme="minorHAnsi"/>
          <w:spacing w:val="36"/>
        </w:rPr>
        <w:t xml:space="preserve"> </w:t>
      </w:r>
      <w:r w:rsidRPr="00860EDF">
        <w:rPr>
          <w:rFonts w:asciiTheme="minorHAnsi" w:hAnsiTheme="minorHAnsi" w:cstheme="minorHAnsi"/>
          <w:spacing w:val="-1"/>
        </w:rPr>
        <w:t>jest</w:t>
      </w:r>
      <w:r w:rsidRPr="00860EDF">
        <w:rPr>
          <w:rFonts w:asciiTheme="minorHAnsi" w:hAnsiTheme="minorHAnsi" w:cstheme="minorHAnsi"/>
          <w:spacing w:val="57"/>
        </w:rPr>
        <w:t xml:space="preserve"> </w:t>
      </w:r>
      <w:r w:rsidRPr="00860EDF">
        <w:rPr>
          <w:rFonts w:asciiTheme="minorHAnsi" w:hAnsiTheme="minorHAnsi" w:cstheme="minorHAnsi"/>
          <w:spacing w:val="-1"/>
        </w:rPr>
        <w:t>przerwa</w:t>
      </w:r>
      <w:r w:rsidRPr="00860EDF">
        <w:rPr>
          <w:rFonts w:asciiTheme="minorHAnsi" w:hAnsiTheme="minorHAnsi" w:cstheme="minorHAnsi"/>
          <w:spacing w:val="14"/>
        </w:rPr>
        <w:t xml:space="preserve"> </w:t>
      </w:r>
      <w:r w:rsidRPr="00860EDF">
        <w:rPr>
          <w:rFonts w:asciiTheme="minorHAnsi" w:hAnsiTheme="minorHAnsi" w:cstheme="minorHAnsi"/>
        </w:rPr>
        <w:t>w</w:t>
      </w:r>
      <w:r w:rsidRPr="00860EDF">
        <w:rPr>
          <w:rFonts w:asciiTheme="minorHAnsi" w:hAnsiTheme="minorHAnsi" w:cstheme="minorHAnsi"/>
          <w:spacing w:val="13"/>
        </w:rPr>
        <w:t xml:space="preserve"> </w:t>
      </w:r>
      <w:r w:rsidRPr="00860EDF">
        <w:rPr>
          <w:rFonts w:asciiTheme="minorHAnsi" w:hAnsiTheme="minorHAnsi" w:cstheme="minorHAnsi"/>
          <w:spacing w:val="-1"/>
        </w:rPr>
        <w:t>dostępie</w:t>
      </w:r>
      <w:r w:rsidRPr="00860EDF">
        <w:rPr>
          <w:rFonts w:asciiTheme="minorHAnsi" w:hAnsiTheme="minorHAnsi" w:cstheme="minorHAnsi"/>
          <w:spacing w:val="14"/>
        </w:rPr>
        <w:t xml:space="preserve"> </w:t>
      </w:r>
      <w:r w:rsidRPr="00860EDF">
        <w:rPr>
          <w:rFonts w:asciiTheme="minorHAnsi" w:hAnsiTheme="minorHAnsi" w:cstheme="minorHAnsi"/>
          <w:spacing w:val="-2"/>
        </w:rPr>
        <w:t>do</w:t>
      </w:r>
      <w:r w:rsidRPr="00860EDF">
        <w:rPr>
          <w:rFonts w:asciiTheme="minorHAnsi" w:hAnsiTheme="minorHAnsi" w:cstheme="minorHAnsi"/>
          <w:spacing w:val="14"/>
        </w:rPr>
        <w:t xml:space="preserve"> </w:t>
      </w:r>
      <w:r w:rsidRPr="00860EDF">
        <w:rPr>
          <w:rFonts w:asciiTheme="minorHAnsi" w:hAnsiTheme="minorHAnsi" w:cstheme="minorHAnsi"/>
          <w:spacing w:val="-2"/>
        </w:rPr>
        <w:t>systemu</w:t>
      </w:r>
      <w:r w:rsidRPr="00860EDF">
        <w:rPr>
          <w:rFonts w:asciiTheme="minorHAnsi" w:hAnsiTheme="minorHAnsi" w:cstheme="minorHAnsi"/>
          <w:spacing w:val="16"/>
        </w:rPr>
        <w:t xml:space="preserve"> </w:t>
      </w:r>
      <w:r w:rsidRPr="00860EDF">
        <w:rPr>
          <w:rFonts w:asciiTheme="minorHAnsi" w:hAnsiTheme="minorHAnsi" w:cstheme="minorHAnsi"/>
          <w:spacing w:val="-1"/>
        </w:rPr>
        <w:t>medycznego</w:t>
      </w:r>
      <w:r w:rsidRPr="00860EDF">
        <w:rPr>
          <w:rFonts w:asciiTheme="minorHAnsi" w:hAnsiTheme="minorHAnsi" w:cstheme="minorHAnsi"/>
          <w:spacing w:val="14"/>
        </w:rPr>
        <w:t xml:space="preserve"> </w:t>
      </w:r>
      <w:r w:rsidRPr="00860EDF">
        <w:rPr>
          <w:rFonts w:asciiTheme="minorHAnsi" w:hAnsiTheme="minorHAnsi" w:cstheme="minorHAnsi"/>
        </w:rPr>
        <w:t>i</w:t>
      </w:r>
      <w:r w:rsidRPr="00860EDF">
        <w:rPr>
          <w:rFonts w:asciiTheme="minorHAnsi" w:hAnsiTheme="minorHAnsi" w:cstheme="minorHAnsi"/>
          <w:spacing w:val="15"/>
        </w:rPr>
        <w:t xml:space="preserve"> </w:t>
      </w:r>
      <w:r w:rsidRPr="00860EDF">
        <w:rPr>
          <w:rFonts w:asciiTheme="minorHAnsi" w:hAnsiTheme="minorHAnsi" w:cstheme="minorHAnsi"/>
          <w:spacing w:val="-1"/>
        </w:rPr>
        <w:t>systemu</w:t>
      </w:r>
      <w:r w:rsidRPr="00860EDF">
        <w:rPr>
          <w:rFonts w:asciiTheme="minorHAnsi" w:hAnsiTheme="minorHAnsi" w:cstheme="minorHAnsi"/>
          <w:spacing w:val="14"/>
        </w:rPr>
        <w:t xml:space="preserve"> </w:t>
      </w:r>
      <w:r w:rsidRPr="00860EDF">
        <w:rPr>
          <w:rFonts w:asciiTheme="minorHAnsi" w:hAnsiTheme="minorHAnsi" w:cstheme="minorHAnsi"/>
          <w:spacing w:val="-1"/>
        </w:rPr>
        <w:t>administracyjnego</w:t>
      </w:r>
      <w:r w:rsidRPr="00860EDF">
        <w:rPr>
          <w:rFonts w:asciiTheme="minorHAnsi" w:hAnsiTheme="minorHAnsi" w:cstheme="minorHAnsi"/>
          <w:spacing w:val="52"/>
        </w:rPr>
        <w:t xml:space="preserve"> </w:t>
      </w:r>
      <w:r w:rsidRPr="00860EDF">
        <w:rPr>
          <w:rFonts w:asciiTheme="minorHAnsi" w:hAnsiTheme="minorHAnsi" w:cstheme="minorHAnsi"/>
          <w:spacing w:val="-1"/>
        </w:rPr>
        <w:t>dłuższa</w:t>
      </w:r>
      <w:r w:rsidRPr="00860EDF">
        <w:rPr>
          <w:rFonts w:asciiTheme="minorHAnsi" w:hAnsiTheme="minorHAnsi" w:cstheme="minorHAnsi"/>
        </w:rPr>
        <w:t xml:space="preserve"> niż</w:t>
      </w:r>
      <w:r w:rsidRPr="00860EDF">
        <w:rPr>
          <w:rFonts w:asciiTheme="minorHAnsi" w:hAnsiTheme="minorHAnsi" w:cstheme="minorHAnsi"/>
          <w:spacing w:val="-2"/>
        </w:rPr>
        <w:t xml:space="preserve"> </w:t>
      </w:r>
      <w:r w:rsidRPr="00860EDF">
        <w:rPr>
          <w:rFonts w:asciiTheme="minorHAnsi" w:hAnsiTheme="minorHAnsi" w:cstheme="minorHAnsi"/>
        </w:rPr>
        <w:t xml:space="preserve">1 </w:t>
      </w:r>
      <w:r w:rsidRPr="00860EDF">
        <w:rPr>
          <w:rFonts w:asciiTheme="minorHAnsi" w:hAnsiTheme="minorHAnsi" w:cstheme="minorHAnsi"/>
          <w:spacing w:val="-1"/>
        </w:rPr>
        <w:t>godzina.</w:t>
      </w:r>
    </w:p>
    <w:p w:rsidR="00950E51" w:rsidRPr="00860EDF" w:rsidRDefault="00950E51" w:rsidP="00E915E6">
      <w:pPr>
        <w:pStyle w:val="Tekstpodstawowy"/>
        <w:widowControl w:val="0"/>
        <w:numPr>
          <w:ilvl w:val="0"/>
          <w:numId w:val="30"/>
        </w:numPr>
        <w:tabs>
          <w:tab w:val="left" w:pos="1867"/>
        </w:tabs>
        <w:spacing w:after="0"/>
        <w:ind w:right="417"/>
        <w:jc w:val="both"/>
        <w:rPr>
          <w:rFonts w:asciiTheme="minorHAnsi" w:hAnsiTheme="minorHAnsi" w:cstheme="minorHAnsi"/>
        </w:rPr>
      </w:pPr>
      <w:r w:rsidRPr="00860EDF">
        <w:rPr>
          <w:rFonts w:asciiTheme="minorHAnsi" w:hAnsiTheme="minorHAnsi" w:cstheme="minorHAnsi"/>
          <w:spacing w:val="-1"/>
        </w:rPr>
        <w:t>Zamawiający</w:t>
      </w:r>
      <w:r w:rsidRPr="00860EDF">
        <w:rPr>
          <w:rFonts w:asciiTheme="minorHAnsi" w:hAnsiTheme="minorHAnsi" w:cstheme="minorHAnsi"/>
          <w:spacing w:val="7"/>
        </w:rPr>
        <w:t xml:space="preserve"> </w:t>
      </w:r>
      <w:r w:rsidRPr="00860EDF">
        <w:rPr>
          <w:rFonts w:asciiTheme="minorHAnsi" w:hAnsiTheme="minorHAnsi" w:cstheme="minorHAnsi"/>
        </w:rPr>
        <w:t>nie</w:t>
      </w:r>
      <w:r w:rsidRPr="00860EDF">
        <w:rPr>
          <w:rFonts w:asciiTheme="minorHAnsi" w:hAnsiTheme="minorHAnsi" w:cstheme="minorHAnsi"/>
          <w:spacing w:val="7"/>
        </w:rPr>
        <w:t xml:space="preserve"> </w:t>
      </w:r>
      <w:r w:rsidRPr="00860EDF">
        <w:rPr>
          <w:rFonts w:asciiTheme="minorHAnsi" w:hAnsiTheme="minorHAnsi" w:cstheme="minorHAnsi"/>
          <w:spacing w:val="-1"/>
        </w:rPr>
        <w:t>dopuszcza</w:t>
      </w:r>
      <w:r w:rsidRPr="00860EDF">
        <w:rPr>
          <w:rFonts w:asciiTheme="minorHAnsi" w:hAnsiTheme="minorHAnsi" w:cstheme="minorHAnsi"/>
          <w:spacing w:val="10"/>
        </w:rPr>
        <w:t xml:space="preserve"> </w:t>
      </w:r>
      <w:r w:rsidRPr="00860EDF">
        <w:rPr>
          <w:rFonts w:asciiTheme="minorHAnsi" w:hAnsiTheme="minorHAnsi" w:cstheme="minorHAnsi"/>
        </w:rPr>
        <w:t>pracy</w:t>
      </w:r>
      <w:r w:rsidRPr="00860EDF">
        <w:rPr>
          <w:rFonts w:asciiTheme="minorHAnsi" w:hAnsiTheme="minorHAnsi" w:cstheme="minorHAnsi"/>
          <w:spacing w:val="7"/>
        </w:rPr>
        <w:t xml:space="preserve"> </w:t>
      </w:r>
      <w:r w:rsidRPr="00860EDF">
        <w:rPr>
          <w:rFonts w:asciiTheme="minorHAnsi" w:hAnsiTheme="minorHAnsi" w:cstheme="minorHAnsi"/>
        </w:rPr>
        <w:t>na</w:t>
      </w:r>
      <w:r w:rsidRPr="00860EDF">
        <w:rPr>
          <w:rFonts w:asciiTheme="minorHAnsi" w:hAnsiTheme="minorHAnsi" w:cstheme="minorHAnsi"/>
          <w:spacing w:val="10"/>
        </w:rPr>
        <w:t xml:space="preserve"> </w:t>
      </w:r>
      <w:r w:rsidRPr="00860EDF">
        <w:rPr>
          <w:rFonts w:asciiTheme="minorHAnsi" w:hAnsiTheme="minorHAnsi" w:cstheme="minorHAnsi"/>
          <w:spacing w:val="-1"/>
        </w:rPr>
        <w:t>2-ch</w:t>
      </w:r>
      <w:r w:rsidRPr="00860EDF">
        <w:rPr>
          <w:rFonts w:asciiTheme="minorHAnsi" w:hAnsiTheme="minorHAnsi" w:cstheme="minorHAnsi"/>
          <w:spacing w:val="10"/>
        </w:rPr>
        <w:t xml:space="preserve"> </w:t>
      </w:r>
      <w:r w:rsidRPr="00860EDF">
        <w:rPr>
          <w:rFonts w:asciiTheme="minorHAnsi" w:hAnsiTheme="minorHAnsi" w:cstheme="minorHAnsi"/>
          <w:spacing w:val="-1"/>
        </w:rPr>
        <w:t>równoległych</w:t>
      </w:r>
      <w:r w:rsidRPr="00860EDF">
        <w:rPr>
          <w:rFonts w:asciiTheme="minorHAnsi" w:hAnsiTheme="minorHAnsi" w:cstheme="minorHAnsi"/>
          <w:spacing w:val="10"/>
        </w:rPr>
        <w:t xml:space="preserve"> </w:t>
      </w:r>
      <w:r w:rsidRPr="00860EDF">
        <w:rPr>
          <w:rFonts w:asciiTheme="minorHAnsi" w:hAnsiTheme="minorHAnsi" w:cstheme="minorHAnsi"/>
          <w:spacing w:val="-1"/>
        </w:rPr>
        <w:t>systemach</w:t>
      </w:r>
      <w:r w:rsidRPr="00860EDF">
        <w:rPr>
          <w:rFonts w:asciiTheme="minorHAnsi" w:hAnsiTheme="minorHAnsi" w:cstheme="minorHAnsi"/>
          <w:spacing w:val="14"/>
        </w:rPr>
        <w:t xml:space="preserve"> </w:t>
      </w:r>
      <w:r w:rsidRPr="00860EDF">
        <w:rPr>
          <w:rFonts w:asciiTheme="minorHAnsi" w:hAnsiTheme="minorHAnsi" w:cstheme="minorHAnsi"/>
        </w:rPr>
        <w:t>-</w:t>
      </w:r>
      <w:r w:rsidRPr="00860EDF">
        <w:rPr>
          <w:rFonts w:asciiTheme="minorHAnsi" w:hAnsiTheme="minorHAnsi" w:cstheme="minorHAnsi"/>
          <w:spacing w:val="6"/>
        </w:rPr>
        <w:t xml:space="preserve"> </w:t>
      </w:r>
      <w:r w:rsidRPr="00860EDF">
        <w:rPr>
          <w:rFonts w:asciiTheme="minorHAnsi" w:hAnsiTheme="minorHAnsi" w:cstheme="minorHAnsi"/>
          <w:spacing w:val="-1"/>
        </w:rPr>
        <w:t>tzn.</w:t>
      </w:r>
      <w:r w:rsidRPr="00860EDF">
        <w:rPr>
          <w:rFonts w:asciiTheme="minorHAnsi" w:hAnsiTheme="minorHAnsi" w:cstheme="minorHAnsi"/>
          <w:spacing w:val="43"/>
        </w:rPr>
        <w:t xml:space="preserve"> </w:t>
      </w:r>
      <w:r w:rsidRPr="00860EDF">
        <w:rPr>
          <w:rFonts w:asciiTheme="minorHAnsi" w:hAnsiTheme="minorHAnsi" w:cstheme="minorHAnsi"/>
          <w:spacing w:val="-1"/>
        </w:rPr>
        <w:t>systemie</w:t>
      </w:r>
      <w:r w:rsidRPr="00860EDF">
        <w:rPr>
          <w:rFonts w:asciiTheme="minorHAnsi" w:hAnsiTheme="minorHAnsi" w:cstheme="minorHAnsi"/>
          <w:spacing w:val="34"/>
        </w:rPr>
        <w:t xml:space="preserve"> </w:t>
      </w:r>
      <w:r w:rsidRPr="00860EDF">
        <w:rPr>
          <w:rFonts w:asciiTheme="minorHAnsi" w:hAnsiTheme="minorHAnsi" w:cstheme="minorHAnsi"/>
          <w:spacing w:val="-1"/>
        </w:rPr>
        <w:t>obecnie</w:t>
      </w:r>
      <w:r w:rsidRPr="00860EDF">
        <w:rPr>
          <w:rFonts w:asciiTheme="minorHAnsi" w:hAnsiTheme="minorHAnsi" w:cstheme="minorHAnsi"/>
          <w:spacing w:val="32"/>
        </w:rPr>
        <w:t xml:space="preserve"> </w:t>
      </w:r>
      <w:r w:rsidRPr="00860EDF">
        <w:rPr>
          <w:rFonts w:asciiTheme="minorHAnsi" w:hAnsiTheme="minorHAnsi" w:cstheme="minorHAnsi"/>
          <w:spacing w:val="-1"/>
        </w:rPr>
        <w:t>funkcjonującym</w:t>
      </w:r>
      <w:r w:rsidRPr="00860EDF">
        <w:rPr>
          <w:rFonts w:asciiTheme="minorHAnsi" w:hAnsiTheme="minorHAnsi" w:cstheme="minorHAnsi"/>
          <w:spacing w:val="30"/>
        </w:rPr>
        <w:t xml:space="preserve"> </w:t>
      </w:r>
      <w:r w:rsidRPr="00860EDF">
        <w:rPr>
          <w:rFonts w:asciiTheme="minorHAnsi" w:hAnsiTheme="minorHAnsi" w:cstheme="minorHAnsi"/>
        </w:rPr>
        <w:t>u</w:t>
      </w:r>
      <w:r w:rsidRPr="00860EDF">
        <w:rPr>
          <w:rFonts w:asciiTheme="minorHAnsi" w:hAnsiTheme="minorHAnsi" w:cstheme="minorHAnsi"/>
          <w:spacing w:val="34"/>
        </w:rPr>
        <w:t xml:space="preserve"> </w:t>
      </w:r>
      <w:r w:rsidRPr="00860EDF">
        <w:rPr>
          <w:rFonts w:asciiTheme="minorHAnsi" w:hAnsiTheme="minorHAnsi" w:cstheme="minorHAnsi"/>
          <w:spacing w:val="-1"/>
        </w:rPr>
        <w:t>Zamawiającego</w:t>
      </w:r>
      <w:r w:rsidRPr="00860EDF">
        <w:rPr>
          <w:rFonts w:asciiTheme="minorHAnsi" w:hAnsiTheme="minorHAnsi" w:cstheme="minorHAnsi"/>
          <w:spacing w:val="34"/>
        </w:rPr>
        <w:t xml:space="preserve"> </w:t>
      </w:r>
      <w:r w:rsidRPr="00860EDF">
        <w:rPr>
          <w:rFonts w:asciiTheme="minorHAnsi" w:hAnsiTheme="minorHAnsi" w:cstheme="minorHAnsi"/>
        </w:rPr>
        <w:t>oraz</w:t>
      </w:r>
      <w:r w:rsidRPr="00860EDF">
        <w:rPr>
          <w:rFonts w:asciiTheme="minorHAnsi" w:hAnsiTheme="minorHAnsi" w:cstheme="minorHAnsi"/>
          <w:spacing w:val="32"/>
        </w:rPr>
        <w:t xml:space="preserve"> </w:t>
      </w:r>
      <w:r w:rsidRPr="00860EDF">
        <w:rPr>
          <w:rFonts w:asciiTheme="minorHAnsi" w:hAnsiTheme="minorHAnsi" w:cstheme="minorHAnsi"/>
          <w:spacing w:val="-1"/>
        </w:rPr>
        <w:t>systemie</w:t>
      </w:r>
      <w:r w:rsidRPr="00860EDF">
        <w:rPr>
          <w:rFonts w:asciiTheme="minorHAnsi" w:hAnsiTheme="minorHAnsi" w:cstheme="minorHAnsi"/>
          <w:spacing w:val="43"/>
        </w:rPr>
        <w:t xml:space="preserve"> </w:t>
      </w:r>
      <w:r w:rsidRPr="00860EDF">
        <w:rPr>
          <w:rFonts w:asciiTheme="minorHAnsi" w:hAnsiTheme="minorHAnsi" w:cstheme="minorHAnsi"/>
          <w:spacing w:val="-1"/>
        </w:rPr>
        <w:t>dostarczonym</w:t>
      </w:r>
      <w:r w:rsidRPr="00860EDF">
        <w:rPr>
          <w:rFonts w:asciiTheme="minorHAnsi" w:hAnsiTheme="minorHAnsi" w:cstheme="minorHAnsi"/>
          <w:spacing w:val="-4"/>
        </w:rPr>
        <w:t xml:space="preserve"> </w:t>
      </w:r>
      <w:r w:rsidRPr="00860EDF">
        <w:rPr>
          <w:rFonts w:asciiTheme="minorHAnsi" w:hAnsiTheme="minorHAnsi" w:cstheme="minorHAnsi"/>
        </w:rPr>
        <w:t>przez</w:t>
      </w:r>
      <w:r w:rsidRPr="00860EDF">
        <w:rPr>
          <w:rFonts w:asciiTheme="minorHAnsi" w:hAnsiTheme="minorHAnsi" w:cstheme="minorHAnsi"/>
          <w:spacing w:val="-2"/>
        </w:rPr>
        <w:t xml:space="preserve"> </w:t>
      </w:r>
      <w:r w:rsidRPr="00860EDF">
        <w:rPr>
          <w:rFonts w:asciiTheme="minorHAnsi" w:hAnsiTheme="minorHAnsi" w:cstheme="minorHAnsi"/>
        </w:rPr>
        <w:t>Wykonawcę w</w:t>
      </w:r>
      <w:r w:rsidRPr="00860EDF">
        <w:rPr>
          <w:rFonts w:asciiTheme="minorHAnsi" w:hAnsiTheme="minorHAnsi" w:cstheme="minorHAnsi"/>
          <w:spacing w:val="-1"/>
        </w:rPr>
        <w:t xml:space="preserve"> ramach</w:t>
      </w:r>
      <w:r w:rsidRPr="00860EDF">
        <w:rPr>
          <w:rFonts w:asciiTheme="minorHAnsi" w:hAnsiTheme="minorHAnsi" w:cstheme="minorHAnsi"/>
        </w:rPr>
        <w:t xml:space="preserve"> </w:t>
      </w:r>
      <w:r w:rsidRPr="00860EDF">
        <w:rPr>
          <w:rFonts w:asciiTheme="minorHAnsi" w:hAnsiTheme="minorHAnsi" w:cstheme="minorHAnsi"/>
          <w:spacing w:val="-1"/>
        </w:rPr>
        <w:t>realizacji</w:t>
      </w:r>
      <w:r w:rsidRPr="00860EDF">
        <w:rPr>
          <w:rFonts w:asciiTheme="minorHAnsi" w:hAnsiTheme="minorHAnsi" w:cstheme="minorHAnsi"/>
          <w:spacing w:val="-2"/>
        </w:rPr>
        <w:t xml:space="preserve"> </w:t>
      </w:r>
      <w:r w:rsidRPr="00860EDF">
        <w:rPr>
          <w:rFonts w:asciiTheme="minorHAnsi" w:hAnsiTheme="minorHAnsi" w:cstheme="minorHAnsi"/>
          <w:spacing w:val="-1"/>
        </w:rPr>
        <w:t>projektu.</w:t>
      </w:r>
    </w:p>
    <w:p w:rsidR="00950E51" w:rsidRPr="00860EDF" w:rsidRDefault="00950E51" w:rsidP="00E915E6">
      <w:pPr>
        <w:pStyle w:val="Tekstpodstawowy"/>
        <w:widowControl w:val="0"/>
        <w:numPr>
          <w:ilvl w:val="0"/>
          <w:numId w:val="30"/>
        </w:numPr>
        <w:tabs>
          <w:tab w:val="left" w:pos="1867"/>
        </w:tabs>
        <w:spacing w:after="0"/>
        <w:ind w:right="418"/>
        <w:jc w:val="both"/>
        <w:rPr>
          <w:rFonts w:asciiTheme="minorHAnsi" w:hAnsiTheme="minorHAnsi" w:cstheme="minorHAnsi"/>
        </w:rPr>
      </w:pPr>
      <w:r w:rsidRPr="00860EDF">
        <w:rPr>
          <w:rFonts w:asciiTheme="minorHAnsi" w:hAnsiTheme="minorHAnsi" w:cstheme="minorHAnsi"/>
        </w:rPr>
        <w:t>W</w:t>
      </w:r>
      <w:r w:rsidRPr="00860EDF">
        <w:rPr>
          <w:rFonts w:asciiTheme="minorHAnsi" w:hAnsiTheme="minorHAnsi" w:cstheme="minorHAnsi"/>
          <w:spacing w:val="16"/>
        </w:rPr>
        <w:t xml:space="preserve"> </w:t>
      </w:r>
      <w:r w:rsidRPr="00860EDF">
        <w:rPr>
          <w:rFonts w:asciiTheme="minorHAnsi" w:hAnsiTheme="minorHAnsi" w:cstheme="minorHAnsi"/>
          <w:spacing w:val="-1"/>
        </w:rPr>
        <w:t>cenie</w:t>
      </w:r>
      <w:r w:rsidRPr="00860EDF">
        <w:rPr>
          <w:rFonts w:asciiTheme="minorHAnsi" w:hAnsiTheme="minorHAnsi" w:cstheme="minorHAnsi"/>
          <w:spacing w:val="17"/>
        </w:rPr>
        <w:t xml:space="preserve"> </w:t>
      </w:r>
      <w:r w:rsidRPr="00860EDF">
        <w:rPr>
          <w:rFonts w:asciiTheme="minorHAnsi" w:hAnsiTheme="minorHAnsi" w:cstheme="minorHAnsi"/>
          <w:spacing w:val="-1"/>
        </w:rPr>
        <w:t>oferty</w:t>
      </w:r>
      <w:r w:rsidRPr="00860EDF">
        <w:rPr>
          <w:rFonts w:asciiTheme="minorHAnsi" w:hAnsiTheme="minorHAnsi" w:cstheme="minorHAnsi"/>
          <w:spacing w:val="14"/>
        </w:rPr>
        <w:t xml:space="preserve"> </w:t>
      </w:r>
      <w:r w:rsidRPr="00860EDF">
        <w:rPr>
          <w:rFonts w:asciiTheme="minorHAnsi" w:hAnsiTheme="minorHAnsi" w:cstheme="minorHAnsi"/>
          <w:spacing w:val="-1"/>
        </w:rPr>
        <w:t>Wykonawca</w:t>
      </w:r>
      <w:r w:rsidRPr="00860EDF">
        <w:rPr>
          <w:rFonts w:asciiTheme="minorHAnsi" w:hAnsiTheme="minorHAnsi" w:cstheme="minorHAnsi"/>
          <w:spacing w:val="17"/>
        </w:rPr>
        <w:t xml:space="preserve"> </w:t>
      </w:r>
      <w:r w:rsidRPr="00860EDF">
        <w:rPr>
          <w:rFonts w:asciiTheme="minorHAnsi" w:hAnsiTheme="minorHAnsi" w:cstheme="minorHAnsi"/>
          <w:spacing w:val="-1"/>
        </w:rPr>
        <w:t>udzieli</w:t>
      </w:r>
      <w:r w:rsidRPr="00860EDF">
        <w:rPr>
          <w:rFonts w:asciiTheme="minorHAnsi" w:hAnsiTheme="minorHAnsi" w:cstheme="minorHAnsi"/>
          <w:spacing w:val="17"/>
        </w:rPr>
        <w:t xml:space="preserve"> </w:t>
      </w:r>
      <w:r w:rsidRPr="00860EDF">
        <w:rPr>
          <w:rFonts w:asciiTheme="minorHAnsi" w:hAnsiTheme="minorHAnsi" w:cstheme="minorHAnsi"/>
          <w:spacing w:val="-1"/>
        </w:rPr>
        <w:t>równoważnej</w:t>
      </w:r>
      <w:r w:rsidRPr="00860EDF">
        <w:rPr>
          <w:rFonts w:asciiTheme="minorHAnsi" w:hAnsiTheme="minorHAnsi" w:cstheme="minorHAnsi"/>
          <w:spacing w:val="17"/>
        </w:rPr>
        <w:t xml:space="preserve"> </w:t>
      </w:r>
      <w:r w:rsidRPr="00860EDF">
        <w:rPr>
          <w:rFonts w:asciiTheme="minorHAnsi" w:hAnsiTheme="minorHAnsi" w:cstheme="minorHAnsi"/>
          <w:spacing w:val="-1"/>
        </w:rPr>
        <w:t>il</w:t>
      </w:r>
      <w:r w:rsidRPr="00860EDF">
        <w:rPr>
          <w:rFonts w:asciiTheme="minorHAnsi" w:hAnsiTheme="minorHAnsi" w:cstheme="minorHAnsi"/>
          <w:spacing w:val="-2"/>
        </w:rPr>
        <w:t>oś</w:t>
      </w:r>
      <w:r w:rsidRPr="00860EDF">
        <w:rPr>
          <w:rFonts w:asciiTheme="minorHAnsi" w:hAnsiTheme="minorHAnsi" w:cstheme="minorHAnsi"/>
          <w:spacing w:val="-1"/>
        </w:rPr>
        <w:t>ci</w:t>
      </w:r>
      <w:r w:rsidRPr="00860EDF">
        <w:rPr>
          <w:rFonts w:asciiTheme="minorHAnsi" w:hAnsiTheme="minorHAnsi" w:cstheme="minorHAnsi"/>
          <w:spacing w:val="18"/>
        </w:rPr>
        <w:t xml:space="preserve"> </w:t>
      </w:r>
      <w:r w:rsidRPr="00860EDF">
        <w:rPr>
          <w:rFonts w:asciiTheme="minorHAnsi" w:hAnsiTheme="minorHAnsi" w:cstheme="minorHAnsi"/>
          <w:spacing w:val="-1"/>
        </w:rPr>
        <w:t>licencji</w:t>
      </w:r>
      <w:r w:rsidRPr="00860EDF">
        <w:rPr>
          <w:rFonts w:asciiTheme="minorHAnsi" w:hAnsiTheme="minorHAnsi" w:cstheme="minorHAnsi"/>
          <w:spacing w:val="16"/>
        </w:rPr>
        <w:t xml:space="preserve"> </w:t>
      </w:r>
      <w:r w:rsidRPr="00860EDF">
        <w:rPr>
          <w:rFonts w:asciiTheme="minorHAnsi" w:hAnsiTheme="minorHAnsi" w:cstheme="minorHAnsi"/>
        </w:rPr>
        <w:t>na</w:t>
      </w:r>
      <w:r w:rsidRPr="00860EDF">
        <w:rPr>
          <w:rFonts w:asciiTheme="minorHAnsi" w:hAnsiTheme="minorHAnsi" w:cstheme="minorHAnsi"/>
          <w:spacing w:val="17"/>
        </w:rPr>
        <w:t xml:space="preserve"> </w:t>
      </w:r>
      <w:r w:rsidRPr="00860EDF">
        <w:rPr>
          <w:rFonts w:asciiTheme="minorHAnsi" w:hAnsiTheme="minorHAnsi" w:cstheme="minorHAnsi"/>
          <w:spacing w:val="-1"/>
        </w:rPr>
        <w:t>oferowane</w:t>
      </w:r>
      <w:r w:rsidRPr="00860EDF">
        <w:rPr>
          <w:rFonts w:asciiTheme="minorHAnsi" w:hAnsiTheme="minorHAnsi" w:cstheme="minorHAnsi"/>
          <w:spacing w:val="57"/>
        </w:rPr>
        <w:t xml:space="preserve"> </w:t>
      </w:r>
      <w:r w:rsidRPr="00860EDF">
        <w:rPr>
          <w:rFonts w:asciiTheme="minorHAnsi" w:hAnsiTheme="minorHAnsi" w:cstheme="minorHAnsi"/>
          <w:spacing w:val="-1"/>
        </w:rPr>
        <w:t>moduły i obejmie je gwarancją tożsamą z zaoferowanymi systemami.</w:t>
      </w:r>
    </w:p>
    <w:p w:rsidR="00950E51" w:rsidRPr="00860EDF" w:rsidRDefault="00950E51" w:rsidP="00E915E6">
      <w:pPr>
        <w:pStyle w:val="Akapitzlist"/>
        <w:widowControl w:val="0"/>
        <w:numPr>
          <w:ilvl w:val="1"/>
          <w:numId w:val="24"/>
        </w:numPr>
        <w:tabs>
          <w:tab w:val="left" w:pos="845"/>
        </w:tabs>
        <w:spacing w:after="0" w:line="252" w:lineRule="exact"/>
        <w:jc w:val="both"/>
        <w:rPr>
          <w:rFonts w:cstheme="minorHAnsi"/>
          <w:sz w:val="24"/>
          <w:szCs w:val="24"/>
        </w:rPr>
      </w:pPr>
      <w:r w:rsidRPr="00860EDF">
        <w:rPr>
          <w:rFonts w:cstheme="minorHAnsi"/>
          <w:spacing w:val="-1"/>
          <w:sz w:val="24"/>
          <w:szCs w:val="24"/>
        </w:rPr>
        <w:t>Dodatkowo Zamawiający</w:t>
      </w:r>
      <w:r w:rsidRPr="00860EDF">
        <w:rPr>
          <w:rFonts w:cstheme="minorHAnsi"/>
          <w:spacing w:val="1"/>
          <w:sz w:val="24"/>
          <w:szCs w:val="24"/>
        </w:rPr>
        <w:t xml:space="preserve"> </w:t>
      </w:r>
      <w:r w:rsidRPr="00860EDF">
        <w:rPr>
          <w:rFonts w:cstheme="minorHAnsi"/>
          <w:spacing w:val="-2"/>
          <w:sz w:val="24"/>
          <w:szCs w:val="24"/>
        </w:rPr>
        <w:t>wymaga, aby:</w:t>
      </w:r>
    </w:p>
    <w:p w:rsidR="00950E51" w:rsidRPr="00860EDF" w:rsidRDefault="00950E51" w:rsidP="00E915E6">
      <w:pPr>
        <w:pStyle w:val="Tekstpodstawowy"/>
        <w:widowControl w:val="0"/>
        <w:numPr>
          <w:ilvl w:val="0"/>
          <w:numId w:val="31"/>
        </w:numPr>
        <w:tabs>
          <w:tab w:val="left" w:pos="1867"/>
        </w:tabs>
        <w:spacing w:after="0"/>
        <w:ind w:right="415"/>
        <w:jc w:val="both"/>
        <w:rPr>
          <w:rFonts w:asciiTheme="minorHAnsi" w:hAnsiTheme="minorHAnsi" w:cstheme="minorHAnsi"/>
        </w:rPr>
      </w:pPr>
      <w:r w:rsidRPr="00860EDF">
        <w:rPr>
          <w:rFonts w:asciiTheme="minorHAnsi" w:hAnsiTheme="minorHAnsi" w:cstheme="minorHAnsi"/>
          <w:spacing w:val="-1"/>
        </w:rPr>
        <w:t>Baza</w:t>
      </w:r>
      <w:r w:rsidRPr="00860EDF">
        <w:rPr>
          <w:rFonts w:asciiTheme="minorHAnsi" w:hAnsiTheme="minorHAnsi" w:cstheme="minorHAnsi"/>
          <w:spacing w:val="10"/>
        </w:rPr>
        <w:t xml:space="preserve"> </w:t>
      </w:r>
      <w:r w:rsidRPr="00860EDF">
        <w:rPr>
          <w:rFonts w:asciiTheme="minorHAnsi" w:hAnsiTheme="minorHAnsi" w:cstheme="minorHAnsi"/>
          <w:spacing w:val="-1"/>
        </w:rPr>
        <w:t>kontrahentów</w:t>
      </w:r>
      <w:r w:rsidRPr="00860EDF">
        <w:rPr>
          <w:rFonts w:asciiTheme="minorHAnsi" w:hAnsiTheme="minorHAnsi" w:cstheme="minorHAnsi"/>
          <w:spacing w:val="8"/>
        </w:rPr>
        <w:t xml:space="preserve"> </w:t>
      </w:r>
      <w:r w:rsidRPr="00860EDF">
        <w:rPr>
          <w:rFonts w:asciiTheme="minorHAnsi" w:hAnsiTheme="minorHAnsi" w:cstheme="minorHAnsi"/>
          <w:spacing w:val="-1"/>
        </w:rPr>
        <w:t>dla</w:t>
      </w:r>
      <w:r w:rsidRPr="00860EDF">
        <w:rPr>
          <w:rFonts w:asciiTheme="minorHAnsi" w:hAnsiTheme="minorHAnsi" w:cstheme="minorHAnsi"/>
          <w:spacing w:val="5"/>
        </w:rPr>
        <w:t xml:space="preserve"> </w:t>
      </w:r>
      <w:r w:rsidRPr="00860EDF">
        <w:rPr>
          <w:rFonts w:asciiTheme="minorHAnsi" w:hAnsiTheme="minorHAnsi" w:cstheme="minorHAnsi"/>
          <w:spacing w:val="-1"/>
        </w:rPr>
        <w:t>dostarczanych</w:t>
      </w:r>
      <w:r w:rsidRPr="00860EDF">
        <w:rPr>
          <w:rFonts w:asciiTheme="minorHAnsi" w:hAnsiTheme="minorHAnsi" w:cstheme="minorHAnsi"/>
          <w:spacing w:val="10"/>
        </w:rPr>
        <w:t xml:space="preserve"> </w:t>
      </w:r>
      <w:r w:rsidRPr="00860EDF">
        <w:rPr>
          <w:rFonts w:asciiTheme="minorHAnsi" w:hAnsiTheme="minorHAnsi" w:cstheme="minorHAnsi"/>
          <w:spacing w:val="-1"/>
        </w:rPr>
        <w:t>modułów</w:t>
      </w:r>
      <w:r w:rsidRPr="00860EDF">
        <w:rPr>
          <w:rFonts w:asciiTheme="minorHAnsi" w:hAnsiTheme="minorHAnsi" w:cstheme="minorHAnsi"/>
          <w:spacing w:val="6"/>
        </w:rPr>
        <w:t xml:space="preserve"> </w:t>
      </w:r>
      <w:r w:rsidRPr="00860EDF">
        <w:rPr>
          <w:rFonts w:asciiTheme="minorHAnsi" w:hAnsiTheme="minorHAnsi" w:cstheme="minorHAnsi"/>
          <w:spacing w:val="-1"/>
        </w:rPr>
        <w:t>była</w:t>
      </w:r>
      <w:r w:rsidRPr="00860EDF">
        <w:rPr>
          <w:rFonts w:asciiTheme="minorHAnsi" w:hAnsiTheme="minorHAnsi" w:cstheme="minorHAnsi"/>
          <w:spacing w:val="55"/>
        </w:rPr>
        <w:t xml:space="preserve"> </w:t>
      </w:r>
      <w:r w:rsidRPr="00860EDF">
        <w:rPr>
          <w:rFonts w:asciiTheme="minorHAnsi" w:hAnsiTheme="minorHAnsi" w:cstheme="minorHAnsi"/>
          <w:spacing w:val="-1"/>
        </w:rPr>
        <w:t>wspólna</w:t>
      </w:r>
      <w:r w:rsidRPr="00860EDF">
        <w:rPr>
          <w:rFonts w:asciiTheme="minorHAnsi" w:hAnsiTheme="minorHAnsi" w:cstheme="minorHAnsi"/>
          <w:spacing w:val="49"/>
        </w:rPr>
        <w:t xml:space="preserve"> </w:t>
      </w:r>
      <w:r w:rsidRPr="00860EDF">
        <w:rPr>
          <w:rFonts w:asciiTheme="minorHAnsi" w:hAnsiTheme="minorHAnsi" w:cstheme="minorHAnsi"/>
        </w:rPr>
        <w:t>z</w:t>
      </w:r>
      <w:r w:rsidRPr="00860EDF">
        <w:rPr>
          <w:rFonts w:asciiTheme="minorHAnsi" w:hAnsiTheme="minorHAnsi" w:cstheme="minorHAnsi"/>
          <w:spacing w:val="49"/>
        </w:rPr>
        <w:t xml:space="preserve"> </w:t>
      </w:r>
      <w:r w:rsidRPr="00860EDF">
        <w:rPr>
          <w:rFonts w:asciiTheme="minorHAnsi" w:hAnsiTheme="minorHAnsi" w:cstheme="minorHAnsi"/>
          <w:spacing w:val="-1"/>
        </w:rPr>
        <w:t>posiadanymi</w:t>
      </w:r>
      <w:r w:rsidRPr="00860EDF">
        <w:rPr>
          <w:rFonts w:asciiTheme="minorHAnsi" w:hAnsiTheme="minorHAnsi" w:cstheme="minorHAnsi"/>
          <w:spacing w:val="52"/>
        </w:rPr>
        <w:t xml:space="preserve"> </w:t>
      </w:r>
      <w:r w:rsidRPr="00860EDF">
        <w:rPr>
          <w:rFonts w:asciiTheme="minorHAnsi" w:hAnsiTheme="minorHAnsi" w:cstheme="minorHAnsi"/>
          <w:spacing w:val="-1"/>
        </w:rPr>
        <w:t>przez</w:t>
      </w:r>
      <w:r w:rsidRPr="00860EDF">
        <w:rPr>
          <w:rFonts w:asciiTheme="minorHAnsi" w:hAnsiTheme="minorHAnsi" w:cstheme="minorHAnsi"/>
          <w:spacing w:val="52"/>
        </w:rPr>
        <w:t xml:space="preserve"> </w:t>
      </w:r>
      <w:r w:rsidRPr="00860EDF">
        <w:rPr>
          <w:rFonts w:asciiTheme="minorHAnsi" w:hAnsiTheme="minorHAnsi" w:cstheme="minorHAnsi"/>
          <w:spacing w:val="-1"/>
        </w:rPr>
        <w:t>Zamawiającego</w:t>
      </w:r>
      <w:r w:rsidRPr="00860EDF">
        <w:rPr>
          <w:rFonts w:asciiTheme="minorHAnsi" w:hAnsiTheme="minorHAnsi" w:cstheme="minorHAnsi"/>
          <w:spacing w:val="53"/>
        </w:rPr>
        <w:t xml:space="preserve"> </w:t>
      </w:r>
      <w:r w:rsidRPr="00860EDF">
        <w:rPr>
          <w:rFonts w:asciiTheme="minorHAnsi" w:hAnsiTheme="minorHAnsi" w:cstheme="minorHAnsi"/>
          <w:spacing w:val="-1"/>
        </w:rPr>
        <w:t>moduł</w:t>
      </w:r>
      <w:r w:rsidRPr="00860EDF">
        <w:rPr>
          <w:rFonts w:asciiTheme="minorHAnsi" w:hAnsiTheme="minorHAnsi" w:cstheme="minorHAnsi"/>
          <w:spacing w:val="50"/>
        </w:rPr>
        <w:t xml:space="preserve"> </w:t>
      </w:r>
      <w:r w:rsidRPr="00860EDF">
        <w:rPr>
          <w:rFonts w:asciiTheme="minorHAnsi" w:hAnsiTheme="minorHAnsi" w:cstheme="minorHAnsi"/>
          <w:spacing w:val="-1"/>
        </w:rPr>
        <w:t>Finanse-księgow</w:t>
      </w:r>
      <w:r w:rsidRPr="00860EDF">
        <w:rPr>
          <w:rFonts w:asciiTheme="minorHAnsi" w:hAnsiTheme="minorHAnsi" w:cstheme="minorHAnsi"/>
          <w:spacing w:val="-2"/>
        </w:rPr>
        <w:t>ość</w:t>
      </w:r>
      <w:r w:rsidRPr="00860EDF">
        <w:rPr>
          <w:rFonts w:asciiTheme="minorHAnsi" w:hAnsiTheme="minorHAnsi" w:cstheme="minorHAnsi"/>
          <w:spacing w:val="-1"/>
        </w:rPr>
        <w:t>,</w:t>
      </w:r>
      <w:r w:rsidRPr="00860EDF">
        <w:rPr>
          <w:rFonts w:asciiTheme="minorHAnsi" w:hAnsiTheme="minorHAnsi" w:cstheme="minorHAnsi"/>
          <w:spacing w:val="61"/>
        </w:rPr>
        <w:t xml:space="preserve"> </w:t>
      </w:r>
      <w:r w:rsidRPr="00860EDF">
        <w:rPr>
          <w:rFonts w:asciiTheme="minorHAnsi" w:hAnsiTheme="minorHAnsi" w:cstheme="minorHAnsi"/>
          <w:spacing w:val="-1"/>
        </w:rPr>
        <w:t>Gospodarka</w:t>
      </w:r>
      <w:r w:rsidRPr="00860EDF">
        <w:rPr>
          <w:rFonts w:asciiTheme="minorHAnsi" w:hAnsiTheme="minorHAnsi" w:cstheme="minorHAnsi"/>
          <w:spacing w:val="43"/>
        </w:rPr>
        <w:t xml:space="preserve"> </w:t>
      </w:r>
      <w:r w:rsidRPr="00860EDF">
        <w:rPr>
          <w:rFonts w:asciiTheme="minorHAnsi" w:hAnsiTheme="minorHAnsi" w:cstheme="minorHAnsi"/>
          <w:spacing w:val="-1"/>
        </w:rPr>
        <w:t>materiałowa,</w:t>
      </w:r>
      <w:r w:rsidRPr="00860EDF">
        <w:rPr>
          <w:rFonts w:asciiTheme="minorHAnsi" w:hAnsiTheme="minorHAnsi" w:cstheme="minorHAnsi"/>
          <w:spacing w:val="41"/>
        </w:rPr>
        <w:t xml:space="preserve"> </w:t>
      </w:r>
      <w:r w:rsidRPr="00860EDF">
        <w:rPr>
          <w:rFonts w:asciiTheme="minorHAnsi" w:hAnsiTheme="minorHAnsi" w:cstheme="minorHAnsi"/>
          <w:spacing w:val="-1"/>
        </w:rPr>
        <w:t>Rejestr</w:t>
      </w:r>
      <w:r w:rsidRPr="00860EDF">
        <w:rPr>
          <w:rFonts w:asciiTheme="minorHAnsi" w:hAnsiTheme="minorHAnsi" w:cstheme="minorHAnsi"/>
          <w:spacing w:val="41"/>
        </w:rPr>
        <w:t xml:space="preserve"> </w:t>
      </w:r>
      <w:r w:rsidRPr="00860EDF">
        <w:rPr>
          <w:rFonts w:asciiTheme="minorHAnsi" w:hAnsiTheme="minorHAnsi" w:cstheme="minorHAnsi"/>
          <w:spacing w:val="-1"/>
        </w:rPr>
        <w:t>Sprzedaży,</w:t>
      </w:r>
      <w:r w:rsidRPr="00860EDF">
        <w:rPr>
          <w:rFonts w:asciiTheme="minorHAnsi" w:hAnsiTheme="minorHAnsi" w:cstheme="minorHAnsi"/>
          <w:spacing w:val="43"/>
        </w:rPr>
        <w:t xml:space="preserve"> </w:t>
      </w:r>
      <w:r w:rsidRPr="00860EDF">
        <w:rPr>
          <w:rFonts w:asciiTheme="minorHAnsi" w:hAnsiTheme="minorHAnsi" w:cstheme="minorHAnsi"/>
          <w:spacing w:val="-1"/>
        </w:rPr>
        <w:t>Środki</w:t>
      </w:r>
      <w:r w:rsidRPr="00860EDF">
        <w:rPr>
          <w:rFonts w:asciiTheme="minorHAnsi" w:hAnsiTheme="minorHAnsi" w:cstheme="minorHAnsi"/>
          <w:spacing w:val="44"/>
        </w:rPr>
        <w:t xml:space="preserve"> </w:t>
      </w:r>
      <w:r w:rsidRPr="00860EDF">
        <w:rPr>
          <w:rFonts w:asciiTheme="minorHAnsi" w:hAnsiTheme="minorHAnsi" w:cstheme="minorHAnsi"/>
        </w:rPr>
        <w:t>Trwałe,</w:t>
      </w:r>
      <w:r w:rsidRPr="00860EDF">
        <w:rPr>
          <w:rFonts w:asciiTheme="minorHAnsi" w:hAnsiTheme="minorHAnsi" w:cstheme="minorHAnsi"/>
          <w:spacing w:val="43"/>
        </w:rPr>
        <w:t xml:space="preserve"> </w:t>
      </w:r>
      <w:r w:rsidRPr="00860EDF">
        <w:rPr>
          <w:rFonts w:asciiTheme="minorHAnsi" w:hAnsiTheme="minorHAnsi" w:cstheme="minorHAnsi"/>
          <w:spacing w:val="-1"/>
        </w:rPr>
        <w:t>Finanse-</w:t>
      </w:r>
      <w:r w:rsidRPr="00860EDF">
        <w:rPr>
          <w:rFonts w:asciiTheme="minorHAnsi" w:hAnsiTheme="minorHAnsi" w:cstheme="minorHAnsi"/>
          <w:spacing w:val="49"/>
        </w:rPr>
        <w:t xml:space="preserve"> </w:t>
      </w:r>
      <w:r w:rsidRPr="00860EDF">
        <w:rPr>
          <w:rFonts w:asciiTheme="minorHAnsi" w:hAnsiTheme="minorHAnsi" w:cstheme="minorHAnsi"/>
          <w:spacing w:val="-1"/>
        </w:rPr>
        <w:t>księgow</w:t>
      </w:r>
      <w:r w:rsidRPr="00860EDF">
        <w:rPr>
          <w:rFonts w:asciiTheme="minorHAnsi" w:hAnsiTheme="minorHAnsi" w:cstheme="minorHAnsi"/>
          <w:spacing w:val="-2"/>
        </w:rPr>
        <w:t>ość</w:t>
      </w:r>
      <w:r w:rsidRPr="00860EDF">
        <w:rPr>
          <w:rFonts w:asciiTheme="minorHAnsi" w:hAnsiTheme="minorHAnsi" w:cstheme="minorHAnsi"/>
          <w:spacing w:val="-1"/>
        </w:rPr>
        <w:t>,</w:t>
      </w:r>
      <w:r w:rsidRPr="00860EDF">
        <w:rPr>
          <w:rFonts w:asciiTheme="minorHAnsi" w:hAnsiTheme="minorHAnsi" w:cstheme="minorHAnsi"/>
          <w:spacing w:val="-18"/>
        </w:rPr>
        <w:t xml:space="preserve"> </w:t>
      </w:r>
    </w:p>
    <w:p w:rsidR="00950E51" w:rsidRPr="00860EDF" w:rsidRDefault="00950E51" w:rsidP="00E915E6">
      <w:pPr>
        <w:pStyle w:val="Tekstpodstawowy"/>
        <w:widowControl w:val="0"/>
        <w:numPr>
          <w:ilvl w:val="0"/>
          <w:numId w:val="31"/>
        </w:numPr>
        <w:tabs>
          <w:tab w:val="left" w:pos="1867"/>
        </w:tabs>
        <w:spacing w:after="0"/>
        <w:ind w:right="421"/>
        <w:jc w:val="both"/>
        <w:rPr>
          <w:rFonts w:asciiTheme="minorHAnsi" w:hAnsiTheme="minorHAnsi" w:cstheme="minorHAnsi"/>
        </w:rPr>
      </w:pPr>
      <w:r w:rsidRPr="00860EDF">
        <w:rPr>
          <w:rFonts w:asciiTheme="minorHAnsi" w:hAnsiTheme="minorHAnsi" w:cstheme="minorHAnsi"/>
          <w:spacing w:val="-1"/>
        </w:rPr>
        <w:t>Wspólnej</w:t>
      </w:r>
      <w:r w:rsidRPr="00860EDF">
        <w:rPr>
          <w:rFonts w:asciiTheme="minorHAnsi" w:hAnsiTheme="minorHAnsi" w:cstheme="minorHAnsi"/>
          <w:spacing w:val="41"/>
        </w:rPr>
        <w:t xml:space="preserve"> </w:t>
      </w:r>
      <w:r w:rsidRPr="00860EDF">
        <w:rPr>
          <w:rFonts w:asciiTheme="minorHAnsi" w:hAnsiTheme="minorHAnsi" w:cstheme="minorHAnsi"/>
          <w:spacing w:val="-2"/>
        </w:rPr>
        <w:t>bazy</w:t>
      </w:r>
      <w:r w:rsidRPr="00860EDF">
        <w:rPr>
          <w:rFonts w:asciiTheme="minorHAnsi" w:hAnsiTheme="minorHAnsi" w:cstheme="minorHAnsi"/>
          <w:spacing w:val="35"/>
        </w:rPr>
        <w:t xml:space="preserve"> </w:t>
      </w:r>
      <w:r w:rsidRPr="00860EDF">
        <w:rPr>
          <w:rFonts w:asciiTheme="minorHAnsi" w:hAnsiTheme="minorHAnsi" w:cstheme="minorHAnsi"/>
          <w:spacing w:val="-2"/>
        </w:rPr>
        <w:t>Świa</w:t>
      </w:r>
      <w:r w:rsidRPr="00860EDF">
        <w:rPr>
          <w:rFonts w:asciiTheme="minorHAnsi" w:hAnsiTheme="minorHAnsi" w:cstheme="minorHAnsi"/>
          <w:spacing w:val="-1"/>
        </w:rPr>
        <w:t>dczeń</w:t>
      </w:r>
      <w:r w:rsidRPr="00860EDF">
        <w:rPr>
          <w:rFonts w:asciiTheme="minorHAnsi" w:hAnsiTheme="minorHAnsi" w:cstheme="minorHAnsi"/>
          <w:spacing w:val="38"/>
        </w:rPr>
        <w:t xml:space="preserve"> </w:t>
      </w:r>
      <w:r w:rsidRPr="00860EDF">
        <w:rPr>
          <w:rFonts w:asciiTheme="minorHAnsi" w:hAnsiTheme="minorHAnsi" w:cstheme="minorHAnsi"/>
          <w:spacing w:val="-1"/>
        </w:rPr>
        <w:t>medycznych</w:t>
      </w:r>
      <w:r w:rsidRPr="00860EDF">
        <w:rPr>
          <w:rFonts w:asciiTheme="minorHAnsi" w:hAnsiTheme="minorHAnsi" w:cstheme="minorHAnsi"/>
          <w:spacing w:val="39"/>
        </w:rPr>
        <w:t xml:space="preserve"> </w:t>
      </w:r>
      <w:r w:rsidRPr="00860EDF">
        <w:rPr>
          <w:rFonts w:asciiTheme="minorHAnsi" w:hAnsiTheme="minorHAnsi" w:cstheme="minorHAnsi"/>
          <w:spacing w:val="-1"/>
        </w:rPr>
        <w:t>(Procedur,</w:t>
      </w:r>
      <w:r w:rsidRPr="00860EDF">
        <w:rPr>
          <w:rFonts w:asciiTheme="minorHAnsi" w:hAnsiTheme="minorHAnsi" w:cstheme="minorHAnsi"/>
          <w:spacing w:val="38"/>
        </w:rPr>
        <w:t xml:space="preserve"> </w:t>
      </w:r>
      <w:r w:rsidRPr="00860EDF">
        <w:rPr>
          <w:rFonts w:asciiTheme="minorHAnsi" w:hAnsiTheme="minorHAnsi" w:cstheme="minorHAnsi"/>
          <w:spacing w:val="-1"/>
        </w:rPr>
        <w:t>Badania)</w:t>
      </w:r>
      <w:r w:rsidRPr="00860EDF">
        <w:rPr>
          <w:rFonts w:asciiTheme="minorHAnsi" w:hAnsiTheme="minorHAnsi" w:cstheme="minorHAnsi"/>
          <w:spacing w:val="38"/>
        </w:rPr>
        <w:t xml:space="preserve"> </w:t>
      </w:r>
      <w:r w:rsidRPr="00860EDF">
        <w:rPr>
          <w:rFonts w:asciiTheme="minorHAnsi" w:hAnsiTheme="minorHAnsi" w:cstheme="minorHAnsi"/>
          <w:spacing w:val="-1"/>
        </w:rPr>
        <w:t>dla</w:t>
      </w:r>
      <w:r w:rsidRPr="00860EDF">
        <w:rPr>
          <w:rFonts w:asciiTheme="minorHAnsi" w:hAnsiTheme="minorHAnsi" w:cstheme="minorHAnsi"/>
          <w:spacing w:val="39"/>
        </w:rPr>
        <w:t xml:space="preserve"> </w:t>
      </w:r>
      <w:r w:rsidRPr="00860EDF">
        <w:rPr>
          <w:rFonts w:asciiTheme="minorHAnsi" w:hAnsiTheme="minorHAnsi" w:cstheme="minorHAnsi"/>
          <w:spacing w:val="-1"/>
        </w:rPr>
        <w:t>modułu</w:t>
      </w:r>
      <w:r w:rsidRPr="00860EDF">
        <w:rPr>
          <w:rFonts w:asciiTheme="minorHAnsi" w:hAnsiTheme="minorHAnsi" w:cstheme="minorHAnsi"/>
          <w:spacing w:val="59"/>
        </w:rPr>
        <w:t xml:space="preserve"> </w:t>
      </w:r>
      <w:r w:rsidRPr="00860EDF">
        <w:rPr>
          <w:rFonts w:asciiTheme="minorHAnsi" w:hAnsiTheme="minorHAnsi" w:cstheme="minorHAnsi"/>
          <w:spacing w:val="-1"/>
        </w:rPr>
        <w:t>Koszty</w:t>
      </w:r>
      <w:r w:rsidRPr="00860EDF">
        <w:rPr>
          <w:rFonts w:asciiTheme="minorHAnsi" w:hAnsiTheme="minorHAnsi" w:cstheme="minorHAnsi"/>
          <w:spacing w:val="32"/>
        </w:rPr>
        <w:t xml:space="preserve"> </w:t>
      </w:r>
      <w:r w:rsidRPr="00860EDF">
        <w:rPr>
          <w:rFonts w:asciiTheme="minorHAnsi" w:hAnsiTheme="minorHAnsi" w:cstheme="minorHAnsi"/>
        </w:rPr>
        <w:t>oraz</w:t>
      </w:r>
      <w:r w:rsidRPr="00860EDF">
        <w:rPr>
          <w:rFonts w:asciiTheme="minorHAnsi" w:hAnsiTheme="minorHAnsi" w:cstheme="minorHAnsi"/>
          <w:spacing w:val="51"/>
        </w:rPr>
        <w:t xml:space="preserve"> </w:t>
      </w:r>
      <w:r w:rsidRPr="00860EDF">
        <w:rPr>
          <w:rFonts w:asciiTheme="minorHAnsi" w:hAnsiTheme="minorHAnsi" w:cstheme="minorHAnsi"/>
          <w:spacing w:val="-1"/>
        </w:rPr>
        <w:t>Przychodnia, Ruch</w:t>
      </w:r>
      <w:r w:rsidRPr="00860EDF">
        <w:rPr>
          <w:rFonts w:asciiTheme="minorHAnsi" w:hAnsiTheme="minorHAnsi" w:cstheme="minorHAnsi"/>
        </w:rPr>
        <w:t xml:space="preserve"> </w:t>
      </w:r>
      <w:r w:rsidRPr="00860EDF">
        <w:rPr>
          <w:rFonts w:asciiTheme="minorHAnsi" w:hAnsiTheme="minorHAnsi" w:cstheme="minorHAnsi"/>
          <w:spacing w:val="-1"/>
        </w:rPr>
        <w:t>Chorych.</w:t>
      </w:r>
    </w:p>
    <w:p w:rsidR="00950E51" w:rsidRPr="00860EDF" w:rsidRDefault="00950E51" w:rsidP="00E915E6">
      <w:pPr>
        <w:pStyle w:val="Tekstpodstawowy"/>
        <w:widowControl w:val="0"/>
        <w:numPr>
          <w:ilvl w:val="0"/>
          <w:numId w:val="31"/>
        </w:numPr>
        <w:tabs>
          <w:tab w:val="left" w:pos="1867"/>
        </w:tabs>
        <w:spacing w:before="1" w:after="0"/>
        <w:ind w:right="416"/>
        <w:jc w:val="both"/>
        <w:rPr>
          <w:rFonts w:asciiTheme="minorHAnsi" w:hAnsiTheme="minorHAnsi" w:cstheme="minorHAnsi"/>
        </w:rPr>
      </w:pPr>
      <w:r w:rsidRPr="00860EDF">
        <w:rPr>
          <w:rFonts w:asciiTheme="minorHAnsi" w:hAnsiTheme="minorHAnsi" w:cstheme="minorHAnsi"/>
          <w:spacing w:val="-1"/>
        </w:rPr>
        <w:t>Eksport</w:t>
      </w:r>
      <w:r w:rsidRPr="00860EDF">
        <w:rPr>
          <w:rFonts w:asciiTheme="minorHAnsi" w:hAnsiTheme="minorHAnsi" w:cstheme="minorHAnsi"/>
          <w:spacing w:val="1"/>
        </w:rPr>
        <w:t xml:space="preserve"> </w:t>
      </w:r>
      <w:r w:rsidRPr="00860EDF">
        <w:rPr>
          <w:rFonts w:asciiTheme="minorHAnsi" w:hAnsiTheme="minorHAnsi" w:cstheme="minorHAnsi"/>
          <w:spacing w:val="-1"/>
        </w:rPr>
        <w:t>danych</w:t>
      </w:r>
      <w:r w:rsidRPr="00860EDF">
        <w:rPr>
          <w:rFonts w:asciiTheme="minorHAnsi" w:hAnsiTheme="minorHAnsi" w:cstheme="minorHAnsi"/>
          <w:spacing w:val="1"/>
        </w:rPr>
        <w:t xml:space="preserve"> </w:t>
      </w:r>
      <w:r w:rsidRPr="00860EDF">
        <w:rPr>
          <w:rFonts w:asciiTheme="minorHAnsi" w:hAnsiTheme="minorHAnsi" w:cstheme="minorHAnsi"/>
          <w:spacing w:val="-1"/>
        </w:rPr>
        <w:t>statystycznych</w:t>
      </w:r>
      <w:r w:rsidRPr="00860EDF">
        <w:rPr>
          <w:rFonts w:asciiTheme="minorHAnsi" w:hAnsiTheme="minorHAnsi" w:cstheme="minorHAnsi"/>
        </w:rPr>
        <w:t xml:space="preserve"> oraz</w:t>
      </w:r>
      <w:r w:rsidRPr="00860EDF">
        <w:rPr>
          <w:rFonts w:asciiTheme="minorHAnsi" w:hAnsiTheme="minorHAnsi" w:cstheme="minorHAnsi"/>
          <w:spacing w:val="-1"/>
        </w:rPr>
        <w:t xml:space="preserve"> ilo</w:t>
      </w:r>
      <w:r w:rsidRPr="00860EDF">
        <w:rPr>
          <w:rFonts w:asciiTheme="minorHAnsi" w:hAnsiTheme="minorHAnsi" w:cstheme="minorHAnsi"/>
          <w:spacing w:val="-2"/>
        </w:rPr>
        <w:t>śc</w:t>
      </w:r>
      <w:r w:rsidRPr="00860EDF">
        <w:rPr>
          <w:rFonts w:asciiTheme="minorHAnsi" w:hAnsiTheme="minorHAnsi" w:cstheme="minorHAnsi"/>
          <w:spacing w:val="-1"/>
        </w:rPr>
        <w:t>iowych</w:t>
      </w:r>
      <w:r w:rsidRPr="00860EDF">
        <w:rPr>
          <w:rFonts w:asciiTheme="minorHAnsi" w:hAnsiTheme="minorHAnsi" w:cstheme="minorHAnsi"/>
          <w:spacing w:val="1"/>
        </w:rPr>
        <w:t xml:space="preserve"> </w:t>
      </w:r>
      <w:r w:rsidRPr="00860EDF">
        <w:rPr>
          <w:rFonts w:asciiTheme="minorHAnsi" w:hAnsiTheme="minorHAnsi" w:cstheme="minorHAnsi"/>
        </w:rPr>
        <w:t xml:space="preserve">o </w:t>
      </w:r>
      <w:r w:rsidRPr="00860EDF">
        <w:rPr>
          <w:rFonts w:asciiTheme="minorHAnsi" w:hAnsiTheme="minorHAnsi" w:cstheme="minorHAnsi"/>
          <w:spacing w:val="-1"/>
        </w:rPr>
        <w:t>wykonanych</w:t>
      </w:r>
      <w:r w:rsidRPr="00860EDF">
        <w:rPr>
          <w:rFonts w:asciiTheme="minorHAnsi" w:hAnsiTheme="minorHAnsi" w:cstheme="minorHAnsi"/>
          <w:spacing w:val="1"/>
        </w:rPr>
        <w:t xml:space="preserve"> </w:t>
      </w:r>
      <w:r w:rsidRPr="00860EDF">
        <w:rPr>
          <w:rFonts w:asciiTheme="minorHAnsi" w:hAnsiTheme="minorHAnsi" w:cstheme="minorHAnsi"/>
          <w:spacing w:val="-2"/>
        </w:rPr>
        <w:t>świa</w:t>
      </w:r>
      <w:r w:rsidRPr="00860EDF">
        <w:rPr>
          <w:rFonts w:asciiTheme="minorHAnsi" w:hAnsiTheme="minorHAnsi" w:cstheme="minorHAnsi"/>
          <w:spacing w:val="-1"/>
        </w:rPr>
        <w:t>dczeniach</w:t>
      </w:r>
      <w:r w:rsidRPr="00860EDF">
        <w:rPr>
          <w:rFonts w:asciiTheme="minorHAnsi" w:hAnsiTheme="minorHAnsi" w:cstheme="minorHAnsi"/>
          <w:spacing w:val="41"/>
        </w:rPr>
        <w:t xml:space="preserve"> </w:t>
      </w:r>
      <w:r w:rsidRPr="00860EDF">
        <w:rPr>
          <w:rFonts w:asciiTheme="minorHAnsi" w:hAnsiTheme="minorHAnsi" w:cstheme="minorHAnsi"/>
        </w:rPr>
        <w:t>z</w:t>
      </w:r>
      <w:r w:rsidRPr="00860EDF">
        <w:rPr>
          <w:rFonts w:asciiTheme="minorHAnsi" w:hAnsiTheme="minorHAnsi" w:cstheme="minorHAnsi"/>
          <w:spacing w:val="53"/>
        </w:rPr>
        <w:t xml:space="preserve"> </w:t>
      </w:r>
      <w:r w:rsidRPr="00860EDF">
        <w:rPr>
          <w:rFonts w:asciiTheme="minorHAnsi" w:hAnsiTheme="minorHAnsi" w:cstheme="minorHAnsi"/>
          <w:spacing w:val="-1"/>
        </w:rPr>
        <w:t>systemów</w:t>
      </w:r>
      <w:r w:rsidRPr="00860EDF">
        <w:rPr>
          <w:rFonts w:asciiTheme="minorHAnsi" w:hAnsiTheme="minorHAnsi" w:cstheme="minorHAnsi"/>
          <w:spacing w:val="54"/>
        </w:rPr>
        <w:t xml:space="preserve"> </w:t>
      </w:r>
      <w:r w:rsidRPr="00860EDF">
        <w:rPr>
          <w:rFonts w:asciiTheme="minorHAnsi" w:hAnsiTheme="minorHAnsi" w:cstheme="minorHAnsi"/>
          <w:spacing w:val="-1"/>
        </w:rPr>
        <w:t>posiadanych</w:t>
      </w:r>
      <w:r w:rsidRPr="00860EDF">
        <w:rPr>
          <w:rFonts w:asciiTheme="minorHAnsi" w:hAnsiTheme="minorHAnsi" w:cstheme="minorHAnsi"/>
          <w:spacing w:val="53"/>
        </w:rPr>
        <w:t xml:space="preserve"> </w:t>
      </w:r>
      <w:r w:rsidRPr="00860EDF">
        <w:rPr>
          <w:rFonts w:asciiTheme="minorHAnsi" w:hAnsiTheme="minorHAnsi" w:cstheme="minorHAnsi"/>
          <w:spacing w:val="-1"/>
        </w:rPr>
        <w:t>przez</w:t>
      </w:r>
      <w:r w:rsidRPr="00860EDF">
        <w:rPr>
          <w:rFonts w:asciiTheme="minorHAnsi" w:hAnsiTheme="minorHAnsi" w:cstheme="minorHAnsi"/>
        </w:rPr>
        <w:t xml:space="preserve"> </w:t>
      </w:r>
      <w:r w:rsidRPr="00860EDF">
        <w:rPr>
          <w:rFonts w:asciiTheme="minorHAnsi" w:hAnsiTheme="minorHAnsi" w:cstheme="minorHAnsi"/>
          <w:spacing w:val="-1"/>
        </w:rPr>
        <w:t>Zamawiającego</w:t>
      </w:r>
      <w:r w:rsidRPr="00860EDF">
        <w:rPr>
          <w:rFonts w:asciiTheme="minorHAnsi" w:hAnsiTheme="minorHAnsi" w:cstheme="minorHAnsi"/>
          <w:spacing w:val="53"/>
        </w:rPr>
        <w:t xml:space="preserve"> </w:t>
      </w:r>
      <w:r w:rsidRPr="00860EDF">
        <w:rPr>
          <w:rFonts w:asciiTheme="minorHAnsi" w:hAnsiTheme="minorHAnsi" w:cstheme="minorHAnsi"/>
        </w:rPr>
        <w:t>do</w:t>
      </w:r>
      <w:r w:rsidRPr="00860EDF">
        <w:rPr>
          <w:rFonts w:asciiTheme="minorHAnsi" w:hAnsiTheme="minorHAnsi" w:cstheme="minorHAnsi"/>
          <w:spacing w:val="52"/>
        </w:rPr>
        <w:t xml:space="preserve"> </w:t>
      </w:r>
      <w:r w:rsidRPr="00860EDF">
        <w:rPr>
          <w:rFonts w:asciiTheme="minorHAnsi" w:hAnsiTheme="minorHAnsi" w:cstheme="minorHAnsi"/>
          <w:spacing w:val="-1"/>
        </w:rPr>
        <w:t>pliku</w:t>
      </w:r>
      <w:r w:rsidRPr="00860EDF">
        <w:rPr>
          <w:rFonts w:asciiTheme="minorHAnsi" w:hAnsiTheme="minorHAnsi" w:cstheme="minorHAnsi"/>
        </w:rPr>
        <w:t xml:space="preserve"> </w:t>
      </w:r>
      <w:r w:rsidRPr="00860EDF">
        <w:rPr>
          <w:rFonts w:asciiTheme="minorHAnsi" w:hAnsiTheme="minorHAnsi" w:cstheme="minorHAnsi"/>
          <w:spacing w:val="-1"/>
        </w:rPr>
        <w:t>tekstowego</w:t>
      </w:r>
      <w:r w:rsidRPr="00860EDF">
        <w:rPr>
          <w:rFonts w:asciiTheme="minorHAnsi" w:hAnsiTheme="minorHAnsi" w:cstheme="minorHAnsi"/>
        </w:rPr>
        <w:t xml:space="preserve"> </w:t>
      </w:r>
      <w:r w:rsidRPr="00860EDF">
        <w:rPr>
          <w:rFonts w:asciiTheme="minorHAnsi" w:hAnsiTheme="minorHAnsi" w:cstheme="minorHAnsi"/>
          <w:spacing w:val="-1"/>
        </w:rPr>
        <w:t>lub</w:t>
      </w:r>
      <w:r w:rsidRPr="00860EDF">
        <w:rPr>
          <w:rFonts w:asciiTheme="minorHAnsi" w:hAnsiTheme="minorHAnsi" w:cstheme="minorHAnsi"/>
        </w:rPr>
        <w:t xml:space="preserve"> w</w:t>
      </w:r>
      <w:r w:rsidRPr="00860EDF">
        <w:rPr>
          <w:rFonts w:asciiTheme="minorHAnsi" w:hAnsiTheme="minorHAnsi" w:cstheme="minorHAnsi"/>
          <w:spacing w:val="53"/>
        </w:rPr>
        <w:t xml:space="preserve"> </w:t>
      </w:r>
      <w:r w:rsidRPr="00860EDF">
        <w:rPr>
          <w:rFonts w:asciiTheme="minorHAnsi" w:hAnsiTheme="minorHAnsi" w:cstheme="minorHAnsi"/>
          <w:spacing w:val="-1"/>
        </w:rPr>
        <w:t>formacie</w:t>
      </w:r>
      <w:r w:rsidRPr="00860EDF">
        <w:rPr>
          <w:rFonts w:asciiTheme="minorHAnsi" w:hAnsiTheme="minorHAnsi" w:cstheme="minorHAnsi"/>
          <w:spacing w:val="30"/>
        </w:rPr>
        <w:t xml:space="preserve"> </w:t>
      </w:r>
      <w:r w:rsidRPr="00860EDF">
        <w:rPr>
          <w:rFonts w:asciiTheme="minorHAnsi" w:hAnsiTheme="minorHAnsi" w:cstheme="minorHAnsi"/>
          <w:spacing w:val="-1"/>
        </w:rPr>
        <w:t>xls</w:t>
      </w:r>
      <w:r w:rsidRPr="00860EDF">
        <w:rPr>
          <w:rFonts w:asciiTheme="minorHAnsi" w:hAnsiTheme="minorHAnsi" w:cstheme="minorHAnsi"/>
          <w:spacing w:val="30"/>
        </w:rPr>
        <w:t xml:space="preserve"> </w:t>
      </w:r>
      <w:r w:rsidRPr="00860EDF">
        <w:rPr>
          <w:rFonts w:asciiTheme="minorHAnsi" w:hAnsiTheme="minorHAnsi" w:cstheme="minorHAnsi"/>
        </w:rPr>
        <w:t>z</w:t>
      </w:r>
      <w:r w:rsidRPr="00860EDF">
        <w:rPr>
          <w:rFonts w:asciiTheme="minorHAnsi" w:hAnsiTheme="minorHAnsi" w:cstheme="minorHAnsi"/>
          <w:spacing w:val="28"/>
        </w:rPr>
        <w:t xml:space="preserve"> </w:t>
      </w:r>
      <w:r w:rsidRPr="00860EDF">
        <w:rPr>
          <w:rFonts w:asciiTheme="minorHAnsi" w:hAnsiTheme="minorHAnsi" w:cstheme="minorHAnsi"/>
          <w:spacing w:val="-1"/>
        </w:rPr>
        <w:t>możliw</w:t>
      </w:r>
      <w:r w:rsidRPr="00860EDF">
        <w:rPr>
          <w:rFonts w:asciiTheme="minorHAnsi" w:hAnsiTheme="minorHAnsi" w:cstheme="minorHAnsi"/>
          <w:spacing w:val="-2"/>
        </w:rPr>
        <w:t>ośc</w:t>
      </w:r>
      <w:r w:rsidRPr="00860EDF">
        <w:rPr>
          <w:rFonts w:asciiTheme="minorHAnsi" w:hAnsiTheme="minorHAnsi" w:cstheme="minorHAnsi"/>
          <w:spacing w:val="-1"/>
        </w:rPr>
        <w:t>ią</w:t>
      </w:r>
      <w:r w:rsidRPr="00860EDF">
        <w:rPr>
          <w:rFonts w:asciiTheme="minorHAnsi" w:hAnsiTheme="minorHAnsi" w:cstheme="minorHAnsi"/>
          <w:spacing w:val="30"/>
        </w:rPr>
        <w:t xml:space="preserve"> </w:t>
      </w:r>
      <w:r w:rsidRPr="00860EDF">
        <w:rPr>
          <w:rFonts w:asciiTheme="minorHAnsi" w:hAnsiTheme="minorHAnsi" w:cstheme="minorHAnsi"/>
          <w:spacing w:val="-1"/>
        </w:rPr>
        <w:t>wykorzystania</w:t>
      </w:r>
      <w:r w:rsidRPr="00860EDF">
        <w:rPr>
          <w:rFonts w:asciiTheme="minorHAnsi" w:hAnsiTheme="minorHAnsi" w:cstheme="minorHAnsi"/>
          <w:spacing w:val="30"/>
        </w:rPr>
        <w:t xml:space="preserve"> </w:t>
      </w:r>
      <w:r w:rsidRPr="00860EDF">
        <w:rPr>
          <w:rFonts w:asciiTheme="minorHAnsi" w:hAnsiTheme="minorHAnsi" w:cstheme="minorHAnsi"/>
          <w:spacing w:val="-1"/>
        </w:rPr>
        <w:t>przez</w:t>
      </w:r>
      <w:r w:rsidRPr="00860EDF">
        <w:rPr>
          <w:rFonts w:asciiTheme="minorHAnsi" w:hAnsiTheme="minorHAnsi" w:cstheme="minorHAnsi"/>
          <w:spacing w:val="31"/>
        </w:rPr>
        <w:t xml:space="preserve"> </w:t>
      </w:r>
      <w:r w:rsidRPr="00860EDF">
        <w:rPr>
          <w:rFonts w:asciiTheme="minorHAnsi" w:hAnsiTheme="minorHAnsi" w:cstheme="minorHAnsi"/>
          <w:spacing w:val="-1"/>
        </w:rPr>
        <w:t>moduł</w:t>
      </w:r>
      <w:r w:rsidRPr="00860EDF">
        <w:rPr>
          <w:rFonts w:asciiTheme="minorHAnsi" w:hAnsiTheme="minorHAnsi" w:cstheme="minorHAnsi"/>
          <w:spacing w:val="31"/>
        </w:rPr>
        <w:t xml:space="preserve"> </w:t>
      </w:r>
      <w:r w:rsidRPr="00860EDF">
        <w:rPr>
          <w:rFonts w:asciiTheme="minorHAnsi" w:hAnsiTheme="minorHAnsi" w:cstheme="minorHAnsi"/>
          <w:spacing w:val="-1"/>
        </w:rPr>
        <w:t>Koszty, Kalkulacja Kosztów Leczenia Normatywnych.</w:t>
      </w:r>
    </w:p>
    <w:p w:rsidR="00950E51" w:rsidRPr="00860EDF" w:rsidRDefault="00950E51" w:rsidP="00E915E6">
      <w:pPr>
        <w:pStyle w:val="Tekstpodstawowy"/>
        <w:widowControl w:val="0"/>
        <w:numPr>
          <w:ilvl w:val="0"/>
          <w:numId w:val="31"/>
        </w:numPr>
        <w:tabs>
          <w:tab w:val="left" w:pos="1867"/>
        </w:tabs>
        <w:spacing w:after="0"/>
        <w:ind w:right="418"/>
        <w:jc w:val="both"/>
        <w:rPr>
          <w:rFonts w:asciiTheme="minorHAnsi" w:hAnsiTheme="minorHAnsi" w:cstheme="minorHAnsi"/>
        </w:rPr>
      </w:pPr>
      <w:r w:rsidRPr="00860EDF">
        <w:rPr>
          <w:rFonts w:asciiTheme="minorHAnsi" w:hAnsiTheme="minorHAnsi" w:cstheme="minorHAnsi"/>
          <w:spacing w:val="-1"/>
        </w:rPr>
        <w:t>Eksport</w:t>
      </w:r>
      <w:r w:rsidRPr="00860EDF">
        <w:rPr>
          <w:rFonts w:asciiTheme="minorHAnsi" w:hAnsiTheme="minorHAnsi" w:cstheme="minorHAnsi"/>
          <w:spacing w:val="37"/>
        </w:rPr>
        <w:t xml:space="preserve"> </w:t>
      </w:r>
      <w:r w:rsidRPr="00860EDF">
        <w:rPr>
          <w:rFonts w:asciiTheme="minorHAnsi" w:hAnsiTheme="minorHAnsi" w:cstheme="minorHAnsi"/>
          <w:spacing w:val="-1"/>
        </w:rPr>
        <w:t>danych</w:t>
      </w:r>
      <w:r w:rsidRPr="00860EDF">
        <w:rPr>
          <w:rFonts w:asciiTheme="minorHAnsi" w:hAnsiTheme="minorHAnsi" w:cstheme="minorHAnsi"/>
          <w:spacing w:val="36"/>
        </w:rPr>
        <w:t xml:space="preserve"> </w:t>
      </w:r>
      <w:r w:rsidRPr="00860EDF">
        <w:rPr>
          <w:rFonts w:asciiTheme="minorHAnsi" w:hAnsiTheme="minorHAnsi" w:cstheme="minorHAnsi"/>
        </w:rPr>
        <w:t>z</w:t>
      </w:r>
      <w:r w:rsidRPr="00860EDF">
        <w:rPr>
          <w:rFonts w:asciiTheme="minorHAnsi" w:hAnsiTheme="minorHAnsi" w:cstheme="minorHAnsi"/>
          <w:spacing w:val="34"/>
        </w:rPr>
        <w:t xml:space="preserve"> </w:t>
      </w:r>
      <w:r w:rsidRPr="00860EDF">
        <w:rPr>
          <w:rFonts w:asciiTheme="minorHAnsi" w:hAnsiTheme="minorHAnsi" w:cstheme="minorHAnsi"/>
          <w:spacing w:val="-1"/>
        </w:rPr>
        <w:t>systemu</w:t>
      </w:r>
      <w:r w:rsidRPr="00860EDF">
        <w:rPr>
          <w:rFonts w:asciiTheme="minorHAnsi" w:hAnsiTheme="minorHAnsi" w:cstheme="minorHAnsi"/>
          <w:spacing w:val="36"/>
        </w:rPr>
        <w:t xml:space="preserve"> </w:t>
      </w:r>
      <w:r w:rsidRPr="00860EDF">
        <w:rPr>
          <w:rFonts w:asciiTheme="minorHAnsi" w:hAnsiTheme="minorHAnsi" w:cstheme="minorHAnsi"/>
          <w:spacing w:val="-1"/>
        </w:rPr>
        <w:t>Apteka</w:t>
      </w:r>
      <w:r w:rsidRPr="00860EDF">
        <w:rPr>
          <w:rFonts w:asciiTheme="minorHAnsi" w:hAnsiTheme="minorHAnsi" w:cstheme="minorHAnsi"/>
          <w:spacing w:val="36"/>
        </w:rPr>
        <w:t xml:space="preserve"> </w:t>
      </w:r>
      <w:r w:rsidRPr="00860EDF">
        <w:rPr>
          <w:rFonts w:asciiTheme="minorHAnsi" w:hAnsiTheme="minorHAnsi" w:cstheme="minorHAnsi"/>
        </w:rPr>
        <w:t>do</w:t>
      </w:r>
      <w:r w:rsidRPr="00860EDF">
        <w:rPr>
          <w:rFonts w:asciiTheme="minorHAnsi" w:hAnsiTheme="minorHAnsi" w:cstheme="minorHAnsi"/>
          <w:spacing w:val="36"/>
        </w:rPr>
        <w:t xml:space="preserve"> </w:t>
      </w:r>
      <w:r w:rsidRPr="00860EDF">
        <w:rPr>
          <w:rFonts w:asciiTheme="minorHAnsi" w:hAnsiTheme="minorHAnsi" w:cstheme="minorHAnsi"/>
          <w:spacing w:val="-1"/>
        </w:rPr>
        <w:t>systemu</w:t>
      </w:r>
      <w:r w:rsidRPr="00860EDF">
        <w:rPr>
          <w:rFonts w:asciiTheme="minorHAnsi" w:hAnsiTheme="minorHAnsi" w:cstheme="minorHAnsi"/>
          <w:spacing w:val="36"/>
        </w:rPr>
        <w:t xml:space="preserve"> </w:t>
      </w:r>
      <w:r w:rsidRPr="00860EDF">
        <w:rPr>
          <w:rFonts w:asciiTheme="minorHAnsi" w:hAnsiTheme="minorHAnsi" w:cstheme="minorHAnsi"/>
          <w:spacing w:val="-1"/>
        </w:rPr>
        <w:t>Kalkulacja</w:t>
      </w:r>
      <w:r w:rsidRPr="00860EDF">
        <w:rPr>
          <w:rFonts w:asciiTheme="minorHAnsi" w:hAnsiTheme="minorHAnsi" w:cstheme="minorHAnsi"/>
          <w:spacing w:val="34"/>
        </w:rPr>
        <w:t xml:space="preserve"> </w:t>
      </w:r>
      <w:r w:rsidRPr="00860EDF">
        <w:rPr>
          <w:rFonts w:asciiTheme="minorHAnsi" w:hAnsiTheme="minorHAnsi" w:cstheme="minorHAnsi"/>
          <w:spacing w:val="-1"/>
        </w:rPr>
        <w:t>Kosztów</w:t>
      </w:r>
      <w:r w:rsidRPr="00860EDF">
        <w:rPr>
          <w:rFonts w:asciiTheme="minorHAnsi" w:hAnsiTheme="minorHAnsi" w:cstheme="minorHAnsi"/>
          <w:spacing w:val="41"/>
        </w:rPr>
        <w:t xml:space="preserve"> </w:t>
      </w:r>
      <w:r w:rsidRPr="00860EDF">
        <w:rPr>
          <w:rFonts w:asciiTheme="minorHAnsi" w:hAnsiTheme="minorHAnsi" w:cstheme="minorHAnsi"/>
          <w:spacing w:val="-1"/>
        </w:rPr>
        <w:t>Normatywnych</w:t>
      </w:r>
      <w:r w:rsidRPr="00860EDF">
        <w:rPr>
          <w:rFonts w:asciiTheme="minorHAnsi" w:hAnsiTheme="minorHAnsi" w:cstheme="minorHAnsi"/>
          <w:spacing w:val="18"/>
        </w:rPr>
        <w:t xml:space="preserve"> </w:t>
      </w:r>
      <w:r w:rsidRPr="00860EDF">
        <w:rPr>
          <w:rFonts w:asciiTheme="minorHAnsi" w:hAnsiTheme="minorHAnsi" w:cstheme="minorHAnsi"/>
          <w:spacing w:val="-1"/>
        </w:rPr>
        <w:t>świadczeń</w:t>
      </w:r>
      <w:r w:rsidRPr="00860EDF">
        <w:rPr>
          <w:rFonts w:asciiTheme="minorHAnsi" w:hAnsiTheme="minorHAnsi" w:cstheme="minorHAnsi"/>
          <w:spacing w:val="17"/>
        </w:rPr>
        <w:t xml:space="preserve"> </w:t>
      </w:r>
      <w:r w:rsidRPr="00860EDF">
        <w:rPr>
          <w:rFonts w:asciiTheme="minorHAnsi" w:hAnsiTheme="minorHAnsi" w:cstheme="minorHAnsi"/>
        </w:rPr>
        <w:t>-</w:t>
      </w:r>
      <w:r w:rsidRPr="00860EDF">
        <w:rPr>
          <w:rFonts w:asciiTheme="minorHAnsi" w:hAnsiTheme="minorHAnsi" w:cstheme="minorHAnsi"/>
          <w:spacing w:val="14"/>
        </w:rPr>
        <w:t xml:space="preserve"> </w:t>
      </w:r>
      <w:r w:rsidRPr="00860EDF">
        <w:rPr>
          <w:rFonts w:asciiTheme="minorHAnsi" w:hAnsiTheme="minorHAnsi" w:cstheme="minorHAnsi"/>
        </w:rPr>
        <w:t>w</w:t>
      </w:r>
      <w:r w:rsidRPr="00860EDF">
        <w:rPr>
          <w:rFonts w:asciiTheme="minorHAnsi" w:hAnsiTheme="minorHAnsi" w:cstheme="minorHAnsi"/>
          <w:spacing w:val="19"/>
        </w:rPr>
        <w:t xml:space="preserve"> </w:t>
      </w:r>
      <w:r w:rsidRPr="00860EDF">
        <w:rPr>
          <w:rFonts w:asciiTheme="minorHAnsi" w:hAnsiTheme="minorHAnsi" w:cstheme="minorHAnsi"/>
          <w:spacing w:val="-1"/>
        </w:rPr>
        <w:t>zakresie</w:t>
      </w:r>
      <w:r w:rsidRPr="00860EDF">
        <w:rPr>
          <w:rFonts w:asciiTheme="minorHAnsi" w:hAnsiTheme="minorHAnsi" w:cstheme="minorHAnsi"/>
          <w:spacing w:val="18"/>
        </w:rPr>
        <w:t xml:space="preserve"> </w:t>
      </w:r>
      <w:r w:rsidRPr="00860EDF">
        <w:rPr>
          <w:rFonts w:asciiTheme="minorHAnsi" w:hAnsiTheme="minorHAnsi" w:cstheme="minorHAnsi"/>
          <w:spacing w:val="-1"/>
        </w:rPr>
        <w:t>udostępnienia</w:t>
      </w:r>
      <w:r w:rsidRPr="00860EDF">
        <w:rPr>
          <w:rFonts w:asciiTheme="minorHAnsi" w:hAnsiTheme="minorHAnsi" w:cstheme="minorHAnsi"/>
          <w:spacing w:val="18"/>
        </w:rPr>
        <w:t xml:space="preserve"> </w:t>
      </w:r>
      <w:r w:rsidRPr="00860EDF">
        <w:rPr>
          <w:rFonts w:asciiTheme="minorHAnsi" w:hAnsiTheme="minorHAnsi" w:cstheme="minorHAnsi"/>
          <w:spacing w:val="-1"/>
        </w:rPr>
        <w:t>indeksu</w:t>
      </w:r>
      <w:r w:rsidRPr="00860EDF">
        <w:rPr>
          <w:rFonts w:asciiTheme="minorHAnsi" w:hAnsiTheme="minorHAnsi" w:cstheme="minorHAnsi"/>
          <w:spacing w:val="18"/>
        </w:rPr>
        <w:t xml:space="preserve"> </w:t>
      </w:r>
      <w:r w:rsidRPr="00860EDF">
        <w:rPr>
          <w:rFonts w:asciiTheme="minorHAnsi" w:hAnsiTheme="minorHAnsi" w:cstheme="minorHAnsi"/>
          <w:spacing w:val="-1"/>
        </w:rPr>
        <w:t>leków</w:t>
      </w:r>
      <w:r w:rsidRPr="00860EDF">
        <w:rPr>
          <w:rFonts w:asciiTheme="minorHAnsi" w:hAnsiTheme="minorHAnsi" w:cstheme="minorHAnsi"/>
          <w:spacing w:val="16"/>
        </w:rPr>
        <w:t xml:space="preserve"> </w:t>
      </w:r>
      <w:r w:rsidRPr="00860EDF">
        <w:rPr>
          <w:rFonts w:asciiTheme="minorHAnsi" w:hAnsiTheme="minorHAnsi" w:cstheme="minorHAnsi"/>
        </w:rPr>
        <w:t>i</w:t>
      </w:r>
      <w:r w:rsidRPr="00860EDF">
        <w:rPr>
          <w:rFonts w:asciiTheme="minorHAnsi" w:hAnsiTheme="minorHAnsi" w:cstheme="minorHAnsi"/>
          <w:spacing w:val="16"/>
        </w:rPr>
        <w:t xml:space="preserve"> </w:t>
      </w:r>
      <w:r w:rsidRPr="00860EDF">
        <w:rPr>
          <w:rFonts w:asciiTheme="minorHAnsi" w:hAnsiTheme="minorHAnsi" w:cstheme="minorHAnsi"/>
          <w:spacing w:val="-1"/>
        </w:rPr>
        <w:t>danych</w:t>
      </w:r>
      <w:r w:rsidRPr="00860EDF">
        <w:rPr>
          <w:rFonts w:asciiTheme="minorHAnsi" w:hAnsiTheme="minorHAnsi" w:cstheme="minorHAnsi"/>
          <w:spacing w:val="49"/>
        </w:rPr>
        <w:t xml:space="preserve"> </w:t>
      </w:r>
      <w:r w:rsidRPr="00860EDF">
        <w:rPr>
          <w:rFonts w:asciiTheme="minorHAnsi" w:hAnsiTheme="minorHAnsi" w:cstheme="minorHAnsi"/>
        </w:rPr>
        <w:t>o</w:t>
      </w:r>
      <w:r w:rsidRPr="00860EDF">
        <w:rPr>
          <w:rFonts w:asciiTheme="minorHAnsi" w:hAnsiTheme="minorHAnsi" w:cstheme="minorHAnsi"/>
          <w:spacing w:val="2"/>
        </w:rPr>
        <w:t xml:space="preserve"> </w:t>
      </w:r>
      <w:r w:rsidRPr="00860EDF">
        <w:rPr>
          <w:rFonts w:asciiTheme="minorHAnsi" w:hAnsiTheme="minorHAnsi" w:cstheme="minorHAnsi"/>
          <w:spacing w:val="-1"/>
        </w:rPr>
        <w:t>aktualnych</w:t>
      </w:r>
      <w:r w:rsidRPr="00860EDF">
        <w:rPr>
          <w:rFonts w:asciiTheme="minorHAnsi" w:hAnsiTheme="minorHAnsi" w:cstheme="minorHAnsi"/>
          <w:spacing w:val="2"/>
        </w:rPr>
        <w:t xml:space="preserve"> </w:t>
      </w:r>
      <w:r w:rsidRPr="00860EDF">
        <w:rPr>
          <w:rFonts w:asciiTheme="minorHAnsi" w:hAnsiTheme="minorHAnsi" w:cstheme="minorHAnsi"/>
          <w:spacing w:val="-1"/>
        </w:rPr>
        <w:t>cenach</w:t>
      </w:r>
      <w:r w:rsidRPr="00860EDF">
        <w:rPr>
          <w:rFonts w:asciiTheme="minorHAnsi" w:hAnsiTheme="minorHAnsi" w:cstheme="minorHAnsi"/>
          <w:spacing w:val="2"/>
        </w:rPr>
        <w:t xml:space="preserve"> </w:t>
      </w:r>
      <w:r w:rsidRPr="00860EDF">
        <w:rPr>
          <w:rFonts w:asciiTheme="minorHAnsi" w:hAnsiTheme="minorHAnsi" w:cstheme="minorHAnsi"/>
          <w:spacing w:val="-2"/>
        </w:rPr>
        <w:t>leków</w:t>
      </w:r>
      <w:r w:rsidRPr="00860EDF">
        <w:rPr>
          <w:rFonts w:asciiTheme="minorHAnsi" w:hAnsiTheme="minorHAnsi" w:cstheme="minorHAnsi"/>
          <w:spacing w:val="1"/>
        </w:rPr>
        <w:t xml:space="preserve"> </w:t>
      </w:r>
      <w:r w:rsidRPr="00860EDF">
        <w:rPr>
          <w:rFonts w:asciiTheme="minorHAnsi" w:hAnsiTheme="minorHAnsi" w:cstheme="minorHAnsi"/>
        </w:rPr>
        <w:t>do</w:t>
      </w:r>
      <w:r w:rsidRPr="00860EDF">
        <w:rPr>
          <w:rFonts w:asciiTheme="minorHAnsi" w:hAnsiTheme="minorHAnsi" w:cstheme="minorHAnsi"/>
          <w:spacing w:val="2"/>
        </w:rPr>
        <w:t xml:space="preserve"> </w:t>
      </w:r>
      <w:r w:rsidRPr="00860EDF">
        <w:rPr>
          <w:rFonts w:asciiTheme="minorHAnsi" w:hAnsiTheme="minorHAnsi" w:cstheme="minorHAnsi"/>
          <w:spacing w:val="-1"/>
        </w:rPr>
        <w:t>okr</w:t>
      </w:r>
      <w:r w:rsidRPr="00860EDF">
        <w:rPr>
          <w:rFonts w:asciiTheme="minorHAnsi" w:hAnsiTheme="minorHAnsi" w:cstheme="minorHAnsi"/>
          <w:spacing w:val="-2"/>
        </w:rPr>
        <w:t>eś</w:t>
      </w:r>
      <w:r w:rsidRPr="00860EDF">
        <w:rPr>
          <w:rFonts w:asciiTheme="minorHAnsi" w:hAnsiTheme="minorHAnsi" w:cstheme="minorHAnsi"/>
          <w:spacing w:val="-1"/>
        </w:rPr>
        <w:t>lenia</w:t>
      </w:r>
      <w:r w:rsidRPr="00860EDF">
        <w:rPr>
          <w:rFonts w:asciiTheme="minorHAnsi" w:hAnsiTheme="minorHAnsi" w:cstheme="minorHAnsi"/>
          <w:spacing w:val="3"/>
        </w:rPr>
        <w:t xml:space="preserve"> </w:t>
      </w:r>
      <w:r w:rsidRPr="00860EDF">
        <w:rPr>
          <w:rFonts w:asciiTheme="minorHAnsi" w:hAnsiTheme="minorHAnsi" w:cstheme="minorHAnsi"/>
          <w:spacing w:val="-1"/>
        </w:rPr>
        <w:t>normatywów</w:t>
      </w:r>
      <w:r w:rsidRPr="00860EDF">
        <w:rPr>
          <w:rFonts w:asciiTheme="minorHAnsi" w:hAnsiTheme="minorHAnsi" w:cstheme="minorHAnsi"/>
          <w:spacing w:val="3"/>
        </w:rPr>
        <w:t xml:space="preserve"> </w:t>
      </w:r>
      <w:r w:rsidRPr="00860EDF">
        <w:rPr>
          <w:rFonts w:asciiTheme="minorHAnsi" w:hAnsiTheme="minorHAnsi" w:cstheme="minorHAnsi"/>
          <w:spacing w:val="-1"/>
        </w:rPr>
        <w:t>materiałowych</w:t>
      </w:r>
      <w:r w:rsidRPr="00860EDF">
        <w:rPr>
          <w:rFonts w:asciiTheme="minorHAnsi" w:hAnsiTheme="minorHAnsi" w:cstheme="minorHAnsi"/>
          <w:spacing w:val="43"/>
        </w:rPr>
        <w:t xml:space="preserve"> </w:t>
      </w:r>
      <w:r w:rsidRPr="00860EDF">
        <w:rPr>
          <w:rFonts w:asciiTheme="minorHAnsi" w:hAnsiTheme="minorHAnsi" w:cstheme="minorHAnsi"/>
          <w:spacing w:val="-2"/>
        </w:rPr>
        <w:t>świa</w:t>
      </w:r>
      <w:r w:rsidRPr="00860EDF">
        <w:rPr>
          <w:rFonts w:asciiTheme="minorHAnsi" w:hAnsiTheme="minorHAnsi" w:cstheme="minorHAnsi"/>
          <w:spacing w:val="-1"/>
        </w:rPr>
        <w:t>dczeń</w:t>
      </w:r>
      <w:r w:rsidRPr="00860EDF">
        <w:rPr>
          <w:rFonts w:asciiTheme="minorHAnsi" w:hAnsiTheme="minorHAnsi" w:cstheme="minorHAnsi"/>
          <w:spacing w:val="-26"/>
        </w:rPr>
        <w:t xml:space="preserve"> </w:t>
      </w:r>
      <w:r w:rsidRPr="00860EDF">
        <w:rPr>
          <w:rFonts w:asciiTheme="minorHAnsi" w:hAnsiTheme="minorHAnsi" w:cstheme="minorHAnsi"/>
        </w:rPr>
        <w:t>(w</w:t>
      </w:r>
      <w:r w:rsidRPr="00860EDF">
        <w:rPr>
          <w:rFonts w:asciiTheme="minorHAnsi" w:hAnsiTheme="minorHAnsi" w:cstheme="minorHAnsi"/>
          <w:spacing w:val="-26"/>
        </w:rPr>
        <w:t xml:space="preserve"> </w:t>
      </w:r>
      <w:r w:rsidRPr="00860EDF">
        <w:rPr>
          <w:rFonts w:asciiTheme="minorHAnsi" w:hAnsiTheme="minorHAnsi" w:cstheme="minorHAnsi"/>
          <w:spacing w:val="-1"/>
        </w:rPr>
        <w:t>zakresie</w:t>
      </w:r>
      <w:r w:rsidRPr="00860EDF">
        <w:rPr>
          <w:rFonts w:asciiTheme="minorHAnsi" w:hAnsiTheme="minorHAnsi" w:cstheme="minorHAnsi"/>
          <w:spacing w:val="-26"/>
        </w:rPr>
        <w:t xml:space="preserve"> </w:t>
      </w:r>
      <w:r w:rsidRPr="00860EDF">
        <w:rPr>
          <w:rFonts w:asciiTheme="minorHAnsi" w:hAnsiTheme="minorHAnsi" w:cstheme="minorHAnsi"/>
          <w:spacing w:val="-1"/>
        </w:rPr>
        <w:t>leków).</w:t>
      </w:r>
    </w:p>
    <w:p w:rsidR="00950E51" w:rsidRPr="00860EDF" w:rsidRDefault="00950E51" w:rsidP="00E915E6">
      <w:pPr>
        <w:pStyle w:val="Tekstpodstawowy"/>
        <w:widowControl w:val="0"/>
        <w:numPr>
          <w:ilvl w:val="0"/>
          <w:numId w:val="31"/>
        </w:numPr>
        <w:tabs>
          <w:tab w:val="left" w:pos="1867"/>
        </w:tabs>
        <w:spacing w:before="1" w:after="0"/>
        <w:ind w:right="418"/>
        <w:jc w:val="both"/>
        <w:rPr>
          <w:rFonts w:asciiTheme="minorHAnsi" w:hAnsiTheme="minorHAnsi" w:cstheme="minorHAnsi"/>
        </w:rPr>
      </w:pPr>
      <w:r w:rsidRPr="00860EDF">
        <w:rPr>
          <w:rFonts w:asciiTheme="minorHAnsi" w:hAnsiTheme="minorHAnsi" w:cstheme="minorHAnsi"/>
          <w:spacing w:val="-1"/>
        </w:rPr>
        <w:t>Możliw</w:t>
      </w:r>
      <w:r w:rsidRPr="00860EDF">
        <w:rPr>
          <w:rFonts w:asciiTheme="minorHAnsi" w:hAnsiTheme="minorHAnsi" w:cstheme="minorHAnsi"/>
          <w:spacing w:val="-2"/>
        </w:rPr>
        <w:t>oś</w:t>
      </w:r>
      <w:r w:rsidRPr="00860EDF">
        <w:rPr>
          <w:rFonts w:asciiTheme="minorHAnsi" w:hAnsiTheme="minorHAnsi" w:cstheme="minorHAnsi"/>
          <w:spacing w:val="-1"/>
        </w:rPr>
        <w:t>ć</w:t>
      </w:r>
      <w:r w:rsidRPr="00860EDF">
        <w:rPr>
          <w:rFonts w:asciiTheme="minorHAnsi" w:hAnsiTheme="minorHAnsi" w:cstheme="minorHAnsi"/>
          <w:spacing w:val="29"/>
        </w:rPr>
        <w:t xml:space="preserve"> </w:t>
      </w:r>
      <w:r w:rsidRPr="00860EDF">
        <w:rPr>
          <w:rFonts w:asciiTheme="minorHAnsi" w:hAnsiTheme="minorHAnsi" w:cstheme="minorHAnsi"/>
          <w:spacing w:val="-1"/>
        </w:rPr>
        <w:t>przesłana</w:t>
      </w:r>
      <w:r w:rsidRPr="00860EDF">
        <w:rPr>
          <w:rFonts w:asciiTheme="minorHAnsi" w:hAnsiTheme="minorHAnsi" w:cstheme="minorHAnsi"/>
          <w:spacing w:val="29"/>
        </w:rPr>
        <w:t xml:space="preserve"> </w:t>
      </w:r>
      <w:r w:rsidRPr="00860EDF">
        <w:rPr>
          <w:rFonts w:asciiTheme="minorHAnsi" w:hAnsiTheme="minorHAnsi" w:cstheme="minorHAnsi"/>
          <w:spacing w:val="-2"/>
        </w:rPr>
        <w:t>danych</w:t>
      </w:r>
      <w:r w:rsidRPr="00860EDF">
        <w:rPr>
          <w:rFonts w:asciiTheme="minorHAnsi" w:hAnsiTheme="minorHAnsi" w:cstheme="minorHAnsi"/>
          <w:spacing w:val="30"/>
        </w:rPr>
        <w:t xml:space="preserve"> </w:t>
      </w:r>
      <w:r w:rsidRPr="00860EDF">
        <w:rPr>
          <w:rFonts w:asciiTheme="minorHAnsi" w:hAnsiTheme="minorHAnsi" w:cstheme="minorHAnsi"/>
        </w:rPr>
        <w:t>o</w:t>
      </w:r>
      <w:r w:rsidRPr="00860EDF">
        <w:rPr>
          <w:rFonts w:asciiTheme="minorHAnsi" w:hAnsiTheme="minorHAnsi" w:cstheme="minorHAnsi"/>
          <w:spacing w:val="28"/>
        </w:rPr>
        <w:t xml:space="preserve"> </w:t>
      </w:r>
      <w:r w:rsidRPr="00860EDF">
        <w:rPr>
          <w:rFonts w:asciiTheme="minorHAnsi" w:hAnsiTheme="minorHAnsi" w:cstheme="minorHAnsi"/>
        </w:rPr>
        <w:t>ewidencji</w:t>
      </w:r>
      <w:r w:rsidRPr="00860EDF">
        <w:rPr>
          <w:rFonts w:asciiTheme="minorHAnsi" w:hAnsiTheme="minorHAnsi" w:cstheme="minorHAnsi"/>
          <w:spacing w:val="30"/>
        </w:rPr>
        <w:t xml:space="preserve"> </w:t>
      </w:r>
      <w:r w:rsidRPr="00860EDF">
        <w:rPr>
          <w:rFonts w:asciiTheme="minorHAnsi" w:hAnsiTheme="minorHAnsi" w:cstheme="minorHAnsi"/>
          <w:spacing w:val="-1"/>
        </w:rPr>
        <w:t>podania</w:t>
      </w:r>
      <w:r w:rsidRPr="00860EDF">
        <w:rPr>
          <w:rFonts w:asciiTheme="minorHAnsi" w:hAnsiTheme="minorHAnsi" w:cstheme="minorHAnsi"/>
          <w:spacing w:val="27"/>
        </w:rPr>
        <w:t xml:space="preserve"> </w:t>
      </w:r>
      <w:r w:rsidRPr="00860EDF">
        <w:rPr>
          <w:rFonts w:asciiTheme="minorHAnsi" w:hAnsiTheme="minorHAnsi" w:cstheme="minorHAnsi"/>
          <w:spacing w:val="-1"/>
        </w:rPr>
        <w:t>leków</w:t>
      </w:r>
      <w:r w:rsidRPr="00860EDF">
        <w:rPr>
          <w:rFonts w:asciiTheme="minorHAnsi" w:hAnsiTheme="minorHAnsi" w:cstheme="minorHAnsi"/>
          <w:spacing w:val="27"/>
        </w:rPr>
        <w:t xml:space="preserve"> </w:t>
      </w:r>
      <w:r w:rsidRPr="00860EDF">
        <w:rPr>
          <w:rFonts w:asciiTheme="minorHAnsi" w:hAnsiTheme="minorHAnsi" w:cstheme="minorHAnsi"/>
          <w:spacing w:val="-1"/>
        </w:rPr>
        <w:t>poszczególnym</w:t>
      </w:r>
      <w:r w:rsidRPr="00860EDF">
        <w:rPr>
          <w:rFonts w:asciiTheme="minorHAnsi" w:hAnsiTheme="minorHAnsi" w:cstheme="minorHAnsi"/>
          <w:spacing w:val="57"/>
        </w:rPr>
        <w:t xml:space="preserve"> </w:t>
      </w:r>
      <w:r w:rsidRPr="00860EDF">
        <w:rPr>
          <w:rFonts w:asciiTheme="minorHAnsi" w:hAnsiTheme="minorHAnsi" w:cstheme="minorHAnsi"/>
          <w:spacing w:val="-1"/>
        </w:rPr>
        <w:t>pacjentom</w:t>
      </w:r>
      <w:r w:rsidRPr="00860EDF">
        <w:rPr>
          <w:rFonts w:asciiTheme="minorHAnsi" w:hAnsiTheme="minorHAnsi" w:cstheme="minorHAnsi"/>
          <w:spacing w:val="-3"/>
        </w:rPr>
        <w:t xml:space="preserve"> </w:t>
      </w:r>
      <w:r w:rsidRPr="00860EDF">
        <w:rPr>
          <w:rFonts w:asciiTheme="minorHAnsi" w:hAnsiTheme="minorHAnsi" w:cstheme="minorHAnsi"/>
        </w:rPr>
        <w:t>do</w:t>
      </w:r>
      <w:r w:rsidRPr="00860EDF">
        <w:rPr>
          <w:rFonts w:asciiTheme="minorHAnsi" w:hAnsiTheme="minorHAnsi" w:cstheme="minorHAnsi"/>
          <w:spacing w:val="2"/>
        </w:rPr>
        <w:t xml:space="preserve"> </w:t>
      </w:r>
      <w:r w:rsidRPr="00860EDF">
        <w:rPr>
          <w:rFonts w:asciiTheme="minorHAnsi" w:hAnsiTheme="minorHAnsi" w:cstheme="minorHAnsi"/>
          <w:spacing w:val="-1"/>
        </w:rPr>
        <w:t>modułu</w:t>
      </w:r>
      <w:r w:rsidRPr="00860EDF">
        <w:rPr>
          <w:rFonts w:asciiTheme="minorHAnsi" w:hAnsiTheme="minorHAnsi" w:cstheme="minorHAnsi"/>
          <w:spacing w:val="2"/>
        </w:rPr>
        <w:t xml:space="preserve"> </w:t>
      </w:r>
      <w:r w:rsidRPr="00860EDF">
        <w:rPr>
          <w:rFonts w:asciiTheme="minorHAnsi" w:hAnsiTheme="minorHAnsi" w:cstheme="minorHAnsi"/>
          <w:spacing w:val="-1"/>
        </w:rPr>
        <w:t>Kalkulacja</w:t>
      </w:r>
      <w:r w:rsidRPr="00860EDF">
        <w:rPr>
          <w:rFonts w:asciiTheme="minorHAnsi" w:hAnsiTheme="minorHAnsi" w:cstheme="minorHAnsi"/>
        </w:rPr>
        <w:t xml:space="preserve"> </w:t>
      </w:r>
      <w:r w:rsidRPr="00860EDF">
        <w:rPr>
          <w:rFonts w:asciiTheme="minorHAnsi" w:hAnsiTheme="minorHAnsi" w:cstheme="minorHAnsi"/>
          <w:spacing w:val="-1"/>
        </w:rPr>
        <w:t>Kosztów</w:t>
      </w:r>
      <w:r w:rsidRPr="00860EDF">
        <w:rPr>
          <w:rFonts w:asciiTheme="minorHAnsi" w:hAnsiTheme="minorHAnsi" w:cstheme="minorHAnsi"/>
        </w:rPr>
        <w:t xml:space="preserve"> </w:t>
      </w:r>
      <w:r w:rsidRPr="00860EDF">
        <w:rPr>
          <w:rFonts w:asciiTheme="minorHAnsi" w:hAnsiTheme="minorHAnsi" w:cstheme="minorHAnsi"/>
          <w:spacing w:val="-1"/>
        </w:rPr>
        <w:t>Normatywnych</w:t>
      </w:r>
      <w:r w:rsidRPr="00860EDF">
        <w:rPr>
          <w:rFonts w:asciiTheme="minorHAnsi" w:hAnsiTheme="minorHAnsi" w:cstheme="minorHAnsi"/>
          <w:spacing w:val="2"/>
        </w:rPr>
        <w:t xml:space="preserve"> </w:t>
      </w:r>
      <w:r w:rsidRPr="00860EDF">
        <w:rPr>
          <w:rFonts w:asciiTheme="minorHAnsi" w:hAnsiTheme="minorHAnsi" w:cstheme="minorHAnsi"/>
          <w:spacing w:val="-1"/>
        </w:rPr>
        <w:t>świadczeń.</w:t>
      </w:r>
    </w:p>
    <w:p w:rsidR="00950E51" w:rsidRPr="00860EDF" w:rsidRDefault="00950E51" w:rsidP="00E915E6">
      <w:pPr>
        <w:pStyle w:val="Tekstpodstawowy"/>
        <w:widowControl w:val="0"/>
        <w:numPr>
          <w:ilvl w:val="0"/>
          <w:numId w:val="31"/>
        </w:numPr>
        <w:tabs>
          <w:tab w:val="left" w:pos="1867"/>
        </w:tabs>
        <w:spacing w:after="0"/>
        <w:ind w:right="421"/>
        <w:jc w:val="both"/>
        <w:rPr>
          <w:rFonts w:asciiTheme="minorHAnsi" w:hAnsiTheme="minorHAnsi" w:cstheme="minorHAnsi"/>
        </w:rPr>
      </w:pPr>
      <w:r w:rsidRPr="00860EDF">
        <w:rPr>
          <w:rFonts w:asciiTheme="minorHAnsi" w:hAnsiTheme="minorHAnsi" w:cstheme="minorHAnsi"/>
        </w:rPr>
        <w:t>Z</w:t>
      </w:r>
      <w:r w:rsidRPr="00860EDF">
        <w:rPr>
          <w:rFonts w:asciiTheme="minorHAnsi" w:hAnsiTheme="minorHAnsi" w:cstheme="minorHAnsi"/>
          <w:spacing w:val="6"/>
        </w:rPr>
        <w:t xml:space="preserve"> </w:t>
      </w:r>
      <w:r w:rsidRPr="00860EDF">
        <w:rPr>
          <w:rFonts w:asciiTheme="minorHAnsi" w:hAnsiTheme="minorHAnsi" w:cstheme="minorHAnsi"/>
          <w:spacing w:val="-1"/>
        </w:rPr>
        <w:t>modułu</w:t>
      </w:r>
      <w:r w:rsidRPr="00860EDF">
        <w:rPr>
          <w:rFonts w:asciiTheme="minorHAnsi" w:hAnsiTheme="minorHAnsi" w:cstheme="minorHAnsi"/>
          <w:spacing w:val="7"/>
        </w:rPr>
        <w:t xml:space="preserve"> </w:t>
      </w:r>
      <w:r w:rsidRPr="00860EDF">
        <w:rPr>
          <w:rFonts w:asciiTheme="minorHAnsi" w:hAnsiTheme="minorHAnsi" w:cstheme="minorHAnsi"/>
        </w:rPr>
        <w:t>Płace</w:t>
      </w:r>
      <w:r w:rsidRPr="00860EDF">
        <w:rPr>
          <w:rFonts w:asciiTheme="minorHAnsi" w:hAnsiTheme="minorHAnsi" w:cstheme="minorHAnsi"/>
          <w:spacing w:val="5"/>
        </w:rPr>
        <w:t xml:space="preserve"> </w:t>
      </w:r>
      <w:r w:rsidRPr="00860EDF">
        <w:rPr>
          <w:rFonts w:asciiTheme="minorHAnsi" w:hAnsiTheme="minorHAnsi" w:cstheme="minorHAnsi"/>
          <w:spacing w:val="-1"/>
        </w:rPr>
        <w:t>eksport</w:t>
      </w:r>
      <w:r w:rsidRPr="00860EDF">
        <w:rPr>
          <w:rFonts w:asciiTheme="minorHAnsi" w:hAnsiTheme="minorHAnsi" w:cstheme="minorHAnsi"/>
          <w:spacing w:val="5"/>
        </w:rPr>
        <w:t xml:space="preserve"> </w:t>
      </w:r>
      <w:r w:rsidRPr="00860EDF">
        <w:rPr>
          <w:rFonts w:asciiTheme="minorHAnsi" w:hAnsiTheme="minorHAnsi" w:cstheme="minorHAnsi"/>
          <w:spacing w:val="-1"/>
        </w:rPr>
        <w:t>zadekretowanych</w:t>
      </w:r>
      <w:r w:rsidRPr="00860EDF">
        <w:rPr>
          <w:rFonts w:asciiTheme="minorHAnsi" w:hAnsiTheme="minorHAnsi" w:cstheme="minorHAnsi"/>
          <w:spacing w:val="7"/>
        </w:rPr>
        <w:t xml:space="preserve"> </w:t>
      </w:r>
      <w:r w:rsidRPr="00860EDF">
        <w:rPr>
          <w:rFonts w:asciiTheme="minorHAnsi" w:hAnsiTheme="minorHAnsi" w:cstheme="minorHAnsi"/>
          <w:spacing w:val="-1"/>
        </w:rPr>
        <w:t>list</w:t>
      </w:r>
      <w:r w:rsidRPr="00860EDF">
        <w:rPr>
          <w:rFonts w:asciiTheme="minorHAnsi" w:hAnsiTheme="minorHAnsi" w:cstheme="minorHAnsi"/>
          <w:spacing w:val="8"/>
        </w:rPr>
        <w:t xml:space="preserve"> </w:t>
      </w:r>
      <w:r w:rsidRPr="00860EDF">
        <w:rPr>
          <w:rFonts w:asciiTheme="minorHAnsi" w:hAnsiTheme="minorHAnsi" w:cstheme="minorHAnsi"/>
          <w:spacing w:val="-1"/>
        </w:rPr>
        <w:t>płac</w:t>
      </w:r>
      <w:r w:rsidRPr="00860EDF">
        <w:rPr>
          <w:rFonts w:asciiTheme="minorHAnsi" w:hAnsiTheme="minorHAnsi" w:cstheme="minorHAnsi"/>
          <w:spacing w:val="5"/>
        </w:rPr>
        <w:t xml:space="preserve"> </w:t>
      </w:r>
      <w:r w:rsidRPr="00860EDF">
        <w:rPr>
          <w:rFonts w:asciiTheme="minorHAnsi" w:hAnsiTheme="minorHAnsi" w:cstheme="minorHAnsi"/>
        </w:rPr>
        <w:t>do</w:t>
      </w:r>
      <w:r w:rsidRPr="00860EDF">
        <w:rPr>
          <w:rFonts w:asciiTheme="minorHAnsi" w:hAnsiTheme="minorHAnsi" w:cstheme="minorHAnsi"/>
          <w:spacing w:val="7"/>
        </w:rPr>
        <w:t xml:space="preserve"> </w:t>
      </w:r>
      <w:r w:rsidRPr="00860EDF">
        <w:rPr>
          <w:rFonts w:asciiTheme="minorHAnsi" w:hAnsiTheme="minorHAnsi" w:cstheme="minorHAnsi"/>
          <w:spacing w:val="-1"/>
        </w:rPr>
        <w:t>systemu</w:t>
      </w:r>
      <w:r w:rsidRPr="00860EDF">
        <w:rPr>
          <w:rFonts w:asciiTheme="minorHAnsi" w:hAnsiTheme="minorHAnsi" w:cstheme="minorHAnsi"/>
          <w:spacing w:val="7"/>
        </w:rPr>
        <w:t xml:space="preserve"> FK, </w:t>
      </w:r>
      <w:r w:rsidRPr="00860EDF">
        <w:rPr>
          <w:rFonts w:asciiTheme="minorHAnsi" w:hAnsiTheme="minorHAnsi" w:cstheme="minorHAnsi"/>
          <w:spacing w:val="-1"/>
        </w:rPr>
        <w:t>Koszty, Kalkulacja Kosztów Leczenia.</w:t>
      </w:r>
    </w:p>
    <w:p w:rsidR="00950E51" w:rsidRPr="00860EDF" w:rsidRDefault="00950E51" w:rsidP="00E915E6">
      <w:pPr>
        <w:pStyle w:val="Tekstpodstawowy"/>
        <w:widowControl w:val="0"/>
        <w:numPr>
          <w:ilvl w:val="0"/>
          <w:numId w:val="31"/>
        </w:numPr>
        <w:tabs>
          <w:tab w:val="left" w:pos="1867"/>
        </w:tabs>
        <w:spacing w:before="1" w:after="0"/>
        <w:ind w:right="418"/>
        <w:jc w:val="both"/>
        <w:rPr>
          <w:rFonts w:asciiTheme="minorHAnsi" w:hAnsiTheme="minorHAnsi" w:cstheme="minorHAnsi"/>
        </w:rPr>
      </w:pPr>
      <w:r w:rsidRPr="00860EDF">
        <w:rPr>
          <w:rFonts w:asciiTheme="minorHAnsi" w:hAnsiTheme="minorHAnsi" w:cstheme="minorHAnsi"/>
        </w:rPr>
        <w:t>Z</w:t>
      </w:r>
      <w:r w:rsidRPr="00860EDF">
        <w:rPr>
          <w:rFonts w:asciiTheme="minorHAnsi" w:hAnsiTheme="minorHAnsi" w:cstheme="minorHAnsi"/>
          <w:spacing w:val="29"/>
        </w:rPr>
        <w:t xml:space="preserve"> </w:t>
      </w:r>
      <w:r w:rsidRPr="00860EDF">
        <w:rPr>
          <w:rFonts w:asciiTheme="minorHAnsi" w:hAnsiTheme="minorHAnsi" w:cstheme="minorHAnsi"/>
          <w:spacing w:val="-1"/>
        </w:rPr>
        <w:t>modułu</w:t>
      </w:r>
      <w:r w:rsidRPr="00860EDF">
        <w:rPr>
          <w:rFonts w:asciiTheme="minorHAnsi" w:hAnsiTheme="minorHAnsi" w:cstheme="minorHAnsi"/>
          <w:spacing w:val="29"/>
        </w:rPr>
        <w:t xml:space="preserve"> </w:t>
      </w:r>
      <w:r w:rsidRPr="00860EDF">
        <w:rPr>
          <w:rFonts w:asciiTheme="minorHAnsi" w:hAnsiTheme="minorHAnsi" w:cstheme="minorHAnsi"/>
          <w:spacing w:val="-1"/>
        </w:rPr>
        <w:t>Środki</w:t>
      </w:r>
      <w:r w:rsidRPr="00860EDF">
        <w:rPr>
          <w:rFonts w:asciiTheme="minorHAnsi" w:hAnsiTheme="minorHAnsi" w:cstheme="minorHAnsi"/>
          <w:spacing w:val="30"/>
        </w:rPr>
        <w:t xml:space="preserve"> </w:t>
      </w:r>
      <w:r w:rsidRPr="00860EDF">
        <w:rPr>
          <w:rFonts w:asciiTheme="minorHAnsi" w:hAnsiTheme="minorHAnsi" w:cstheme="minorHAnsi"/>
          <w:spacing w:val="-1"/>
        </w:rPr>
        <w:t>Trwałe</w:t>
      </w:r>
      <w:r w:rsidRPr="00860EDF">
        <w:rPr>
          <w:rFonts w:asciiTheme="minorHAnsi" w:hAnsiTheme="minorHAnsi" w:cstheme="minorHAnsi"/>
          <w:spacing w:val="31"/>
        </w:rPr>
        <w:t xml:space="preserve"> </w:t>
      </w:r>
      <w:r w:rsidRPr="00860EDF">
        <w:rPr>
          <w:rFonts w:asciiTheme="minorHAnsi" w:hAnsiTheme="minorHAnsi" w:cstheme="minorHAnsi"/>
          <w:spacing w:val="-1"/>
        </w:rPr>
        <w:t>eksport</w:t>
      </w:r>
      <w:r w:rsidRPr="00860EDF">
        <w:rPr>
          <w:rFonts w:asciiTheme="minorHAnsi" w:hAnsiTheme="minorHAnsi" w:cstheme="minorHAnsi"/>
          <w:spacing w:val="30"/>
        </w:rPr>
        <w:t xml:space="preserve"> </w:t>
      </w:r>
      <w:r w:rsidRPr="00860EDF">
        <w:rPr>
          <w:rFonts w:asciiTheme="minorHAnsi" w:hAnsiTheme="minorHAnsi" w:cstheme="minorHAnsi"/>
          <w:spacing w:val="-1"/>
        </w:rPr>
        <w:t>zadekretowanych</w:t>
      </w:r>
      <w:r w:rsidRPr="00860EDF">
        <w:rPr>
          <w:rFonts w:asciiTheme="minorHAnsi" w:hAnsiTheme="minorHAnsi" w:cstheme="minorHAnsi"/>
          <w:spacing w:val="30"/>
        </w:rPr>
        <w:t xml:space="preserve"> </w:t>
      </w:r>
      <w:r w:rsidRPr="00860EDF">
        <w:rPr>
          <w:rFonts w:asciiTheme="minorHAnsi" w:hAnsiTheme="minorHAnsi" w:cstheme="minorHAnsi"/>
          <w:spacing w:val="-1"/>
        </w:rPr>
        <w:t>odpisów</w:t>
      </w:r>
      <w:r w:rsidRPr="00860EDF">
        <w:rPr>
          <w:rFonts w:asciiTheme="minorHAnsi" w:hAnsiTheme="minorHAnsi" w:cstheme="minorHAnsi"/>
          <w:spacing w:val="30"/>
        </w:rPr>
        <w:t xml:space="preserve"> </w:t>
      </w:r>
      <w:r w:rsidRPr="00860EDF">
        <w:rPr>
          <w:rFonts w:asciiTheme="minorHAnsi" w:hAnsiTheme="minorHAnsi" w:cstheme="minorHAnsi"/>
          <w:spacing w:val="-1"/>
        </w:rPr>
        <w:t>amortyzacyjnych</w:t>
      </w:r>
      <w:r w:rsidRPr="00860EDF">
        <w:rPr>
          <w:rFonts w:asciiTheme="minorHAnsi" w:hAnsiTheme="minorHAnsi" w:cstheme="minorHAnsi"/>
          <w:spacing w:val="69"/>
        </w:rPr>
        <w:t xml:space="preserve"> </w:t>
      </w:r>
      <w:r w:rsidRPr="00860EDF">
        <w:rPr>
          <w:rFonts w:asciiTheme="minorHAnsi" w:hAnsiTheme="minorHAnsi" w:cstheme="minorHAnsi"/>
        </w:rPr>
        <w:t>do</w:t>
      </w:r>
      <w:r w:rsidRPr="00860EDF">
        <w:rPr>
          <w:rFonts w:asciiTheme="minorHAnsi" w:hAnsiTheme="minorHAnsi" w:cstheme="minorHAnsi"/>
          <w:spacing w:val="2"/>
        </w:rPr>
        <w:t xml:space="preserve"> </w:t>
      </w:r>
      <w:r w:rsidRPr="00860EDF">
        <w:rPr>
          <w:rFonts w:asciiTheme="minorHAnsi" w:hAnsiTheme="minorHAnsi" w:cstheme="minorHAnsi"/>
          <w:spacing w:val="-1"/>
        </w:rPr>
        <w:t>systemu</w:t>
      </w:r>
      <w:r w:rsidRPr="00860EDF">
        <w:rPr>
          <w:rFonts w:asciiTheme="minorHAnsi" w:hAnsiTheme="minorHAnsi" w:cstheme="minorHAnsi"/>
          <w:spacing w:val="2"/>
        </w:rPr>
        <w:t xml:space="preserve"> </w:t>
      </w:r>
      <w:r w:rsidRPr="00860EDF">
        <w:rPr>
          <w:rFonts w:asciiTheme="minorHAnsi" w:hAnsiTheme="minorHAnsi" w:cstheme="minorHAnsi"/>
          <w:spacing w:val="-1"/>
        </w:rPr>
        <w:t>Kalkulacja</w:t>
      </w:r>
      <w:r w:rsidRPr="00860EDF">
        <w:rPr>
          <w:rFonts w:asciiTheme="minorHAnsi" w:hAnsiTheme="minorHAnsi" w:cstheme="minorHAnsi"/>
        </w:rPr>
        <w:t xml:space="preserve"> </w:t>
      </w:r>
      <w:r w:rsidRPr="00860EDF">
        <w:rPr>
          <w:rFonts w:asciiTheme="minorHAnsi" w:hAnsiTheme="minorHAnsi" w:cstheme="minorHAnsi"/>
          <w:spacing w:val="-1"/>
        </w:rPr>
        <w:t>Kosztów</w:t>
      </w:r>
      <w:r w:rsidRPr="00860EDF">
        <w:rPr>
          <w:rFonts w:asciiTheme="minorHAnsi" w:hAnsiTheme="minorHAnsi" w:cstheme="minorHAnsi"/>
          <w:spacing w:val="1"/>
        </w:rPr>
        <w:t xml:space="preserve"> </w:t>
      </w:r>
      <w:r w:rsidRPr="00860EDF">
        <w:rPr>
          <w:rFonts w:asciiTheme="minorHAnsi" w:hAnsiTheme="minorHAnsi" w:cstheme="minorHAnsi"/>
          <w:spacing w:val="-1"/>
        </w:rPr>
        <w:t>Normatywnych</w:t>
      </w:r>
      <w:r w:rsidRPr="00860EDF">
        <w:rPr>
          <w:rFonts w:asciiTheme="minorHAnsi" w:hAnsiTheme="minorHAnsi" w:cstheme="minorHAnsi"/>
          <w:spacing w:val="2"/>
        </w:rPr>
        <w:t xml:space="preserve"> </w:t>
      </w:r>
      <w:r w:rsidRPr="00860EDF">
        <w:rPr>
          <w:rFonts w:asciiTheme="minorHAnsi" w:hAnsiTheme="minorHAnsi" w:cstheme="minorHAnsi"/>
          <w:spacing w:val="-1"/>
        </w:rPr>
        <w:t>Świadczeń.</w:t>
      </w:r>
    </w:p>
    <w:p w:rsidR="00950E51" w:rsidRPr="00860EDF" w:rsidRDefault="00950E51" w:rsidP="00E915E6">
      <w:pPr>
        <w:pStyle w:val="Tekstpodstawowy"/>
        <w:widowControl w:val="0"/>
        <w:numPr>
          <w:ilvl w:val="0"/>
          <w:numId w:val="31"/>
        </w:numPr>
        <w:tabs>
          <w:tab w:val="left" w:pos="1867"/>
        </w:tabs>
        <w:spacing w:before="1" w:after="0"/>
        <w:ind w:right="423"/>
        <w:jc w:val="both"/>
        <w:rPr>
          <w:rFonts w:asciiTheme="minorHAnsi" w:hAnsiTheme="minorHAnsi" w:cstheme="minorHAnsi"/>
        </w:rPr>
      </w:pPr>
      <w:r w:rsidRPr="00860EDF">
        <w:rPr>
          <w:rFonts w:asciiTheme="minorHAnsi" w:hAnsiTheme="minorHAnsi" w:cstheme="minorHAnsi"/>
        </w:rPr>
        <w:t>Z</w:t>
      </w:r>
      <w:r w:rsidRPr="00860EDF">
        <w:rPr>
          <w:rFonts w:asciiTheme="minorHAnsi" w:hAnsiTheme="minorHAnsi" w:cstheme="minorHAnsi"/>
          <w:spacing w:val="6"/>
        </w:rPr>
        <w:t xml:space="preserve"> </w:t>
      </w:r>
      <w:r w:rsidRPr="00860EDF">
        <w:rPr>
          <w:rFonts w:asciiTheme="minorHAnsi" w:hAnsiTheme="minorHAnsi" w:cstheme="minorHAnsi"/>
          <w:spacing w:val="-1"/>
        </w:rPr>
        <w:t>modułu</w:t>
      </w:r>
      <w:r w:rsidRPr="00860EDF">
        <w:rPr>
          <w:rFonts w:asciiTheme="minorHAnsi" w:hAnsiTheme="minorHAnsi" w:cstheme="minorHAnsi"/>
          <w:spacing w:val="7"/>
        </w:rPr>
        <w:t xml:space="preserve"> </w:t>
      </w:r>
      <w:r w:rsidRPr="00860EDF">
        <w:rPr>
          <w:rFonts w:asciiTheme="minorHAnsi" w:hAnsiTheme="minorHAnsi" w:cstheme="minorHAnsi"/>
          <w:spacing w:val="-1"/>
        </w:rPr>
        <w:t>Rozliczenia z NFZ eksport faktur do Rejestru Sprzedaży oraz sprzedaży do Kalkulacji Kosztów Leczenia.</w:t>
      </w:r>
    </w:p>
    <w:p w:rsidR="00950E51" w:rsidRPr="00860EDF" w:rsidRDefault="00950E51" w:rsidP="00E915E6">
      <w:pPr>
        <w:pStyle w:val="Tekstpodstawowy"/>
        <w:widowControl w:val="0"/>
        <w:numPr>
          <w:ilvl w:val="0"/>
          <w:numId w:val="31"/>
        </w:numPr>
        <w:tabs>
          <w:tab w:val="left" w:pos="2327"/>
        </w:tabs>
        <w:spacing w:after="0"/>
        <w:ind w:right="1379"/>
        <w:jc w:val="both"/>
        <w:rPr>
          <w:rFonts w:asciiTheme="minorHAnsi" w:hAnsiTheme="minorHAnsi" w:cstheme="minorHAnsi"/>
        </w:rPr>
      </w:pPr>
      <w:r w:rsidRPr="00860EDF">
        <w:rPr>
          <w:rFonts w:asciiTheme="minorHAnsi" w:hAnsiTheme="minorHAnsi" w:cstheme="minorHAnsi"/>
        </w:rPr>
        <w:t>Z</w:t>
      </w:r>
      <w:r w:rsidRPr="00860EDF">
        <w:rPr>
          <w:rFonts w:asciiTheme="minorHAnsi" w:hAnsiTheme="minorHAnsi" w:cstheme="minorHAnsi"/>
          <w:spacing w:val="11"/>
        </w:rPr>
        <w:t xml:space="preserve"> </w:t>
      </w:r>
      <w:r w:rsidRPr="00860EDF">
        <w:rPr>
          <w:rFonts w:asciiTheme="minorHAnsi" w:hAnsiTheme="minorHAnsi" w:cstheme="minorHAnsi"/>
          <w:spacing w:val="-1"/>
        </w:rPr>
        <w:t>modułu</w:t>
      </w:r>
      <w:r w:rsidRPr="00860EDF">
        <w:rPr>
          <w:rFonts w:asciiTheme="minorHAnsi" w:hAnsiTheme="minorHAnsi" w:cstheme="minorHAnsi"/>
          <w:spacing w:val="12"/>
        </w:rPr>
        <w:t xml:space="preserve"> </w:t>
      </w:r>
      <w:r w:rsidRPr="00860EDF">
        <w:rPr>
          <w:rFonts w:asciiTheme="minorHAnsi" w:hAnsiTheme="minorHAnsi" w:cstheme="minorHAnsi"/>
          <w:spacing w:val="-1"/>
        </w:rPr>
        <w:t>Gospodarka</w:t>
      </w:r>
      <w:r w:rsidRPr="00860EDF">
        <w:rPr>
          <w:rFonts w:asciiTheme="minorHAnsi" w:hAnsiTheme="minorHAnsi" w:cstheme="minorHAnsi"/>
          <w:spacing w:val="12"/>
        </w:rPr>
        <w:t xml:space="preserve"> </w:t>
      </w:r>
      <w:r w:rsidRPr="00860EDF">
        <w:rPr>
          <w:rFonts w:asciiTheme="minorHAnsi" w:hAnsiTheme="minorHAnsi" w:cstheme="minorHAnsi"/>
          <w:spacing w:val="-1"/>
        </w:rPr>
        <w:t>Materiałowa</w:t>
      </w:r>
      <w:r w:rsidRPr="00860EDF">
        <w:rPr>
          <w:rFonts w:asciiTheme="minorHAnsi" w:hAnsiTheme="minorHAnsi" w:cstheme="minorHAnsi"/>
          <w:spacing w:val="12"/>
        </w:rPr>
        <w:t xml:space="preserve"> </w:t>
      </w:r>
      <w:r w:rsidRPr="00860EDF">
        <w:rPr>
          <w:rFonts w:asciiTheme="minorHAnsi" w:hAnsiTheme="minorHAnsi" w:cstheme="minorHAnsi"/>
          <w:spacing w:val="-1"/>
        </w:rPr>
        <w:t>eksport</w:t>
      </w:r>
      <w:r w:rsidRPr="00860EDF">
        <w:rPr>
          <w:rFonts w:asciiTheme="minorHAnsi" w:hAnsiTheme="minorHAnsi" w:cstheme="minorHAnsi"/>
          <w:spacing w:val="13"/>
        </w:rPr>
        <w:t xml:space="preserve"> </w:t>
      </w:r>
      <w:r w:rsidRPr="00860EDF">
        <w:rPr>
          <w:rFonts w:asciiTheme="minorHAnsi" w:hAnsiTheme="minorHAnsi" w:cstheme="minorHAnsi"/>
          <w:spacing w:val="-1"/>
        </w:rPr>
        <w:t>zadekretowanych</w:t>
      </w:r>
      <w:r w:rsidRPr="00860EDF">
        <w:rPr>
          <w:rFonts w:asciiTheme="minorHAnsi" w:hAnsiTheme="minorHAnsi" w:cstheme="minorHAnsi"/>
          <w:spacing w:val="12"/>
        </w:rPr>
        <w:t xml:space="preserve"> </w:t>
      </w:r>
      <w:r w:rsidRPr="00860EDF">
        <w:rPr>
          <w:rFonts w:asciiTheme="minorHAnsi" w:hAnsiTheme="minorHAnsi" w:cstheme="minorHAnsi"/>
          <w:spacing w:val="-1"/>
        </w:rPr>
        <w:t>dokumentów</w:t>
      </w:r>
      <w:r w:rsidRPr="00860EDF">
        <w:rPr>
          <w:rFonts w:asciiTheme="minorHAnsi" w:hAnsiTheme="minorHAnsi" w:cstheme="minorHAnsi"/>
          <w:spacing w:val="55"/>
        </w:rPr>
        <w:t xml:space="preserve"> </w:t>
      </w:r>
      <w:r w:rsidRPr="00860EDF">
        <w:rPr>
          <w:rFonts w:asciiTheme="minorHAnsi" w:hAnsiTheme="minorHAnsi" w:cstheme="minorHAnsi"/>
          <w:spacing w:val="-1"/>
        </w:rPr>
        <w:t>przychodowych,</w:t>
      </w:r>
      <w:r w:rsidRPr="00860EDF">
        <w:rPr>
          <w:rFonts w:asciiTheme="minorHAnsi" w:hAnsiTheme="minorHAnsi" w:cstheme="minorHAnsi"/>
          <w:spacing w:val="53"/>
        </w:rPr>
        <w:t xml:space="preserve"> </w:t>
      </w:r>
      <w:r w:rsidRPr="00860EDF">
        <w:rPr>
          <w:rFonts w:asciiTheme="minorHAnsi" w:hAnsiTheme="minorHAnsi" w:cstheme="minorHAnsi"/>
          <w:spacing w:val="-1"/>
        </w:rPr>
        <w:t>rozchodowych</w:t>
      </w:r>
      <w:r w:rsidRPr="00860EDF">
        <w:rPr>
          <w:rFonts w:asciiTheme="minorHAnsi" w:hAnsiTheme="minorHAnsi" w:cstheme="minorHAnsi"/>
          <w:spacing w:val="53"/>
        </w:rPr>
        <w:t xml:space="preserve"> </w:t>
      </w:r>
      <w:r w:rsidRPr="00860EDF">
        <w:rPr>
          <w:rFonts w:asciiTheme="minorHAnsi" w:hAnsiTheme="minorHAnsi" w:cstheme="minorHAnsi"/>
        </w:rPr>
        <w:t>oraz</w:t>
      </w:r>
      <w:r w:rsidRPr="00860EDF">
        <w:rPr>
          <w:rFonts w:asciiTheme="minorHAnsi" w:hAnsiTheme="minorHAnsi" w:cstheme="minorHAnsi"/>
          <w:spacing w:val="51"/>
        </w:rPr>
        <w:t xml:space="preserve"> </w:t>
      </w:r>
      <w:r w:rsidRPr="00860EDF">
        <w:rPr>
          <w:rFonts w:asciiTheme="minorHAnsi" w:hAnsiTheme="minorHAnsi" w:cstheme="minorHAnsi"/>
          <w:spacing w:val="-1"/>
        </w:rPr>
        <w:t>pozostałych</w:t>
      </w:r>
      <w:r w:rsidRPr="00860EDF">
        <w:rPr>
          <w:rFonts w:asciiTheme="minorHAnsi" w:hAnsiTheme="minorHAnsi" w:cstheme="minorHAnsi"/>
          <w:spacing w:val="50"/>
        </w:rPr>
        <w:t xml:space="preserve"> </w:t>
      </w:r>
      <w:r w:rsidRPr="00860EDF">
        <w:rPr>
          <w:rFonts w:asciiTheme="minorHAnsi" w:hAnsiTheme="minorHAnsi" w:cstheme="minorHAnsi"/>
        </w:rPr>
        <w:t>do</w:t>
      </w:r>
      <w:r w:rsidRPr="00860EDF">
        <w:rPr>
          <w:rFonts w:asciiTheme="minorHAnsi" w:hAnsiTheme="minorHAnsi" w:cstheme="minorHAnsi"/>
          <w:spacing w:val="52"/>
        </w:rPr>
        <w:t xml:space="preserve"> </w:t>
      </w:r>
      <w:r w:rsidRPr="00860EDF">
        <w:rPr>
          <w:rFonts w:asciiTheme="minorHAnsi" w:hAnsiTheme="minorHAnsi" w:cstheme="minorHAnsi"/>
          <w:spacing w:val="-1"/>
        </w:rPr>
        <w:t>systemu</w:t>
      </w:r>
      <w:r w:rsidRPr="00860EDF">
        <w:rPr>
          <w:rFonts w:asciiTheme="minorHAnsi" w:hAnsiTheme="minorHAnsi" w:cstheme="minorHAnsi"/>
          <w:spacing w:val="52"/>
        </w:rPr>
        <w:t xml:space="preserve"> </w:t>
      </w:r>
      <w:r w:rsidRPr="00860EDF">
        <w:rPr>
          <w:rFonts w:asciiTheme="minorHAnsi" w:hAnsiTheme="minorHAnsi" w:cstheme="minorHAnsi"/>
          <w:spacing w:val="-1"/>
        </w:rPr>
        <w:t>Koszty.</w:t>
      </w:r>
    </w:p>
    <w:p w:rsidR="00950E51" w:rsidRPr="00860EDF" w:rsidRDefault="00950E51" w:rsidP="00E915E6">
      <w:pPr>
        <w:pStyle w:val="Tekstpodstawowy"/>
        <w:widowControl w:val="0"/>
        <w:numPr>
          <w:ilvl w:val="0"/>
          <w:numId w:val="31"/>
        </w:numPr>
        <w:tabs>
          <w:tab w:val="left" w:pos="2327"/>
        </w:tabs>
        <w:spacing w:after="0"/>
        <w:ind w:right="1380"/>
        <w:jc w:val="both"/>
        <w:rPr>
          <w:rFonts w:asciiTheme="minorHAnsi" w:hAnsiTheme="minorHAnsi" w:cstheme="minorHAnsi"/>
        </w:rPr>
      </w:pPr>
      <w:r w:rsidRPr="00860EDF">
        <w:rPr>
          <w:rFonts w:asciiTheme="minorHAnsi" w:hAnsiTheme="minorHAnsi" w:cstheme="minorHAnsi"/>
        </w:rPr>
        <w:t>Z</w:t>
      </w:r>
      <w:r w:rsidRPr="00860EDF">
        <w:rPr>
          <w:rFonts w:asciiTheme="minorHAnsi" w:hAnsiTheme="minorHAnsi" w:cstheme="minorHAnsi"/>
          <w:spacing w:val="7"/>
        </w:rPr>
        <w:t xml:space="preserve"> </w:t>
      </w:r>
      <w:r w:rsidRPr="00860EDF">
        <w:rPr>
          <w:rFonts w:asciiTheme="minorHAnsi" w:hAnsiTheme="minorHAnsi" w:cstheme="minorHAnsi"/>
          <w:spacing w:val="-1"/>
        </w:rPr>
        <w:t>modułu</w:t>
      </w:r>
      <w:r w:rsidRPr="00860EDF">
        <w:rPr>
          <w:rFonts w:asciiTheme="minorHAnsi" w:hAnsiTheme="minorHAnsi" w:cstheme="minorHAnsi"/>
          <w:spacing w:val="7"/>
        </w:rPr>
        <w:t xml:space="preserve"> </w:t>
      </w:r>
      <w:r w:rsidRPr="00860EDF">
        <w:rPr>
          <w:rFonts w:asciiTheme="minorHAnsi" w:hAnsiTheme="minorHAnsi" w:cstheme="minorHAnsi"/>
          <w:spacing w:val="-1"/>
        </w:rPr>
        <w:t>Apteka</w:t>
      </w:r>
      <w:r w:rsidRPr="00860EDF">
        <w:rPr>
          <w:rFonts w:asciiTheme="minorHAnsi" w:hAnsiTheme="minorHAnsi" w:cstheme="minorHAnsi"/>
          <w:spacing w:val="7"/>
        </w:rPr>
        <w:t xml:space="preserve"> </w:t>
      </w:r>
      <w:r w:rsidRPr="00860EDF">
        <w:rPr>
          <w:rFonts w:asciiTheme="minorHAnsi" w:hAnsiTheme="minorHAnsi" w:cstheme="minorHAnsi"/>
          <w:spacing w:val="-1"/>
        </w:rPr>
        <w:t>oraz</w:t>
      </w:r>
      <w:r w:rsidRPr="00860EDF">
        <w:rPr>
          <w:rFonts w:asciiTheme="minorHAnsi" w:hAnsiTheme="minorHAnsi" w:cstheme="minorHAnsi"/>
          <w:spacing w:val="5"/>
        </w:rPr>
        <w:t xml:space="preserve"> </w:t>
      </w:r>
      <w:r w:rsidRPr="00860EDF">
        <w:rPr>
          <w:rFonts w:asciiTheme="minorHAnsi" w:hAnsiTheme="minorHAnsi" w:cstheme="minorHAnsi"/>
          <w:spacing w:val="-1"/>
        </w:rPr>
        <w:t>Apteczka</w:t>
      </w:r>
      <w:r w:rsidRPr="00860EDF">
        <w:rPr>
          <w:rFonts w:asciiTheme="minorHAnsi" w:hAnsiTheme="minorHAnsi" w:cstheme="minorHAnsi"/>
          <w:spacing w:val="7"/>
        </w:rPr>
        <w:t xml:space="preserve"> </w:t>
      </w:r>
      <w:r w:rsidRPr="00860EDF">
        <w:rPr>
          <w:rFonts w:asciiTheme="minorHAnsi" w:hAnsiTheme="minorHAnsi" w:cstheme="minorHAnsi"/>
          <w:spacing w:val="-1"/>
        </w:rPr>
        <w:t>oddziałowa</w:t>
      </w:r>
      <w:r w:rsidRPr="00860EDF">
        <w:rPr>
          <w:rFonts w:asciiTheme="minorHAnsi" w:hAnsiTheme="minorHAnsi" w:cstheme="minorHAnsi"/>
          <w:spacing w:val="5"/>
        </w:rPr>
        <w:t xml:space="preserve"> </w:t>
      </w:r>
      <w:r w:rsidRPr="00860EDF">
        <w:rPr>
          <w:rFonts w:asciiTheme="minorHAnsi" w:hAnsiTheme="minorHAnsi" w:cstheme="minorHAnsi"/>
          <w:spacing w:val="-1"/>
        </w:rPr>
        <w:t>eksport</w:t>
      </w:r>
      <w:r w:rsidRPr="00860EDF">
        <w:rPr>
          <w:rFonts w:asciiTheme="minorHAnsi" w:hAnsiTheme="minorHAnsi" w:cstheme="minorHAnsi"/>
          <w:spacing w:val="8"/>
        </w:rPr>
        <w:t xml:space="preserve"> </w:t>
      </w:r>
      <w:r w:rsidRPr="00860EDF">
        <w:rPr>
          <w:rFonts w:asciiTheme="minorHAnsi" w:hAnsiTheme="minorHAnsi" w:cstheme="minorHAnsi"/>
          <w:spacing w:val="-1"/>
        </w:rPr>
        <w:t>zadekretowanych</w:t>
      </w:r>
      <w:r w:rsidRPr="00860EDF">
        <w:rPr>
          <w:rFonts w:asciiTheme="minorHAnsi" w:hAnsiTheme="minorHAnsi" w:cstheme="minorHAnsi"/>
          <w:spacing w:val="43"/>
        </w:rPr>
        <w:t xml:space="preserve"> </w:t>
      </w:r>
      <w:r w:rsidRPr="00860EDF">
        <w:rPr>
          <w:rFonts w:asciiTheme="minorHAnsi" w:hAnsiTheme="minorHAnsi" w:cstheme="minorHAnsi"/>
          <w:spacing w:val="-1"/>
        </w:rPr>
        <w:t>dokumentów</w:t>
      </w:r>
      <w:r w:rsidRPr="00860EDF">
        <w:rPr>
          <w:rFonts w:asciiTheme="minorHAnsi" w:hAnsiTheme="minorHAnsi" w:cstheme="minorHAnsi"/>
          <w:spacing w:val="18"/>
        </w:rPr>
        <w:t xml:space="preserve"> </w:t>
      </w:r>
      <w:r w:rsidRPr="00860EDF">
        <w:rPr>
          <w:rFonts w:asciiTheme="minorHAnsi" w:hAnsiTheme="minorHAnsi" w:cstheme="minorHAnsi"/>
          <w:spacing w:val="-1"/>
        </w:rPr>
        <w:t>przychodowych,</w:t>
      </w:r>
      <w:r w:rsidRPr="00860EDF">
        <w:rPr>
          <w:rFonts w:asciiTheme="minorHAnsi" w:hAnsiTheme="minorHAnsi" w:cstheme="minorHAnsi"/>
          <w:spacing w:val="19"/>
        </w:rPr>
        <w:t xml:space="preserve"> </w:t>
      </w:r>
      <w:r w:rsidRPr="00860EDF">
        <w:rPr>
          <w:rFonts w:asciiTheme="minorHAnsi" w:hAnsiTheme="minorHAnsi" w:cstheme="minorHAnsi"/>
          <w:spacing w:val="-1"/>
        </w:rPr>
        <w:t>rozchodowych</w:t>
      </w:r>
      <w:r w:rsidRPr="00860EDF">
        <w:rPr>
          <w:rFonts w:asciiTheme="minorHAnsi" w:hAnsiTheme="minorHAnsi" w:cstheme="minorHAnsi"/>
          <w:spacing w:val="19"/>
        </w:rPr>
        <w:t xml:space="preserve"> </w:t>
      </w:r>
      <w:r w:rsidRPr="00860EDF">
        <w:rPr>
          <w:rFonts w:asciiTheme="minorHAnsi" w:hAnsiTheme="minorHAnsi" w:cstheme="minorHAnsi"/>
        </w:rPr>
        <w:t>oraz</w:t>
      </w:r>
      <w:r w:rsidRPr="00860EDF">
        <w:rPr>
          <w:rFonts w:asciiTheme="minorHAnsi" w:hAnsiTheme="minorHAnsi" w:cstheme="minorHAnsi"/>
          <w:spacing w:val="20"/>
        </w:rPr>
        <w:t xml:space="preserve"> </w:t>
      </w:r>
      <w:r w:rsidRPr="00860EDF">
        <w:rPr>
          <w:rFonts w:asciiTheme="minorHAnsi" w:hAnsiTheme="minorHAnsi" w:cstheme="minorHAnsi"/>
          <w:spacing w:val="-1"/>
        </w:rPr>
        <w:t>pozostałych</w:t>
      </w:r>
      <w:r w:rsidRPr="00860EDF">
        <w:rPr>
          <w:rFonts w:asciiTheme="minorHAnsi" w:hAnsiTheme="minorHAnsi" w:cstheme="minorHAnsi"/>
          <w:spacing w:val="19"/>
        </w:rPr>
        <w:t xml:space="preserve"> </w:t>
      </w:r>
      <w:r w:rsidRPr="00860EDF">
        <w:rPr>
          <w:rFonts w:asciiTheme="minorHAnsi" w:hAnsiTheme="minorHAnsi" w:cstheme="minorHAnsi"/>
        </w:rPr>
        <w:t>do</w:t>
      </w:r>
      <w:r w:rsidRPr="00860EDF">
        <w:rPr>
          <w:rFonts w:asciiTheme="minorHAnsi" w:hAnsiTheme="minorHAnsi" w:cstheme="minorHAnsi"/>
          <w:spacing w:val="19"/>
        </w:rPr>
        <w:t xml:space="preserve"> </w:t>
      </w:r>
      <w:r w:rsidRPr="00860EDF">
        <w:rPr>
          <w:rFonts w:asciiTheme="minorHAnsi" w:hAnsiTheme="minorHAnsi" w:cstheme="minorHAnsi"/>
          <w:spacing w:val="-1"/>
        </w:rPr>
        <w:t>systemu</w:t>
      </w:r>
      <w:r w:rsidRPr="00860EDF">
        <w:rPr>
          <w:rFonts w:asciiTheme="minorHAnsi" w:hAnsiTheme="minorHAnsi" w:cstheme="minorHAnsi"/>
          <w:spacing w:val="55"/>
        </w:rPr>
        <w:t xml:space="preserve"> </w:t>
      </w:r>
      <w:r w:rsidRPr="00860EDF">
        <w:rPr>
          <w:rFonts w:asciiTheme="minorHAnsi" w:hAnsiTheme="minorHAnsi" w:cstheme="minorHAnsi"/>
          <w:spacing w:val="-1"/>
        </w:rPr>
        <w:t>Kalkulacja</w:t>
      </w:r>
      <w:r w:rsidRPr="00860EDF">
        <w:rPr>
          <w:rFonts w:asciiTheme="minorHAnsi" w:hAnsiTheme="minorHAnsi" w:cstheme="minorHAnsi"/>
          <w:spacing w:val="1"/>
        </w:rPr>
        <w:t xml:space="preserve"> </w:t>
      </w:r>
      <w:r w:rsidRPr="00860EDF">
        <w:rPr>
          <w:rFonts w:asciiTheme="minorHAnsi" w:hAnsiTheme="minorHAnsi" w:cstheme="minorHAnsi"/>
          <w:spacing w:val="-1"/>
        </w:rPr>
        <w:t>Kosztów</w:t>
      </w:r>
      <w:r w:rsidRPr="00860EDF">
        <w:rPr>
          <w:rFonts w:asciiTheme="minorHAnsi" w:hAnsiTheme="minorHAnsi" w:cstheme="minorHAnsi"/>
          <w:spacing w:val="3"/>
        </w:rPr>
        <w:t xml:space="preserve"> </w:t>
      </w:r>
      <w:r w:rsidRPr="00860EDF">
        <w:rPr>
          <w:rFonts w:asciiTheme="minorHAnsi" w:hAnsiTheme="minorHAnsi" w:cstheme="minorHAnsi"/>
          <w:spacing w:val="-2"/>
        </w:rPr>
        <w:t>Normatywnych</w:t>
      </w:r>
      <w:r w:rsidRPr="00860EDF">
        <w:rPr>
          <w:rFonts w:asciiTheme="minorHAnsi" w:hAnsiTheme="minorHAnsi" w:cstheme="minorHAnsi"/>
          <w:spacing w:val="3"/>
        </w:rPr>
        <w:t xml:space="preserve"> </w:t>
      </w:r>
      <w:r w:rsidRPr="00860EDF">
        <w:rPr>
          <w:rFonts w:asciiTheme="minorHAnsi" w:hAnsiTheme="minorHAnsi" w:cstheme="minorHAnsi"/>
          <w:spacing w:val="-1"/>
        </w:rPr>
        <w:t>Świadczeń.</w:t>
      </w:r>
    </w:p>
    <w:p w:rsidR="00950E51" w:rsidRDefault="00950E51" w:rsidP="00950E51">
      <w:pPr>
        <w:jc w:val="both"/>
        <w:rPr>
          <w:rFonts w:cstheme="minorHAnsi"/>
          <w:b/>
          <w:sz w:val="24"/>
          <w:szCs w:val="24"/>
        </w:rPr>
      </w:pPr>
    </w:p>
    <w:p w:rsidR="00AA18D6" w:rsidRPr="00570EAB" w:rsidRDefault="00AA18D6" w:rsidP="00950E51">
      <w:pPr>
        <w:jc w:val="both"/>
        <w:rPr>
          <w:rFonts w:cstheme="minorHAnsi"/>
          <w:b/>
          <w:sz w:val="24"/>
          <w:szCs w:val="24"/>
        </w:rPr>
      </w:pPr>
    </w:p>
    <w:p w:rsidR="00950E51" w:rsidRPr="00484304" w:rsidRDefault="00950E51" w:rsidP="00950E51">
      <w:pPr>
        <w:pStyle w:val="Tytu"/>
        <w:jc w:val="both"/>
        <w:rPr>
          <w:rFonts w:asciiTheme="minorHAnsi" w:hAnsiTheme="minorHAnsi" w:cstheme="minorHAnsi"/>
          <w:b w:val="0"/>
          <w:szCs w:val="24"/>
          <w:u w:val="none"/>
        </w:rPr>
      </w:pPr>
    </w:p>
    <w:p w:rsidR="00A500F0" w:rsidRPr="00570EAB" w:rsidRDefault="00A500F0" w:rsidP="00A500F0">
      <w:pPr>
        <w:jc w:val="both"/>
        <w:rPr>
          <w:rFonts w:cstheme="minorHAnsi"/>
          <w:b/>
          <w:sz w:val="24"/>
          <w:szCs w:val="24"/>
        </w:rPr>
      </w:pPr>
      <w:r w:rsidRPr="00570EAB">
        <w:rPr>
          <w:b/>
        </w:rPr>
        <w:t>I</w:t>
      </w:r>
      <w:r w:rsidR="00950E51">
        <w:rPr>
          <w:b/>
        </w:rPr>
        <w:t>I</w:t>
      </w:r>
      <w:r w:rsidRPr="00570EAB">
        <w:rPr>
          <w:b/>
        </w:rPr>
        <w:t>I.</w:t>
      </w:r>
      <w:r w:rsidRPr="00570EAB">
        <w:rPr>
          <w:b/>
        </w:rPr>
        <w:tab/>
        <w:t>Przedmiot zamówienia</w:t>
      </w:r>
    </w:p>
    <w:p w:rsidR="00A500F0" w:rsidRPr="00F71146" w:rsidRDefault="00A500F0" w:rsidP="00A500F0">
      <w:pPr>
        <w:shd w:val="clear" w:color="auto" w:fill="FFFFFF"/>
        <w:spacing w:before="120"/>
        <w:ind w:firstLine="491"/>
        <w:jc w:val="both"/>
        <w:rPr>
          <w:rFonts w:cstheme="minorHAnsi"/>
        </w:rPr>
      </w:pPr>
      <w:r w:rsidRPr="00F71146">
        <w:rPr>
          <w:rFonts w:cstheme="minorHAnsi"/>
          <w:iCs/>
        </w:rPr>
        <w:t xml:space="preserve">Przedmiot </w:t>
      </w:r>
      <w:r w:rsidRPr="00F71146">
        <w:rPr>
          <w:rFonts w:cstheme="minorHAnsi"/>
          <w:spacing w:val="4"/>
        </w:rPr>
        <w:t>zamówienia</w:t>
      </w:r>
      <w:r w:rsidRPr="00F71146">
        <w:rPr>
          <w:rFonts w:cstheme="minorHAnsi"/>
        </w:rPr>
        <w:t xml:space="preserve"> obejmuje:</w:t>
      </w:r>
    </w:p>
    <w:p w:rsidR="00A500F0" w:rsidRDefault="00A500F0" w:rsidP="00E915E6">
      <w:pPr>
        <w:numPr>
          <w:ilvl w:val="0"/>
          <w:numId w:val="19"/>
        </w:numPr>
        <w:tabs>
          <w:tab w:val="left" w:pos="851"/>
        </w:tabs>
        <w:spacing w:before="60" w:after="0" w:line="240" w:lineRule="auto"/>
        <w:jc w:val="both"/>
        <w:rPr>
          <w:rFonts w:cstheme="minorHAnsi"/>
        </w:rPr>
      </w:pPr>
      <w:r>
        <w:rPr>
          <w:rFonts w:cstheme="minorHAnsi"/>
        </w:rPr>
        <w:t>D</w:t>
      </w:r>
      <w:r w:rsidRPr="00F71146">
        <w:rPr>
          <w:rFonts w:cstheme="minorHAnsi"/>
        </w:rPr>
        <w:t xml:space="preserve">ostawę i uruchomienie najnowszych modułów oprogramowania aplikacyjnego w części w </w:t>
      </w:r>
      <w:r>
        <w:rPr>
          <w:rFonts w:cstheme="minorHAnsi"/>
        </w:rPr>
        <w:t xml:space="preserve">podziale na moduły opisane w </w:t>
      </w:r>
      <w:r w:rsidRPr="00F71146">
        <w:rPr>
          <w:rFonts w:cstheme="minorHAnsi"/>
        </w:rPr>
        <w:t xml:space="preserve">Tabeli nr </w:t>
      </w:r>
      <w:r>
        <w:rPr>
          <w:rFonts w:cstheme="minorHAnsi"/>
        </w:rPr>
        <w:t xml:space="preserve">2. </w:t>
      </w:r>
    </w:p>
    <w:p w:rsidR="00AC58A6" w:rsidRDefault="00AC58A6" w:rsidP="00E915E6">
      <w:pPr>
        <w:numPr>
          <w:ilvl w:val="0"/>
          <w:numId w:val="19"/>
        </w:numPr>
        <w:tabs>
          <w:tab w:val="left" w:pos="851"/>
        </w:tabs>
        <w:spacing w:before="60" w:after="0" w:line="240" w:lineRule="auto"/>
        <w:jc w:val="both"/>
        <w:rPr>
          <w:rFonts w:cstheme="minorHAnsi"/>
        </w:rPr>
      </w:pPr>
      <w:r>
        <w:rPr>
          <w:rFonts w:cstheme="minorHAnsi"/>
        </w:rPr>
        <w:t>Aktualizację posiadanych modułów</w:t>
      </w:r>
      <w:r w:rsidR="00E379B3">
        <w:rPr>
          <w:rFonts w:cstheme="minorHAnsi"/>
        </w:rPr>
        <w:t xml:space="preserve"> opisanych w Tabeli nr 3 do ich najnowszej wersji z linii produktowej oferowanej przez Wykonawcę, tak aby spełniały co najmniej funkcjonalności opisane w tabelach: 1. Minimalne wymagania dla oprogramowania - akty prawne, 2. Minimalne wymagania dla oprogramowania - wymagania ogólne.</w:t>
      </w:r>
    </w:p>
    <w:p w:rsidR="00A500F0" w:rsidRDefault="00A500F0" w:rsidP="00E915E6">
      <w:pPr>
        <w:pStyle w:val="Akapitzlist"/>
        <w:numPr>
          <w:ilvl w:val="0"/>
          <w:numId w:val="19"/>
        </w:numPr>
        <w:tabs>
          <w:tab w:val="left" w:pos="851"/>
        </w:tabs>
        <w:spacing w:before="60" w:after="0" w:line="240" w:lineRule="auto"/>
        <w:jc w:val="both"/>
        <w:rPr>
          <w:rFonts w:cstheme="minorHAnsi"/>
        </w:rPr>
      </w:pPr>
      <w:bookmarkStart w:id="1" w:name="_Hlk518250932"/>
      <w:r w:rsidRPr="00B52C47">
        <w:rPr>
          <w:rFonts w:cstheme="minorHAnsi"/>
        </w:rPr>
        <w:t xml:space="preserve">Zakres funkcjonalny poszczególnych modułów został opisany </w:t>
      </w:r>
      <w:bookmarkEnd w:id="1"/>
      <w:r>
        <w:rPr>
          <w:rFonts w:cstheme="minorHAnsi"/>
        </w:rPr>
        <w:t>poniżej</w:t>
      </w:r>
      <w:r w:rsidRPr="00B52C47">
        <w:rPr>
          <w:rFonts w:cstheme="minorHAnsi"/>
        </w:rPr>
        <w:t>.</w:t>
      </w:r>
    </w:p>
    <w:p w:rsidR="00F24AF0" w:rsidRDefault="00F24AF0" w:rsidP="00E915E6">
      <w:pPr>
        <w:pStyle w:val="Akapitzlist"/>
        <w:numPr>
          <w:ilvl w:val="0"/>
          <w:numId w:val="19"/>
        </w:numPr>
        <w:tabs>
          <w:tab w:val="left" w:pos="851"/>
        </w:tabs>
        <w:spacing w:before="60" w:after="0" w:line="240" w:lineRule="auto"/>
        <w:jc w:val="both"/>
        <w:rPr>
          <w:rFonts w:cstheme="minorHAnsi"/>
        </w:rPr>
      </w:pPr>
      <w:r>
        <w:rPr>
          <w:rFonts w:cstheme="minorHAnsi"/>
        </w:rPr>
        <w:t>Dostarczenie silnika bazy danych dla nowego i aktualizowanego oprogramowania</w:t>
      </w:r>
      <w:r w:rsidR="00520410">
        <w:rPr>
          <w:rFonts w:cstheme="minorHAnsi"/>
        </w:rPr>
        <w:t xml:space="preserve"> (wraz z opcją dostarczenia dodatkowych serwerów)</w:t>
      </w:r>
      <w:r>
        <w:rPr>
          <w:rFonts w:cstheme="minorHAnsi"/>
        </w:rPr>
        <w:t>.</w:t>
      </w:r>
    </w:p>
    <w:p w:rsidR="00A500F0" w:rsidRPr="00B52C47" w:rsidRDefault="00A500F0" w:rsidP="00E915E6">
      <w:pPr>
        <w:pStyle w:val="Akapitzlist"/>
        <w:numPr>
          <w:ilvl w:val="0"/>
          <w:numId w:val="19"/>
        </w:numPr>
        <w:tabs>
          <w:tab w:val="left" w:pos="851"/>
        </w:tabs>
        <w:spacing w:before="60" w:after="0" w:line="240" w:lineRule="auto"/>
        <w:jc w:val="both"/>
        <w:rPr>
          <w:rFonts w:cstheme="minorHAnsi"/>
        </w:rPr>
      </w:pPr>
      <w:r>
        <w:rPr>
          <w:rFonts w:cstheme="minorHAnsi"/>
        </w:rPr>
        <w:t>P</w:t>
      </w:r>
      <w:r w:rsidRPr="00B164BA">
        <w:rPr>
          <w:rFonts w:cstheme="minorHAnsi"/>
        </w:rPr>
        <w:t>rzeprowadzenie szkoleń e-learningowych dla użytkowników</w:t>
      </w:r>
      <w:r w:rsidR="002F2BE7">
        <w:rPr>
          <w:rFonts w:cstheme="minorHAnsi"/>
        </w:rPr>
        <w:t xml:space="preserve"> w zakresie przedstawionym w Tabeli nr 4.</w:t>
      </w:r>
    </w:p>
    <w:p w:rsidR="00A500F0" w:rsidRDefault="00A500F0" w:rsidP="004D7170">
      <w:pPr>
        <w:pStyle w:val="Tytu"/>
        <w:rPr>
          <w:rFonts w:asciiTheme="minorHAnsi" w:hAnsiTheme="minorHAnsi" w:cstheme="minorHAnsi"/>
          <w:szCs w:val="24"/>
        </w:rPr>
      </w:pPr>
    </w:p>
    <w:p w:rsidR="00A500F0" w:rsidRDefault="00A500F0" w:rsidP="004D7170">
      <w:pPr>
        <w:pStyle w:val="Tytu"/>
        <w:rPr>
          <w:rFonts w:asciiTheme="minorHAnsi" w:hAnsiTheme="minorHAnsi" w:cstheme="minorHAnsi"/>
          <w:szCs w:val="24"/>
        </w:rPr>
      </w:pPr>
    </w:p>
    <w:p w:rsidR="00F62A70" w:rsidRPr="000D469D" w:rsidRDefault="00A500F0" w:rsidP="001C4EA0">
      <w:pPr>
        <w:spacing w:after="0" w:line="240" w:lineRule="auto"/>
        <w:rPr>
          <w:rFonts w:cs="Tahoma"/>
          <w:b/>
          <w:sz w:val="24"/>
          <w:szCs w:val="24"/>
        </w:rPr>
      </w:pPr>
      <w:r w:rsidRPr="00570EAB">
        <w:rPr>
          <w:rFonts w:cstheme="minorHAnsi"/>
          <w:b/>
        </w:rPr>
        <w:t>Tabela</w:t>
      </w:r>
      <w:r>
        <w:rPr>
          <w:rFonts w:cstheme="minorHAnsi"/>
          <w:b/>
        </w:rPr>
        <w:t xml:space="preserve"> nr 2 – Rozbudowa istniejącego S</w:t>
      </w:r>
      <w:r w:rsidRPr="00570EAB">
        <w:rPr>
          <w:rFonts w:cstheme="minorHAnsi"/>
          <w:b/>
        </w:rPr>
        <w:t>ystemu HIS – dostawa licencji oprogramowania wraz z gwarancją</w:t>
      </w:r>
    </w:p>
    <w:tbl>
      <w:tblPr>
        <w:tblW w:w="5000" w:type="pct"/>
        <w:tblCellMar>
          <w:left w:w="70" w:type="dxa"/>
          <w:right w:w="70" w:type="dxa"/>
        </w:tblCellMar>
        <w:tblLook w:val="04A0"/>
      </w:tblPr>
      <w:tblGrid>
        <w:gridCol w:w="570"/>
        <w:gridCol w:w="4156"/>
        <w:gridCol w:w="2620"/>
        <w:gridCol w:w="1081"/>
        <w:gridCol w:w="785"/>
      </w:tblGrid>
      <w:tr w:rsidR="00D309E8" w:rsidRPr="000D469D" w:rsidTr="00DC6D5E">
        <w:trPr>
          <w:trHeight w:val="675"/>
        </w:trPr>
        <w:tc>
          <w:tcPr>
            <w:tcW w:w="3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b/>
                <w:bCs/>
                <w:sz w:val="24"/>
                <w:szCs w:val="24"/>
              </w:rPr>
            </w:pPr>
            <w:r w:rsidRPr="000D469D">
              <w:rPr>
                <w:rFonts w:eastAsia="Times New Roman" w:cs="Calibri"/>
                <w:b/>
                <w:bCs/>
                <w:sz w:val="24"/>
                <w:szCs w:val="24"/>
              </w:rPr>
              <w:t>Lp</w:t>
            </w:r>
          </w:p>
        </w:tc>
        <w:tc>
          <w:tcPr>
            <w:tcW w:w="2256" w:type="pct"/>
            <w:tcBorders>
              <w:top w:val="single" w:sz="4" w:space="0" w:color="auto"/>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b/>
                <w:bCs/>
                <w:sz w:val="24"/>
                <w:szCs w:val="24"/>
              </w:rPr>
            </w:pPr>
            <w:r w:rsidRPr="000D469D">
              <w:rPr>
                <w:rFonts w:eastAsia="Times New Roman" w:cs="Calibri"/>
                <w:b/>
                <w:bCs/>
                <w:sz w:val="24"/>
                <w:szCs w:val="24"/>
              </w:rPr>
              <w:t>Wyszczególnienie</w:t>
            </w:r>
          </w:p>
        </w:tc>
        <w:tc>
          <w:tcPr>
            <w:tcW w:w="1422" w:type="pct"/>
            <w:tcBorders>
              <w:top w:val="single" w:sz="4" w:space="0" w:color="auto"/>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b/>
                <w:bCs/>
                <w:sz w:val="24"/>
                <w:szCs w:val="24"/>
              </w:rPr>
            </w:pPr>
            <w:r w:rsidRPr="000D469D">
              <w:rPr>
                <w:rFonts w:eastAsia="Times New Roman" w:cs="Calibri"/>
                <w:b/>
                <w:bCs/>
                <w:sz w:val="24"/>
                <w:szCs w:val="24"/>
              </w:rPr>
              <w:t>Jednostka miary</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b/>
                <w:bCs/>
                <w:sz w:val="24"/>
                <w:szCs w:val="24"/>
              </w:rPr>
            </w:pPr>
            <w:r w:rsidRPr="000D469D">
              <w:rPr>
                <w:rFonts w:eastAsia="Times New Roman" w:cs="Calibri"/>
                <w:b/>
                <w:bCs/>
                <w:sz w:val="24"/>
                <w:szCs w:val="24"/>
              </w:rPr>
              <w:t>Nazwa produktu</w:t>
            </w:r>
          </w:p>
        </w:tc>
        <w:tc>
          <w:tcPr>
            <w:tcW w:w="426" w:type="pct"/>
            <w:tcBorders>
              <w:top w:val="single" w:sz="4" w:space="0" w:color="auto"/>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b/>
                <w:bCs/>
                <w:sz w:val="24"/>
                <w:szCs w:val="24"/>
              </w:rPr>
            </w:pPr>
            <w:r w:rsidRPr="000D469D">
              <w:rPr>
                <w:rFonts w:eastAsia="Times New Roman" w:cs="Calibri"/>
                <w:b/>
                <w:bCs/>
                <w:sz w:val="24"/>
                <w:szCs w:val="24"/>
              </w:rPr>
              <w:t>Ilość razem</w:t>
            </w:r>
          </w:p>
        </w:tc>
      </w:tr>
      <w:tr w:rsidR="00D309E8" w:rsidRPr="000D469D" w:rsidTr="00DC6D5E">
        <w:trPr>
          <w:trHeight w:val="225"/>
        </w:trPr>
        <w:tc>
          <w:tcPr>
            <w:tcW w:w="309" w:type="pct"/>
            <w:tcBorders>
              <w:top w:val="nil"/>
              <w:left w:val="single" w:sz="4" w:space="0" w:color="auto"/>
              <w:bottom w:val="single" w:sz="4" w:space="0" w:color="auto"/>
              <w:right w:val="single" w:sz="4" w:space="0" w:color="auto"/>
            </w:tcBorders>
            <w:shd w:val="clear" w:color="000000" w:fill="FABF8F"/>
            <w:vAlign w:val="bottom"/>
            <w:hideMark/>
          </w:tcPr>
          <w:p w:rsidR="00D309E8" w:rsidRPr="000D469D" w:rsidRDefault="00D309E8" w:rsidP="00DC6D5E">
            <w:pPr>
              <w:spacing w:after="0" w:line="240" w:lineRule="auto"/>
              <w:jc w:val="center"/>
              <w:rPr>
                <w:rFonts w:eastAsia="Times New Roman" w:cs="Calibri"/>
                <w:b/>
                <w:bCs/>
                <w:sz w:val="24"/>
                <w:szCs w:val="24"/>
              </w:rPr>
            </w:pPr>
            <w:r w:rsidRPr="000D469D">
              <w:rPr>
                <w:rFonts w:eastAsia="Times New Roman" w:cs="Calibri"/>
                <w:b/>
                <w:bCs/>
                <w:sz w:val="24"/>
                <w:szCs w:val="24"/>
              </w:rPr>
              <w:t> </w:t>
            </w:r>
          </w:p>
        </w:tc>
        <w:tc>
          <w:tcPr>
            <w:tcW w:w="2256" w:type="pct"/>
            <w:tcBorders>
              <w:top w:val="nil"/>
              <w:left w:val="nil"/>
              <w:bottom w:val="single" w:sz="4" w:space="0" w:color="auto"/>
              <w:right w:val="single" w:sz="4" w:space="0" w:color="auto"/>
            </w:tcBorders>
            <w:shd w:val="clear" w:color="000000" w:fill="FABF8F"/>
            <w:vAlign w:val="bottom"/>
            <w:hideMark/>
          </w:tcPr>
          <w:p w:rsidR="00D309E8" w:rsidRPr="000D469D" w:rsidRDefault="00D309E8" w:rsidP="00DC6D5E">
            <w:pPr>
              <w:spacing w:after="0" w:line="240" w:lineRule="auto"/>
              <w:jc w:val="center"/>
              <w:rPr>
                <w:rFonts w:eastAsia="Times New Roman" w:cs="Calibri"/>
                <w:b/>
                <w:bCs/>
                <w:sz w:val="24"/>
                <w:szCs w:val="24"/>
              </w:rPr>
            </w:pPr>
            <w:r w:rsidRPr="000D469D">
              <w:rPr>
                <w:rFonts w:eastAsia="Times New Roman" w:cs="Calibri"/>
                <w:b/>
                <w:bCs/>
                <w:sz w:val="24"/>
                <w:szCs w:val="24"/>
              </w:rPr>
              <w:t>I. OPROGRAMOWANIE - LICENCJE</w:t>
            </w:r>
          </w:p>
        </w:tc>
        <w:tc>
          <w:tcPr>
            <w:tcW w:w="1422" w:type="pct"/>
            <w:tcBorders>
              <w:top w:val="nil"/>
              <w:left w:val="nil"/>
              <w:bottom w:val="single" w:sz="4" w:space="0" w:color="auto"/>
              <w:right w:val="single" w:sz="4" w:space="0" w:color="auto"/>
            </w:tcBorders>
            <w:shd w:val="clear" w:color="000000" w:fill="FABF8F"/>
            <w:vAlign w:val="bottom"/>
            <w:hideMark/>
          </w:tcPr>
          <w:p w:rsidR="00D309E8" w:rsidRPr="000D469D" w:rsidRDefault="00D309E8" w:rsidP="00DC6D5E">
            <w:pPr>
              <w:spacing w:after="0" w:line="240" w:lineRule="auto"/>
              <w:jc w:val="center"/>
              <w:rPr>
                <w:rFonts w:eastAsia="Times New Roman" w:cs="Calibri"/>
                <w:b/>
                <w:bCs/>
                <w:sz w:val="24"/>
                <w:szCs w:val="24"/>
              </w:rPr>
            </w:pPr>
            <w:r w:rsidRPr="000D469D">
              <w:rPr>
                <w:rFonts w:eastAsia="Times New Roman" w:cs="Calibri"/>
                <w:b/>
                <w:bCs/>
                <w:sz w:val="24"/>
                <w:szCs w:val="24"/>
              </w:rPr>
              <w:t> </w:t>
            </w:r>
          </w:p>
        </w:tc>
        <w:tc>
          <w:tcPr>
            <w:tcW w:w="587" w:type="pct"/>
            <w:tcBorders>
              <w:top w:val="nil"/>
              <w:left w:val="nil"/>
              <w:bottom w:val="single" w:sz="4" w:space="0" w:color="auto"/>
              <w:right w:val="single" w:sz="4" w:space="0" w:color="auto"/>
            </w:tcBorders>
            <w:shd w:val="clear" w:color="000000" w:fill="FABF8F"/>
            <w:vAlign w:val="bottom"/>
            <w:hideMark/>
          </w:tcPr>
          <w:p w:rsidR="00D309E8" w:rsidRPr="000D469D" w:rsidRDefault="00D309E8" w:rsidP="00DC6D5E">
            <w:pPr>
              <w:spacing w:after="0" w:line="240" w:lineRule="auto"/>
              <w:jc w:val="center"/>
              <w:rPr>
                <w:rFonts w:eastAsia="Times New Roman" w:cs="Calibri"/>
                <w:b/>
                <w:bCs/>
                <w:sz w:val="24"/>
                <w:szCs w:val="24"/>
              </w:rPr>
            </w:pPr>
            <w:r w:rsidRPr="000D469D">
              <w:rPr>
                <w:rFonts w:eastAsia="Times New Roman" w:cs="Calibri"/>
                <w:b/>
                <w:bCs/>
                <w:sz w:val="24"/>
                <w:szCs w:val="24"/>
              </w:rPr>
              <w:t> </w:t>
            </w:r>
          </w:p>
        </w:tc>
        <w:tc>
          <w:tcPr>
            <w:tcW w:w="426" w:type="pct"/>
            <w:tcBorders>
              <w:top w:val="nil"/>
              <w:left w:val="nil"/>
              <w:bottom w:val="single" w:sz="4" w:space="0" w:color="auto"/>
              <w:right w:val="single" w:sz="4" w:space="0" w:color="auto"/>
            </w:tcBorders>
            <w:shd w:val="clear" w:color="000000" w:fill="FABF8F"/>
            <w:vAlign w:val="bottom"/>
            <w:hideMark/>
          </w:tcPr>
          <w:p w:rsidR="00D309E8" w:rsidRPr="000D469D" w:rsidRDefault="00D309E8" w:rsidP="00DC6D5E">
            <w:pPr>
              <w:spacing w:after="0" w:line="240" w:lineRule="auto"/>
              <w:jc w:val="center"/>
              <w:rPr>
                <w:rFonts w:eastAsia="Times New Roman" w:cs="Calibri"/>
                <w:b/>
                <w:bCs/>
                <w:sz w:val="24"/>
                <w:szCs w:val="24"/>
              </w:rPr>
            </w:pPr>
            <w:r w:rsidRPr="000D469D">
              <w:rPr>
                <w:rFonts w:eastAsia="Times New Roman" w:cs="Calibri"/>
                <w:b/>
                <w:bCs/>
                <w:sz w:val="24"/>
                <w:szCs w:val="24"/>
              </w:rPr>
              <w:t> </w:t>
            </w:r>
          </w:p>
        </w:tc>
      </w:tr>
      <w:tr w:rsidR="00D309E8" w:rsidRPr="000D469D" w:rsidTr="00DC6D5E">
        <w:trPr>
          <w:trHeight w:val="225"/>
        </w:trPr>
        <w:tc>
          <w:tcPr>
            <w:tcW w:w="309" w:type="pct"/>
            <w:tcBorders>
              <w:top w:val="nil"/>
              <w:left w:val="single" w:sz="4" w:space="0" w:color="auto"/>
              <w:bottom w:val="single" w:sz="4" w:space="0" w:color="auto"/>
              <w:right w:val="single" w:sz="4" w:space="0" w:color="auto"/>
            </w:tcBorders>
            <w:shd w:val="clear" w:color="auto" w:fill="auto"/>
            <w:vAlign w:val="bottom"/>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1</w:t>
            </w:r>
          </w:p>
        </w:tc>
        <w:tc>
          <w:tcPr>
            <w:tcW w:w="2256" w:type="pct"/>
            <w:tcBorders>
              <w:top w:val="nil"/>
              <w:left w:val="nil"/>
              <w:bottom w:val="single" w:sz="4" w:space="0" w:color="auto"/>
              <w:right w:val="single" w:sz="4" w:space="0" w:color="auto"/>
            </w:tcBorders>
            <w:shd w:val="clear" w:color="auto" w:fill="auto"/>
            <w:vAlign w:val="bottom"/>
          </w:tcPr>
          <w:p w:rsidR="00D309E8" w:rsidRPr="000D469D" w:rsidRDefault="00D309E8" w:rsidP="00DC6D5E">
            <w:pPr>
              <w:spacing w:after="0" w:line="240" w:lineRule="auto"/>
              <w:rPr>
                <w:rFonts w:eastAsia="Times New Roman" w:cs="Calibri"/>
                <w:sz w:val="24"/>
                <w:szCs w:val="24"/>
              </w:rPr>
            </w:pPr>
            <w:r w:rsidRPr="000D469D">
              <w:rPr>
                <w:rFonts w:eastAsia="Times New Roman" w:cs="Calibri"/>
                <w:sz w:val="24"/>
                <w:szCs w:val="24"/>
              </w:rPr>
              <w:t>Identyfikacja Pacjenta</w:t>
            </w:r>
          </w:p>
        </w:tc>
        <w:tc>
          <w:tcPr>
            <w:tcW w:w="1422" w:type="pct"/>
            <w:tcBorders>
              <w:top w:val="nil"/>
              <w:left w:val="nil"/>
              <w:bottom w:val="single" w:sz="4" w:space="0" w:color="auto"/>
              <w:right w:val="single" w:sz="4" w:space="0" w:color="auto"/>
            </w:tcBorders>
            <w:shd w:val="clear" w:color="auto" w:fill="auto"/>
            <w:vAlign w:val="bottom"/>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bez limitu użytkowników</w:t>
            </w:r>
          </w:p>
        </w:tc>
        <w:tc>
          <w:tcPr>
            <w:tcW w:w="587" w:type="pct"/>
            <w:tcBorders>
              <w:top w:val="nil"/>
              <w:left w:val="nil"/>
              <w:bottom w:val="single" w:sz="4" w:space="0" w:color="auto"/>
              <w:right w:val="single" w:sz="4" w:space="0" w:color="auto"/>
            </w:tcBorders>
            <w:shd w:val="clear" w:color="auto" w:fill="auto"/>
            <w:vAlign w:val="bottom"/>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licencja</w:t>
            </w:r>
          </w:p>
        </w:tc>
        <w:tc>
          <w:tcPr>
            <w:tcW w:w="426" w:type="pct"/>
            <w:tcBorders>
              <w:top w:val="nil"/>
              <w:left w:val="nil"/>
              <w:bottom w:val="single" w:sz="4" w:space="0" w:color="auto"/>
              <w:right w:val="single" w:sz="4" w:space="0" w:color="auto"/>
            </w:tcBorders>
            <w:shd w:val="clear" w:color="auto" w:fill="auto"/>
            <w:noWrap/>
            <w:vAlign w:val="bottom"/>
          </w:tcPr>
          <w:p w:rsidR="00D309E8" w:rsidRPr="000D469D" w:rsidRDefault="00D309E8" w:rsidP="00E379B3">
            <w:pPr>
              <w:spacing w:after="0" w:line="240" w:lineRule="auto"/>
              <w:jc w:val="center"/>
              <w:rPr>
                <w:rFonts w:eastAsia="Times New Roman" w:cs="Calibri"/>
                <w:sz w:val="24"/>
                <w:szCs w:val="24"/>
              </w:rPr>
            </w:pPr>
            <w:r w:rsidRPr="000D469D">
              <w:rPr>
                <w:rFonts w:eastAsia="Times New Roman" w:cs="Calibri"/>
                <w:sz w:val="24"/>
                <w:szCs w:val="24"/>
              </w:rPr>
              <w:t>1</w:t>
            </w:r>
          </w:p>
        </w:tc>
      </w:tr>
      <w:tr w:rsidR="00D309E8" w:rsidRPr="000D469D" w:rsidTr="00DC6D5E">
        <w:trPr>
          <w:trHeight w:val="225"/>
        </w:trPr>
        <w:tc>
          <w:tcPr>
            <w:tcW w:w="309" w:type="pct"/>
            <w:tcBorders>
              <w:top w:val="nil"/>
              <w:left w:val="single" w:sz="4" w:space="0" w:color="auto"/>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2</w:t>
            </w:r>
          </w:p>
        </w:tc>
        <w:tc>
          <w:tcPr>
            <w:tcW w:w="2256" w:type="pct"/>
            <w:tcBorders>
              <w:top w:val="nil"/>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rPr>
                <w:rFonts w:eastAsia="Times New Roman" w:cs="Calibri"/>
                <w:sz w:val="24"/>
                <w:szCs w:val="24"/>
              </w:rPr>
            </w:pPr>
            <w:r w:rsidRPr="000D469D">
              <w:rPr>
                <w:rFonts w:eastAsia="Times New Roman" w:cs="Calibri"/>
                <w:sz w:val="24"/>
                <w:szCs w:val="24"/>
              </w:rPr>
              <w:t>Medyczny Portal Informacyjny</w:t>
            </w:r>
          </w:p>
        </w:tc>
        <w:tc>
          <w:tcPr>
            <w:tcW w:w="1422" w:type="pct"/>
            <w:tcBorders>
              <w:top w:val="nil"/>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bez limitu użytkowników</w:t>
            </w:r>
          </w:p>
        </w:tc>
        <w:tc>
          <w:tcPr>
            <w:tcW w:w="587" w:type="pct"/>
            <w:tcBorders>
              <w:top w:val="nil"/>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licencja</w:t>
            </w:r>
          </w:p>
        </w:tc>
        <w:tc>
          <w:tcPr>
            <w:tcW w:w="426" w:type="pct"/>
            <w:tcBorders>
              <w:top w:val="nil"/>
              <w:left w:val="nil"/>
              <w:bottom w:val="single" w:sz="4" w:space="0" w:color="auto"/>
              <w:right w:val="single" w:sz="4" w:space="0" w:color="auto"/>
            </w:tcBorders>
            <w:shd w:val="clear" w:color="auto" w:fill="auto"/>
            <w:noWrap/>
            <w:vAlign w:val="bottom"/>
            <w:hideMark/>
          </w:tcPr>
          <w:p w:rsidR="00D309E8" w:rsidRPr="000D469D" w:rsidRDefault="00D309E8" w:rsidP="00E379B3">
            <w:pPr>
              <w:spacing w:after="0" w:line="240" w:lineRule="auto"/>
              <w:jc w:val="center"/>
              <w:rPr>
                <w:rFonts w:eastAsia="Times New Roman" w:cs="Calibri"/>
                <w:sz w:val="24"/>
                <w:szCs w:val="24"/>
              </w:rPr>
            </w:pPr>
            <w:r w:rsidRPr="000D469D">
              <w:rPr>
                <w:rFonts w:eastAsia="Times New Roman" w:cs="Calibri"/>
                <w:sz w:val="24"/>
                <w:szCs w:val="24"/>
              </w:rPr>
              <w:t>1</w:t>
            </w:r>
          </w:p>
        </w:tc>
      </w:tr>
      <w:tr w:rsidR="00D309E8" w:rsidRPr="000D469D" w:rsidTr="00DC6D5E">
        <w:trPr>
          <w:trHeight w:val="225"/>
        </w:trPr>
        <w:tc>
          <w:tcPr>
            <w:tcW w:w="309" w:type="pct"/>
            <w:tcBorders>
              <w:top w:val="nil"/>
              <w:left w:val="single" w:sz="4" w:space="0" w:color="auto"/>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3</w:t>
            </w:r>
          </w:p>
        </w:tc>
        <w:tc>
          <w:tcPr>
            <w:tcW w:w="2256" w:type="pct"/>
            <w:tcBorders>
              <w:top w:val="nil"/>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rPr>
                <w:rFonts w:eastAsia="Times New Roman" w:cs="Calibri"/>
                <w:sz w:val="24"/>
                <w:szCs w:val="24"/>
              </w:rPr>
            </w:pPr>
            <w:r w:rsidRPr="000D469D">
              <w:rPr>
                <w:rFonts w:eastAsia="Times New Roman" w:cs="Calibri"/>
                <w:sz w:val="24"/>
                <w:szCs w:val="24"/>
              </w:rPr>
              <w:t>Elektroniczna Dokumentacja Medyczna</w:t>
            </w:r>
          </w:p>
        </w:tc>
        <w:tc>
          <w:tcPr>
            <w:tcW w:w="1422" w:type="pct"/>
            <w:tcBorders>
              <w:top w:val="nil"/>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bez limitu użytkowników</w:t>
            </w:r>
          </w:p>
        </w:tc>
        <w:tc>
          <w:tcPr>
            <w:tcW w:w="587" w:type="pct"/>
            <w:tcBorders>
              <w:top w:val="nil"/>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licencja</w:t>
            </w:r>
          </w:p>
        </w:tc>
        <w:tc>
          <w:tcPr>
            <w:tcW w:w="426" w:type="pct"/>
            <w:tcBorders>
              <w:top w:val="nil"/>
              <w:left w:val="nil"/>
              <w:bottom w:val="single" w:sz="4" w:space="0" w:color="auto"/>
              <w:right w:val="single" w:sz="4" w:space="0" w:color="auto"/>
            </w:tcBorders>
            <w:shd w:val="clear" w:color="auto" w:fill="auto"/>
            <w:noWrap/>
            <w:vAlign w:val="bottom"/>
            <w:hideMark/>
          </w:tcPr>
          <w:p w:rsidR="00D309E8" w:rsidRPr="000D469D" w:rsidRDefault="00D309E8" w:rsidP="00E379B3">
            <w:pPr>
              <w:spacing w:after="0" w:line="240" w:lineRule="auto"/>
              <w:jc w:val="center"/>
              <w:rPr>
                <w:rFonts w:eastAsia="Times New Roman" w:cs="Calibri"/>
                <w:sz w:val="24"/>
                <w:szCs w:val="24"/>
              </w:rPr>
            </w:pPr>
            <w:r w:rsidRPr="000D469D">
              <w:rPr>
                <w:rFonts w:eastAsia="Times New Roman" w:cs="Calibri"/>
                <w:sz w:val="24"/>
                <w:szCs w:val="24"/>
              </w:rPr>
              <w:t>1</w:t>
            </w:r>
          </w:p>
        </w:tc>
      </w:tr>
      <w:tr w:rsidR="00D309E8" w:rsidRPr="000D469D" w:rsidTr="0039760E">
        <w:trPr>
          <w:trHeight w:val="240"/>
        </w:trPr>
        <w:tc>
          <w:tcPr>
            <w:tcW w:w="309" w:type="pct"/>
            <w:tcBorders>
              <w:top w:val="nil"/>
              <w:left w:val="single" w:sz="4" w:space="0" w:color="auto"/>
              <w:bottom w:val="single" w:sz="4" w:space="0" w:color="auto"/>
              <w:right w:val="single" w:sz="4" w:space="0" w:color="auto"/>
            </w:tcBorders>
            <w:shd w:val="clear" w:color="auto" w:fill="auto"/>
            <w:vAlign w:val="bottom"/>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4</w:t>
            </w:r>
          </w:p>
        </w:tc>
        <w:tc>
          <w:tcPr>
            <w:tcW w:w="2256" w:type="pct"/>
            <w:tcBorders>
              <w:top w:val="nil"/>
              <w:left w:val="nil"/>
              <w:bottom w:val="single" w:sz="4" w:space="0" w:color="auto"/>
              <w:right w:val="single" w:sz="4" w:space="0" w:color="auto"/>
            </w:tcBorders>
            <w:shd w:val="clear" w:color="auto" w:fill="auto"/>
            <w:vAlign w:val="bottom"/>
          </w:tcPr>
          <w:p w:rsidR="00D309E8" w:rsidRPr="000D469D" w:rsidRDefault="00D309E8" w:rsidP="00DC6D5E">
            <w:pPr>
              <w:spacing w:after="0" w:line="240" w:lineRule="auto"/>
              <w:rPr>
                <w:rFonts w:eastAsia="Times New Roman" w:cs="Calibri"/>
                <w:sz w:val="24"/>
                <w:szCs w:val="24"/>
              </w:rPr>
            </w:pPr>
            <w:r w:rsidRPr="000D469D">
              <w:rPr>
                <w:rFonts w:eastAsia="Times New Roman" w:cs="Calibri"/>
                <w:sz w:val="24"/>
                <w:szCs w:val="24"/>
              </w:rPr>
              <w:t xml:space="preserve">Lecznictwo Otwarte (Rejestracja, Gabinet, Statystyka, Kontrakty) </w:t>
            </w:r>
          </w:p>
        </w:tc>
        <w:tc>
          <w:tcPr>
            <w:tcW w:w="1422" w:type="pct"/>
            <w:tcBorders>
              <w:top w:val="nil"/>
              <w:left w:val="nil"/>
              <w:bottom w:val="single" w:sz="4" w:space="0" w:color="auto"/>
              <w:right w:val="single" w:sz="4" w:space="0" w:color="auto"/>
            </w:tcBorders>
            <w:shd w:val="clear" w:color="auto" w:fill="auto"/>
            <w:vAlign w:val="bottom"/>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bez limitu użytkowników</w:t>
            </w:r>
          </w:p>
        </w:tc>
        <w:tc>
          <w:tcPr>
            <w:tcW w:w="587" w:type="pct"/>
            <w:tcBorders>
              <w:top w:val="nil"/>
              <w:left w:val="nil"/>
              <w:bottom w:val="single" w:sz="4" w:space="0" w:color="auto"/>
              <w:right w:val="single" w:sz="4" w:space="0" w:color="auto"/>
            </w:tcBorders>
            <w:shd w:val="clear" w:color="auto" w:fill="auto"/>
            <w:vAlign w:val="bottom"/>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licencja</w:t>
            </w:r>
          </w:p>
        </w:tc>
        <w:tc>
          <w:tcPr>
            <w:tcW w:w="426" w:type="pct"/>
            <w:tcBorders>
              <w:top w:val="nil"/>
              <w:left w:val="nil"/>
              <w:bottom w:val="single" w:sz="4" w:space="0" w:color="auto"/>
              <w:right w:val="single" w:sz="4" w:space="0" w:color="auto"/>
            </w:tcBorders>
            <w:shd w:val="clear" w:color="auto" w:fill="auto"/>
            <w:noWrap/>
            <w:vAlign w:val="bottom"/>
          </w:tcPr>
          <w:p w:rsidR="00D309E8" w:rsidRPr="000D469D" w:rsidRDefault="00D309E8" w:rsidP="00E379B3">
            <w:pPr>
              <w:spacing w:after="0" w:line="240" w:lineRule="auto"/>
              <w:jc w:val="center"/>
              <w:rPr>
                <w:rFonts w:eastAsia="Times New Roman" w:cs="Calibri"/>
                <w:sz w:val="24"/>
                <w:szCs w:val="24"/>
              </w:rPr>
            </w:pPr>
            <w:r w:rsidRPr="000D469D">
              <w:rPr>
                <w:rFonts w:eastAsia="Times New Roman" w:cs="Calibri"/>
                <w:sz w:val="24"/>
                <w:szCs w:val="24"/>
              </w:rPr>
              <w:t>1</w:t>
            </w:r>
          </w:p>
        </w:tc>
      </w:tr>
      <w:tr w:rsidR="00D309E8" w:rsidRPr="000D469D" w:rsidTr="0039760E">
        <w:trPr>
          <w:trHeight w:val="240"/>
        </w:trPr>
        <w:tc>
          <w:tcPr>
            <w:tcW w:w="3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5</w:t>
            </w:r>
          </w:p>
        </w:tc>
        <w:tc>
          <w:tcPr>
            <w:tcW w:w="2256" w:type="pct"/>
            <w:tcBorders>
              <w:top w:val="single" w:sz="4" w:space="0" w:color="auto"/>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rPr>
                <w:rFonts w:eastAsia="Times New Roman" w:cs="Calibri"/>
                <w:sz w:val="24"/>
                <w:szCs w:val="24"/>
              </w:rPr>
            </w:pPr>
            <w:r w:rsidRPr="000D469D">
              <w:rPr>
                <w:rFonts w:eastAsia="Times New Roman" w:cs="Calibri"/>
                <w:sz w:val="24"/>
                <w:szCs w:val="24"/>
              </w:rPr>
              <w:t>Elektroniczne Zwolnienia Lekarskie (eZLA)</w:t>
            </w:r>
          </w:p>
        </w:tc>
        <w:tc>
          <w:tcPr>
            <w:tcW w:w="1422" w:type="pct"/>
            <w:tcBorders>
              <w:top w:val="single" w:sz="4" w:space="0" w:color="auto"/>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bez limitu użytkowników</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licencja</w:t>
            </w:r>
          </w:p>
        </w:tc>
        <w:tc>
          <w:tcPr>
            <w:tcW w:w="426" w:type="pct"/>
            <w:tcBorders>
              <w:top w:val="single" w:sz="4" w:space="0" w:color="auto"/>
              <w:left w:val="nil"/>
              <w:bottom w:val="single" w:sz="4" w:space="0" w:color="auto"/>
              <w:right w:val="single" w:sz="4" w:space="0" w:color="auto"/>
            </w:tcBorders>
            <w:shd w:val="clear" w:color="auto" w:fill="auto"/>
            <w:noWrap/>
            <w:vAlign w:val="bottom"/>
            <w:hideMark/>
          </w:tcPr>
          <w:p w:rsidR="00D309E8" w:rsidRPr="000D469D" w:rsidRDefault="00D309E8" w:rsidP="00E379B3">
            <w:pPr>
              <w:spacing w:after="0" w:line="240" w:lineRule="auto"/>
              <w:jc w:val="center"/>
              <w:rPr>
                <w:rFonts w:eastAsia="Times New Roman" w:cs="Calibri"/>
                <w:sz w:val="24"/>
                <w:szCs w:val="24"/>
              </w:rPr>
            </w:pPr>
            <w:r w:rsidRPr="000D469D">
              <w:rPr>
                <w:rFonts w:eastAsia="Times New Roman" w:cs="Calibri"/>
                <w:sz w:val="24"/>
                <w:szCs w:val="24"/>
              </w:rPr>
              <w:t>1</w:t>
            </w:r>
          </w:p>
        </w:tc>
      </w:tr>
      <w:tr w:rsidR="0039760E" w:rsidRPr="000D469D" w:rsidTr="0039760E">
        <w:trPr>
          <w:trHeight w:val="240"/>
        </w:trPr>
        <w:tc>
          <w:tcPr>
            <w:tcW w:w="3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9760E" w:rsidRPr="000D469D" w:rsidRDefault="0039760E" w:rsidP="00DC6D5E">
            <w:pPr>
              <w:spacing w:after="0" w:line="240" w:lineRule="auto"/>
              <w:jc w:val="center"/>
              <w:rPr>
                <w:rFonts w:eastAsia="Times New Roman" w:cs="Calibri"/>
                <w:sz w:val="24"/>
                <w:szCs w:val="24"/>
              </w:rPr>
            </w:pPr>
            <w:r>
              <w:rPr>
                <w:rFonts w:eastAsia="Times New Roman" w:cs="Calibri"/>
                <w:sz w:val="24"/>
                <w:szCs w:val="24"/>
              </w:rPr>
              <w:t>6</w:t>
            </w:r>
          </w:p>
        </w:tc>
        <w:tc>
          <w:tcPr>
            <w:tcW w:w="2256" w:type="pct"/>
            <w:tcBorders>
              <w:top w:val="single" w:sz="4" w:space="0" w:color="auto"/>
              <w:left w:val="nil"/>
              <w:bottom w:val="single" w:sz="4" w:space="0" w:color="auto"/>
              <w:right w:val="single" w:sz="4" w:space="0" w:color="auto"/>
            </w:tcBorders>
            <w:shd w:val="clear" w:color="auto" w:fill="auto"/>
            <w:vAlign w:val="bottom"/>
            <w:hideMark/>
          </w:tcPr>
          <w:p w:rsidR="0039760E" w:rsidRPr="000D469D" w:rsidRDefault="0039760E" w:rsidP="00DC6D5E">
            <w:pPr>
              <w:spacing w:after="0" w:line="240" w:lineRule="auto"/>
              <w:rPr>
                <w:rFonts w:eastAsia="Times New Roman" w:cs="Calibri"/>
                <w:sz w:val="24"/>
                <w:szCs w:val="24"/>
              </w:rPr>
            </w:pPr>
            <w:r>
              <w:rPr>
                <w:rFonts w:eastAsia="Times New Roman" w:cs="Calibri"/>
                <w:sz w:val="24"/>
                <w:szCs w:val="24"/>
              </w:rPr>
              <w:t>Lokalne Oprogramowanie Komunikacyjne</w:t>
            </w:r>
          </w:p>
        </w:tc>
        <w:tc>
          <w:tcPr>
            <w:tcW w:w="1422" w:type="pct"/>
            <w:tcBorders>
              <w:top w:val="single" w:sz="4" w:space="0" w:color="auto"/>
              <w:left w:val="nil"/>
              <w:bottom w:val="single" w:sz="4" w:space="0" w:color="auto"/>
              <w:right w:val="single" w:sz="4" w:space="0" w:color="auto"/>
            </w:tcBorders>
            <w:shd w:val="clear" w:color="auto" w:fill="auto"/>
            <w:vAlign w:val="bottom"/>
            <w:hideMark/>
          </w:tcPr>
          <w:p w:rsidR="0039760E" w:rsidRPr="000D469D" w:rsidRDefault="0039760E" w:rsidP="00DC6D5E">
            <w:pPr>
              <w:spacing w:after="0" w:line="240" w:lineRule="auto"/>
              <w:jc w:val="center"/>
              <w:rPr>
                <w:rFonts w:eastAsia="Times New Roman" w:cs="Calibri"/>
                <w:sz w:val="24"/>
                <w:szCs w:val="24"/>
              </w:rPr>
            </w:pP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39760E" w:rsidRPr="000D469D" w:rsidRDefault="0039760E" w:rsidP="00DC6D5E">
            <w:pPr>
              <w:spacing w:after="0" w:line="240" w:lineRule="auto"/>
              <w:jc w:val="center"/>
              <w:rPr>
                <w:rFonts w:eastAsia="Times New Roman" w:cs="Calibri"/>
                <w:sz w:val="24"/>
                <w:szCs w:val="24"/>
              </w:rPr>
            </w:pPr>
            <w:r w:rsidRPr="000D469D">
              <w:rPr>
                <w:rFonts w:eastAsia="Times New Roman" w:cs="Calibri"/>
                <w:sz w:val="24"/>
                <w:szCs w:val="24"/>
              </w:rPr>
              <w:t>licencja</w:t>
            </w:r>
          </w:p>
        </w:tc>
        <w:tc>
          <w:tcPr>
            <w:tcW w:w="426" w:type="pct"/>
            <w:tcBorders>
              <w:top w:val="single" w:sz="4" w:space="0" w:color="auto"/>
              <w:left w:val="nil"/>
              <w:bottom w:val="single" w:sz="4" w:space="0" w:color="auto"/>
              <w:right w:val="single" w:sz="4" w:space="0" w:color="auto"/>
            </w:tcBorders>
            <w:shd w:val="clear" w:color="auto" w:fill="auto"/>
            <w:noWrap/>
            <w:vAlign w:val="bottom"/>
            <w:hideMark/>
          </w:tcPr>
          <w:p w:rsidR="0039760E" w:rsidRPr="000D469D" w:rsidRDefault="0039760E" w:rsidP="00E379B3">
            <w:pPr>
              <w:spacing w:after="0" w:line="240" w:lineRule="auto"/>
              <w:jc w:val="center"/>
              <w:rPr>
                <w:rFonts w:eastAsia="Times New Roman" w:cs="Calibri"/>
                <w:sz w:val="24"/>
                <w:szCs w:val="24"/>
              </w:rPr>
            </w:pPr>
            <w:r>
              <w:rPr>
                <w:rFonts w:eastAsia="Times New Roman" w:cs="Calibri"/>
                <w:sz w:val="24"/>
                <w:szCs w:val="24"/>
              </w:rPr>
              <w:t>1</w:t>
            </w:r>
          </w:p>
        </w:tc>
      </w:tr>
    </w:tbl>
    <w:p w:rsidR="006B0218" w:rsidRDefault="006B0218" w:rsidP="00066D8A">
      <w:pPr>
        <w:spacing w:after="0"/>
        <w:rPr>
          <w:rFonts w:cstheme="minorHAnsi"/>
          <w:b/>
          <w:sz w:val="24"/>
          <w:szCs w:val="24"/>
        </w:rPr>
      </w:pPr>
    </w:p>
    <w:p w:rsidR="00066D8A" w:rsidRPr="000D469D" w:rsidRDefault="00066D8A" w:rsidP="00066D8A">
      <w:pPr>
        <w:spacing w:after="0"/>
        <w:rPr>
          <w:rFonts w:cstheme="minorHAnsi"/>
          <w:b/>
          <w:sz w:val="24"/>
          <w:szCs w:val="24"/>
        </w:rPr>
      </w:pPr>
      <w:r w:rsidRPr="00570EAB">
        <w:rPr>
          <w:rFonts w:cstheme="minorHAnsi"/>
          <w:b/>
        </w:rPr>
        <w:t>Tabela</w:t>
      </w:r>
      <w:r>
        <w:rPr>
          <w:rFonts w:cstheme="minorHAnsi"/>
          <w:b/>
        </w:rPr>
        <w:t xml:space="preserve"> nr 3 – Aktualizacja istniejącego S</w:t>
      </w:r>
      <w:r w:rsidRPr="00570EAB">
        <w:rPr>
          <w:rFonts w:cstheme="minorHAnsi"/>
          <w:b/>
        </w:rPr>
        <w:t>ystemu HIS</w:t>
      </w:r>
      <w:r>
        <w:rPr>
          <w:rFonts w:cstheme="minorHAnsi"/>
          <w:b/>
        </w:rPr>
        <w:t xml:space="preserve"> </w:t>
      </w:r>
    </w:p>
    <w:tbl>
      <w:tblPr>
        <w:tblW w:w="5000" w:type="pct"/>
        <w:tblCellMar>
          <w:left w:w="70" w:type="dxa"/>
          <w:right w:w="70" w:type="dxa"/>
        </w:tblCellMar>
        <w:tblLook w:val="04A0"/>
      </w:tblPr>
      <w:tblGrid>
        <w:gridCol w:w="504"/>
        <w:gridCol w:w="3676"/>
        <w:gridCol w:w="2972"/>
        <w:gridCol w:w="1304"/>
        <w:gridCol w:w="756"/>
      </w:tblGrid>
      <w:tr w:rsidR="00E379B3" w:rsidRPr="00E7690C" w:rsidTr="00B3250F">
        <w:trPr>
          <w:trHeight w:val="675"/>
        </w:trPr>
        <w:tc>
          <w:tcPr>
            <w:tcW w:w="2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b/>
                <w:bCs/>
                <w:sz w:val="24"/>
                <w:szCs w:val="24"/>
              </w:rPr>
            </w:pPr>
            <w:r w:rsidRPr="00E379B3">
              <w:rPr>
                <w:rFonts w:eastAsia="Times New Roman" w:cs="Calibri"/>
                <w:b/>
                <w:bCs/>
                <w:sz w:val="24"/>
                <w:szCs w:val="24"/>
              </w:rPr>
              <w:t>Lp</w:t>
            </w:r>
          </w:p>
        </w:tc>
        <w:tc>
          <w:tcPr>
            <w:tcW w:w="1995" w:type="pct"/>
            <w:tcBorders>
              <w:top w:val="single" w:sz="4" w:space="0" w:color="auto"/>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b/>
                <w:bCs/>
                <w:sz w:val="24"/>
                <w:szCs w:val="24"/>
              </w:rPr>
            </w:pPr>
            <w:r w:rsidRPr="00E379B3">
              <w:rPr>
                <w:rFonts w:eastAsia="Times New Roman" w:cs="Calibri"/>
                <w:b/>
                <w:bCs/>
                <w:sz w:val="24"/>
                <w:szCs w:val="24"/>
              </w:rPr>
              <w:t>Wyszczególnienie</w:t>
            </w:r>
          </w:p>
        </w:tc>
        <w:tc>
          <w:tcPr>
            <w:tcW w:w="1613" w:type="pct"/>
            <w:tcBorders>
              <w:top w:val="single" w:sz="4" w:space="0" w:color="auto"/>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b/>
                <w:bCs/>
                <w:sz w:val="24"/>
                <w:szCs w:val="24"/>
              </w:rPr>
            </w:pPr>
            <w:r w:rsidRPr="00E379B3">
              <w:rPr>
                <w:rFonts w:eastAsia="Times New Roman" w:cs="Calibri"/>
                <w:b/>
                <w:bCs/>
                <w:sz w:val="24"/>
                <w:szCs w:val="24"/>
              </w:rPr>
              <w:t>Jednostka miary</w:t>
            </w:r>
          </w:p>
        </w:tc>
        <w:tc>
          <w:tcPr>
            <w:tcW w:w="708" w:type="pct"/>
            <w:tcBorders>
              <w:top w:val="single" w:sz="4" w:space="0" w:color="auto"/>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b/>
                <w:bCs/>
                <w:sz w:val="24"/>
                <w:szCs w:val="24"/>
              </w:rPr>
            </w:pPr>
            <w:r w:rsidRPr="00E379B3">
              <w:rPr>
                <w:rFonts w:eastAsia="Times New Roman" w:cs="Calibri"/>
                <w:b/>
                <w:bCs/>
                <w:sz w:val="24"/>
                <w:szCs w:val="24"/>
              </w:rPr>
              <w:t>Nazwa produktu</w:t>
            </w:r>
          </w:p>
        </w:tc>
        <w:tc>
          <w:tcPr>
            <w:tcW w:w="410" w:type="pct"/>
            <w:tcBorders>
              <w:top w:val="single" w:sz="4" w:space="0" w:color="auto"/>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b/>
                <w:bCs/>
                <w:sz w:val="24"/>
                <w:szCs w:val="24"/>
              </w:rPr>
            </w:pPr>
            <w:r w:rsidRPr="00E379B3">
              <w:rPr>
                <w:rFonts w:eastAsia="Times New Roman" w:cs="Calibri"/>
                <w:b/>
                <w:bCs/>
                <w:sz w:val="24"/>
                <w:szCs w:val="24"/>
              </w:rPr>
              <w:t>Ilość razem</w:t>
            </w:r>
          </w:p>
        </w:tc>
      </w:tr>
      <w:tr w:rsidR="00E379B3" w:rsidRPr="00E7690C" w:rsidTr="00B3250F">
        <w:trPr>
          <w:trHeight w:val="225"/>
        </w:trPr>
        <w:tc>
          <w:tcPr>
            <w:tcW w:w="274" w:type="pct"/>
            <w:tcBorders>
              <w:top w:val="nil"/>
              <w:left w:val="single" w:sz="4" w:space="0" w:color="auto"/>
              <w:bottom w:val="single" w:sz="4" w:space="0" w:color="auto"/>
              <w:right w:val="single" w:sz="4" w:space="0" w:color="auto"/>
            </w:tcBorders>
            <w:shd w:val="clear" w:color="000000" w:fill="FABF8F"/>
            <w:vAlign w:val="bottom"/>
            <w:hideMark/>
          </w:tcPr>
          <w:p w:rsidR="00E379B3" w:rsidRPr="00E379B3" w:rsidRDefault="00E379B3" w:rsidP="00870446">
            <w:pPr>
              <w:spacing w:after="0" w:line="240" w:lineRule="auto"/>
              <w:jc w:val="center"/>
              <w:rPr>
                <w:rFonts w:eastAsia="Times New Roman" w:cs="Calibri"/>
                <w:b/>
                <w:bCs/>
                <w:sz w:val="24"/>
                <w:szCs w:val="24"/>
              </w:rPr>
            </w:pPr>
            <w:r w:rsidRPr="00E379B3">
              <w:rPr>
                <w:rFonts w:eastAsia="Times New Roman" w:cs="Calibri"/>
                <w:b/>
                <w:bCs/>
                <w:sz w:val="24"/>
                <w:szCs w:val="24"/>
              </w:rPr>
              <w:t> </w:t>
            </w:r>
          </w:p>
        </w:tc>
        <w:tc>
          <w:tcPr>
            <w:tcW w:w="1995" w:type="pct"/>
            <w:tcBorders>
              <w:top w:val="nil"/>
              <w:left w:val="nil"/>
              <w:bottom w:val="single" w:sz="4" w:space="0" w:color="auto"/>
              <w:right w:val="single" w:sz="4" w:space="0" w:color="auto"/>
            </w:tcBorders>
            <w:shd w:val="clear" w:color="000000" w:fill="FABF8F"/>
            <w:vAlign w:val="bottom"/>
            <w:hideMark/>
          </w:tcPr>
          <w:p w:rsidR="00E379B3" w:rsidRPr="00E379B3" w:rsidRDefault="00E379B3" w:rsidP="00870446">
            <w:pPr>
              <w:spacing w:after="0" w:line="240" w:lineRule="auto"/>
              <w:jc w:val="center"/>
              <w:rPr>
                <w:rFonts w:eastAsia="Times New Roman" w:cs="Calibri"/>
                <w:b/>
                <w:bCs/>
                <w:sz w:val="24"/>
                <w:szCs w:val="24"/>
              </w:rPr>
            </w:pPr>
            <w:r w:rsidRPr="00E379B3">
              <w:rPr>
                <w:rFonts w:eastAsia="Times New Roman" w:cs="Calibri"/>
                <w:b/>
                <w:bCs/>
                <w:sz w:val="24"/>
                <w:szCs w:val="24"/>
              </w:rPr>
              <w:t>I. OPROGRAMOWANIE – aktualizacja</w:t>
            </w:r>
          </w:p>
        </w:tc>
        <w:tc>
          <w:tcPr>
            <w:tcW w:w="1613" w:type="pct"/>
            <w:tcBorders>
              <w:top w:val="nil"/>
              <w:left w:val="nil"/>
              <w:bottom w:val="single" w:sz="4" w:space="0" w:color="auto"/>
              <w:right w:val="single" w:sz="4" w:space="0" w:color="auto"/>
            </w:tcBorders>
            <w:shd w:val="clear" w:color="000000" w:fill="FABF8F"/>
            <w:vAlign w:val="bottom"/>
            <w:hideMark/>
          </w:tcPr>
          <w:p w:rsidR="00E379B3" w:rsidRPr="00E379B3" w:rsidRDefault="00E379B3" w:rsidP="00870446">
            <w:pPr>
              <w:spacing w:after="0" w:line="240" w:lineRule="auto"/>
              <w:jc w:val="center"/>
              <w:rPr>
                <w:rFonts w:eastAsia="Times New Roman" w:cs="Calibri"/>
                <w:b/>
                <w:bCs/>
                <w:sz w:val="24"/>
                <w:szCs w:val="24"/>
              </w:rPr>
            </w:pPr>
            <w:r w:rsidRPr="00E379B3">
              <w:rPr>
                <w:rFonts w:eastAsia="Times New Roman" w:cs="Calibri"/>
                <w:b/>
                <w:bCs/>
                <w:sz w:val="24"/>
                <w:szCs w:val="24"/>
              </w:rPr>
              <w:t> </w:t>
            </w:r>
          </w:p>
        </w:tc>
        <w:tc>
          <w:tcPr>
            <w:tcW w:w="708" w:type="pct"/>
            <w:tcBorders>
              <w:top w:val="nil"/>
              <w:left w:val="nil"/>
              <w:bottom w:val="single" w:sz="4" w:space="0" w:color="auto"/>
              <w:right w:val="single" w:sz="4" w:space="0" w:color="auto"/>
            </w:tcBorders>
            <w:shd w:val="clear" w:color="000000" w:fill="FABF8F"/>
            <w:vAlign w:val="bottom"/>
            <w:hideMark/>
          </w:tcPr>
          <w:p w:rsidR="00E379B3" w:rsidRPr="00E379B3" w:rsidRDefault="00E379B3" w:rsidP="00870446">
            <w:pPr>
              <w:spacing w:after="0" w:line="240" w:lineRule="auto"/>
              <w:jc w:val="center"/>
              <w:rPr>
                <w:rFonts w:eastAsia="Times New Roman" w:cs="Calibri"/>
                <w:b/>
                <w:bCs/>
                <w:sz w:val="24"/>
                <w:szCs w:val="24"/>
              </w:rPr>
            </w:pPr>
            <w:r w:rsidRPr="00E379B3">
              <w:rPr>
                <w:rFonts w:eastAsia="Times New Roman" w:cs="Calibri"/>
                <w:b/>
                <w:bCs/>
                <w:sz w:val="24"/>
                <w:szCs w:val="24"/>
              </w:rPr>
              <w:t> </w:t>
            </w:r>
          </w:p>
        </w:tc>
        <w:tc>
          <w:tcPr>
            <w:tcW w:w="410" w:type="pct"/>
            <w:tcBorders>
              <w:top w:val="nil"/>
              <w:left w:val="nil"/>
              <w:bottom w:val="single" w:sz="4" w:space="0" w:color="auto"/>
              <w:right w:val="single" w:sz="4" w:space="0" w:color="auto"/>
            </w:tcBorders>
            <w:shd w:val="clear" w:color="000000" w:fill="FABF8F"/>
            <w:vAlign w:val="bottom"/>
            <w:hideMark/>
          </w:tcPr>
          <w:p w:rsidR="00E379B3" w:rsidRPr="00E379B3" w:rsidRDefault="00E379B3" w:rsidP="00870446">
            <w:pPr>
              <w:spacing w:after="0" w:line="240" w:lineRule="auto"/>
              <w:jc w:val="center"/>
              <w:rPr>
                <w:rFonts w:eastAsia="Times New Roman" w:cs="Calibri"/>
                <w:b/>
                <w:bCs/>
                <w:sz w:val="24"/>
                <w:szCs w:val="24"/>
              </w:rPr>
            </w:pPr>
            <w:r w:rsidRPr="00E379B3">
              <w:rPr>
                <w:rFonts w:eastAsia="Times New Roman" w:cs="Calibri"/>
                <w:b/>
                <w:bCs/>
                <w:sz w:val="24"/>
                <w:szCs w:val="24"/>
              </w:rPr>
              <w:t> </w:t>
            </w:r>
          </w:p>
        </w:tc>
      </w:tr>
      <w:tr w:rsidR="00E379B3" w:rsidRPr="00E7690C" w:rsidTr="00B3250F">
        <w:trPr>
          <w:trHeight w:val="225"/>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3</w:t>
            </w:r>
          </w:p>
        </w:tc>
        <w:tc>
          <w:tcPr>
            <w:tcW w:w="1995"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rPr>
                <w:rFonts w:eastAsia="Times New Roman" w:cs="Calibri"/>
                <w:color w:val="000000"/>
                <w:sz w:val="24"/>
                <w:szCs w:val="24"/>
              </w:rPr>
            </w:pPr>
            <w:r w:rsidRPr="00E379B3">
              <w:rPr>
                <w:rFonts w:eastAsia="Times New Roman" w:cs="Calibri"/>
                <w:color w:val="000000"/>
                <w:sz w:val="24"/>
                <w:szCs w:val="24"/>
              </w:rPr>
              <w:t>Blok Operacyjny</w:t>
            </w:r>
          </w:p>
        </w:tc>
        <w:tc>
          <w:tcPr>
            <w:tcW w:w="1613"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bez limitu użytkowników</w:t>
            </w:r>
          </w:p>
        </w:tc>
        <w:tc>
          <w:tcPr>
            <w:tcW w:w="708"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1</w:t>
            </w:r>
          </w:p>
        </w:tc>
      </w:tr>
      <w:tr w:rsidR="00E379B3" w:rsidRPr="00E7690C" w:rsidTr="00B3250F">
        <w:trPr>
          <w:trHeight w:val="225"/>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4</w:t>
            </w:r>
          </w:p>
        </w:tc>
        <w:tc>
          <w:tcPr>
            <w:tcW w:w="1995"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rPr>
                <w:rFonts w:eastAsia="Times New Roman" w:cs="Calibri"/>
                <w:color w:val="000000"/>
                <w:sz w:val="24"/>
                <w:szCs w:val="24"/>
              </w:rPr>
            </w:pPr>
            <w:r w:rsidRPr="00E379B3">
              <w:rPr>
                <w:rFonts w:eastAsia="Times New Roman" w:cs="Calibri"/>
                <w:color w:val="000000"/>
                <w:sz w:val="24"/>
                <w:szCs w:val="24"/>
              </w:rPr>
              <w:t xml:space="preserve">Dokumenty Medyczne </w:t>
            </w:r>
          </w:p>
        </w:tc>
        <w:tc>
          <w:tcPr>
            <w:tcW w:w="1613"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bez limitu użytkowników</w:t>
            </w:r>
          </w:p>
        </w:tc>
        <w:tc>
          <w:tcPr>
            <w:tcW w:w="708"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1</w:t>
            </w:r>
          </w:p>
        </w:tc>
      </w:tr>
      <w:tr w:rsidR="00E379B3" w:rsidRPr="00E7690C" w:rsidTr="00B3250F">
        <w:trPr>
          <w:trHeight w:val="225"/>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5</w:t>
            </w:r>
          </w:p>
        </w:tc>
        <w:tc>
          <w:tcPr>
            <w:tcW w:w="1995"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rPr>
                <w:rFonts w:eastAsia="Times New Roman" w:cs="Calibri"/>
                <w:color w:val="000000"/>
                <w:sz w:val="24"/>
                <w:szCs w:val="24"/>
              </w:rPr>
            </w:pPr>
            <w:r w:rsidRPr="00E379B3">
              <w:rPr>
                <w:rFonts w:eastAsia="Times New Roman" w:cs="Calibri"/>
                <w:color w:val="000000"/>
                <w:sz w:val="24"/>
                <w:szCs w:val="24"/>
              </w:rPr>
              <w:t>Gruper JGP</w:t>
            </w:r>
          </w:p>
        </w:tc>
        <w:tc>
          <w:tcPr>
            <w:tcW w:w="1613"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bez limitu użytkowników</w:t>
            </w:r>
          </w:p>
        </w:tc>
        <w:tc>
          <w:tcPr>
            <w:tcW w:w="708"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1</w:t>
            </w:r>
          </w:p>
        </w:tc>
      </w:tr>
      <w:tr w:rsidR="00E379B3" w:rsidRPr="00E7690C" w:rsidTr="00B3250F">
        <w:trPr>
          <w:trHeight w:val="225"/>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6</w:t>
            </w:r>
          </w:p>
        </w:tc>
        <w:tc>
          <w:tcPr>
            <w:tcW w:w="1995"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rPr>
                <w:rFonts w:eastAsia="Times New Roman" w:cs="Calibri"/>
                <w:color w:val="000000"/>
                <w:sz w:val="24"/>
                <w:szCs w:val="24"/>
              </w:rPr>
            </w:pPr>
            <w:r w:rsidRPr="00E379B3">
              <w:rPr>
                <w:rFonts w:eastAsia="Times New Roman" w:cs="Calibri"/>
                <w:color w:val="000000"/>
                <w:sz w:val="24"/>
                <w:szCs w:val="24"/>
              </w:rPr>
              <w:t>Optymalizator (symulator) JGP</w:t>
            </w:r>
          </w:p>
        </w:tc>
        <w:tc>
          <w:tcPr>
            <w:tcW w:w="1613"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bez limitu użytkowników</w:t>
            </w:r>
          </w:p>
        </w:tc>
        <w:tc>
          <w:tcPr>
            <w:tcW w:w="708"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1</w:t>
            </w:r>
          </w:p>
        </w:tc>
      </w:tr>
      <w:tr w:rsidR="00E379B3" w:rsidRPr="00E7690C" w:rsidTr="00B3250F">
        <w:trPr>
          <w:trHeight w:val="310"/>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7</w:t>
            </w:r>
          </w:p>
        </w:tc>
        <w:tc>
          <w:tcPr>
            <w:tcW w:w="1995"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rPr>
                <w:rFonts w:eastAsia="Times New Roman" w:cs="Calibri"/>
                <w:color w:val="000000"/>
                <w:sz w:val="24"/>
                <w:szCs w:val="24"/>
              </w:rPr>
            </w:pPr>
            <w:r w:rsidRPr="00E379B3">
              <w:rPr>
                <w:rFonts w:eastAsia="Times New Roman" w:cs="Calibri"/>
                <w:color w:val="000000"/>
                <w:sz w:val="24"/>
                <w:szCs w:val="24"/>
              </w:rPr>
              <w:t>Gabinet lekarski PRO</w:t>
            </w:r>
          </w:p>
        </w:tc>
        <w:tc>
          <w:tcPr>
            <w:tcW w:w="1613"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nazwany użytkownik</w:t>
            </w:r>
          </w:p>
        </w:tc>
        <w:tc>
          <w:tcPr>
            <w:tcW w:w="708"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6</w:t>
            </w:r>
          </w:p>
        </w:tc>
      </w:tr>
      <w:tr w:rsidR="00E379B3" w:rsidRPr="00E7690C" w:rsidTr="00B3250F">
        <w:trPr>
          <w:trHeight w:val="225"/>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8</w:t>
            </w:r>
          </w:p>
        </w:tc>
        <w:tc>
          <w:tcPr>
            <w:tcW w:w="1995"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rPr>
                <w:rFonts w:eastAsia="Times New Roman" w:cs="Calibri"/>
                <w:color w:val="000000"/>
                <w:sz w:val="24"/>
                <w:szCs w:val="24"/>
              </w:rPr>
            </w:pPr>
            <w:r w:rsidRPr="00E379B3">
              <w:rPr>
                <w:rFonts w:eastAsia="Times New Roman" w:cs="Calibri"/>
                <w:color w:val="000000"/>
                <w:sz w:val="24"/>
                <w:szCs w:val="24"/>
              </w:rPr>
              <w:t>Recepcja PRO</w:t>
            </w:r>
          </w:p>
        </w:tc>
        <w:tc>
          <w:tcPr>
            <w:tcW w:w="1613"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nazwany użytkownik</w:t>
            </w:r>
          </w:p>
        </w:tc>
        <w:tc>
          <w:tcPr>
            <w:tcW w:w="708"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9</w:t>
            </w:r>
          </w:p>
        </w:tc>
      </w:tr>
      <w:tr w:rsidR="00E379B3" w:rsidRPr="00E7690C" w:rsidTr="00B3250F">
        <w:trPr>
          <w:trHeight w:val="225"/>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9</w:t>
            </w:r>
          </w:p>
        </w:tc>
        <w:tc>
          <w:tcPr>
            <w:tcW w:w="1995"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rPr>
                <w:rFonts w:eastAsia="Times New Roman" w:cs="Calibri"/>
                <w:color w:val="000000"/>
                <w:sz w:val="24"/>
                <w:szCs w:val="24"/>
              </w:rPr>
            </w:pPr>
            <w:r w:rsidRPr="00E379B3">
              <w:rPr>
                <w:rFonts w:eastAsia="Times New Roman" w:cs="Calibri"/>
                <w:color w:val="000000"/>
                <w:sz w:val="24"/>
                <w:szCs w:val="24"/>
              </w:rPr>
              <w:t>Statystyka PRO</w:t>
            </w:r>
          </w:p>
        </w:tc>
        <w:tc>
          <w:tcPr>
            <w:tcW w:w="1613"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nazwany użytkownik</w:t>
            </w:r>
          </w:p>
        </w:tc>
        <w:tc>
          <w:tcPr>
            <w:tcW w:w="708"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2</w:t>
            </w:r>
          </w:p>
        </w:tc>
      </w:tr>
      <w:tr w:rsidR="00E379B3" w:rsidRPr="00E7690C" w:rsidTr="00B3250F">
        <w:trPr>
          <w:trHeight w:val="225"/>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lastRenderedPageBreak/>
              <w:t>10</w:t>
            </w:r>
          </w:p>
        </w:tc>
        <w:tc>
          <w:tcPr>
            <w:tcW w:w="1995"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rPr>
                <w:rFonts w:eastAsia="Times New Roman" w:cs="Calibri"/>
                <w:color w:val="000000"/>
                <w:sz w:val="24"/>
                <w:szCs w:val="24"/>
              </w:rPr>
            </w:pPr>
            <w:r w:rsidRPr="00E379B3">
              <w:rPr>
                <w:rFonts w:eastAsia="Times New Roman" w:cs="Calibri"/>
                <w:color w:val="000000"/>
                <w:sz w:val="24"/>
                <w:szCs w:val="24"/>
              </w:rPr>
              <w:t>Punkt Pobrań</w:t>
            </w:r>
          </w:p>
        </w:tc>
        <w:tc>
          <w:tcPr>
            <w:tcW w:w="1613"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bez limitu użytkowników</w:t>
            </w:r>
          </w:p>
        </w:tc>
        <w:tc>
          <w:tcPr>
            <w:tcW w:w="708"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1</w:t>
            </w:r>
          </w:p>
        </w:tc>
      </w:tr>
      <w:tr w:rsidR="00E379B3" w:rsidRPr="00E7690C" w:rsidTr="00B3250F">
        <w:trPr>
          <w:trHeight w:val="225"/>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12</w:t>
            </w:r>
          </w:p>
        </w:tc>
        <w:tc>
          <w:tcPr>
            <w:tcW w:w="1995"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rPr>
                <w:rFonts w:eastAsia="Times New Roman" w:cs="Calibri"/>
                <w:color w:val="000000"/>
                <w:sz w:val="24"/>
                <w:szCs w:val="24"/>
              </w:rPr>
            </w:pPr>
            <w:r w:rsidRPr="00E379B3">
              <w:rPr>
                <w:rFonts w:eastAsia="Times New Roman" w:cs="Calibri"/>
                <w:color w:val="000000"/>
                <w:sz w:val="24"/>
                <w:szCs w:val="24"/>
              </w:rPr>
              <w:t>Ruch Chorych</w:t>
            </w:r>
          </w:p>
        </w:tc>
        <w:tc>
          <w:tcPr>
            <w:tcW w:w="1613"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bez limitu użytkowników</w:t>
            </w:r>
          </w:p>
        </w:tc>
        <w:tc>
          <w:tcPr>
            <w:tcW w:w="708"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1</w:t>
            </w:r>
          </w:p>
        </w:tc>
      </w:tr>
      <w:tr w:rsidR="00B3250F" w:rsidRPr="00E7690C" w:rsidTr="00B3250F">
        <w:trPr>
          <w:trHeight w:val="240"/>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B3250F" w:rsidRPr="00E379B3" w:rsidRDefault="00B3250F" w:rsidP="00870446">
            <w:pPr>
              <w:spacing w:after="0" w:line="240" w:lineRule="auto"/>
              <w:jc w:val="center"/>
              <w:rPr>
                <w:rFonts w:eastAsia="Times New Roman" w:cs="Calibri"/>
                <w:sz w:val="24"/>
                <w:szCs w:val="24"/>
              </w:rPr>
            </w:pPr>
            <w:r w:rsidRPr="00E379B3">
              <w:rPr>
                <w:rFonts w:eastAsia="Times New Roman" w:cs="Calibri"/>
                <w:sz w:val="24"/>
                <w:szCs w:val="24"/>
              </w:rPr>
              <w:t>13</w:t>
            </w:r>
          </w:p>
        </w:tc>
        <w:tc>
          <w:tcPr>
            <w:tcW w:w="1995" w:type="pct"/>
            <w:tcBorders>
              <w:top w:val="nil"/>
              <w:left w:val="nil"/>
              <w:bottom w:val="single" w:sz="4" w:space="0" w:color="auto"/>
              <w:right w:val="single" w:sz="4" w:space="0" w:color="auto"/>
            </w:tcBorders>
            <w:shd w:val="clear" w:color="auto" w:fill="auto"/>
            <w:noWrap/>
            <w:vAlign w:val="bottom"/>
            <w:hideMark/>
          </w:tcPr>
          <w:p w:rsidR="00B3250F" w:rsidRPr="00E379B3" w:rsidRDefault="00B3250F" w:rsidP="00B3250F">
            <w:pPr>
              <w:spacing w:after="0" w:line="240" w:lineRule="auto"/>
              <w:rPr>
                <w:rFonts w:eastAsia="Times New Roman" w:cs="Calibri"/>
                <w:color w:val="000000"/>
                <w:sz w:val="24"/>
                <w:szCs w:val="24"/>
              </w:rPr>
            </w:pPr>
            <w:r w:rsidRPr="00E379B3">
              <w:rPr>
                <w:rFonts w:eastAsia="Times New Roman" w:cs="Calibri"/>
                <w:color w:val="000000"/>
                <w:sz w:val="24"/>
                <w:szCs w:val="24"/>
              </w:rPr>
              <w:t>Z</w:t>
            </w:r>
            <w:r>
              <w:rPr>
                <w:rFonts w:eastAsia="Times New Roman" w:cs="Calibri"/>
                <w:color w:val="000000"/>
                <w:sz w:val="24"/>
                <w:szCs w:val="24"/>
              </w:rPr>
              <w:t>akażenia Szpitalne</w:t>
            </w:r>
          </w:p>
        </w:tc>
        <w:tc>
          <w:tcPr>
            <w:tcW w:w="1613" w:type="pct"/>
            <w:tcBorders>
              <w:top w:val="nil"/>
              <w:left w:val="nil"/>
              <w:bottom w:val="single" w:sz="4" w:space="0" w:color="auto"/>
              <w:right w:val="single" w:sz="4" w:space="0" w:color="auto"/>
            </w:tcBorders>
            <w:shd w:val="clear" w:color="auto" w:fill="auto"/>
            <w:vAlign w:val="bottom"/>
            <w:hideMark/>
          </w:tcPr>
          <w:p w:rsidR="00B3250F" w:rsidRPr="00E379B3" w:rsidRDefault="00B3250F" w:rsidP="00870446">
            <w:pPr>
              <w:spacing w:after="0" w:line="240" w:lineRule="auto"/>
              <w:jc w:val="center"/>
              <w:rPr>
                <w:rFonts w:eastAsia="Times New Roman" w:cs="Calibri"/>
                <w:sz w:val="24"/>
                <w:szCs w:val="24"/>
              </w:rPr>
            </w:pPr>
            <w:r w:rsidRPr="00E379B3">
              <w:rPr>
                <w:rFonts w:eastAsia="Times New Roman" w:cs="Calibri"/>
                <w:sz w:val="24"/>
                <w:szCs w:val="24"/>
              </w:rPr>
              <w:t>bez limitu użytkowników</w:t>
            </w:r>
          </w:p>
        </w:tc>
        <w:tc>
          <w:tcPr>
            <w:tcW w:w="708" w:type="pct"/>
            <w:tcBorders>
              <w:top w:val="nil"/>
              <w:left w:val="nil"/>
              <w:bottom w:val="single" w:sz="4" w:space="0" w:color="auto"/>
              <w:right w:val="single" w:sz="4" w:space="0" w:color="auto"/>
            </w:tcBorders>
            <w:shd w:val="clear" w:color="auto" w:fill="auto"/>
            <w:vAlign w:val="bottom"/>
            <w:hideMark/>
          </w:tcPr>
          <w:p w:rsidR="00B3250F" w:rsidRPr="00E379B3" w:rsidRDefault="00B3250F"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B3250F" w:rsidRPr="00E379B3" w:rsidRDefault="00B3250F"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1</w:t>
            </w:r>
          </w:p>
        </w:tc>
      </w:tr>
      <w:tr w:rsidR="00B3250F" w:rsidRPr="00E7690C" w:rsidTr="00B3250F">
        <w:trPr>
          <w:trHeight w:val="240"/>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B3250F" w:rsidRPr="00E379B3" w:rsidRDefault="00B3250F" w:rsidP="00870446">
            <w:pPr>
              <w:spacing w:after="0" w:line="240" w:lineRule="auto"/>
              <w:jc w:val="center"/>
              <w:rPr>
                <w:rFonts w:eastAsia="Times New Roman" w:cs="Calibri"/>
                <w:sz w:val="24"/>
                <w:szCs w:val="24"/>
              </w:rPr>
            </w:pPr>
            <w:r w:rsidRPr="00E379B3">
              <w:rPr>
                <w:rFonts w:eastAsia="Times New Roman" w:cs="Calibri"/>
                <w:sz w:val="24"/>
                <w:szCs w:val="24"/>
              </w:rPr>
              <w:t>1</w:t>
            </w:r>
            <w:r>
              <w:rPr>
                <w:rFonts w:eastAsia="Times New Roman" w:cs="Calibri"/>
                <w:sz w:val="24"/>
                <w:szCs w:val="24"/>
              </w:rPr>
              <w:t>4</w:t>
            </w:r>
          </w:p>
        </w:tc>
        <w:tc>
          <w:tcPr>
            <w:tcW w:w="1995" w:type="pct"/>
            <w:tcBorders>
              <w:top w:val="nil"/>
              <w:left w:val="nil"/>
              <w:bottom w:val="single" w:sz="4" w:space="0" w:color="auto"/>
              <w:right w:val="single" w:sz="4" w:space="0" w:color="auto"/>
            </w:tcBorders>
            <w:shd w:val="clear" w:color="auto" w:fill="auto"/>
            <w:noWrap/>
            <w:vAlign w:val="bottom"/>
            <w:hideMark/>
          </w:tcPr>
          <w:p w:rsidR="00B3250F" w:rsidRPr="00E379B3" w:rsidRDefault="00B3250F" w:rsidP="00870446">
            <w:pPr>
              <w:spacing w:after="0" w:line="240" w:lineRule="auto"/>
              <w:rPr>
                <w:rFonts w:eastAsia="Times New Roman" w:cs="Calibri"/>
                <w:color w:val="000000"/>
                <w:sz w:val="24"/>
                <w:szCs w:val="24"/>
              </w:rPr>
            </w:pPr>
            <w:r w:rsidRPr="00E379B3">
              <w:rPr>
                <w:rFonts w:eastAsia="Times New Roman" w:cs="Calibri"/>
                <w:color w:val="000000"/>
                <w:sz w:val="24"/>
                <w:szCs w:val="24"/>
              </w:rPr>
              <w:t>Zlecenia</w:t>
            </w:r>
          </w:p>
        </w:tc>
        <w:tc>
          <w:tcPr>
            <w:tcW w:w="1613" w:type="pct"/>
            <w:tcBorders>
              <w:top w:val="nil"/>
              <w:left w:val="nil"/>
              <w:bottom w:val="single" w:sz="4" w:space="0" w:color="auto"/>
              <w:right w:val="single" w:sz="4" w:space="0" w:color="auto"/>
            </w:tcBorders>
            <w:shd w:val="clear" w:color="auto" w:fill="auto"/>
            <w:vAlign w:val="bottom"/>
            <w:hideMark/>
          </w:tcPr>
          <w:p w:rsidR="00B3250F" w:rsidRPr="00E379B3" w:rsidRDefault="00B3250F" w:rsidP="00870446">
            <w:pPr>
              <w:spacing w:after="0" w:line="240" w:lineRule="auto"/>
              <w:jc w:val="center"/>
              <w:rPr>
                <w:rFonts w:eastAsia="Times New Roman" w:cs="Calibri"/>
                <w:sz w:val="24"/>
                <w:szCs w:val="24"/>
              </w:rPr>
            </w:pPr>
            <w:r w:rsidRPr="00E379B3">
              <w:rPr>
                <w:rFonts w:eastAsia="Times New Roman" w:cs="Calibri"/>
                <w:sz w:val="24"/>
                <w:szCs w:val="24"/>
              </w:rPr>
              <w:t>bez limitu użytkowników</w:t>
            </w:r>
          </w:p>
        </w:tc>
        <w:tc>
          <w:tcPr>
            <w:tcW w:w="708" w:type="pct"/>
            <w:tcBorders>
              <w:top w:val="nil"/>
              <w:left w:val="nil"/>
              <w:bottom w:val="single" w:sz="4" w:space="0" w:color="auto"/>
              <w:right w:val="single" w:sz="4" w:space="0" w:color="auto"/>
            </w:tcBorders>
            <w:shd w:val="clear" w:color="auto" w:fill="auto"/>
            <w:vAlign w:val="bottom"/>
            <w:hideMark/>
          </w:tcPr>
          <w:p w:rsidR="00B3250F" w:rsidRPr="00E379B3" w:rsidRDefault="00B3250F"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B3250F" w:rsidRPr="00E379B3" w:rsidRDefault="00B3250F"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1</w:t>
            </w:r>
          </w:p>
        </w:tc>
      </w:tr>
    </w:tbl>
    <w:p w:rsidR="00C07CA8" w:rsidRDefault="00C07CA8" w:rsidP="00B8469A">
      <w:pPr>
        <w:jc w:val="both"/>
        <w:rPr>
          <w:rFonts w:cstheme="minorHAnsi"/>
          <w:sz w:val="24"/>
          <w:szCs w:val="24"/>
        </w:rPr>
      </w:pPr>
    </w:p>
    <w:p w:rsidR="00DC6D5E" w:rsidRDefault="00F15B68" w:rsidP="00373209">
      <w:pPr>
        <w:spacing w:after="0"/>
        <w:jc w:val="both"/>
        <w:rPr>
          <w:rFonts w:cstheme="minorHAnsi"/>
          <w:sz w:val="24"/>
          <w:szCs w:val="24"/>
        </w:rPr>
      </w:pPr>
      <w:r w:rsidRPr="00570EAB">
        <w:rPr>
          <w:rFonts w:cstheme="minorHAnsi"/>
          <w:b/>
        </w:rPr>
        <w:t>Tabela</w:t>
      </w:r>
      <w:r>
        <w:rPr>
          <w:rFonts w:cstheme="minorHAnsi"/>
          <w:b/>
        </w:rPr>
        <w:t xml:space="preserve"> nr 4 – Zakres szkoleń</w:t>
      </w:r>
    </w:p>
    <w:tbl>
      <w:tblPr>
        <w:tblW w:w="5000" w:type="pct"/>
        <w:tblCellMar>
          <w:left w:w="70" w:type="dxa"/>
          <w:right w:w="70" w:type="dxa"/>
        </w:tblCellMar>
        <w:tblLook w:val="04A0"/>
      </w:tblPr>
      <w:tblGrid>
        <w:gridCol w:w="2281"/>
        <w:gridCol w:w="6931"/>
      </w:tblGrid>
      <w:tr w:rsidR="00F15B68" w:rsidRPr="000F52A4" w:rsidTr="00870446">
        <w:trPr>
          <w:trHeight w:val="225"/>
        </w:trPr>
        <w:tc>
          <w:tcPr>
            <w:tcW w:w="1238" w:type="pct"/>
            <w:tcBorders>
              <w:top w:val="single" w:sz="4" w:space="0" w:color="auto"/>
              <w:left w:val="single" w:sz="4" w:space="0" w:color="auto"/>
              <w:bottom w:val="single" w:sz="4" w:space="0" w:color="auto"/>
              <w:right w:val="single" w:sz="4" w:space="0" w:color="auto"/>
            </w:tcBorders>
            <w:shd w:val="clear" w:color="auto" w:fill="auto"/>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Obszar</w:t>
            </w:r>
          </w:p>
        </w:tc>
        <w:tc>
          <w:tcPr>
            <w:tcW w:w="3762" w:type="pct"/>
            <w:tcBorders>
              <w:top w:val="single" w:sz="4" w:space="0" w:color="auto"/>
              <w:left w:val="nil"/>
              <w:bottom w:val="single" w:sz="4" w:space="0" w:color="auto"/>
              <w:right w:val="single" w:sz="4" w:space="0" w:color="auto"/>
            </w:tcBorders>
            <w:shd w:val="clear" w:color="auto" w:fill="auto"/>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Treść wymagania</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000000" w:fill="BFBFBF"/>
            <w:vAlign w:val="bottom"/>
            <w:hideMark/>
          </w:tcPr>
          <w:p w:rsidR="00F15B68" w:rsidRPr="00F15B68" w:rsidRDefault="00F15B68" w:rsidP="00870446">
            <w:pPr>
              <w:spacing w:after="0" w:line="240" w:lineRule="auto"/>
              <w:rPr>
                <w:rFonts w:ascii="Calibri" w:eastAsia="Times New Roman" w:hAnsi="Calibri" w:cs="Calibri"/>
                <w:b/>
                <w:bCs/>
                <w:sz w:val="24"/>
                <w:szCs w:val="24"/>
              </w:rPr>
            </w:pPr>
            <w:r w:rsidRPr="00F15B68">
              <w:rPr>
                <w:rFonts w:ascii="Calibri" w:eastAsia="Times New Roman" w:hAnsi="Calibri" w:cs="Calibri"/>
                <w:b/>
                <w:bCs/>
                <w:sz w:val="24"/>
                <w:szCs w:val="24"/>
              </w:rPr>
              <w:t>eLearning</w:t>
            </w:r>
          </w:p>
        </w:tc>
        <w:tc>
          <w:tcPr>
            <w:tcW w:w="3762" w:type="pct"/>
            <w:tcBorders>
              <w:top w:val="nil"/>
              <w:left w:val="nil"/>
              <w:bottom w:val="single" w:sz="4" w:space="0" w:color="auto"/>
              <w:right w:val="single" w:sz="4" w:space="0" w:color="auto"/>
            </w:tcBorders>
            <w:shd w:val="clear" w:color="000000" w:fill="BFBFBF"/>
            <w:vAlign w:val="bottom"/>
            <w:hideMark/>
          </w:tcPr>
          <w:p w:rsidR="00F15B68" w:rsidRPr="00F15B68" w:rsidRDefault="00F15B68" w:rsidP="00870446">
            <w:pPr>
              <w:spacing w:after="0" w:line="240" w:lineRule="auto"/>
              <w:rPr>
                <w:rFonts w:ascii="Calibri" w:eastAsia="Times New Roman" w:hAnsi="Calibri" w:cs="Calibri"/>
                <w:b/>
                <w:bCs/>
                <w:sz w:val="24"/>
                <w:szCs w:val="24"/>
              </w:rPr>
            </w:pPr>
            <w:r w:rsidRPr="00F15B68">
              <w:rPr>
                <w:rFonts w:ascii="Calibri" w:eastAsia="Times New Roman" w:hAnsi="Calibri" w:cs="Calibri"/>
                <w:b/>
                <w:bCs/>
                <w:sz w:val="24"/>
                <w:szCs w:val="24"/>
              </w:rPr>
              <w:t>eLearning</w:t>
            </w:r>
          </w:p>
        </w:tc>
      </w:tr>
      <w:tr w:rsidR="00F15B68" w:rsidRPr="000F52A4" w:rsidTr="00870446">
        <w:trPr>
          <w:trHeight w:val="450"/>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eLearning</w:t>
            </w:r>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Szkolenia eLearning muszą zostać dostarczone, co najmniej do obszarów:</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eLearning</w:t>
            </w:r>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Izba Przyjęć</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eLearning</w:t>
            </w:r>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Oddział Szpitalny</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eLearning</w:t>
            </w:r>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Rejestracja w Przychodni </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eLearning</w:t>
            </w:r>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Gabinet Lekarski</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eLearning</w:t>
            </w:r>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Pracownia Diagnostyczna </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eLearning</w:t>
            </w:r>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Apteczka oddziałowa</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eLearning</w:t>
            </w:r>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Punkt Pobrań</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eLearning</w:t>
            </w:r>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Rehabilitacja</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eLearning</w:t>
            </w:r>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Gabinet zabiegowy</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eLearning</w:t>
            </w:r>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Blok operacyjny</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eLearning</w:t>
            </w:r>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Aplikacja na urządzenia mobilne</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eLearning</w:t>
            </w:r>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Rozliczenia</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eLearning</w:t>
            </w:r>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Apteka</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eLearning</w:t>
            </w:r>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mHosp</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eLearning</w:t>
            </w:r>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Zakażenia szpitalne</w:t>
            </w:r>
          </w:p>
        </w:tc>
      </w:tr>
    </w:tbl>
    <w:p w:rsidR="00A500F0" w:rsidRDefault="00A500F0" w:rsidP="00B8469A">
      <w:pPr>
        <w:jc w:val="both"/>
        <w:rPr>
          <w:rFonts w:cstheme="minorHAnsi"/>
          <w:sz w:val="24"/>
          <w:szCs w:val="24"/>
        </w:rPr>
      </w:pPr>
    </w:p>
    <w:p w:rsidR="00A500F0" w:rsidRDefault="00A500F0" w:rsidP="00B8469A">
      <w:pPr>
        <w:jc w:val="both"/>
        <w:rPr>
          <w:rFonts w:cstheme="minorHAnsi"/>
          <w:sz w:val="24"/>
          <w:szCs w:val="24"/>
        </w:rPr>
      </w:pPr>
    </w:p>
    <w:p w:rsidR="00A500F0" w:rsidRDefault="00A500F0" w:rsidP="00B8469A">
      <w:pPr>
        <w:jc w:val="both"/>
        <w:rPr>
          <w:rFonts w:cstheme="minorHAnsi"/>
          <w:sz w:val="24"/>
          <w:szCs w:val="24"/>
        </w:rPr>
      </w:pPr>
    </w:p>
    <w:p w:rsidR="00A500F0" w:rsidRDefault="00A500F0" w:rsidP="00B8469A">
      <w:pPr>
        <w:jc w:val="both"/>
        <w:rPr>
          <w:rFonts w:cstheme="minorHAnsi"/>
          <w:sz w:val="24"/>
          <w:szCs w:val="24"/>
        </w:rPr>
      </w:pPr>
    </w:p>
    <w:p w:rsidR="00A500F0" w:rsidRDefault="00A500F0" w:rsidP="00B8469A">
      <w:pPr>
        <w:jc w:val="both"/>
        <w:rPr>
          <w:rFonts w:cstheme="minorHAnsi"/>
          <w:sz w:val="24"/>
          <w:szCs w:val="24"/>
        </w:rPr>
      </w:pPr>
    </w:p>
    <w:p w:rsidR="00A500F0" w:rsidRDefault="00A500F0" w:rsidP="00B8469A">
      <w:pPr>
        <w:jc w:val="both"/>
        <w:rPr>
          <w:rFonts w:cstheme="minorHAnsi"/>
          <w:sz w:val="24"/>
          <w:szCs w:val="24"/>
        </w:rPr>
      </w:pPr>
    </w:p>
    <w:p w:rsidR="00A500F0" w:rsidRDefault="00A500F0" w:rsidP="00B8469A">
      <w:pPr>
        <w:jc w:val="both"/>
        <w:rPr>
          <w:rFonts w:cstheme="minorHAnsi"/>
          <w:sz w:val="24"/>
          <w:szCs w:val="24"/>
        </w:rPr>
      </w:pPr>
    </w:p>
    <w:p w:rsidR="00A500F0" w:rsidRDefault="00A500F0" w:rsidP="00B8469A">
      <w:pPr>
        <w:jc w:val="both"/>
        <w:rPr>
          <w:rFonts w:cstheme="minorHAnsi"/>
          <w:sz w:val="24"/>
          <w:szCs w:val="24"/>
        </w:rPr>
      </w:pPr>
    </w:p>
    <w:p w:rsidR="00A500F0" w:rsidRDefault="00A500F0" w:rsidP="00B8469A">
      <w:pPr>
        <w:jc w:val="both"/>
        <w:rPr>
          <w:rFonts w:cstheme="minorHAnsi"/>
          <w:sz w:val="24"/>
          <w:szCs w:val="24"/>
        </w:rPr>
      </w:pPr>
    </w:p>
    <w:p w:rsidR="00AA18D6" w:rsidRDefault="00AA18D6" w:rsidP="00B8469A">
      <w:pPr>
        <w:jc w:val="both"/>
        <w:rPr>
          <w:rFonts w:cstheme="minorHAnsi"/>
          <w:sz w:val="24"/>
          <w:szCs w:val="24"/>
        </w:rPr>
      </w:pPr>
    </w:p>
    <w:p w:rsidR="00AA18D6" w:rsidRDefault="00AA18D6" w:rsidP="00B8469A">
      <w:pPr>
        <w:jc w:val="both"/>
        <w:rPr>
          <w:rFonts w:cstheme="minorHAnsi"/>
          <w:sz w:val="24"/>
          <w:szCs w:val="24"/>
        </w:rPr>
      </w:pPr>
    </w:p>
    <w:p w:rsidR="00DC6D5E" w:rsidRPr="000D469D" w:rsidRDefault="00DC6D5E" w:rsidP="00B8469A">
      <w:pPr>
        <w:jc w:val="both"/>
        <w:rPr>
          <w:rFonts w:cstheme="minorHAnsi"/>
          <w:sz w:val="24"/>
          <w:szCs w:val="24"/>
        </w:rPr>
      </w:pPr>
    </w:p>
    <w:p w:rsidR="00B8469A" w:rsidRPr="000D469D" w:rsidRDefault="00A610C9" w:rsidP="00A273B9">
      <w:pPr>
        <w:numPr>
          <w:ilvl w:val="0"/>
          <w:numId w:val="1"/>
        </w:numPr>
        <w:spacing w:after="0" w:line="240" w:lineRule="auto"/>
        <w:jc w:val="both"/>
        <w:rPr>
          <w:rStyle w:val="Odwoanieintensywne"/>
          <w:rFonts w:cstheme="minorHAnsi"/>
          <w:color w:val="auto"/>
          <w:sz w:val="24"/>
          <w:szCs w:val="24"/>
        </w:rPr>
      </w:pPr>
      <w:r w:rsidRPr="000D469D">
        <w:rPr>
          <w:rStyle w:val="Odwoanieintensywne"/>
          <w:rFonts w:cstheme="minorHAnsi"/>
          <w:color w:val="auto"/>
          <w:sz w:val="24"/>
          <w:szCs w:val="24"/>
        </w:rPr>
        <w:t xml:space="preserve">Minimalne wymagania dla oprogramowania </w:t>
      </w:r>
      <w:r w:rsidR="006C5E5E" w:rsidRPr="000D469D">
        <w:rPr>
          <w:rStyle w:val="Odwoanieintensywne"/>
          <w:rFonts w:cstheme="minorHAnsi"/>
          <w:color w:val="auto"/>
          <w:sz w:val="24"/>
          <w:szCs w:val="24"/>
        </w:rPr>
        <w:t>– Akty prawne</w:t>
      </w:r>
    </w:p>
    <w:p w:rsidR="00C73E73" w:rsidRPr="000D469D" w:rsidRDefault="00C73E73" w:rsidP="00C73E73">
      <w:pPr>
        <w:spacing w:after="0" w:line="240" w:lineRule="auto"/>
        <w:jc w:val="both"/>
        <w:rPr>
          <w:rStyle w:val="Odwoanieintensywne"/>
          <w:rFonts w:cstheme="minorHAnsi"/>
          <w:color w:val="auto"/>
          <w:sz w:val="24"/>
          <w:szCs w:val="24"/>
        </w:rPr>
      </w:pPr>
    </w:p>
    <w:p w:rsidR="00C73E73" w:rsidRPr="000D469D" w:rsidRDefault="00C73E73" w:rsidP="00C73E73">
      <w:pPr>
        <w:spacing w:after="0" w:line="240" w:lineRule="auto"/>
        <w:jc w:val="both"/>
        <w:rPr>
          <w:rStyle w:val="Odwoanieintensywne"/>
          <w:rFonts w:cstheme="minorHAnsi"/>
          <w:color w:val="auto"/>
          <w:sz w:val="24"/>
          <w:szCs w:val="24"/>
        </w:rPr>
      </w:pPr>
      <w:r w:rsidRPr="000D469D">
        <w:rPr>
          <w:rStyle w:val="Odwoanieintensywne"/>
          <w:rFonts w:cstheme="minorHAnsi"/>
          <w:color w:val="auto"/>
          <w:sz w:val="24"/>
          <w:szCs w:val="24"/>
        </w:rPr>
        <w:t>Akty prawne i normy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48"/>
        <w:gridCol w:w="7364"/>
      </w:tblGrid>
      <w:tr w:rsidR="006B0218" w:rsidRPr="000D469D" w:rsidTr="00F62A70">
        <w:trPr>
          <w:trHeight w:val="255"/>
        </w:trPr>
        <w:tc>
          <w:tcPr>
            <w:tcW w:w="1003" w:type="pct"/>
            <w:tcBorders>
              <w:bottom w:val="single" w:sz="4" w:space="0" w:color="auto"/>
            </w:tcBorders>
            <w:shd w:val="clear" w:color="auto" w:fill="auto"/>
            <w:hideMark/>
          </w:tcPr>
          <w:p w:rsidR="006B0218" w:rsidRPr="000D469D" w:rsidRDefault="006B0218" w:rsidP="006B0218">
            <w:pPr>
              <w:spacing w:after="0" w:line="240" w:lineRule="auto"/>
              <w:rPr>
                <w:rFonts w:eastAsia="Times New Roman" w:cs="Calibri"/>
                <w:b/>
                <w:bCs/>
                <w:sz w:val="24"/>
                <w:szCs w:val="24"/>
              </w:rPr>
            </w:pPr>
            <w:r w:rsidRPr="000D469D">
              <w:rPr>
                <w:rFonts w:eastAsia="Times New Roman" w:cs="Calibri"/>
                <w:b/>
                <w:bCs/>
                <w:sz w:val="24"/>
                <w:szCs w:val="24"/>
              </w:rPr>
              <w:t>Obszar</w:t>
            </w:r>
          </w:p>
        </w:tc>
        <w:tc>
          <w:tcPr>
            <w:tcW w:w="3997" w:type="pct"/>
            <w:tcBorders>
              <w:bottom w:val="single" w:sz="4" w:space="0" w:color="auto"/>
            </w:tcBorders>
            <w:shd w:val="clear" w:color="auto" w:fill="auto"/>
            <w:noWrap/>
            <w:vAlign w:val="bottom"/>
            <w:hideMark/>
          </w:tcPr>
          <w:p w:rsidR="006B0218" w:rsidRPr="000D469D" w:rsidRDefault="00F62A70" w:rsidP="00F62A70">
            <w:pPr>
              <w:spacing w:after="0" w:line="240" w:lineRule="auto"/>
              <w:rPr>
                <w:rFonts w:eastAsia="Times New Roman" w:cs="Calibri"/>
                <w:b/>
                <w:bCs/>
                <w:color w:val="000000"/>
                <w:sz w:val="24"/>
                <w:szCs w:val="24"/>
              </w:rPr>
            </w:pPr>
            <w:r w:rsidRPr="000D469D">
              <w:rPr>
                <w:rFonts w:eastAsia="Times New Roman" w:cs="Calibri"/>
                <w:b/>
                <w:bCs/>
                <w:color w:val="000000"/>
                <w:sz w:val="24"/>
                <w:szCs w:val="24"/>
              </w:rPr>
              <w:t>Wymagania</w:t>
            </w:r>
          </w:p>
        </w:tc>
      </w:tr>
      <w:tr w:rsidR="006B0218" w:rsidRPr="000D469D" w:rsidTr="00F62A70">
        <w:trPr>
          <w:trHeight w:val="225"/>
        </w:trPr>
        <w:tc>
          <w:tcPr>
            <w:tcW w:w="1003" w:type="pct"/>
            <w:shd w:val="clear" w:color="000000" w:fill="000000" w:themeFill="text1"/>
            <w:hideMark/>
          </w:tcPr>
          <w:p w:rsidR="006B0218" w:rsidRPr="000D469D" w:rsidRDefault="006B0218" w:rsidP="006B0218">
            <w:pPr>
              <w:spacing w:after="0" w:line="240" w:lineRule="auto"/>
              <w:rPr>
                <w:rFonts w:eastAsia="Times New Roman" w:cs="Calibri"/>
                <w:b/>
                <w:bCs/>
                <w:sz w:val="24"/>
                <w:szCs w:val="24"/>
              </w:rPr>
            </w:pPr>
            <w:r w:rsidRPr="000D469D">
              <w:rPr>
                <w:rFonts w:eastAsia="Times New Roman" w:cs="Calibri"/>
                <w:b/>
                <w:bCs/>
                <w:sz w:val="24"/>
                <w:szCs w:val="24"/>
              </w:rPr>
              <w:t>Akty prawne</w:t>
            </w:r>
          </w:p>
        </w:tc>
        <w:tc>
          <w:tcPr>
            <w:tcW w:w="3997" w:type="pct"/>
            <w:shd w:val="clear" w:color="000000" w:fill="000000" w:themeFill="text1"/>
            <w:hideMark/>
          </w:tcPr>
          <w:p w:rsidR="006B0218" w:rsidRPr="000D469D" w:rsidRDefault="006B0218" w:rsidP="006B0218">
            <w:pPr>
              <w:spacing w:after="0" w:line="240" w:lineRule="auto"/>
              <w:rPr>
                <w:rFonts w:eastAsia="Times New Roman" w:cs="Calibri"/>
                <w:b/>
                <w:bCs/>
                <w:color w:val="000000"/>
                <w:sz w:val="24"/>
                <w:szCs w:val="24"/>
              </w:rPr>
            </w:pPr>
            <w:r w:rsidRPr="000D469D">
              <w:rPr>
                <w:rFonts w:eastAsia="Times New Roman" w:cs="Calibri"/>
                <w:b/>
                <w:bCs/>
                <w:color w:val="000000"/>
                <w:sz w:val="24"/>
                <w:szCs w:val="24"/>
              </w:rPr>
              <w:t>Akty prawne</w:t>
            </w:r>
          </w:p>
        </w:tc>
      </w:tr>
      <w:tr w:rsidR="006B0218" w:rsidRPr="000D469D" w:rsidTr="006C5E5E">
        <w:trPr>
          <w:trHeight w:val="450"/>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Oferowane oprogramowanie jest zgodne z aktualnymi aktami prawnymi regulującymi organizację i działalność sektora usług medycznych i opieki zdrowotnej w kraju. w tym:</w:t>
            </w:r>
          </w:p>
        </w:tc>
      </w:tr>
      <w:tr w:rsidR="006B0218" w:rsidRPr="000D469D" w:rsidTr="006C5E5E">
        <w:trPr>
          <w:trHeight w:val="67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Rozporządzenie Ministra Zdrowia i Opieki Społecznej z dnia 22 grudnia 1998 r. w sprawie szczególnych zasad rachunku kosztów w publicznych zakładach opieki zdrowotnej (Dz.U. 1998 nr 164 poz. 1194)</w:t>
            </w:r>
          </w:p>
        </w:tc>
      </w:tr>
      <w:tr w:rsidR="006B0218" w:rsidRPr="000D469D" w:rsidTr="00F62A70">
        <w:trPr>
          <w:trHeight w:val="797"/>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Rozporządzenie Ministra Spraw Wewnętrznych i Administracji z dnia 29 kwietnia 2004 w sprawie dokumentacji przetwarzania danych osobowych oraz warunków technicznych i organizacyjnych, jakim powinny odpowiadać urządzenia i systemy informatyczne służące do przetwarzania danych osobowych (Dz.U. z 2004 nr 100, poz.1024)</w:t>
            </w:r>
          </w:p>
        </w:tc>
      </w:tr>
      <w:tr w:rsidR="006B0218" w:rsidRPr="000D469D" w:rsidTr="006C5E5E">
        <w:trPr>
          <w:trHeight w:val="450"/>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Ustawa z dnia 17 lutego 2005 o informatyzacji działalności podmiotów realizujących zadania publiczne (Dz.U z 2005 nr 64) z późniejszymi zmianami</w:t>
            </w:r>
          </w:p>
        </w:tc>
      </w:tr>
      <w:tr w:rsidR="006B0218" w:rsidRPr="000D469D" w:rsidTr="006C5E5E">
        <w:trPr>
          <w:trHeight w:val="450"/>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Rozporządzenie Rady Ministrów z dnia 11 października 2005 w sprawie minimalnych wymagań dla systemów teleinformatycznych (Dz.U. 2005 Nr 212, poz. 1766).</w:t>
            </w:r>
          </w:p>
        </w:tc>
      </w:tr>
      <w:tr w:rsidR="006B0218" w:rsidRPr="000D469D" w:rsidTr="00F62A70">
        <w:trPr>
          <w:trHeight w:val="893"/>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Rozporządzenie Ministra Zdrowia z dnia 14 grudnia 2006 r. zmieniające rozporządzenie w sprawie zakresu niezbędnych informacji gromadzonych przez świadczeniodawców, szczegółowego sposobu rejestrowania tych informacji oraz ich przekazywania podmiotom zobowiązanym do finansowania świadczeń ze środków publicznych (z dnia 29 lipca 2005)</w:t>
            </w:r>
          </w:p>
        </w:tc>
      </w:tr>
      <w:tr w:rsidR="006B0218" w:rsidRPr="000D469D" w:rsidTr="006C5E5E">
        <w:trPr>
          <w:trHeight w:val="67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Rozporządzenie Ministra Zdrowia w sprawie rodzajów i zakresu dokumentacji medycznej w zakładach opieki zdrowotnej oraz sposobu jej przetwarzania z dnia 21 grudnia 2010</w:t>
            </w:r>
          </w:p>
        </w:tc>
      </w:tr>
      <w:tr w:rsidR="006B0218" w:rsidRPr="000D469D" w:rsidTr="006C5E5E">
        <w:trPr>
          <w:trHeight w:val="67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System musi spełniać wymogi wynikające z ustawy „o Ochronie Danych Osobowych” z 29 czerwca 1997 roku oraz z Rozporządzenia MSWiA z 29 kwietnia 2004 roku, w szczególności system musi przechowywać informacje o:</w:t>
            </w:r>
          </w:p>
        </w:tc>
      </w:tr>
      <w:tr w:rsidR="006B0218" w:rsidRPr="000D469D" w:rsidTr="006C5E5E">
        <w:trPr>
          <w:trHeight w:val="22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 xml:space="preserve"> - dacie wprowadzenia danych osobowych</w:t>
            </w:r>
          </w:p>
        </w:tc>
      </w:tr>
      <w:tr w:rsidR="006B0218" w:rsidRPr="000D469D" w:rsidTr="006C5E5E">
        <w:trPr>
          <w:trHeight w:val="22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 xml:space="preserve"> - identyfikator użytkownika wprowadzającego dane osobowe</w:t>
            </w:r>
          </w:p>
        </w:tc>
      </w:tr>
      <w:tr w:rsidR="006B0218" w:rsidRPr="000D469D" w:rsidTr="006C5E5E">
        <w:trPr>
          <w:trHeight w:val="22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 xml:space="preserve"> - źródło danych (o ile dane nie pochodzą od osoby, której te dane dotyczą)</w:t>
            </w:r>
          </w:p>
        </w:tc>
      </w:tr>
      <w:tr w:rsidR="006B0218" w:rsidRPr="000D469D" w:rsidTr="006C5E5E">
        <w:trPr>
          <w:trHeight w:val="22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 xml:space="preserve"> - informacje o odbiorcach danych którym dane osobowe zostały udostępnione,</w:t>
            </w:r>
          </w:p>
        </w:tc>
      </w:tr>
      <w:tr w:rsidR="006B0218" w:rsidRPr="000D469D" w:rsidTr="006C5E5E">
        <w:trPr>
          <w:trHeight w:val="22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 xml:space="preserve"> - dacie i zakresie tego udostępnienia</w:t>
            </w:r>
          </w:p>
        </w:tc>
      </w:tr>
      <w:tr w:rsidR="006B0218" w:rsidRPr="000D469D" w:rsidTr="006C5E5E">
        <w:trPr>
          <w:trHeight w:val="22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 xml:space="preserve"> - data modyfikacji danych osobowych </w:t>
            </w:r>
          </w:p>
        </w:tc>
      </w:tr>
      <w:tr w:rsidR="006B0218" w:rsidRPr="000D469D" w:rsidTr="006C5E5E">
        <w:trPr>
          <w:trHeight w:val="22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 xml:space="preserve"> - identyfikator operatora modyfikującego dane</w:t>
            </w:r>
          </w:p>
        </w:tc>
      </w:tr>
      <w:tr w:rsidR="006B0218" w:rsidRPr="000D469D" w:rsidTr="006C5E5E">
        <w:trPr>
          <w:trHeight w:val="450"/>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 xml:space="preserve">Zarządzenie nr 60/2007/DSOZ Prezesa NFZ z dn. 19 września 2007 w </w:t>
            </w:r>
            <w:r w:rsidRPr="000D469D">
              <w:rPr>
                <w:rFonts w:eastAsia="Times New Roman" w:cs="Calibri"/>
                <w:color w:val="000000"/>
                <w:sz w:val="24"/>
                <w:szCs w:val="24"/>
              </w:rPr>
              <w:lastRenderedPageBreak/>
              <w:t>sprawie określania warunków zawierania i realizacji umów w rodzaju rehabilitacja lecznicza</w:t>
            </w:r>
          </w:p>
        </w:tc>
      </w:tr>
      <w:tr w:rsidR="006B0218" w:rsidRPr="000D469D" w:rsidTr="006C5E5E">
        <w:trPr>
          <w:trHeight w:val="1350"/>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lastRenderedPageBreak/>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Zarządzenie Prezesa NFZ nr 20/2006 z 18 maja 2006 zmieniające zarządzenie Nr 90/2005* Prezesa Narodowego Funduszu Zdrowia z dnia 17 października 2005 r. w sprawie przyjęcia „Szczegółowych materiałów informacyjnych o przedmiocie postępowania w sprawie zawarcia umów o udzielanie świadczeń opieki zdrowotnej oraz o realizacji i finansowaniu umów o udzielanie świadczeń opieki zdrowotnej w rodzaju: rehabilitacja lecznicza”</w:t>
            </w:r>
          </w:p>
        </w:tc>
      </w:tr>
      <w:tr w:rsidR="006B0218" w:rsidRPr="000D469D" w:rsidTr="006C5E5E">
        <w:trPr>
          <w:trHeight w:val="67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Rozporządzenie Ministra Zdrowia i Opieki Społecznej z dnia 22 grudnia 1998 r. w sprawie szczególnych zasad rachunku kosztów w publicznych zakładach opieki zdrowotnej (Dz.U. 1998 nr 164 poz. 119</w:t>
            </w:r>
          </w:p>
        </w:tc>
      </w:tr>
      <w:tr w:rsidR="006B0218" w:rsidRPr="000D469D" w:rsidTr="006C5E5E">
        <w:trPr>
          <w:trHeight w:val="900"/>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Zarządzenie Nr 4/2009/DŚOZ Prezesa NFZ z dnia 9 stycznia 2009 r. w sprawie określenia szczegółowych komunikatów sprawozdawczych XML dotyczących świadczeń ambulatoryjnych i szpitalnych (I fazy) oraz rozliczenia świadczeń ambulatoryjnych i szpitalnych (II fazy)</w:t>
            </w:r>
          </w:p>
        </w:tc>
      </w:tr>
      <w:tr w:rsidR="006B0218" w:rsidRPr="000D469D" w:rsidTr="006C5E5E">
        <w:trPr>
          <w:trHeight w:val="900"/>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Zarządzenie Nr 3/2009/DŚOZ Prezesa NFZ z dnia 9 stycznia 2009 r. w sprawie określenia szczegółowych komunikatów sprawozdawczych XML dotyczących deklaracji POZ / KAOS, zwrotnych wyników weryfikacji deklaracji POZ / KAOS, zwrotnego rozliczenia deklaracji POZ / KAOS</w:t>
            </w:r>
          </w:p>
        </w:tc>
      </w:tr>
      <w:tr w:rsidR="006B0218" w:rsidRPr="000D469D" w:rsidTr="006C5E5E">
        <w:trPr>
          <w:trHeight w:val="67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Zarządzenie Nr 10/2008/DI Prezesa NFZ z dnia 31 stycznia 2008 r. zmieniające zarządzenie w sprawie określenia szczegółowych komunikatów sprawozdawczych XML dotyczących danych zbiorczych o świadczeniach udzielonych w ramach POZ</w:t>
            </w:r>
          </w:p>
        </w:tc>
      </w:tr>
      <w:tr w:rsidR="006B0218" w:rsidRPr="000D469D" w:rsidTr="006C5E5E">
        <w:trPr>
          <w:trHeight w:val="22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Zarządzenie nr 12/2009/DSOZ Prezesa NFZ z dnia 11 lutego 2009 r.</w:t>
            </w:r>
          </w:p>
        </w:tc>
      </w:tr>
      <w:tr w:rsidR="006B0218" w:rsidRPr="000D469D" w:rsidTr="006C5E5E">
        <w:trPr>
          <w:trHeight w:val="67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Zarządzenie Nr 102/2008/DGL Prezesa NFZ z dnia 29 października 2008 r. w sprawie określenia warunków zawierania i realizacji umów w rodzaju leczenie szpitalne w zakresie chemioterapia</w:t>
            </w:r>
          </w:p>
        </w:tc>
      </w:tr>
      <w:tr w:rsidR="006B0218" w:rsidRPr="000D469D" w:rsidTr="006C5E5E">
        <w:trPr>
          <w:trHeight w:val="67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Zarządzenie Nr 98/2008/DGL Prezesa NFZ z dnia 27 października 2008 r. w sprawie określenia warunków zawierania i realizacji umów w rodzaju leczenie szpitalne w zakresie terapeutyczne programy zdrowotne</w:t>
            </w:r>
          </w:p>
        </w:tc>
      </w:tr>
    </w:tbl>
    <w:p w:rsidR="006B0218" w:rsidRPr="000D469D" w:rsidRDefault="006B0218" w:rsidP="00C73E73">
      <w:pPr>
        <w:spacing w:after="0" w:line="240" w:lineRule="auto"/>
        <w:jc w:val="both"/>
        <w:rPr>
          <w:rStyle w:val="Odwoanieintensywne"/>
          <w:rFonts w:cstheme="minorHAnsi"/>
          <w:color w:val="auto"/>
          <w:sz w:val="24"/>
          <w:szCs w:val="24"/>
        </w:rPr>
      </w:pPr>
    </w:p>
    <w:p w:rsidR="00F31803" w:rsidRPr="000D469D" w:rsidRDefault="00F31803" w:rsidP="00C73E73">
      <w:pPr>
        <w:spacing w:after="0" w:line="240" w:lineRule="auto"/>
        <w:jc w:val="both"/>
        <w:rPr>
          <w:rStyle w:val="Odwoanieintensywne"/>
          <w:rFonts w:cstheme="minorHAnsi"/>
          <w:color w:val="auto"/>
          <w:sz w:val="24"/>
          <w:szCs w:val="24"/>
        </w:rPr>
      </w:pPr>
    </w:p>
    <w:p w:rsidR="00F31803" w:rsidRPr="000D469D" w:rsidRDefault="00F31803" w:rsidP="00C73E73">
      <w:pPr>
        <w:spacing w:after="0" w:line="240" w:lineRule="auto"/>
        <w:jc w:val="both"/>
        <w:rPr>
          <w:rStyle w:val="Odwoanieintensywne"/>
          <w:rFonts w:cstheme="minorHAnsi"/>
          <w:color w:val="auto"/>
          <w:sz w:val="24"/>
          <w:szCs w:val="24"/>
        </w:rPr>
      </w:pPr>
    </w:p>
    <w:p w:rsidR="006C5E5E" w:rsidRPr="000D469D" w:rsidRDefault="006C5E5E" w:rsidP="006C5E5E">
      <w:pPr>
        <w:pStyle w:val="Akapitzlist"/>
        <w:numPr>
          <w:ilvl w:val="0"/>
          <w:numId w:val="1"/>
        </w:numPr>
        <w:spacing w:after="0" w:line="240" w:lineRule="auto"/>
        <w:jc w:val="both"/>
        <w:rPr>
          <w:rStyle w:val="Odwoanieintensywne"/>
          <w:rFonts w:cstheme="minorHAnsi"/>
          <w:color w:val="auto"/>
          <w:sz w:val="24"/>
          <w:szCs w:val="24"/>
        </w:rPr>
      </w:pPr>
      <w:r w:rsidRPr="000D469D">
        <w:rPr>
          <w:rStyle w:val="Odwoanieintensywne"/>
          <w:rFonts w:cstheme="minorHAnsi"/>
          <w:color w:val="auto"/>
          <w:sz w:val="24"/>
          <w:szCs w:val="24"/>
        </w:rPr>
        <w:t>Minimalne wymagania dla oprogramowania– Wymagania Ogólne</w:t>
      </w:r>
    </w:p>
    <w:p w:rsidR="00B8469A" w:rsidRPr="000D469D" w:rsidRDefault="00B8469A" w:rsidP="00B8469A">
      <w:pPr>
        <w:ind w:left="720"/>
        <w:jc w:val="both"/>
        <w:rPr>
          <w:rFonts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48"/>
        <w:gridCol w:w="7364"/>
      </w:tblGrid>
      <w:tr w:rsidR="00A500F0" w:rsidRPr="00EA2DCB" w:rsidTr="00A500F0">
        <w:trPr>
          <w:trHeight w:val="255"/>
        </w:trPr>
        <w:tc>
          <w:tcPr>
            <w:tcW w:w="1003" w:type="pct"/>
            <w:shd w:val="clear" w:color="auto" w:fill="auto"/>
            <w:hideMark/>
          </w:tcPr>
          <w:p w:rsidR="00A500F0" w:rsidRPr="00EA2DCB" w:rsidRDefault="00A500F0" w:rsidP="00A500F0">
            <w:pPr>
              <w:spacing w:after="0" w:line="240" w:lineRule="auto"/>
              <w:rPr>
                <w:rFonts w:eastAsia="Times New Roman" w:cs="Calibri"/>
                <w:b/>
                <w:bCs/>
                <w:sz w:val="24"/>
                <w:szCs w:val="24"/>
              </w:rPr>
            </w:pPr>
            <w:r w:rsidRPr="00EA2DCB">
              <w:rPr>
                <w:rFonts w:eastAsia="Times New Roman" w:cs="Calibri"/>
                <w:b/>
                <w:bCs/>
                <w:sz w:val="24"/>
                <w:szCs w:val="24"/>
              </w:rPr>
              <w:t>Obszar</w:t>
            </w:r>
          </w:p>
        </w:tc>
        <w:tc>
          <w:tcPr>
            <w:tcW w:w="3997" w:type="pct"/>
            <w:shd w:val="clear" w:color="auto" w:fill="auto"/>
            <w:noWrap/>
            <w:vAlign w:val="bottom"/>
            <w:hideMark/>
          </w:tcPr>
          <w:p w:rsidR="00A500F0" w:rsidRPr="00EA2DCB" w:rsidRDefault="00A500F0" w:rsidP="00A500F0">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 xml:space="preserve">Wymagana </w:t>
            </w:r>
          </w:p>
        </w:tc>
      </w:tr>
      <w:tr w:rsidR="00A500F0" w:rsidRPr="00EA2DCB" w:rsidTr="00A500F0">
        <w:trPr>
          <w:trHeight w:val="225"/>
        </w:trPr>
        <w:tc>
          <w:tcPr>
            <w:tcW w:w="1003" w:type="pct"/>
            <w:shd w:val="clear" w:color="000000" w:fill="BFBFBF"/>
            <w:hideMark/>
          </w:tcPr>
          <w:p w:rsidR="00A500F0" w:rsidRPr="00EA2DCB" w:rsidRDefault="00A500F0" w:rsidP="00A500F0">
            <w:pPr>
              <w:spacing w:after="0" w:line="240" w:lineRule="auto"/>
              <w:rPr>
                <w:rFonts w:eastAsia="Times New Roman" w:cs="Calibri"/>
                <w:b/>
                <w:bCs/>
                <w:sz w:val="24"/>
                <w:szCs w:val="24"/>
              </w:rPr>
            </w:pPr>
            <w:r w:rsidRPr="00EA2DCB">
              <w:rPr>
                <w:rFonts w:eastAsia="Times New Roman" w:cs="Calibri"/>
                <w:b/>
                <w:bCs/>
                <w:sz w:val="24"/>
                <w:szCs w:val="24"/>
              </w:rPr>
              <w:t>Ogólne</w:t>
            </w:r>
          </w:p>
        </w:tc>
        <w:tc>
          <w:tcPr>
            <w:tcW w:w="3997" w:type="pct"/>
            <w:shd w:val="clear" w:color="000000" w:fill="BFBFBF"/>
            <w:hideMark/>
          </w:tcPr>
          <w:p w:rsidR="00A500F0" w:rsidRPr="00EA2DCB" w:rsidRDefault="00A500F0" w:rsidP="00A500F0">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Wymagania ogólne</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Architektura i interfejs użytkownika</w:t>
            </w:r>
          </w:p>
        </w:tc>
      </w:tr>
      <w:tr w:rsidR="00A500F0" w:rsidRPr="00EA2DCB" w:rsidTr="00A500F0">
        <w:trPr>
          <w:trHeight w:val="358"/>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działa w architekturze trójwarstwowej</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ma interfejs graficzny dla wszystkich modułów </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pracuje w środowisku graficznym MS Windows na stanowiskach użytkowników (preferowane środowisko MS Windows 7/8/10)</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lastRenderedPageBreak/>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komunikuje się z użytkownikiem w języku polskim. Jest wyposażony w system podpowiedzi (help). W przypadku oprogramowania narzędziowego i administracyjnego serwera bazy danych dopuszczalna jest częściowa komunikacja w języku angielskim </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umożliwia pracę w innych wersjach językowych. Powinna istnieć co najmniej wersja anglojęzyczna systemu obejmująca nazwy okien i etykiety pól</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Podczas uruchamiania systemu, użytkownik musi mieć możliwość wybrania wersji językowej</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Powinna istnieć możliwość przypisania użytkownikowi lub grupie użytkowników domyślnej wersji językowej, tak aby dla tego użytkownika system uruchamiał się we właściwym dla niego języku</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posiada mechanizm informujący użytkowników o zmianach i nowościach w aplikacjach. </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umożliwiać zapamiętanie zdefiniowanych kryteriów wyszukiwania z dokładnością dla jednostki i użytkownika</w:t>
            </w:r>
          </w:p>
        </w:tc>
      </w:tr>
      <w:tr w:rsidR="00A500F0" w:rsidRPr="00EA2DCB" w:rsidTr="00A500F0">
        <w:trPr>
          <w:trHeight w:val="959"/>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Interfejs użytkownika jest dostępny z poziomu przeglądarki internetowej i nie wymaga instalowania żadnego oprogramowaniach na stacjach klienckich. Na dzień złożenia musi być dostęp do aplikacji przez WWW, co najmniej, w zakresie obsługi izby przyjęć, oddziału i zleceń, rejestracji gabinetu lekarskiego pracowni diagnostycznej oraz apteki i apteczek oddziałowych, rozliczeń z NFZ wraz z gruperem JGP.</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pracę z poziomu najbardziej popularnych przeglądarek, co najmniej MS Internet Explorer, Mozilla Firefox, Google Chrome i Opera.</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w części medycznej musi umożliwić pracę na tabletach medycznych  w zakresie aplikacji mobilnej.</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Baza danych</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System HIS po rozbudowie</w:t>
            </w:r>
            <w:r w:rsidRPr="00EA2DCB">
              <w:rPr>
                <w:rFonts w:eastAsia="Times New Roman" w:cs="Calibri"/>
                <w:color w:val="000000"/>
                <w:sz w:val="24"/>
                <w:szCs w:val="24"/>
              </w:rPr>
              <w:t>, co najmniej, w zakresie aplikacji RCH, apteki centralnej, apteczki oddziałowej, lecznictwa otwartego i rozliczeń NFZ , Rehabilitacji oraz Transportu medycznego działają w oparciu o jeden motor bazy danych</w:t>
            </w:r>
          </w:p>
        </w:tc>
      </w:tr>
      <w:tr w:rsidR="00A500F0" w:rsidRPr="00EA2DCB" w:rsidTr="00A500F0">
        <w:trPr>
          <w:trHeight w:val="90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System HIS po rozbudowie</w:t>
            </w:r>
            <w:r w:rsidRPr="00EA2DCB">
              <w:rPr>
                <w:rFonts w:eastAsia="Times New Roman" w:cs="Calibri"/>
                <w:color w:val="000000"/>
                <w:sz w:val="24"/>
                <w:szCs w:val="24"/>
              </w:rPr>
              <w:t xml:space="preserve">, co najmniej, w zakresie aplikacji RCH, apteki centralnej, apteczki oddziałowej, lecznictwa otwartego i rozliczeń NFZ powinien pracować w oparciu o tę samą bazę danych, przez co należy rozumieć tę samą instancję bazy danych, te same tabele. Niedopuszczalne jest przekazywanie i dublowanie danych w zakresie w/w systemów. </w:t>
            </w:r>
          </w:p>
        </w:tc>
      </w:tr>
      <w:tr w:rsidR="00A500F0" w:rsidRPr="00EA2DCB" w:rsidTr="00A500F0">
        <w:trPr>
          <w:trHeight w:val="9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EA2DCB">
              <w:rPr>
                <w:rFonts w:eastAsia="Times New Roman" w:cs="Calibri"/>
                <w:color w:val="000000"/>
                <w:sz w:val="24"/>
                <w:szCs w:val="24"/>
              </w:rPr>
              <w:softHyphen/>
              <w:t>autoryzowanym dostępem. Zabezpieczenia funkcjonują na poziomie klienta (aplikacja) i serwera (serwer baz danych).</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jest wykonany w technologii klient-serwer, dane są przechowywane w modelu relacyjnym baz danych z </w:t>
            </w:r>
            <w:r w:rsidRPr="00EA2DCB">
              <w:rPr>
                <w:rFonts w:eastAsia="Times New Roman" w:cs="Calibri"/>
                <w:color w:val="000000"/>
                <w:sz w:val="24"/>
                <w:szCs w:val="24"/>
              </w:rPr>
              <w:lastRenderedPageBreak/>
              <w:t xml:space="preserve">wykorzystaniem aktywnego serwera baz danych. </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lastRenderedPageBreak/>
              <w:t>Ogólne</w:t>
            </w:r>
          </w:p>
        </w:tc>
        <w:tc>
          <w:tcPr>
            <w:tcW w:w="3997" w:type="pct"/>
            <w:shd w:val="clear" w:color="auto" w:fill="auto"/>
            <w:hideMark/>
          </w:tcPr>
          <w:p w:rsidR="00A500F0" w:rsidRPr="00EA2DCB" w:rsidRDefault="00A500F0" w:rsidP="00A500F0">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Udogodnienia interfejsu użytkownika</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W funkcjach związanych z wprowadzaniem danych system udostępnia podpowiedzi, automatyczne wypełnianie pól, słowniki grup danych (katalogi leków, procedur medycznych, danych osobowych, terytorialnych).</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Ręczne i automatyczne, na podstawie częstotliwości użycia, wyróżnienie w słownika pozycji najczęściej używanych </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Kontrola/parametryzacja Wielkich/małych liter. Możliwość ustawienia w wybranych polach jak ma być sformatowany wpis</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zmianę jednostki organizacyjnej na której pracuje użytkownik bez konieczności wylogowywania się z systemu</w:t>
            </w:r>
          </w:p>
        </w:tc>
      </w:tr>
      <w:tr w:rsidR="00A500F0" w:rsidRPr="00EA2DCB" w:rsidTr="00A500F0">
        <w:trPr>
          <w:trHeight w:val="34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Wyróżnienie pól:</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których wypełnienie jest wymagane,</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przeznaczonych do edycji,</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wypełnionych niepoprawnie</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umożliwiać wyłączanie niewykorzystanych elementów menu czy zakładek</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umożliwiać zmianę kolejności prezentacji elementów menu czy zakładek</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skanowanie danych z dokumentów tożsamości - dowodów osobistych lub prawo jazdy i na tej podstawie dokonywanie identyfikacji pacjenta</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obsługę kodów 2D do rejestracji skierowań pochodzących z innych zakładów opieki</w:t>
            </w:r>
          </w:p>
        </w:tc>
      </w:tr>
      <w:tr w:rsidR="00A500F0" w:rsidRPr="00EA2DCB" w:rsidTr="00A500F0">
        <w:trPr>
          <w:trHeight w:val="707"/>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Wszystkie błędy niewypełnienie pól obligatoryjnych oraz błędnego wypełnienia powinny być prezentowane w jednym komunikacie z możliwością szybkiego przejścia do miejsca aplikacji, gdzie te błędy wystąpiły.</w:t>
            </w:r>
          </w:p>
        </w:tc>
      </w:tr>
      <w:tr w:rsidR="00A500F0" w:rsidRPr="00EA2DCB" w:rsidTr="00A500F0">
        <w:trPr>
          <w:trHeight w:val="288"/>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umożliwić obsługę procesów biznesowych realizowanych w szpitalu tzn. powinien:</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pokazywać tylko to, co w danym momencie jest najważniejsze,</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udostępniać tylko te zadania, które na danym etapie powinny zostać wykonane,</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umożliwić wprowadzenie tylko tych danych, które są niezbędne,</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podpowiadać kolejne kroki procesu.</w:t>
            </w:r>
          </w:p>
        </w:tc>
      </w:tr>
      <w:tr w:rsidR="00A500F0" w:rsidRPr="00EA2DCB" w:rsidTr="00A500F0">
        <w:trPr>
          <w:trHeight w:val="13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lastRenderedPageBreak/>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W każdym polu edycyjnym(opisowym)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umożliwiać sprawdzanie poprawności pisowni w polach opisowych tj. opis badania, wynik, epikryza</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drukowanie kodów jedno i dwuwymiarowych na opaskach dla pacjentów</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przeglądanie historii choroby, wyników badań, dokumentacji, zleceń na jednym ekranie z jednego i wielu pobytów. System musi umożliwiać porównywanie tych danych.</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wyświetlenie miniatury zdjęcia pacjenta w nagłówku z podstawowymi danymi pacjenta na ekranach prezentujących dane wizyty/ pobytu.</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definiowanie tagów globalnych i prywatnych.</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umożliwia użycie tagów w specyficznych miejscach systemu.</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definiowanie skrótów akcji użytkownika.</w:t>
            </w:r>
          </w:p>
        </w:tc>
      </w:tr>
      <w:tr w:rsidR="00A500F0" w:rsidRPr="00EA2DCB" w:rsidTr="00A500F0">
        <w:trPr>
          <w:trHeight w:val="13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Definicja skrótów akcji użytkownika musi umożliwiać określenie:</w:t>
            </w:r>
            <w:r w:rsidRPr="00EA2DCB">
              <w:rPr>
                <w:rFonts w:eastAsia="Times New Roman" w:cs="Calibri"/>
                <w:color w:val="000000"/>
                <w:sz w:val="24"/>
                <w:szCs w:val="24"/>
              </w:rPr>
              <w:br/>
              <w:t>- kategorii skrótu</w:t>
            </w:r>
            <w:r w:rsidRPr="00EA2DCB">
              <w:rPr>
                <w:rFonts w:eastAsia="Times New Roman" w:cs="Calibri"/>
                <w:color w:val="000000"/>
                <w:sz w:val="24"/>
                <w:szCs w:val="24"/>
              </w:rPr>
              <w:br/>
              <w:t>- czy jest publiczny</w:t>
            </w:r>
            <w:r w:rsidRPr="00EA2DCB">
              <w:rPr>
                <w:rFonts w:eastAsia="Times New Roman" w:cs="Calibri"/>
                <w:color w:val="000000"/>
                <w:sz w:val="24"/>
                <w:szCs w:val="24"/>
              </w:rPr>
              <w:br/>
              <w:t>- czy jest aktywny</w:t>
            </w:r>
            <w:r w:rsidRPr="00EA2DCB">
              <w:rPr>
                <w:rFonts w:eastAsia="Times New Roman" w:cs="Calibri"/>
                <w:color w:val="000000"/>
                <w:sz w:val="24"/>
                <w:szCs w:val="24"/>
              </w:rPr>
              <w:br/>
              <w:t>- dla jakich jednostek/ról jest dostępny</w:t>
            </w:r>
            <w:r w:rsidRPr="00EA2DCB">
              <w:rPr>
                <w:rFonts w:eastAsia="Times New Roman" w:cs="Calibri"/>
                <w:color w:val="000000"/>
                <w:sz w:val="24"/>
                <w:szCs w:val="24"/>
              </w:rPr>
              <w:br/>
              <w:t xml:space="preserve">- skrótu klawiszowego dla danego skrótu akcji </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wykorzystanie zdefiniowanych skrótów akcji użytkownika w specyficznych miejscach systemu.</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umożliwia zdefiniowanie nazwy przycisku pod którym będzie wykonywana akcja użytkownika.</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 xml:space="preserve">Bezpieczeństwo </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być wyposażony w zabezpieczenia przed nieautoryzowanym dostępem. Zabezpieczenia muszą funkcjonować na poziomie klienta (aplikacja) i serwera (serwer baz danych),</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umożliwić logowanie z wykorzystaniem usług domenowych np. Active Directory (AD), w ramach których możliwe jest logowanie z wykorzystaniem czytnika biometrycznego oraz kart kryptograficznych. </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tworzyć i utrzymywać log systemu, rejestrujący wszystkich użytkowników systemu i wykonane przez nich najważniejsze czynności z możliwością analizy historii zmienianych </w:t>
            </w:r>
            <w:r w:rsidRPr="00EA2DCB">
              <w:rPr>
                <w:rFonts w:eastAsia="Times New Roman" w:cs="Calibri"/>
                <w:color w:val="000000"/>
                <w:sz w:val="24"/>
                <w:szCs w:val="24"/>
              </w:rPr>
              <w:lastRenderedPageBreak/>
              <w:t>wartości danych.</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lastRenderedPageBreak/>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W przypadku przechowywania haseł w bazie danych, hasła muszą być zapamiętane w postaci niejawnej (zaszyfrowanej).</w:t>
            </w:r>
          </w:p>
        </w:tc>
      </w:tr>
      <w:tr w:rsidR="00A500F0" w:rsidRPr="00EA2DCB" w:rsidTr="00A500F0">
        <w:trPr>
          <w:trHeight w:val="90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wylogowywać lub blokować sesję użytkownika po zadanym czasie braku aktywności</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wyświetlać czas pozostały do wylogowania (zablokowania) użytkownika</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Użytkownik po zalogowaniu powinien widzieć pulpit zawierający wszystkie funkcje i moduły dostępne dla tego użytkownika</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W </w:t>
            </w:r>
            <w:r w:rsidRPr="006C42FB">
              <w:rPr>
                <w:rStyle w:val="Odwoaniedokomentarza"/>
                <w:rFonts w:cstheme="minorHAnsi"/>
                <w:sz w:val="24"/>
                <w:szCs w:val="24"/>
              </w:rPr>
              <w:t>System</w:t>
            </w:r>
            <w:r>
              <w:rPr>
                <w:rStyle w:val="Odwoaniedokomentarza"/>
                <w:rFonts w:cstheme="minorHAnsi"/>
                <w:sz w:val="24"/>
                <w:szCs w:val="24"/>
              </w:rPr>
              <w:t>ie</w:t>
            </w:r>
            <w:r w:rsidRPr="006C42FB">
              <w:rPr>
                <w:rStyle w:val="Odwoaniedokomentarza"/>
                <w:rFonts w:cstheme="minorHAnsi"/>
                <w:sz w:val="24"/>
                <w:szCs w:val="24"/>
              </w:rPr>
              <w:t xml:space="preserve"> HIS po rozbudowie </w:t>
            </w:r>
            <w:r w:rsidRPr="00EA2DCB">
              <w:rPr>
                <w:rFonts w:eastAsia="Times New Roman" w:cs="Calibri"/>
                <w:color w:val="000000"/>
                <w:sz w:val="24"/>
                <w:szCs w:val="24"/>
              </w:rPr>
              <w:t>musi zostać zachowana zasada jednokrotnego wprowadzania danych. Wymiana danych pomiędzy modułami musi odbywać się na poziomie bazy danych</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samodzielne odzyskiwanie hasła przez użytkownika realizowane za pomocą wysłania wiadomości e-mail/sms.</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Komunikacja z pacjentem</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HIS po rozbudowie </w:t>
            </w:r>
            <w:r w:rsidRPr="00EA2DCB">
              <w:rPr>
                <w:rFonts w:eastAsia="Times New Roman" w:cs="Calibri"/>
                <w:color w:val="000000"/>
                <w:sz w:val="24"/>
                <w:szCs w:val="24"/>
              </w:rPr>
              <w:t>powinien umożliwiać wysyłanie indywidualnych i grupowych SMS do pacjentów</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wysłanie do pacjenta wiadomości potwierdzającej zakończenie pobytu na oddziale.</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umożliwiać wysyłanie e-mail o pacjentów</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wysyłanie do użytkownika wiadomości e-mail/sms dla zdefiniowanych zdarzeń np. "zlecenia wysłanego, zbliżającego się terminu wizyty, zmiany terminu wizyty"</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W przypadku zmiany terminu system musi umożliwić zatwierdzenie nowego terminu za pomocą odpowiedniego linku wysyłanego w wiadomości e-mail.</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Komunikator</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zawierać komunikator umożliwiający wymianę wiadomości pomiędzy użytkownikami.</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Komunikator musi umożliwić wysłanie wiadomości do:</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pracowników jednostki organizacyjnej</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użytkowników pełniących określoną funkcję (lekarze, pielęgniarki)</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użytkowników wskazanego modułu</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możliwość łączenia w/w grup adresatów np. wszystkie pielęgniarki z oddziału chorób wewnętrznych pracujące w module Apteczka</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Musi istnieć możliwość nadania wiadomości statusu: zwykła, ważna, wymagająca potwierdzenia</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lastRenderedPageBreak/>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umożliwić definiowanie wiadomości, których wysłanie jest inicjowane zdarzeniem np. zlecenie leku, badania, wynik badania, zamówienie na lek do apteki, przeterminowane podania.</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Wiadomości mogą być wysyłane przez użytkowników systemu</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Wiadomości powinny mieć określony termin obowiązywania podawany z dokładnością do godziny</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zapewniać mechanizm powiadomień generowanych automatycznie w związku ze śledzeniem stanu realizacji zleceń, wyników badań, zamówień do apteki.</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informować o przewidywanym niedoborze leków w apteczce jednostki organizacyjnej</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uruchomienie dla zalogowanego użytkownika, bezpośrednio z poziomu aplikacji, komunikatora (np. Skype for Business).</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zapewnić możliwość przypisania identyfikatora komunikatora (np.Skype for Business) do użytkownika.</w:t>
            </w:r>
          </w:p>
        </w:tc>
      </w:tr>
      <w:tr w:rsidR="00A500F0" w:rsidRPr="00EA2DCB" w:rsidTr="00A500F0">
        <w:trPr>
          <w:trHeight w:val="623"/>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rozpoczęcie konwersacji (tekstowej, audio/wideo) z wykorzystaniem komunikatora (np. Skype for Business) z innym użytkownikiem bezpośrednio z różnych miejsc systemu, bez konieczności przerywania czynności dotychczas wykonywanych.</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prowadzenie wielu niezależnych konwersacji tekstowych za pomocą komunikatora (np. Skype for Business).</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wyszukiwanie użytkowników w katalogu organizacji, w przypadku gdy użytkownik z którym ma być nawiązana konwersacja za pomocą komunikatora (np. Skype for Business) nie znajduje się na liście kontaktowej.</w:t>
            </w:r>
          </w:p>
        </w:tc>
      </w:tr>
    </w:tbl>
    <w:p w:rsidR="006B0218" w:rsidRPr="000D469D" w:rsidRDefault="006B0218" w:rsidP="00B8469A">
      <w:pPr>
        <w:ind w:left="720"/>
        <w:jc w:val="both"/>
        <w:rPr>
          <w:rFonts w:cstheme="minorHAnsi"/>
          <w:b/>
          <w:sz w:val="24"/>
          <w:szCs w:val="24"/>
        </w:rPr>
      </w:pPr>
    </w:p>
    <w:p w:rsidR="00F31803" w:rsidRPr="000D469D" w:rsidRDefault="00F31803" w:rsidP="00F31803">
      <w:pPr>
        <w:pStyle w:val="Akapitzlist"/>
        <w:numPr>
          <w:ilvl w:val="0"/>
          <w:numId w:val="1"/>
        </w:numPr>
        <w:spacing w:after="0" w:line="240" w:lineRule="auto"/>
        <w:jc w:val="both"/>
        <w:rPr>
          <w:rStyle w:val="Odwoanieintensywne"/>
          <w:rFonts w:cstheme="minorHAnsi"/>
          <w:color w:val="auto"/>
          <w:sz w:val="24"/>
          <w:szCs w:val="24"/>
        </w:rPr>
      </w:pPr>
      <w:r w:rsidRPr="000D469D">
        <w:rPr>
          <w:rStyle w:val="Odwoanieintensywne"/>
          <w:rFonts w:cstheme="minorHAnsi"/>
          <w:color w:val="auto"/>
          <w:sz w:val="24"/>
          <w:szCs w:val="24"/>
        </w:rPr>
        <w:t>Minimalne wymagania dla oprogramowania – Identyfikacja pacjenta</w:t>
      </w:r>
    </w:p>
    <w:p w:rsidR="00F31803" w:rsidRPr="000D469D" w:rsidRDefault="00F31803" w:rsidP="00F31803">
      <w:pPr>
        <w:jc w:val="both"/>
        <w:rPr>
          <w:rFonts w:cstheme="minorHAnsi"/>
          <w:b/>
          <w:sz w:val="24"/>
          <w:szCs w:val="24"/>
        </w:rPr>
      </w:pPr>
    </w:p>
    <w:tbl>
      <w:tblPr>
        <w:tblW w:w="9510" w:type="dxa"/>
        <w:tblInd w:w="-70" w:type="dxa"/>
        <w:tblLayout w:type="fixed"/>
        <w:tblCellMar>
          <w:left w:w="10" w:type="dxa"/>
          <w:right w:w="10" w:type="dxa"/>
        </w:tblCellMar>
        <w:tblLook w:val="04A0"/>
      </w:tblPr>
      <w:tblGrid>
        <w:gridCol w:w="1880"/>
        <w:gridCol w:w="7630"/>
      </w:tblGrid>
      <w:tr w:rsidR="002156E1" w:rsidRPr="009E37AC" w:rsidTr="00281B22">
        <w:trPr>
          <w:trHeight w:val="270"/>
        </w:trPr>
        <w:tc>
          <w:tcPr>
            <w:tcW w:w="18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Calibri"/>
                <w:b/>
                <w:bCs/>
                <w:lang w:eastAsia="pl-PL"/>
              </w:rPr>
            </w:pPr>
            <w:r w:rsidRPr="009E37AC">
              <w:rPr>
                <w:rFonts w:asciiTheme="minorHAnsi" w:eastAsia="Times New Roman" w:hAnsiTheme="minorHAnsi" w:cs="Calibri"/>
                <w:b/>
                <w:bCs/>
                <w:lang w:eastAsia="pl-PL"/>
              </w:rPr>
              <w:t>Obszar</w:t>
            </w:r>
          </w:p>
        </w:tc>
        <w:tc>
          <w:tcPr>
            <w:tcW w:w="7630"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Calibri"/>
                <w:b/>
                <w:bCs/>
                <w:color w:val="000000"/>
                <w:lang w:eastAsia="pl-PL"/>
              </w:rPr>
            </w:pPr>
            <w:r w:rsidRPr="009E37AC">
              <w:rPr>
                <w:rFonts w:asciiTheme="minorHAnsi" w:eastAsia="Times New Roman" w:hAnsiTheme="minorHAnsi" w:cs="Calibri"/>
                <w:b/>
                <w:bCs/>
                <w:color w:val="000000"/>
                <w:lang w:eastAsia="pl-PL"/>
              </w:rPr>
              <w:t>Treść wymagania</w:t>
            </w:r>
          </w:p>
        </w:tc>
      </w:tr>
      <w:tr w:rsidR="002156E1" w:rsidRPr="009E37AC" w:rsidTr="00281B22">
        <w:trPr>
          <w:trHeight w:val="225"/>
        </w:trPr>
        <w:tc>
          <w:tcPr>
            <w:tcW w:w="1880" w:type="dxa"/>
            <w:tcBorders>
              <w:left w:val="single" w:sz="4" w:space="0" w:color="00000A"/>
              <w:bottom w:val="single" w:sz="4" w:space="0" w:color="00000A"/>
              <w:right w:val="single" w:sz="4" w:space="0" w:color="00000A"/>
            </w:tcBorders>
            <w:shd w:val="clear" w:color="auto" w:fill="BFBFB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b/>
                <w:bCs/>
                <w:color w:val="000000"/>
              </w:rPr>
            </w:pPr>
            <w:r w:rsidRPr="009E37AC">
              <w:rPr>
                <w:rFonts w:asciiTheme="minorHAnsi" w:eastAsia="Times New Roman" w:hAnsiTheme="minorHAnsi" w:cs="Arial"/>
                <w:b/>
                <w:bCs/>
                <w:color w:val="000000"/>
              </w:rPr>
              <w:t>Identyfikacja pacjenta – kody kreskowe</w:t>
            </w:r>
          </w:p>
        </w:tc>
        <w:tc>
          <w:tcPr>
            <w:tcW w:w="7630" w:type="dxa"/>
            <w:tcBorders>
              <w:bottom w:val="single" w:sz="4" w:space="0" w:color="00000A"/>
              <w:right w:val="single" w:sz="4" w:space="0" w:color="00000A"/>
            </w:tcBorders>
            <w:shd w:val="clear" w:color="auto" w:fill="BFBFB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 </w:t>
            </w:r>
          </w:p>
        </w:tc>
      </w:tr>
      <w:tr w:rsidR="002156E1" w:rsidRPr="009E37AC" w:rsidTr="00281B22">
        <w:trPr>
          <w:trHeight w:val="225"/>
        </w:trPr>
        <w:tc>
          <w:tcPr>
            <w:tcW w:w="188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t>Identyfikacja 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Minimalny zakres, w którym ta funkcjonalność powinna występować to Izba Przyjęć, Oddział, Statystyka, Zlecenia, Apteczka Oddziałowa</w:t>
            </w:r>
          </w:p>
        </w:tc>
      </w:tr>
      <w:tr w:rsidR="002156E1" w:rsidRPr="009E37AC" w:rsidTr="00281B22">
        <w:trPr>
          <w:trHeight w:val="225"/>
        </w:trPr>
        <w:tc>
          <w:tcPr>
            <w:tcW w:w="188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t>Identyfikacja 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Dodanie możliwości drukowania naklejek identyfikacyjnych zawierających imię, nazwisko, PESEL pacjenta oraz jego kod w systemie w postaci numerycznej i kodu paskowego</w:t>
            </w:r>
          </w:p>
        </w:tc>
      </w:tr>
      <w:tr w:rsidR="002156E1" w:rsidRPr="009E37AC" w:rsidTr="00281B22">
        <w:trPr>
          <w:trHeight w:val="225"/>
        </w:trPr>
        <w:tc>
          <w:tcPr>
            <w:tcW w:w="188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t>Identyfikacja 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Identyfikowanie pacjenta za pomocą kodu znajdującego się na naklejce</w:t>
            </w:r>
          </w:p>
        </w:tc>
      </w:tr>
      <w:tr w:rsidR="002156E1" w:rsidRPr="009E37AC" w:rsidTr="00281B22">
        <w:trPr>
          <w:trHeight w:val="225"/>
        </w:trPr>
        <w:tc>
          <w:tcPr>
            <w:tcW w:w="188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t xml:space="preserve">Identyfikacja </w:t>
            </w:r>
            <w:r w:rsidRPr="009E37AC">
              <w:rPr>
                <w:rFonts w:asciiTheme="minorHAnsi" w:eastAsia="Times New Roman" w:hAnsiTheme="minorHAnsi" w:cs="Arial"/>
                <w:color w:val="000000"/>
              </w:rPr>
              <w:lastRenderedPageBreak/>
              <w:t>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lastRenderedPageBreak/>
              <w:t xml:space="preserve">Numer pacjenta tzw MIP (Medyczny Identyfikator Pacjenta) jest niezmienny </w:t>
            </w:r>
            <w:r w:rsidRPr="009E37AC">
              <w:rPr>
                <w:rFonts w:asciiTheme="minorHAnsi" w:eastAsia="Times New Roman" w:hAnsiTheme="minorHAnsi" w:cs="Arial"/>
                <w:color w:val="000000"/>
              </w:rPr>
              <w:lastRenderedPageBreak/>
              <w:t>w czasie i niezależny od hospitalizacji</w:t>
            </w:r>
          </w:p>
        </w:tc>
      </w:tr>
      <w:tr w:rsidR="002156E1" w:rsidRPr="009E37AC" w:rsidTr="00281B22">
        <w:trPr>
          <w:trHeight w:val="225"/>
        </w:trPr>
        <w:tc>
          <w:tcPr>
            <w:tcW w:w="1880"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lastRenderedPageBreak/>
              <w:t>Identyfikacja 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 W zakresie modułu Izba Przyjęć:</w:t>
            </w:r>
          </w:p>
        </w:tc>
      </w:tr>
      <w:tr w:rsidR="002156E1" w:rsidRPr="009E37AC" w:rsidTr="00281B22">
        <w:trPr>
          <w:trHeight w:val="225"/>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Automatyczne drukowanie naklejek po zatwierdzeniu przyjęcia pacjenta.</w:t>
            </w:r>
          </w:p>
        </w:tc>
      </w:tr>
      <w:tr w:rsidR="002156E1" w:rsidRPr="009E37AC" w:rsidTr="00281B22">
        <w:trPr>
          <w:trHeight w:val="225"/>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Drukowanie naklejek na żądanie, po wskazaniu pacjenta na liście (skorowidzu pacjentów)</w:t>
            </w:r>
          </w:p>
        </w:tc>
      </w:tr>
      <w:tr w:rsidR="002156E1" w:rsidRPr="009E37AC" w:rsidTr="00281B22">
        <w:trPr>
          <w:trHeight w:val="450"/>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Odczyt kodu i identyfikacja pacjenta podczas przyjmowania pacjenta powodująca bezpośrednie przejście do okna zawierającego informacje o przyjęciu (z pominięciem wszystkich funkcji mających na celu potwierdzenie tożsamości pacjenta)</w:t>
            </w:r>
          </w:p>
        </w:tc>
      </w:tr>
      <w:tr w:rsidR="002156E1" w:rsidRPr="009E37AC" w:rsidTr="00281B22">
        <w:trPr>
          <w:trHeight w:val="225"/>
        </w:trPr>
        <w:tc>
          <w:tcPr>
            <w:tcW w:w="1880"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t>Identyfikacja 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 W zakresie modułu Oddział:</w:t>
            </w:r>
          </w:p>
        </w:tc>
      </w:tr>
      <w:tr w:rsidR="002156E1" w:rsidRPr="009E37AC" w:rsidTr="00281B22">
        <w:trPr>
          <w:trHeight w:val="225"/>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Drukowanie naklejek w oknie pobytu na oddziale</w:t>
            </w:r>
          </w:p>
        </w:tc>
      </w:tr>
      <w:tr w:rsidR="002156E1" w:rsidRPr="009E37AC" w:rsidTr="00281B22">
        <w:trPr>
          <w:trHeight w:val="225"/>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Drukowanie naklejek w skorowidzu pacjentów</w:t>
            </w:r>
          </w:p>
        </w:tc>
      </w:tr>
      <w:tr w:rsidR="002156E1" w:rsidRPr="009E37AC" w:rsidTr="00281B22">
        <w:trPr>
          <w:trHeight w:val="225"/>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Odczyt kodu i identyfikacja pacjenta na liście pacjentów przebywających na oddziale</w:t>
            </w:r>
          </w:p>
        </w:tc>
      </w:tr>
      <w:tr w:rsidR="002156E1" w:rsidRPr="009E37AC" w:rsidTr="00281B22">
        <w:trPr>
          <w:trHeight w:val="225"/>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Odczyt kodu i identyfikacja pacjenta na liście pacjentów leczonych w przeszłości</w:t>
            </w:r>
          </w:p>
        </w:tc>
      </w:tr>
      <w:tr w:rsidR="002156E1" w:rsidRPr="009E37AC" w:rsidTr="00281B22">
        <w:trPr>
          <w:trHeight w:val="225"/>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Odczyt kodu i identyfikacja pacjenta w księgach dostępnych na oddziale</w:t>
            </w:r>
          </w:p>
        </w:tc>
      </w:tr>
      <w:tr w:rsidR="002156E1" w:rsidRPr="009E37AC" w:rsidTr="00281B22">
        <w:trPr>
          <w:trHeight w:val="225"/>
        </w:trPr>
        <w:tc>
          <w:tcPr>
            <w:tcW w:w="1880"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t>Identyfikacja 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 W zakresie modułu Apteczka Oddziałowa:</w:t>
            </w:r>
          </w:p>
        </w:tc>
      </w:tr>
      <w:tr w:rsidR="002156E1" w:rsidRPr="009E37AC" w:rsidTr="00281B22">
        <w:trPr>
          <w:trHeight w:val="225"/>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Odczyt kodu i identyfikacji a pacjenta na liście pacjentów objętych apteczka oddziałową.</w:t>
            </w:r>
          </w:p>
        </w:tc>
      </w:tr>
      <w:tr w:rsidR="002156E1" w:rsidRPr="009E37AC" w:rsidTr="00281B22">
        <w:trPr>
          <w:trHeight w:val="225"/>
        </w:trPr>
        <w:tc>
          <w:tcPr>
            <w:tcW w:w="1880"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t>Identyfikacja 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 W zakresie modułu Statystyka:</w:t>
            </w:r>
          </w:p>
        </w:tc>
      </w:tr>
      <w:tr w:rsidR="002156E1" w:rsidRPr="009E37AC" w:rsidTr="00281B22">
        <w:trPr>
          <w:trHeight w:val="225"/>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Odczyt kodu i identyfikacja pacjenta w księgach: Głównej, Oddziałowej, Zgonów, Noworodków</w:t>
            </w:r>
          </w:p>
        </w:tc>
      </w:tr>
      <w:tr w:rsidR="002156E1" w:rsidRPr="009E37AC" w:rsidTr="00281B22">
        <w:trPr>
          <w:trHeight w:val="225"/>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Odczyt kodu i identyfikacja pacjenta na liście pacjentów do wypisu</w:t>
            </w:r>
          </w:p>
        </w:tc>
      </w:tr>
      <w:tr w:rsidR="002156E1" w:rsidRPr="009E37AC" w:rsidTr="00281B22">
        <w:trPr>
          <w:trHeight w:val="450"/>
        </w:trPr>
        <w:tc>
          <w:tcPr>
            <w:tcW w:w="188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t>Identyfikacja 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Interfejs użytkownika jest dostępny z poziomu przeglądarki internetowej i nie wymaga instalowania żadnego oprogramowaniach na stacjach klienckich. System musi umożliwić pracę z poziomu najbardziej popularnych przeglądarek, co najmniej MS Internet Explorer i Mozilla Firefox.</w:t>
            </w:r>
          </w:p>
        </w:tc>
      </w:tr>
      <w:tr w:rsidR="002156E1" w:rsidRPr="009E37AC" w:rsidTr="00281B22">
        <w:trPr>
          <w:trHeight w:val="225"/>
        </w:trPr>
        <w:tc>
          <w:tcPr>
            <w:tcW w:w="188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t>Identyfikacja 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System zarządzania użytkownikami musi być wspólny dla wszystkich systemów, w szczególności dla modułu RCH, Apteczki oddziałowe,</w:t>
            </w:r>
          </w:p>
        </w:tc>
      </w:tr>
      <w:tr w:rsidR="002156E1" w:rsidRPr="009E37AC" w:rsidTr="00281B22">
        <w:trPr>
          <w:trHeight w:val="225"/>
        </w:trPr>
        <w:tc>
          <w:tcPr>
            <w:tcW w:w="188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t>Identyfikacja 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System działa w architekturze trójwarstwowej</w:t>
            </w:r>
          </w:p>
        </w:tc>
      </w:tr>
    </w:tbl>
    <w:p w:rsidR="00F31803" w:rsidRPr="000D469D" w:rsidRDefault="00F31803" w:rsidP="00F31803">
      <w:pPr>
        <w:jc w:val="both"/>
        <w:rPr>
          <w:rFonts w:cstheme="minorHAnsi"/>
          <w:b/>
          <w:sz w:val="24"/>
          <w:szCs w:val="24"/>
        </w:rPr>
      </w:pPr>
    </w:p>
    <w:p w:rsidR="00552444" w:rsidRPr="000D469D" w:rsidRDefault="00552444" w:rsidP="00552444">
      <w:pPr>
        <w:pStyle w:val="Akapitzlist"/>
        <w:numPr>
          <w:ilvl w:val="0"/>
          <w:numId w:val="1"/>
        </w:numPr>
        <w:spacing w:after="0" w:line="240" w:lineRule="auto"/>
        <w:jc w:val="both"/>
        <w:rPr>
          <w:rStyle w:val="Odwoanieintensywne"/>
          <w:rFonts w:cstheme="minorHAnsi"/>
          <w:color w:val="auto"/>
          <w:sz w:val="24"/>
          <w:szCs w:val="24"/>
        </w:rPr>
      </w:pPr>
      <w:r w:rsidRPr="000D469D">
        <w:rPr>
          <w:rStyle w:val="Odwoanieintensywne"/>
          <w:rFonts w:cstheme="minorHAnsi"/>
          <w:color w:val="auto"/>
          <w:sz w:val="24"/>
          <w:szCs w:val="24"/>
        </w:rPr>
        <w:t>Minimalne wymagania dla oprogramowania – Medyczny portal Informacyjny</w:t>
      </w:r>
    </w:p>
    <w:p w:rsidR="00552444" w:rsidRPr="000D469D" w:rsidRDefault="00552444" w:rsidP="00552444">
      <w:pPr>
        <w:spacing w:after="0" w:line="240" w:lineRule="auto"/>
        <w:jc w:val="both"/>
        <w:rPr>
          <w:rStyle w:val="Odwoanieintensywne"/>
          <w:rFonts w:cstheme="minorHAnsi"/>
          <w:color w:val="auto"/>
          <w:sz w:val="24"/>
          <w:szCs w:val="24"/>
        </w:rPr>
      </w:pPr>
    </w:p>
    <w:tbl>
      <w:tblPr>
        <w:tblW w:w="9510" w:type="dxa"/>
        <w:tblInd w:w="-70" w:type="dxa"/>
        <w:tblLayout w:type="fixed"/>
        <w:tblCellMar>
          <w:left w:w="10" w:type="dxa"/>
          <w:right w:w="10" w:type="dxa"/>
        </w:tblCellMar>
        <w:tblLook w:val="04A0"/>
      </w:tblPr>
      <w:tblGrid>
        <w:gridCol w:w="1929"/>
        <w:gridCol w:w="3498"/>
        <w:gridCol w:w="4083"/>
      </w:tblGrid>
      <w:tr w:rsidR="002156E1" w:rsidRPr="009E37AC" w:rsidTr="00281B22">
        <w:trPr>
          <w:trHeight w:val="420"/>
        </w:trPr>
        <w:tc>
          <w:tcPr>
            <w:tcW w:w="192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b/>
                <w:bCs/>
                <w:lang w:eastAsia="pl-PL"/>
              </w:rPr>
            </w:pPr>
            <w:r w:rsidRPr="009E37AC">
              <w:rPr>
                <w:rFonts w:asciiTheme="minorHAnsi" w:eastAsia="Times New Roman" w:hAnsiTheme="minorHAnsi" w:cs="Calibri"/>
                <w:b/>
                <w:bCs/>
                <w:lang w:eastAsia="pl-PL"/>
              </w:rPr>
              <w:t>Obszar</w:t>
            </w:r>
          </w:p>
        </w:tc>
        <w:tc>
          <w:tcPr>
            <w:tcW w:w="3498"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b/>
                <w:bCs/>
                <w:color w:val="000000"/>
                <w:lang w:eastAsia="pl-PL"/>
              </w:rPr>
            </w:pPr>
            <w:r w:rsidRPr="009E37AC">
              <w:rPr>
                <w:rFonts w:asciiTheme="minorHAnsi" w:eastAsia="Times New Roman" w:hAnsiTheme="minorHAnsi" w:cs="Calibri"/>
                <w:b/>
                <w:bCs/>
                <w:color w:val="000000"/>
                <w:lang w:eastAsia="pl-PL"/>
              </w:rPr>
              <w:t>Treść wymagania</w:t>
            </w:r>
          </w:p>
        </w:tc>
        <w:tc>
          <w:tcPr>
            <w:tcW w:w="4083"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b/>
                <w:bCs/>
                <w:lang w:eastAsia="pl-PL"/>
              </w:rPr>
            </w:pPr>
            <w:r w:rsidRPr="009E37AC">
              <w:rPr>
                <w:rFonts w:asciiTheme="minorHAnsi" w:eastAsia="Times New Roman" w:hAnsiTheme="minorHAnsi" w:cs="Calibri"/>
                <w:b/>
                <w:bCs/>
                <w:lang w:eastAsia="pl-PL"/>
              </w:rPr>
              <w:t>Treść wymagania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B2B2B2"/>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b/>
                <w:bCs/>
                <w:color w:val="000000"/>
                <w:lang w:eastAsia="pl-PL"/>
              </w:rPr>
            </w:pPr>
            <w:r w:rsidRPr="009E37AC">
              <w:rPr>
                <w:rFonts w:asciiTheme="minorHAnsi" w:eastAsia="Times New Roman" w:hAnsiTheme="minorHAnsi" w:cs="Calibri"/>
                <w:b/>
                <w:bCs/>
                <w:color w:val="000000"/>
                <w:lang w:eastAsia="pl-PL"/>
              </w:rPr>
              <w:t>Medyczny Portal Informacyjny</w:t>
            </w:r>
          </w:p>
        </w:tc>
        <w:tc>
          <w:tcPr>
            <w:tcW w:w="3498" w:type="dxa"/>
            <w:tcBorders>
              <w:bottom w:val="single" w:sz="4" w:space="0" w:color="00000A"/>
              <w:right w:val="single" w:sz="4" w:space="0" w:color="00000A"/>
            </w:tcBorders>
            <w:shd w:val="clear" w:color="auto" w:fill="B2B2B2"/>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b/>
                <w:bCs/>
                <w:color w:val="000000"/>
                <w:lang w:eastAsia="pl-PL"/>
              </w:rPr>
            </w:pPr>
            <w:r w:rsidRPr="009E37AC">
              <w:rPr>
                <w:rFonts w:asciiTheme="minorHAnsi" w:eastAsia="Times New Roman" w:hAnsiTheme="minorHAnsi" w:cs="Calibri"/>
                <w:b/>
                <w:bCs/>
                <w:color w:val="000000"/>
                <w:lang w:eastAsia="pl-PL"/>
              </w:rPr>
              <w:t> </w:t>
            </w:r>
          </w:p>
        </w:tc>
        <w:tc>
          <w:tcPr>
            <w:tcW w:w="4083" w:type="dxa"/>
            <w:tcBorders>
              <w:bottom w:val="single" w:sz="4" w:space="0" w:color="00000A"/>
              <w:right w:val="single" w:sz="4" w:space="0" w:color="00000A"/>
            </w:tcBorders>
            <w:shd w:val="clear" w:color="auto" w:fill="B2B2B2"/>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b/>
                <w:bCs/>
                <w:color w:val="000000"/>
                <w:lang w:eastAsia="pl-PL"/>
              </w:rPr>
            </w:pPr>
            <w:r w:rsidRPr="009E37AC">
              <w:rPr>
                <w:rFonts w:asciiTheme="minorHAnsi" w:eastAsia="Times New Roman" w:hAnsiTheme="minorHAnsi" w:cs="Calibri"/>
                <w:b/>
                <w:bCs/>
                <w:color w:val="000000"/>
                <w:lang w:eastAsia="pl-PL"/>
              </w:rPr>
              <w:t>Medyczny Portal Informacyjny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posiadać budowę modułową - architektura oparta o mikrousługi.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skalowanie horyzontalne wybranych modułów (w zależności od obciążenia).</w:t>
            </w:r>
          </w:p>
        </w:tc>
      </w:tr>
      <w:tr w:rsidR="002156E1" w:rsidRPr="009E37AC" w:rsidTr="00281B22">
        <w:trPr>
          <w:trHeight w:val="63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udostępniać interfejs programowy (API) umożliwiający jego integrację z innym oprogramowaniem działającym obecnie lub w przyszłości w Szpitalu.</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Architektura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powinna umożliwiać wdrożenie w wariancie wysokiej dostępności (ang. high availability) poprzez równoczesne działanie ‘zapasowej’ instancji.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udostępnia graficzny interfejs użytkownika dostosowujący się do wielkości ekranu urządzenia, na którym jest użytkowany.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może być używany w przeglądarkach smartfonów, tabletów i komputerów osobistych.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Musi istnieć możliwość użytkowania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na najnowszych wersjach popularnych przeglądarek internetowych (Google Chrome, Firefox, Internet Explorer, Microsoft Edge), bez konieczności instalacji dodatkowych elementów środowiska uruchomieniowego.</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Interfejs użytkownika musi być zgodny z WCAG 2.0 (ang. Web Content Accessibility Guidelines).</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udostępniać interfejs użytkownika w języku polskim i angielskim wraz z możliwością prezentacji nazw słownikowych w obydwu językach.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zapisywać logi z działania, w postaci umożliwiającej dalsze ich przetwarzanie w dedykowanych narzędziach (np. Logstash).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Bezpieczeństwo</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zapewnia przesyłanie danych z wykorzystaniem bezpiecznego kanału komunikacji - umożliwia szyfrowanie transmisji danych co najmniej pomiędzy komputerem </w:t>
            </w:r>
            <w:r w:rsidRPr="009E37AC">
              <w:rPr>
                <w:rFonts w:asciiTheme="minorHAnsi" w:eastAsia="Times New Roman" w:hAnsiTheme="minorHAnsi" w:cs="Calibri"/>
                <w:color w:val="000000"/>
                <w:lang w:eastAsia="pl-PL"/>
              </w:rPr>
              <w:lastRenderedPageBreak/>
              <w:t>pacjenta (klienta), a pierwszym komponentem systemu, na którym są one przetwarzane.</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Bezpieczeństwo</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posiadać dedykowany moduł obsługi uprawnień, pozwalający na tworzenie i przydzielanie uprawnień użytkownikom osobowym, jak i innym systemom informatycznym (np. zintegrowanym z nim aplikacjom).</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Bezpieczeństwo</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udostępnianie danych medycznych (w tym dokumentacji medycznej) tylko dla autoryzowanych użytkowników. Użytkownik autoryzowany to osoba, której tożsamość została potwierdzona przez pracownika szpitala.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samodzielne utworzenie konta w Medycznym Portalu Informacyjnym.</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do portalu udostępniana jest pacjentom w postaci odnośnika na stronie internetowej Jednostki Ochrony Zdrowia. Po samodzielnym utworzeniu konta użytkownik posiada dostęp do portalu z określonym poziomem uprawnień.</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konta użytkownika, który jest lub potencjalnie będzie pacjentem jednostki:</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rejestracje podstawowych danych pacjenta tj.:</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hAnsiTheme="minorHAnsi"/>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imię, nazwisko,</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dane identyfikacyjne pacjenta: nr PESEL albo numer ewidencyjny lub numer dokumentu tożsamości nadane we wskazanym kraju (w przypadku rejestracji obcokrajowców),</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rejestrację adresu e-mail użytkownika portalu, o ile weryfikowany jest taki kanał komunikacyjny,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musi umożliwiać rejestrację nr telefonu komórkowego użytkownika portalu, o ile weryfikowany </w:t>
            </w:r>
            <w:r w:rsidRPr="009E37AC">
              <w:rPr>
                <w:rFonts w:asciiTheme="minorHAnsi" w:eastAsia="Times New Roman" w:hAnsiTheme="minorHAnsi" w:cs="Calibri"/>
                <w:color w:val="000000"/>
                <w:lang w:eastAsia="pl-PL"/>
              </w:rPr>
              <w:lastRenderedPageBreak/>
              <w:t>jest taki kanał komunikacyjny,</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podczas rejestracji użytkownika musi wymuszać akceptację regulaminu portalu, oraz zgody na przetwarzanie danych osobowych zgodnie z Ustawą z dnia 29 sierpnia 1997 roku o Ochronie Danych Osobowych (tekst jednolity: Dz. U. 2014, poz. 1182).</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umożliwia utworzenie konta dla którego:  </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podanie i powtórzenie hasła do konta oraz weryfikuje poprawność podanego hasła z zadaną polityką.</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konta użytkownika reprezentującego swojego podopiecznego:</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rejestrację konta użytkownika poprzez podanie jego imienia, nazwiska, danych kontaktowych (w zależności od przyjętego kanału komunikacji e-mail lub SMS), nazwy użytkownika i hasła,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rejestrację danych podopiecznego użytkownika analogicznie do danych pacjenta.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weryfikację podanego w czasie rejestracji konta kanału komunikacyjnego:</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e-mail, poprzez przesłanie na podany adres wiadomości zawierającej odnośnik z wygenerowanym kodem potwierdzenia autentyczności adresu e-mail,</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SMS, poprzez przesłanie na podany nr telefonu wiadomości zawierającej kod potwierdzenia autentyczności podanego numeru; system udostępnia funkcję umożliwiającą wprowadzenie nr telefonu oraz przesłanego kodu.</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blokuje możliwość zalogowania się użytkownika, który nie potwierdził żadnego kanału komunikacyjnego.</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przypisuje zarejestrowanemu użytkownikowi predefiniowane uprawnienia do dostępnych funkcji, po potwierdzeniu kanału komunikacyjnego.</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Możliwość ustawienia nowego hasła dla konta, dla którego wykonano poprawną weryfikację adresu e-mail lub numeru telefonu polegającą na wprowadzeniu przesłanego kodu potwierdzenia.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Potwierdzenie tożsamości pacjenta z wykorzystaniem profilu zaufanego ePUAP</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Możliwość samodzielnej autoryzacji (określenie danych dostępowych – login/hasło) użytkownika – pacjenta po poprawnym potwierdzeniu rejestracji; możliwość wyłączenia trybu samodzielnej autoryzacji pacjentów.</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udostępnia funkcję logowania do portalu, w ramach której, w zależności od przyjętej polityki bezpieczeństwa, mogą być weryfikowane następujące parametry: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wymuszenie zmiany hasła po upłynięciu określonego czasu od jego ostatniej zmiany,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czasowe zablokowanie konta użytkownika po przekroczeniu określonej liczby nieudanych logowań.</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zmianę hasła użytkownika.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podczas zmiany hasła musi weryfikować jego poprawność względem przyjętej polityki, w ramach której możliwe jest określenie: minimalnej długości hasła, minimalnej liczby wielkich liter, cyfr, znaków specjalnych, liczby niepowtarzających się kolejnych haseł użytkownika.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Aktualizacja profilu pacjenta/użytkownika Portalu; możliwość aktualizacji danych kontaktowych: adresu e-mail, nr-telefonu; adresu zamieszkania.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Medyczny Portal </w:t>
            </w:r>
            <w:r w:rsidRPr="009E37AC">
              <w:rPr>
                <w:rFonts w:asciiTheme="minorHAnsi" w:eastAsia="Times New Roman" w:hAnsiTheme="minorHAnsi" w:cs="Calibri"/>
                <w:color w:val="000000"/>
                <w:lang w:eastAsia="pl-PL"/>
              </w:rPr>
              <w:lastRenderedPageBreak/>
              <w:t>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 xml:space="preserve">Rejestracja i dostęp do portalu </w:t>
            </w:r>
            <w:r w:rsidRPr="009E37AC">
              <w:rPr>
                <w:rFonts w:asciiTheme="minorHAnsi" w:eastAsia="Times New Roman" w:hAnsiTheme="minorHAnsi" w:cs="Calibri"/>
                <w:color w:val="000000"/>
                <w:lang w:eastAsia="pl-PL"/>
              </w:rPr>
              <w:lastRenderedPageBreak/>
              <w:t>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lastRenderedPageBreak/>
              <w:t xml:space="preserve">System HIS po rozbudowie </w:t>
            </w:r>
            <w:r w:rsidRPr="009E37AC">
              <w:rPr>
                <w:rFonts w:asciiTheme="minorHAnsi" w:eastAsia="Times New Roman" w:hAnsiTheme="minorHAnsi" w:cs="Calibri"/>
                <w:color w:val="000000"/>
                <w:lang w:eastAsia="pl-PL"/>
              </w:rPr>
              <w:t xml:space="preserve">musi umożliwiać z </w:t>
            </w:r>
            <w:r w:rsidRPr="009E37AC">
              <w:rPr>
                <w:rFonts w:asciiTheme="minorHAnsi" w:eastAsia="Times New Roman" w:hAnsiTheme="minorHAnsi" w:cs="Calibri"/>
                <w:color w:val="000000"/>
                <w:lang w:eastAsia="pl-PL"/>
              </w:rPr>
              <w:lastRenderedPageBreak/>
              <w:t>poziomu systemu HIS:</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założenie konta użytkownika MPI,</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rejestrację pacjentów związanych z kontem MPI (właściciel konta lub jego podopieczni),</w:t>
            </w:r>
          </w:p>
        </w:tc>
      </w:tr>
      <w:tr w:rsidR="002156E1" w:rsidRPr="009E37AC" w:rsidTr="00281B22">
        <w:trPr>
          <w:trHeight w:val="855"/>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autoryzację konta użytkownika (potwierdzenie faktu sprawdzenia tożsamości użytkownika MPI) oraz jego uprawnień do reprezentowania podopiecznych.</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ePacjent</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Możliwość zablokowania zmiany danych osobowych pacjenta (imię, nazwisko, PESEL) w profilu pacjenta.</w:t>
            </w:r>
          </w:p>
        </w:tc>
      </w:tr>
      <w:tr w:rsidR="002156E1" w:rsidRPr="009E37AC" w:rsidTr="00281B22">
        <w:trPr>
          <w:trHeight w:val="63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ePacjent</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Możliwość rejestracji podopiecznych pacjenta; dla podopiecznych, którzy są użytkownikami MPI konieczność akceptacji objęcia opieką przez innego pacjenta; możliwość odrzucenia wniosku o objęcie opieką przez innego pacjenta - użytkownika MPI lub możliwość trwałego zablokowania wnioskowania o objęcie opieką przez danego użytkownika.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ePacjent</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Możliwość przeglądu opiekunów; możliwość usunięcia opiekuna; możliwość zablokowania opiekuna - opiekun nie będzie miał możliwości ponownego wnioskowania o objęcie opieką.</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ePacjent</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Możliwość wysyłania przez SMS, e-mail lub wiadomości na Portalu pacjenta przypomnień o zbliżających się terminach wizyt.</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ePacjent</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Możliwość wysyłania przez SMS, e-mail lub wiadomości na portalu pacjenta powiadomień o anulowaniu rezerwacji przez pracowników jednostki ochrony zdrowia.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ePacjent</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Możliwość wysyłania przez SMS, e-mail lub wiadomości na portalu pacjenta powiadomień o zmianie terminu realizacji usługi dokonanej przez pracowników jednostki ochrony zdrowia.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Medyczny Portal </w:t>
            </w:r>
            <w:r w:rsidRPr="009E37AC">
              <w:rPr>
                <w:rFonts w:asciiTheme="minorHAnsi" w:eastAsia="Times New Roman" w:hAnsiTheme="minorHAnsi" w:cs="Calibri"/>
                <w:color w:val="000000"/>
                <w:lang w:eastAsia="pl-PL"/>
              </w:rPr>
              <w:lastRenderedPageBreak/>
              <w:t>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ePacjent</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 xml:space="preserve">Wysyłanie wiadomości SMS, e-mail lub </w:t>
            </w:r>
            <w:r w:rsidRPr="009E37AC">
              <w:rPr>
                <w:rFonts w:asciiTheme="minorHAnsi" w:eastAsia="Times New Roman" w:hAnsiTheme="minorHAnsi" w:cs="Calibri"/>
                <w:lang w:eastAsia="pl-PL"/>
              </w:rPr>
              <w:lastRenderedPageBreak/>
              <w:t>wiadomości na portalu pacjenta o konieczności potwierdzenia rezerwacji terminu wizyty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ePacjent</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Potwierdzenie rezerwacji wizyty w określonym czasie przed realizacją dla rezerwacji wymagających takich potwierdzeń</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ePacjent</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Przegląd wysłanych wiadomość; wyróżnienie wiadomości nieprzeczytanych; wyszukiwanie wiadomości wg tematu, daty wysłania i odbiorcy.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ePacjent</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Edycja wysłanych i jeszcze nieprzeczytanych przez pracowników jednostki ochrony zdrowia wiadomości.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ePacjent</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Przegląd wiadomości odebranych od pacjentów; wyszukiwanie wiadomości wg tematu, daty wysłania, nadawcy; wyróżnienie wiadomości nieprzeczytanych.</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pacjentom rezerwację terminów wizyt w jednostce ochrony zdrowia oraz anulowanie wcześniej dokonanych rezerwacji.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Rezerwacja terminu udzielenia usługi – wskazanie daty i czasu planowanej realizacji wizyty, miejsca realizacji (element struktury organizacyjnej) i personelu realizującego (opcjonalnie; w zależności od statusu wyboru personelu zdefiniowanego dla usługi).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pacjentom wyszukiwanie usługi medycznej związanej z planowaną wizytą; wyszukiwanie usługi może odbywać się z wykorzystaniem następujących kryteriów:</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nazwy usługi (poprzez podanie dowolnego ciągu znaków zawierającego się w nazwie usługi),</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nazwy jednostki organizacyjnej szpitala, w której udzielana jest oczekiwana usługa,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imienia, nazwiska, tytułu naukowego i specjalności lekarza udzielającego </w:t>
            </w:r>
            <w:r w:rsidRPr="009E37AC">
              <w:rPr>
                <w:rFonts w:asciiTheme="minorHAnsi" w:eastAsia="Times New Roman" w:hAnsiTheme="minorHAnsi" w:cs="Calibri"/>
                <w:color w:val="000000"/>
                <w:lang w:eastAsia="pl-PL"/>
              </w:rPr>
              <w:lastRenderedPageBreak/>
              <w:t>oczekiwanej usługi.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wybór jednostki organizacyjnej, jeżeli usługa udzielana jest w wielu miejscach.</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wybór personelu/lekarza udzielającego usługi medycznej, jeżeli jest dostępny dla danej usługi.</w:t>
            </w:r>
          </w:p>
        </w:tc>
      </w:tr>
      <w:tr w:rsidR="002156E1" w:rsidRPr="009E37AC" w:rsidTr="00281B22">
        <w:trPr>
          <w:trHeight w:val="63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przegląd dostępnych dla rezerwacji internetowej terminów wizyt związanych z udzieleniem wybranej usługi medycznej oraz wybór wskazanego terminu. Po wybraniu terminu system blokuje możliwość wyboru tego terminu przez innych użytkowników zarówno systemu MPI jak i systemu szpitalnego.</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hAnsiTheme="minorHAnsi"/>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hAnsiTheme="minorHAnsi"/>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prezentację szczegółowych danych planowanej wizyty, tj.:</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wybranej usługi medycznej, w tym informacji o warunkach udzielenia usługi,</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danych adresowych miejsca udzielenia usługi,</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danych wybranego personelu/lekarza udzielającego usługi.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lub wymusza (w zależności od konfiguracji dla danej usługi) rejestrację danych skierowania,  w przypadku rezerwacji terminu dotyczącego świadczeń wymagających skierowania.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Wydruk potwierdzenia rezerwacji wizyty zawierający informacje o usłudze, miejscu realizacji oraz planowaną datę udzielenia usługi.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Możliwość rezerwacji terminu wizyty dla podopiecznych; możliwość zmiany terminu wizyt dla podopiecznych; możliwość anulowania rezerwacji podopiecznych.</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Przegląd rejestru rezerwacji wizyt pacjenta z wyróżnieniem stanu usługi (planowana, zrealizowana, anulowana).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Medyczny Portal </w:t>
            </w:r>
            <w:r w:rsidRPr="009E37AC">
              <w:rPr>
                <w:rFonts w:asciiTheme="minorHAnsi" w:eastAsia="Times New Roman" w:hAnsiTheme="minorHAnsi" w:cs="Calibri"/>
                <w:color w:val="000000"/>
                <w:lang w:eastAsia="pl-PL"/>
              </w:rPr>
              <w:lastRenderedPageBreak/>
              <w:t>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umożliwia przegląd </w:t>
            </w:r>
            <w:r w:rsidRPr="009E37AC">
              <w:rPr>
                <w:rFonts w:asciiTheme="minorHAnsi" w:eastAsia="Times New Roman" w:hAnsiTheme="minorHAnsi" w:cs="Calibri"/>
                <w:color w:val="000000"/>
                <w:lang w:eastAsia="pl-PL"/>
              </w:rPr>
              <w:lastRenderedPageBreak/>
              <w:t>zaplanowanych wizyt pacjenta.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prezentację szczegółowych danych zaplanowanej wizyty tj.:</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informacji o usłudze medycznej wraz z warunkami udzielenia usługi,</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danych teleadresowych miejsca udzielenia usługi,</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informacji o personelu udzielającym usługi (o ile jest wybrany na etapie rezerwacji terminu wizyty),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planowanego terminu wizyty.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anulowanie rezerwacji wskazanego terminu wizyty.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integruje się on-line z systemem HIS w zakresie:</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pobierania dostępnych terminów udzielenia wybranych świadczeń,</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rezerwacji terminu wybranego świadczenia wraz z rejestracją danych skierowania, o ile są one wprowadzone przez pacjentów,</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anulowania terminów zaplanowanych wizyt,</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pobierania informacji o planowanych terminach wizyt.</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prezentację informacji o udzielonych świadczeniach opieki zdrowotnej oraz wpisach do list oczekujących (moje świadczenia) tj.:</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prezentuje informacje o udzielonych świadczeniach opieki zdrowotnej – pobytach na oddziałach szpitalnych, udzielonych poradach, wykonanych badaniach,</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prezentuje informacje o wpisach pacjentów na listy oczekujących.</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prezentować informacje o wystawionych dokumentach sprzedaży dotyczących udzielonych świadczeń medycznych w postaci:</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Medyczny Portal </w:t>
            </w:r>
            <w:r w:rsidRPr="009E37AC">
              <w:rPr>
                <w:rFonts w:asciiTheme="minorHAnsi" w:eastAsia="Times New Roman" w:hAnsiTheme="minorHAnsi" w:cs="Calibri"/>
                <w:color w:val="000000"/>
                <w:lang w:eastAsia="pl-PL"/>
              </w:rPr>
              <w:lastRenderedPageBreak/>
              <w:t>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data udzielenia świadczenia,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nazwa świadczenia,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nr dokumentu sprzedaży,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kwota do zapłaty,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status płatności (opłacona/nieopłacona).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zrealizowanie płatności on-line za udzielone świadczenie.</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prezentować wyniki wybranych badań laboratoryjnych.</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pobranie elektronicznych dokumentów  medycznych  pacjenta, zarejestrowanych w Repozytorium EDM.</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ograniczenie udostępnianych dokumentów do dokumentów wybranych typów.</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lang w:eastAsia="pl-PL"/>
              </w:rPr>
              <w:t>musi umożliwiać ograniczenie udostępnianych dokumentów do dokumentów podpisanych bezpiecznym podpisem cyfrowym.</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integruje się on-line z systemem HIS w zakresie pobierania informacji o udzielonych świadczeniach medycznych (system nie tworzy własnego, oddzielnego repozytorium danych medycznych).</w:t>
            </w:r>
          </w:p>
        </w:tc>
      </w:tr>
      <w:tr w:rsidR="002156E1" w:rsidRPr="009E37AC" w:rsidTr="00281B22">
        <w:trPr>
          <w:trHeight w:val="63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integruje się on-line z Repozytorium Elektronicznej Dokumentacji Medycznej (Repozytorium EDM w systemie HIS) w zakresie pobierania informacji o dostępnej elektronicznej dokumentacji medycznej (system nie tworzy własnego, oddzielnego repozytorium meta danych dokumentów i dokumentów w postaci elektronicznej).</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integruje się on-line z modułem rozliczeń komercyjnych w </w:t>
            </w:r>
            <w:r w:rsidRPr="009E37AC">
              <w:rPr>
                <w:rFonts w:asciiTheme="minorHAnsi" w:eastAsia="Times New Roman" w:hAnsiTheme="minorHAnsi" w:cs="Calibri"/>
                <w:color w:val="000000"/>
                <w:lang w:eastAsia="pl-PL"/>
              </w:rPr>
              <w:lastRenderedPageBreak/>
              <w:t>zakresie pobrania informacji o wystawionych dokumentach sprzedaży z uwzględnieniem aktualizacji statusu płatności po zrealizowaniu płatności internetowej.</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e-Korespondencja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obsługę wiadomości przekazywanych do Jednostki Ochrony Zdrowia, tj.:</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e-Korespondencja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rejestrację wiadomości przekazywanej do szpitala,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e-Korespondencja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zdefiniowanie kategorii rejestrowanych wiadomości (np. skarga, pochwała itp.).</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e-Ankieta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przeprowadzenie badań satysfakcji pacjentów poprzez udostępnienie ankiet związanych z udzielonymi świadczeniami medycznymi.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e-Ankieta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pacjentom wypełnienie zdefiniowanej ankiety dotyczącej udzielonego świadczenia medycznego.</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e-Ankieta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udostępnienie różnych ankiet dla określonych usług medycznych.</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e-Wywiad lekarski</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pacjentom wypełnienie wywiadu lekarskiego w kontekście planowanej usługi medycznej.</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e-Wywiad lekarski</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weryfikuje kompletność zebranego wywiadu lekarskiego, rozumianą jako udzielenie odpowiedzi na wszystkie pytania jej wymagające.</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e-Wywiad lekarski</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zapisuje wywiad lekarski w postaci dokumentu określonego typu w Repozytorium EDM.</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e-Wywiad lekarski</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pacjentowi modyfikację wywiadu lekarskiego, który rejestrowany jest jako kolejna wersja dokumentu w Repozytorium EDM.</w:t>
            </w:r>
          </w:p>
        </w:tc>
      </w:tr>
      <w:tr w:rsidR="002156E1" w:rsidRPr="009E37AC" w:rsidTr="00281B22">
        <w:trPr>
          <w:trHeight w:val="63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e-Wywiad lekarski</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integruje się z systemem HIS w zakresie rejestracji dokumentu e-wywiadu lekarskiego w Repozytorium EDM systemu HIS.</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e-Załącznik</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pacjentom zarejestrowanie załącznika w kontekście planowanej wizyty.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e-Załącznik</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rejestrację załącznika jako dokument w Repozytorium EDM systemu HIS.</w:t>
            </w:r>
          </w:p>
        </w:tc>
      </w:tr>
      <w:tr w:rsidR="002156E1" w:rsidRPr="009E37AC" w:rsidTr="00281B22">
        <w:trPr>
          <w:trHeight w:val="44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e-Deklaracja POZ</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rejestrację danych deklaracji POZ następujących rodzajów:</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e-Deklaracja POZ</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deklaracja wyboru świadczeniodawcy udzielającego świadczeń z zakresu podstawowej opieki zdrowotnej oraz lekarza podstawowej opieki zdrowotnej,</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e-Deklaracja POZ</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deklaracja wyboru świadczeniodawcy udzielającego świadczeń z zakresu podstawowej opieki zdrowotnej oraz pielęgniarki podstawowej opieki zdrowotnej,</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e-Deklaracja POZ</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deklaracja wyboru świadczeniodawcy udzielającego świadczeń z zakresu podstawowej opieki zdrowotnej oraz położnej podstawowej opieki zdrowotnej.</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e-Deklaracja POZ</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wydruk deklaracji POZ w obowiązujących formatach.</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e-Deklaracja POZ</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wraz z wydrukiem deklaracji, wydruk informacji o wypełnieniu danych deklaracji na portalu zawierający: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e-Deklaracja POZ</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dane osoby rejestrującej deklarację na portalu,</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e-Deklaracja POZ</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datę rejestracji deklaracji w MPI,</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hAnsiTheme="minorHAnsi"/>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e-Deklaracja POZ</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hAnsiTheme="minorHAnsi"/>
              </w:rPr>
            </w:pPr>
            <w:r w:rsidRPr="009E37AC">
              <w:rPr>
                <w:rFonts w:asciiTheme="minorHAnsi" w:eastAsia="Times New Roman" w:hAnsiTheme="minorHAnsi" w:cs="Calibri"/>
                <w:color w:val="000000"/>
                <w:lang w:eastAsia="pl-PL"/>
              </w:rPr>
              <w:t>-  identyfikator zarejestrowanych informacji w systemie (drukowany także w postaci kodu paskowego).</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e-Zgody</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umożliwić wypełnienie elektronicznego formularza zgody na dostęp do dokumentacji medycznej pacjenta oraz wyznaczenia osoby upoważnionej do uzyskiwania informacji o jego stanie zdrowia.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e-Zgody</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musi umożliwiać wypełnienie formularza oświadczenia przez pacjenta przed wizytą, podpisanie </w:t>
            </w:r>
            <w:r w:rsidRPr="009E37AC">
              <w:rPr>
                <w:rFonts w:asciiTheme="minorHAnsi" w:eastAsia="Times New Roman" w:hAnsiTheme="minorHAnsi" w:cs="Calibri"/>
                <w:color w:val="000000"/>
                <w:lang w:eastAsia="pl-PL"/>
              </w:rPr>
              <w:lastRenderedPageBreak/>
              <w:t>go profilem zaufanym e-PUAP i złożenie drogą elektroniczną za pośrednictwem e-portalu.</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e-Zgody</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umożliwić pacjentom nie posiadającym profilu zaufanego lub nie wyrażającym zgody na tę formę komunikacji wydruk wypełnionego formularza oświadczenia, w celu dostarczenia oryginału dokumentu w wersji papierowej w wybrany przez siebie sposób.</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Telekonsultacje</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Telekonsultacje</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skalowanie horyzontalne wybranych modułów systemu (w zależności od obciążenia).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udostępniać interfejs programowy (API) umożliwiający integrację z innym oprogramowaniem działającym obecnie lub w przyszłości w Szpitalu.</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systemu musi pozwalać na wdrożenie w wariancie wysokiej dostępności (ang. high availability), poprzez równoczesne działanie jego 'zapasowej' instancji.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Wymagana jest niezależność systemowa stacji roboczych, na których uruchamiane są aplikacje klienckie.</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Interfejs użytkownika musi być zgodny z WCAG 2.0 (ang. Web Content Accessibility Guidelines) przynajmniej w zakresie dostępnym dla zewnętrznych partnerów projektu – lekarzy realizujących telekonsultacje.</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udostępnia graficzny interfejs użytkownika dostosowujący się do wielkości ekranu urządzenia, na którym jest użytkowany. System może być używany w przeglądarkach smartfonów, tabletów i komputerów osobistych.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udostępnia interfejs użytkownika w języku polskim i angielskim wraz z możliwością </w:t>
            </w:r>
            <w:r w:rsidRPr="009E37AC">
              <w:rPr>
                <w:rFonts w:asciiTheme="minorHAnsi" w:eastAsia="Times New Roman" w:hAnsiTheme="minorHAnsi" w:cs="Calibri"/>
                <w:color w:val="000000"/>
                <w:lang w:eastAsia="pl-PL"/>
              </w:rPr>
              <w:lastRenderedPageBreak/>
              <w:t>prezentacji nazw słownikowych w obydwu językach.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Bezpieczeństwo</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zapewniać przesyłanie danych w sieci rozległej (pomiędzy partnerami telekonsultacji) z wykorzystaniem bezpiecznego kanału komunikacji.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Bezpieczeństwo</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zapewniać niezaprzeczalność informacji przesyłanych pomiędzy partnerami telekonsultacji.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Bezpieczeństwo</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posiadać moduł obsługi uprawnień, pozwalający na tworzenie i przydzielanie uprawnień użytkownikom osobowym, jak i innym systemom informatycznym (np. zintegrowanym z nim aplikacjom).</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Administracja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umożliwić rejestrację instytucji – jednostki ochrony zdrowia, będącej stroną w procesach telekonsultacji, w zakresie:</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Administracja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określenie roli instytucji względem innych organizacji: konsultant dla wskazanych organizacji, instytucja konsultowana przez wskazane organizacje,</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Administracja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wskazanie personelu (lekarzy) – uczestników procesów telekonsultacji, reprezentujących daną instytucję z określeniem uprawnień (ról: prezenter, ekspert, kwalifikator) rejestrowanej osoby do realizacji określonych operacji w systemie w kontekście danej instytucji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Administracja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rejestracja danych dostępowych do użytkowanych w danej instytucji systemów informatycznych zintegrowanych z platformą telekonsultacji.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Administracja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umożliwić rejestrację danych personelu – uczestników procesów telekonsultacji, w zakresie:</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Administracja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rejestracja danych osobowych i kontaktowych personelu,</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Administracja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utworzenie użytkownika w Systemie Kontroli Dostępu dla rejestrowanej </w:t>
            </w:r>
            <w:r w:rsidRPr="009E37AC">
              <w:rPr>
                <w:rFonts w:asciiTheme="minorHAnsi" w:eastAsia="Times New Roman" w:hAnsiTheme="minorHAnsi" w:cs="Calibri"/>
                <w:color w:val="000000"/>
                <w:lang w:eastAsia="pl-PL"/>
              </w:rPr>
              <w:lastRenderedPageBreak/>
              <w:t>osoby lub przypisanie osoby do istniejącego użytkownika,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Administracja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określenie uprawnień (ról) użytkownika powiązanego z rejestrowaną osobą w kontekście wskazanej instytucji reprezentowanej przez tę osobę,</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Administracja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wskazanie personelu (lekarzy), który może być reprezentowany przez rejestrowaną osobę (np. lekarze, w których imieniu system jest obsługiwany przez sekretarkę medyczną).</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Integracja z systemami dziedzinowymi partnerów projektu</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Integracja z systemem HIS w zakresie:</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Integracja z systemami dziedzinowymi partnerów projektu</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wsparcie rejestracji konsultowanych przypadków medycznych na podstawie pobytów/wizyt w systemie HIS,</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Integracja z systemami dziedzinowymi partnerów projektu</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automatyczne rejestrowanie wyników badań z systemu HIS jako załączników do konsultowanych przypadków medycznych,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Integracja z systemami dziedzinowymi partnerów projektu</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integracja z repozytorium EDM systemu HIS w zakresie rejestracji dokumentów medycznych jako załączników do konsultowanych przypadków medycznych.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Integracja z systemami dziedzinowymi partnerów projektu</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udostępnia interfejs w postaci niezależnych technologicznie usług (preferowane REST lub WebServices)</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Bezpieczeństwo i audyt działania systemu</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rejestrację historii zmian danych osobowych pacjentów i personelu medycznego ze wskazaniem użytkownika dokonującego modyfikacji danych.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Bezpieczeństwo i audyt działania systemu</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rejestrację historii zmian danych medycznych (informacje opisujące konsultowany przypadek medyczny) ze wskazaniem użytkownika dokonującego modyfikacji danych.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Bezpieczeństwo i audyt działania systemu</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musi umożliwiać rejestrację informacji opisujących przypadek medyczny w postaci wersji </w:t>
            </w:r>
            <w:r w:rsidRPr="009E37AC">
              <w:rPr>
                <w:rFonts w:asciiTheme="minorHAnsi" w:eastAsia="Times New Roman" w:hAnsiTheme="minorHAnsi" w:cs="Calibri"/>
                <w:color w:val="000000"/>
                <w:lang w:eastAsia="pl-PL"/>
              </w:rPr>
              <w:lastRenderedPageBreak/>
              <w:t>roboczych, widocznych tylko dla autora tych informacji.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Telekonsultacje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rejestrację danych przypadku medycznego w celu zdalnej konsultacji z ekspertem, w zakresie:</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Telekonsultacje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rejestracja danych osobowych pacjenta, którego dotyczy przypadek medyczny,</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Telekonsultacje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rejestracja krótkiego opisu przypadku medycznego,</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Telekonsultacje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możliwość wskazania rozpoznań opisujących przypadek medyczny,</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Telekonsultacje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wskazanie instytucji konsultującej przypadek medyczny (w przypadku, gdy jednostka konsultowana powiązana jest z wieloma jednostkami konsultującymi),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Telekonsultacje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automatyczne uzupełnianie danych rejestrowanego przypadku medycznego (dane pacjenta, rozpoznania) na podstawie informacji o pobytach pacjentów zarejestrowanych w zintegrowanych systemach HIS,</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Telekonsultacje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możliwość rejestracji załączników do przypadku medycznego, możliwość rejestracji załączników dotyczących lub powiązanych z wcześniej zarejestrowanymi (np. nowa wersja załącznika, notatka dotycząca innego załącznika itp.). Załączniki mogą mieć postać:</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Telekonsultacje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notatek tekstowych,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Telekonsultacje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wskazanych zbiorów danych (np. obrazów, dokumentów) zlokalizowanych na wskazanych nośnikach danych;  dla zbiorów w standardowych formatach obsługiwanych przez przeglądarki (dokumenty html, obrazy, filmy) należy zapewnić podgląd ich postaci,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Telekonsultacje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obrazów radiologicznych w formacie DICOM; należy zapewnić możliwość automatycznego wyszukiwania i dołączania plików DICOM znajdujących się na wskazanym nośniku danych; możliwość podglądu zawartości </w:t>
            </w:r>
            <w:r w:rsidRPr="009E37AC">
              <w:rPr>
                <w:rFonts w:asciiTheme="minorHAnsi" w:eastAsia="Times New Roman" w:hAnsiTheme="minorHAnsi" w:cs="Calibri"/>
                <w:color w:val="000000"/>
                <w:lang w:eastAsia="pl-PL"/>
              </w:rPr>
              <w:lastRenderedPageBreak/>
              <w:t>dołączonych plików DICOM (do podglądu nie jest wymagana jakość diagnostyczna),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Telekonsultacje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dokumentów medycznych w formacie HL7 CDA; należy zapewnić możliwość integracji z użytkowanym Repozytorium EDM systemu HIS w celu wyszukiwania i pobierania załączanych dokumentów medycznych.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Telekonsultacje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automatyczne uzupełnianie danych przypadku medycznego  na podstawie meta danych znajdujących się we wskazanym pliku DICOM,</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Telekonsultacje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automatyczne uzupełnianie danych przypadku medycznego na podstawie danych odczytanych z nagłówka dokumentów medycznych w postaci HL7 CDA.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Telekonsultacje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System umożliwia planowanie telekonsultacji przypadku medycznego, w zakresie:</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Telekonsultacje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możliwość zaakceptowania wskazanego przypadku medycznego do telekonsultacji przez instytucję konsultującą; automatyczna akceptacja przypadku medycznego w przypadku rozpoczęcia realizacji procesu telekonsultacji,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Telekonsultacje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możliwość zaplanowania telekonsultacji w formie audio lub wideokonferencji – wskazanie planowanej daty i godziny oraz uczestników telekonsultacji,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Telekonsultacje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możliwość anulowania wcześniej zaplanowanej telekonsultacji w formie audio lub wideokonferencji,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Telekonsultacje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możliwość przypisania przypadku medycznego wskazanym osobom reprezentującym instytucję konsultującą (ekspertom),</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Telekonsultacje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możliwość odrzucenia wskazanego przypadku medycznego z procesu telekonsultacji ze wskazaniem przyczyny odrzucenia,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Telekonsultacje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możliwość anulowania wskazanego przypadku medycznego przez </w:t>
            </w:r>
            <w:r w:rsidRPr="009E37AC">
              <w:rPr>
                <w:rFonts w:asciiTheme="minorHAnsi" w:eastAsia="Times New Roman" w:hAnsiTheme="minorHAnsi" w:cs="Calibri"/>
                <w:color w:val="000000"/>
                <w:lang w:eastAsia="pl-PL"/>
              </w:rPr>
              <w:lastRenderedPageBreak/>
              <w:t>prezentera (przedstawiciela instytucji rejestrującej przypadek medycznych) z podaniem przyczyny anulowania telekonsultacji.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Telekonsultacje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umożliwić realizację telekonsultacji przypadku medycznego, w zakresie:</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Telekonsultacje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możliwość przeglądu kompletnych informacji dotyczących przypadku medycznego; możliwość pobrania załączników i ich przeglądu z wykorzystaniem zewnętrznych narzędzi (np. przegląd obrazów DICOM z wykorzystaniem systemów radiologicznych zapewniających wymaganą dla diagnostyki jakość prezentacji),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Telekonsultacje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możliwość rejestracji załączników do przypadku medycznego przez ekspertów konsultujących przypadek medycznych (w formie analogicznej do rejestracji załączników dołączanych przez prezenterów przypadku medycznego),</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Telekonsultacje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prowadzenie telekonsultacji zarejestrowanego przypadku medycznego w formie audio lub wideo konferencji,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Telekonsultacje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automatyczna rejestracja przypadku medycznego w przypadku rozpoczęcia audio lub wideokonferencji (telekonsultacje w trybie pilnym),</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Telekonsultacje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zakończenie telekonsultacji przez eksperta z wprowadzeniem podsumowania konsultacji przypadku medycznego.</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Wiadomości i przypomnienia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informować zainteresowanych uczestników procesu telekonsultacji o zdarzeniach w systemie w formie komunikatów w systemie oraz zasubskrybowanych wiadomości e-mail lub SMS. System musi informować o następujących zdarzeniach: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Wiadomości i przypomnienia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zainteresowanych ekspertów o zarejestrowaniu, modyfikacji danych i anulowaniu przypadków medycznych do telekonsultacji,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Wiadomości i przypomnienia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zainteresowanych prezenterów o zaakceptowaniu, odrzuceniu i zakończeniu konsultacji przypadków medycznych w procesie telekonsultacji,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Wiadomości i przypomnienia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zainteresowanych ekspertów o przypisaniu do konsultowania danych przypadków medycznych,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Wiadomości i przypomnienia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uczestników telekonsultacji w formie audio i wideo konferencji o zaplanowaniu i zbliżających się terminach zaplanowanych telekonsultacji.</w:t>
            </w:r>
          </w:p>
        </w:tc>
      </w:tr>
    </w:tbl>
    <w:p w:rsidR="00552444" w:rsidRPr="000D469D" w:rsidRDefault="00552444" w:rsidP="00552444">
      <w:pPr>
        <w:spacing w:after="0" w:line="240" w:lineRule="auto"/>
        <w:jc w:val="both"/>
        <w:rPr>
          <w:rStyle w:val="Odwoanieintensywne"/>
          <w:rFonts w:cstheme="minorHAnsi"/>
          <w:color w:val="auto"/>
          <w:sz w:val="24"/>
          <w:szCs w:val="24"/>
        </w:rPr>
      </w:pPr>
    </w:p>
    <w:p w:rsidR="00B54B88" w:rsidRPr="000D469D" w:rsidRDefault="00B54B88" w:rsidP="00B54B88">
      <w:pPr>
        <w:spacing w:after="0" w:line="240" w:lineRule="auto"/>
        <w:jc w:val="both"/>
        <w:rPr>
          <w:rStyle w:val="Odwoanieintensywne"/>
          <w:rFonts w:cstheme="minorHAnsi"/>
          <w:color w:val="auto"/>
          <w:sz w:val="24"/>
          <w:szCs w:val="24"/>
        </w:rPr>
      </w:pPr>
    </w:p>
    <w:p w:rsidR="009B4ABF" w:rsidRPr="000D469D" w:rsidRDefault="009B4ABF" w:rsidP="00552444">
      <w:pPr>
        <w:pStyle w:val="Akapitzlist"/>
        <w:numPr>
          <w:ilvl w:val="0"/>
          <w:numId w:val="1"/>
        </w:numPr>
        <w:spacing w:after="0" w:line="240" w:lineRule="auto"/>
        <w:jc w:val="both"/>
        <w:rPr>
          <w:rStyle w:val="Odwoanieintensywne"/>
          <w:rFonts w:cstheme="minorHAnsi"/>
          <w:color w:val="auto"/>
          <w:sz w:val="24"/>
          <w:szCs w:val="24"/>
        </w:rPr>
      </w:pPr>
      <w:r w:rsidRPr="000D469D">
        <w:rPr>
          <w:rStyle w:val="Odwoanieintensywne"/>
          <w:rFonts w:cstheme="minorHAnsi"/>
          <w:color w:val="auto"/>
          <w:sz w:val="24"/>
          <w:szCs w:val="24"/>
        </w:rPr>
        <w:t>Minimalne wymagania dla oprogramowania – Elektroniczna Dokumentacja Medyczna</w:t>
      </w:r>
    </w:p>
    <w:p w:rsidR="009B4ABF" w:rsidRPr="000D469D" w:rsidRDefault="009B4ABF" w:rsidP="009B4ABF">
      <w:pPr>
        <w:spacing w:after="0" w:line="240" w:lineRule="auto"/>
        <w:jc w:val="both"/>
        <w:rPr>
          <w:rStyle w:val="Odwoanieintensywne"/>
          <w:rFonts w:cstheme="minorHAnsi"/>
          <w:color w:val="auto"/>
          <w:sz w:val="24"/>
          <w:szCs w:val="24"/>
        </w:rPr>
      </w:pPr>
    </w:p>
    <w:p w:rsidR="009B4ABF" w:rsidRPr="000D469D" w:rsidRDefault="009B4ABF" w:rsidP="009B4ABF">
      <w:pPr>
        <w:spacing w:after="0" w:line="240" w:lineRule="auto"/>
        <w:jc w:val="both"/>
        <w:rPr>
          <w:rStyle w:val="Odwoanieintensywne"/>
          <w:rFonts w:cstheme="minorHAnsi"/>
          <w:color w:val="auto"/>
          <w:sz w:val="24"/>
          <w:szCs w:val="24"/>
        </w:rPr>
      </w:pPr>
    </w:p>
    <w:tbl>
      <w:tblPr>
        <w:tblW w:w="5000" w:type="pct"/>
        <w:tblCellMar>
          <w:left w:w="70" w:type="dxa"/>
          <w:right w:w="70" w:type="dxa"/>
        </w:tblCellMar>
        <w:tblLook w:val="04A0"/>
      </w:tblPr>
      <w:tblGrid>
        <w:gridCol w:w="1848"/>
        <w:gridCol w:w="7364"/>
      </w:tblGrid>
      <w:tr w:rsidR="002156E1" w:rsidRPr="00EA2DCB" w:rsidTr="00281B22">
        <w:trPr>
          <w:trHeight w:val="225"/>
        </w:trPr>
        <w:tc>
          <w:tcPr>
            <w:tcW w:w="1003" w:type="pct"/>
            <w:tcBorders>
              <w:top w:val="single" w:sz="4" w:space="0" w:color="auto"/>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b/>
                <w:bCs/>
                <w:sz w:val="24"/>
                <w:szCs w:val="24"/>
              </w:rPr>
            </w:pPr>
            <w:r w:rsidRPr="00EA2DCB">
              <w:rPr>
                <w:rFonts w:eastAsia="Times New Roman" w:cs="Calibri"/>
                <w:b/>
                <w:bCs/>
                <w:sz w:val="24"/>
                <w:szCs w:val="24"/>
              </w:rPr>
              <w:t>Obszar</w:t>
            </w:r>
          </w:p>
        </w:tc>
        <w:tc>
          <w:tcPr>
            <w:tcW w:w="3997" w:type="pct"/>
            <w:tcBorders>
              <w:top w:val="single" w:sz="4" w:space="0" w:color="auto"/>
              <w:left w:val="nil"/>
              <w:bottom w:val="single" w:sz="4" w:space="0" w:color="auto"/>
              <w:right w:val="single" w:sz="4" w:space="0" w:color="auto"/>
            </w:tcBorders>
            <w:shd w:val="clear" w:color="auto" w:fill="auto"/>
            <w:noWrap/>
            <w:vAlign w:val="bottom"/>
            <w:hideMark/>
          </w:tcPr>
          <w:p w:rsidR="002156E1" w:rsidRPr="00EA2DCB" w:rsidRDefault="002156E1" w:rsidP="00281B22">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Wymagana funkcjonalność</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000000" w:fill="BFBFBF"/>
            <w:hideMark/>
          </w:tcPr>
          <w:p w:rsidR="002156E1" w:rsidRPr="00EA2DCB" w:rsidRDefault="002156E1" w:rsidP="00281B22">
            <w:pPr>
              <w:spacing w:after="0" w:line="240" w:lineRule="auto"/>
              <w:rPr>
                <w:rFonts w:eastAsia="Times New Roman" w:cs="Calibri"/>
                <w:b/>
                <w:bCs/>
                <w:sz w:val="24"/>
                <w:szCs w:val="24"/>
              </w:rPr>
            </w:pPr>
            <w:r w:rsidRPr="00EA2DCB">
              <w:rPr>
                <w:rFonts w:eastAsia="Times New Roman" w:cs="Calibri"/>
                <w:b/>
                <w:bCs/>
                <w:sz w:val="24"/>
                <w:szCs w:val="24"/>
              </w:rPr>
              <w:t>Elektroniczna Dokumentacja Medyczna</w:t>
            </w:r>
          </w:p>
        </w:tc>
        <w:tc>
          <w:tcPr>
            <w:tcW w:w="3997" w:type="pct"/>
            <w:tcBorders>
              <w:top w:val="nil"/>
              <w:left w:val="nil"/>
              <w:bottom w:val="single" w:sz="4" w:space="0" w:color="auto"/>
              <w:right w:val="single" w:sz="4" w:space="0" w:color="auto"/>
            </w:tcBorders>
            <w:shd w:val="clear" w:color="000000" w:fill="BFBFBF"/>
            <w:hideMark/>
          </w:tcPr>
          <w:p w:rsidR="002156E1" w:rsidRPr="00EA2DCB" w:rsidRDefault="002156E1" w:rsidP="00281B22">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Elektroniczna Dokumentacja Medyczna</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archiwizacji dokumentacji medycznej w postaci elektronicznej.</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archiwacji dokumentów złożonych, wieloczęściowych i przyrostowych tj. księgi</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obsługi załączników do dokumentów</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rejestracji dokumentów elektronicznych generowanych przez system medyczny w repozytorium dokumentacji elektronicznej</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rejestracji dokumentów elektronicznych utworzonych poza systemem HIS, manualna rejestracja dokumentów zewnętrznych</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Cyfryzacja dokumentu papierowego i dołączanie go do dokumentacji elektronicznej</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Dostęp do całości dokumentacji przechowywanej w EDM:</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z poziomu wbudowanych w systemy medyczne mechanizmów</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lastRenderedPageBreak/>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z poziomu dedykowanego interfejsu</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exportu/importu dokumentu elektronicznego do/z pliku w formacie XML</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złożenia podpisu elektronicznego na dokumencie oraz na zbiorze dokumentów</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złożenia podpisu elektronicznego na zbiorze dokumentów</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znakowania czasem dokumentu</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Możliwość wykonania kontrasygnaty </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weryfikacji podpisu</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weryfikacji integralności dokumentu</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wydruku dokumentu</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wyszukiwania dokumentów za pomocą zaawansowanych kryteriów oraz meta danych.</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wersjonowania przechowywanych dokumentów z dostępem do pełnej historii poprzednich wersji.</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Repozytorium EDM musi umożliwiać:</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rejestrację dokumentu</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pobieranie dokumentów w formacie XML</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pobieranie dokumentów w formacie PDF</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lastRenderedPageBreak/>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wyszukiwanie materializacji dokumentów</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Repozytorium EDM musi współdzielić z HIS:</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słownik jednostek organizacyjnych</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rejestr użytkowników</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rejestr pacjentów</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System uprawnień pozwalający na precyzyjne definiowanie obszarów dostępnych dla danego użytkownika pełniącego określoną rolę.</w:t>
            </w:r>
          </w:p>
        </w:tc>
      </w:tr>
      <w:tr w:rsidR="002156E1" w:rsidRPr="00EA2DCB" w:rsidTr="00281B22">
        <w:trPr>
          <w:trHeight w:val="900"/>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2156E1" w:rsidRPr="00EA2DCB" w:rsidTr="00281B22">
        <w:trPr>
          <w:trHeight w:val="1350"/>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zarządzania uprawnieniami do wykonywania operacji na poszczególnych typach dokumentów w ramach całej placówki lub poszczególnych jednostek organizacyjnych. Przykłady uprawnień do dokumentów: dodawanie dokumentów do repozytorium, odczyt dokumentu, podpisywanie dokumentu, znakowanie czasem dokumentu, import i eksport dokumentu, anulowanie dokumentu, wydruk dokumentu itd.</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definiowania nowych typów dokumentów obsługiwanych przez repozytorium dokumentów elektronicznych.</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Zakłada się także możliwość indeksowania dokumentów, których elektroniczna postać nie jest przechowywana w systemie HIS - np. indeksowanie dokumentów papierowych, obrazów radiologicznych przechowywanych w PACS.</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Indeksowane powinny być wszystkie wersje dokumentu</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Indeks powinien uwzględniać rozdzielenie danych osobowych od danych medycznych</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indeksowania dokumentów w celu łatwego jej wyszukiwania wg zadanych kryteriów</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lastRenderedPageBreak/>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Indeks dokumentacji powinien być zorientowany na informacje o dokumencie: autor, data powstania, rozmiar, typ, data powstania itp., oraz na informacje o zdarzeniach </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udostępnianie dokumentacji:</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w celu realizacji procesów diagnostyczno-terapeutycznych w ZOZ</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pacjentom i ich opiekunom</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podmiotom upoważnionym np. prokurator</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umożliwiać wymianę dokumentacji medycznej w ramach Systemu Informacji Medycznej:</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bezpośrednio pomiędzy jednostkami ochrony zdrowia</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za pośrednictwem systemów regionalnych</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z wykorzystaniem platformy P1.</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b/>
                <w:bCs/>
                <w:sz w:val="24"/>
                <w:szCs w:val="24"/>
              </w:rPr>
            </w:pPr>
            <w:r w:rsidRPr="00EA2DCB">
              <w:rPr>
                <w:rFonts w:eastAsia="Times New Roman" w:cs="Calibri"/>
                <w:b/>
                <w:bCs/>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Podpis cyfrowy</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złożenie podpisu cyfrowego na przekazanych dokumentach oraz zapewnia:</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możliwość podpisywania pojedynczych dokumentów,</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możliwość podpisywania grupy dokumentów z jednokrotnym zapytaniem o PIN,</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możliwość określenia formatu podpisu (zewnętrzny lub otaczający/otaczany).</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przegląd podpisywanych dokumentów:</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lastRenderedPageBreak/>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przegląd listy podpisywanych dokumentów (dla podpisywania grupowego),</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podgląd podpisywanych dokumentów XML.</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podpisywanie elektronicznej dokumentacji medycznej przetwarzanej w Repozytorium EDM, w szczególności:</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automatyczne pobieranie dokumentów elektronicznych do podpisu cyfrowego na podstawie przekazanego identyfikatora dokumentu,</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rejestrację w Repozytorium EDM informacji o złożeniu podpisu,</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generowanie podpisu cyfrowego oraz rejestrację sygnatury podpisu w Repozytorium EDM.</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pozwala na wykorzystanie następujących zestawów do podpisu cyfrowego:</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Podpis elektroniczny Certum</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Podpis elektroniczny E-Szafir</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Podpis elektroniczny Sigillum.</w:t>
            </w:r>
          </w:p>
        </w:tc>
      </w:tr>
    </w:tbl>
    <w:p w:rsidR="009B4ABF" w:rsidRPr="000D469D" w:rsidRDefault="009B4ABF" w:rsidP="009B4ABF">
      <w:pPr>
        <w:spacing w:after="0" w:line="240" w:lineRule="auto"/>
        <w:jc w:val="both"/>
        <w:rPr>
          <w:rStyle w:val="Odwoanieintensywne"/>
          <w:rFonts w:cstheme="minorHAnsi"/>
          <w:color w:val="auto"/>
          <w:sz w:val="24"/>
          <w:szCs w:val="24"/>
        </w:rPr>
      </w:pPr>
    </w:p>
    <w:p w:rsidR="009B4ABF" w:rsidRPr="000D469D" w:rsidRDefault="009B4ABF" w:rsidP="009B4ABF">
      <w:pPr>
        <w:rPr>
          <w:rFonts w:cstheme="minorHAnsi"/>
          <w:sz w:val="24"/>
          <w:szCs w:val="24"/>
        </w:rPr>
      </w:pPr>
    </w:p>
    <w:p w:rsidR="00552444" w:rsidRPr="000D469D" w:rsidRDefault="00552444" w:rsidP="00552444">
      <w:pPr>
        <w:pStyle w:val="Akapitzlist"/>
        <w:numPr>
          <w:ilvl w:val="0"/>
          <w:numId w:val="1"/>
        </w:numPr>
        <w:spacing w:after="0" w:line="240" w:lineRule="auto"/>
        <w:jc w:val="both"/>
        <w:rPr>
          <w:rStyle w:val="Odwoanieintensywne"/>
          <w:rFonts w:cstheme="minorHAnsi"/>
          <w:color w:val="auto"/>
          <w:sz w:val="24"/>
          <w:szCs w:val="24"/>
        </w:rPr>
      </w:pPr>
      <w:r w:rsidRPr="000D469D">
        <w:rPr>
          <w:rStyle w:val="Odwoanieintensywne"/>
          <w:rFonts w:cstheme="minorHAnsi"/>
          <w:color w:val="auto"/>
          <w:sz w:val="24"/>
          <w:szCs w:val="24"/>
        </w:rPr>
        <w:t xml:space="preserve">Minimalne wymagania dla oprogramowania – </w:t>
      </w:r>
      <w:r w:rsidRPr="000D469D">
        <w:rPr>
          <w:rFonts w:eastAsia="Times New Roman" w:cstheme="minorHAnsi"/>
          <w:sz w:val="24"/>
          <w:szCs w:val="24"/>
        </w:rPr>
        <w:t>Lecznictwo Otwarte (Rejestracja, Gabinet, Statystyka, Kontrakty)</w:t>
      </w:r>
    </w:p>
    <w:p w:rsidR="00B54B88" w:rsidRPr="000D469D" w:rsidRDefault="00B54B88" w:rsidP="00B54B88">
      <w:pPr>
        <w:spacing w:after="0" w:line="240" w:lineRule="auto"/>
        <w:jc w:val="both"/>
        <w:rPr>
          <w:rStyle w:val="Odwoanieintensywne"/>
          <w:rFonts w:cstheme="minorHAnsi"/>
          <w:color w:val="auto"/>
          <w:sz w:val="24"/>
          <w:szCs w:val="24"/>
        </w:rPr>
      </w:pPr>
    </w:p>
    <w:p w:rsidR="00F31803" w:rsidRPr="000D469D" w:rsidRDefault="00F31803" w:rsidP="00F31803">
      <w:pPr>
        <w:spacing w:after="0" w:line="240" w:lineRule="auto"/>
        <w:jc w:val="both"/>
        <w:rPr>
          <w:rStyle w:val="Odwoanieintensywne"/>
          <w:rFonts w:cstheme="minorHAnsi"/>
          <w:color w:val="auto"/>
          <w:sz w:val="24"/>
          <w:szCs w:val="24"/>
        </w:rPr>
      </w:pPr>
    </w:p>
    <w:tbl>
      <w:tblPr>
        <w:tblW w:w="9500" w:type="dxa"/>
        <w:tblInd w:w="-70" w:type="dxa"/>
        <w:tblLayout w:type="fixed"/>
        <w:tblCellMar>
          <w:left w:w="10" w:type="dxa"/>
          <w:right w:w="10" w:type="dxa"/>
        </w:tblCellMar>
        <w:tblLook w:val="04A0"/>
      </w:tblPr>
      <w:tblGrid>
        <w:gridCol w:w="1983"/>
        <w:gridCol w:w="7517"/>
      </w:tblGrid>
      <w:tr w:rsidR="002156E1" w:rsidRPr="002156E1" w:rsidTr="00281B22">
        <w:trPr>
          <w:trHeight w:val="210"/>
        </w:trPr>
        <w:tc>
          <w:tcPr>
            <w:tcW w:w="19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Obszar</w:t>
            </w:r>
          </w:p>
        </w:tc>
        <w:tc>
          <w:tcPr>
            <w:tcW w:w="7517"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Treść wymagania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BFBFB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Rejestracja</w:t>
            </w:r>
          </w:p>
        </w:tc>
        <w:tc>
          <w:tcPr>
            <w:tcW w:w="7517" w:type="dxa"/>
            <w:tcBorders>
              <w:bottom w:val="single" w:sz="4" w:space="0" w:color="00000A"/>
              <w:right w:val="single" w:sz="4" w:space="0" w:color="00000A"/>
            </w:tcBorders>
            <w:shd w:val="clear" w:color="auto" w:fill="BFBFB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Rejestracja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Obsługa pacjentów/usług komercyjnych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prowadzenie cenników: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określanie dat obowiązywania cennika,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określanie zakresu usług dla cennika,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określanie cen usług,</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możliwość określenia cen widełkowych dla usługi,</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możliwość określenia zaliczki wymaganej przed wykonaniem usługi.</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rejestrację umowy indywidualnej na świadczenie usług medycznych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określanie definiowanie dostępności usług placówki medycznej</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wybór kategorii płatnika oraz wystawienie dokumentu sprzedaży dla badania laboratoryjnego.</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wystawienie dokumentu sprzedaży dla usług komercyjnych płatnych przed ich wykonaniem, w przypadku gdy nie zostały jeszcze zrealizowane.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Definiowanie grafików pracy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określanie dostępności zasobów w placówce (grafiki) dla gabinetów: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określenie szablonu dla każdego z dni tygodnia,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określenie czasu pracy,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określenie zakresu realizowanych usług</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definiowanie szablonu pracy lekarza: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określenie szablonu dla każdego z dni tygodnia,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określenie czasu pracy,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określenie gabinetu, w którym wykonywane są usługi (miejsce wykonania).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definiowanie przedziału wieku pacjentów obsługiwanych przez zasób</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generowanie grafików dla lekarzy w powiązaniu z gabinetami w zadanym okresie czasu,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ustawienie blokady  w grafiku z podaniem przyczyny tj. urlop, remont</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Obsługa skorowidza pacjentów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w:t>
            </w: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przypisanie pacjentowi uprawnień do obsługi poza kolejnością</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Informacja o posiadanych uprawnieniach do obsługi poza kolejnością musi być prezentowana na listach pacjentów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wyszukiwanie pacjentów, co najmniej, wg kryterium:</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imię, nazwisko i PESEL pacjenta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jednostka wykonująca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osoba wykonująca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osoba rejestrująca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jednostka kierująca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instytucja kierująca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lekarz kierujący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kartoteka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identyfikator pacjenta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świadczenie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status na liście pacjentów (np. do obsłużenia, zaplanowany, zarejestrowany, anulowane, przyjęty/w realizacji)</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wizyty CITO</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status osoby: cudzoziemiec, VIP, uprawniony do obsługi poza kolejnością</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wymagające zafakturowania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Planowanie i rezerwacja wizyty pacjenta</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podczas rezerwacji terminu umożliwia określenie rodzajów terminu, czyli dla jednego terminu można przypisać wiele rodzajów.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Słownik rodzajów terminów powinien być możliwy do modyfikacji przez administratora systemu.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wyszukiwanie wolnych terminów jednoczesnej dostępności wymaganych zasobów: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rezerwacja wybranego terminu lub „pierwszy wolny”.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wyszukiwanie zasobów spełniających kryterium wieku pacjenta</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prezentowanie preferowanych terminów wykonania usługi dla zgłoszeń internetowych na zasadzie określenia godzin przeznaczonych do planowania zgłoszeń internetowych np. od 10 do 12</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automatyczna rezerwacja terminów dla zgłoszeń internetowych wg preferencji pacjenta</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 przypadku braku wolnych terminów w preferowanych godzinach możliwość rezerwacji pierwszy wolny lub ręczny wybór terminu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rezerwacja terminów dla pacjentów przebywających na oddziale</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wstawianie terminu pomiędzy już istniejące wpisy w grafiku w przypadkach nagłych (dopuszczenie planowania wielu wizyt w tym samym terminie) z możliwością wpisania komentarza do tak zaplanowanej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przegląd liczby zaplanowanych wizyt z podziałem na pierwszorazowe i kontynuacje leczenia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przegląd terminarza zaplanowanych wizyt</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nadanie numeru rezerwacji w ramach rejestracji i jednostki wykonującej (gabinetu)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tworzenie wpisu tymczasowej rezerwacji w terminarzu podczas planowania terminu.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grupowe przenoszenie terminów z danego dnia na inny w ramach konkretnego szablonu.</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edycję długości trwania zaplanowanych terminów, dla danego szablonu w ramach danego dnia i zakresu czasu.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ewidencję i usuwanie blokad terminarza bezpośrednio w oknie planowania terminu.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automatyczne anulowanie zaplanowanego terminu w przypadku jego wcześniejszej realizacji.</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dostęp do różnych slotów czasowych podczas planowania danej usługi w zależności od jednostki zlecającej termin</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zmianę usługi na inną wykonywaną w tej samej jednostce wykonującej, podczas przeplanowywania terminu.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obsługa kolejek oczekujących zgodnie z obowiązującymi przepisami</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Podczas planowania wizyty, system powinien sugerować dokonanie wpisu do kolejki oczekujących jeśli istnieje kolejka dla planowanej usługi lub gabinetu</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wskazanie przyczyny skreślenia pacjenta z kolejki oczekujących podczas przeniesienia terminu.</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zapewnić możliwość sprawdzenia czy  dla  wybranego pacjenta istnieją inne wpisy w księdze oczekujących.</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ewidencję pacjentów ze szczególnymi uprawnieniami, których dane są objęte ograniczonym dostępem.</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ograniczenie widoczności danych wrażliwych za pomocą uprawnień.</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ewidencję notatek w terminarzu.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zbiorczą generację notatek w terminarzu.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Rejestracja na wizytę</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rejestrację pacjenta na wizytę (zaplanowaną w terminarzu i niezaplanowaną)</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rejestrację wywiadu dla pacjentów z zaplanowaną wizytą</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pozwalać na wyliczanie kosztów porady u pacjenta nieubezpieczonego</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pozwalać na określenie miejsca wykonania usługi (wybór gabinetu) dla usług nie podlegających planowaniu i rezerwacji.</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zlecenie wykonania usługi pacjentowi we wskazanym (lub wynikającym z rezerwacji) miejscu wykonania,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rejestracje wielu badań w oparciu o jedno skierowanie.</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 ramach jednego zarejestrowanego skierowania system powinien umożliwiać rejestrację wielu zleceń. Zmiana danych skierowania modyfikuje dane skierowania wszystkich tak zarejestrowanych zleceń.</w:t>
            </w:r>
          </w:p>
        </w:tc>
      </w:tr>
      <w:tr w:rsidR="002156E1" w:rsidRPr="002156E1" w:rsidTr="00281B22">
        <w:trPr>
          <w:trHeight w:val="63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ewidencję i kontrolę:</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zgód pacjenta związanych z hospitalizacją i innymi czynnościami medycznymi</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listy osób upoważnionych dla pacjenta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Obsługa wyników: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odnotowanie wydania wyniku,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wpisywanie wyników zewnętrznych.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Wydruk recept i kuponów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obsługę i wydruk dokumentacji zbiorczej tj.:</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Przyjęć</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Badań</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Zabiegów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Oczekujących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Ratownictwa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raporty i wykazy Rejestracji.</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BFBFB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Gabinet</w:t>
            </w:r>
          </w:p>
        </w:tc>
        <w:tc>
          <w:tcPr>
            <w:tcW w:w="7517" w:type="dxa"/>
            <w:tcBorders>
              <w:bottom w:val="single" w:sz="4" w:space="0" w:color="00000A"/>
              <w:right w:val="single" w:sz="4" w:space="0" w:color="00000A"/>
            </w:tcBorders>
            <w:shd w:val="clear" w:color="auto" w:fill="BFBFB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Gabinet</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Obsługa wizyty</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Podczas przyjęcia pacjenta skierowanego z innej jednostki np. oddział, jeśli nie został wskazany inny płatnik lub cennik, system powinien podpowiadać płatnika NFZ</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dostęp do listy pacjentów zarejestrowanych do gabinetu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informować o uprawnieniach pacjenta do obsługi poza kolejnością</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informować o przyjęciu pacjenta na wizytę przed zaplanowanym terminem.</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prezentować liczbę punktów zrealizowanych, w bieżącym dniu i miesiącu, przez zalogowanego lekarza z podziałem na umowy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prezentację wizyt wymagających zafakturowania.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umożliwiać rejestrację faktu rozpoczęcia obsługi wizyty pacjenta w gabinecie (przyjęcie)</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ewidencję wizyt domowych POZ z podaniem informacji o dacie wyjazdu i powrotu udzielającego świadczenie.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przegląd danych pacjenta, co najmniej, w następujących kategoriach: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dane osobowe,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dane medyczne pacjenta tj. grupa krwi, uczulenia, choroby przewlekłe, szczepienia, nazwisko lekarza rodzinnego</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uprawnienia z tytułu umów,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informacja o stopniu ubezpieczenia - weryfikacja z eWUŚ</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historia leczenia (dane ze wszystkich wizyt i pobytów szpitalnych pacjenta),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wyniki badań,</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przegląd rezerwacji historycznych i planowanych w przyszłości</w:t>
            </w:r>
          </w:p>
        </w:tc>
      </w:tr>
      <w:tr w:rsidR="002156E1" w:rsidRPr="002156E1" w:rsidTr="00281B22">
        <w:trPr>
          <w:trHeight w:val="84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 xml:space="preserve">musi umożliwiać ewidencję uczuleń pacjenta z podziałem na: leki, pokarmowe i inne. Podczas wprowadzania recepty, zlecenia lub podania leku, system na podstawie ewidencji uczuleń pacjenta musi informować  o uczuleniach pacjenta na substancje czynne. Dodatkowo </w:t>
            </w:r>
            <w:r w:rsidRPr="002156E1">
              <w:rPr>
                <w:rFonts w:asciiTheme="minorHAnsi" w:eastAsia="Times New Roman" w:hAnsiTheme="minorHAnsi" w:cs="Calibri"/>
                <w:color w:val="000000"/>
                <w:lang w:eastAsia="pl-PL"/>
              </w:rPr>
              <w:lastRenderedPageBreak/>
              <w:t>system musi umożliwić określenie stopnia nasilenia uczulenia, co najmniej dla rodzaju na leki, pokarmowe.</w:t>
            </w:r>
          </w:p>
        </w:tc>
      </w:tr>
      <w:tr w:rsidR="002156E1" w:rsidRPr="002156E1" w:rsidTr="00281B22">
        <w:trPr>
          <w:trHeight w:val="126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gromadzenie danych o lekach stale przyjmowanych przez pacjenta m.in.  w zakresie</w:t>
            </w:r>
            <w:r w:rsidRPr="002156E1">
              <w:rPr>
                <w:rFonts w:asciiTheme="minorHAnsi" w:eastAsia="Times New Roman" w:hAnsiTheme="minorHAnsi" w:cs="Calibri"/>
                <w:color w:val="000000"/>
                <w:lang w:eastAsia="pl-PL"/>
              </w:rPr>
              <w:br/>
              <w:t xml:space="preserve">- nazwa leku </w:t>
            </w:r>
            <w:r w:rsidRPr="002156E1">
              <w:rPr>
                <w:rFonts w:asciiTheme="minorHAnsi" w:eastAsia="Times New Roman" w:hAnsiTheme="minorHAnsi" w:cs="Calibri"/>
                <w:color w:val="000000"/>
                <w:lang w:eastAsia="pl-PL"/>
              </w:rPr>
              <w:br/>
              <w:t>-okres przyjmowania leku</w:t>
            </w:r>
            <w:r w:rsidRPr="002156E1">
              <w:rPr>
                <w:rFonts w:asciiTheme="minorHAnsi" w:eastAsia="Times New Roman" w:hAnsiTheme="minorHAnsi" w:cs="Calibri"/>
                <w:color w:val="000000"/>
                <w:lang w:eastAsia="pl-PL"/>
              </w:rPr>
              <w:br/>
              <w:t>-dawkowanie</w:t>
            </w:r>
            <w:r w:rsidRPr="002156E1">
              <w:rPr>
                <w:rFonts w:asciiTheme="minorHAnsi" w:eastAsia="Times New Roman" w:hAnsiTheme="minorHAnsi" w:cs="Calibri"/>
                <w:color w:val="000000"/>
                <w:lang w:eastAsia="pl-PL"/>
              </w:rPr>
              <w:br/>
              <w:t>-rozpoznanie</w:t>
            </w:r>
            <w:r w:rsidRPr="002156E1">
              <w:rPr>
                <w:rFonts w:asciiTheme="minorHAnsi" w:eastAsia="Times New Roman" w:hAnsiTheme="minorHAnsi" w:cs="Calibri"/>
                <w:color w:val="000000"/>
                <w:lang w:eastAsia="pl-PL"/>
              </w:rPr>
              <w:br/>
              <w:t>-źródło informacji</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Obsługa wizyty powinna obejmować przegląd, modyfikację i rejestrację danych w następujących kategoriach:</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obsługa wizyt receptowych. Dla wizyt receptowych system powinien sprawdzać ile czasu upłynęło od ostatniej wizyty tego typu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wywiad (na formularzu zdefiniowanym dla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opis badania (na formularzu zdefiniowanym dla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informacje ze skierowania,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kontrola daty ważności skierowania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możliwość przepisania skierowania już zarejestrowanego</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skierowania, z możliwością skopiowania danych z innego pobytu w tej lub innej jednostce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zlecanie badań diagnostycznych i laboratoryjnych , konsultacji, zabiegów,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możliwość wykorzystania szablonów zleceń złożonych, paneli badań do zlecania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usługi, świadczenia w ramach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rozpoznanie (główne, dodatkowe),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kopiowanie wyników badania i danych wypisowych z zleconych podczas poprzednich wizyt</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zalecenia z wizyty (w tym zwolnienia lekarskie),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wystawienie recept, skierowań, zapotrzebowań na zaopatrzenie ortopedyczne i okulary</w:t>
            </w:r>
          </w:p>
        </w:tc>
      </w:tr>
      <w:tr w:rsidR="002156E1" w:rsidRPr="002156E1" w:rsidTr="00281B22">
        <w:trPr>
          <w:trHeight w:val="63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import danych o podmiotach leczniczych i praktykach lekarskich z Rejestru Podmiotów Wykonujących Działalność Leczniczą. Zaimportowane dane powinny być możliwe do wykorzystania podczas ewidencji danych skierowania.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ewidencje opieki pielęgniarskiej w ramach wizyty w gabinecie lekarskim.</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umożliwiać zmianę usługi głównej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zarejestrowanie wizyty w innym gabinecie z poziomu obecnie realizowanej wizyty.</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przejście do kolejnej wizyty z wyszukanej listy wizyt pacjentów, bez konieczności powrotu na listę pacjentów gabinetu.</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 xml:space="preserve">powinien informować o zleceniach wykonanych po zakończeniu poprzedniej wizyty i umożliwić rozliczenie ich w wizycie </w:t>
            </w:r>
            <w:r w:rsidRPr="002156E1">
              <w:rPr>
                <w:rFonts w:asciiTheme="minorHAnsi" w:eastAsia="Times New Roman" w:hAnsiTheme="minorHAnsi" w:cs="Calibri"/>
                <w:color w:val="000000"/>
                <w:lang w:eastAsia="pl-PL"/>
              </w:rPr>
              <w:lastRenderedPageBreak/>
              <w:t>aktualnej</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zdefiniowanie wymagalności zaplanowania terminu pacjenta podczas wysyłania zleceń.</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obsługę zleceń chemioterapii podczas wielu wizyt w gabinecie, przy jednokrotnym zdefiniowaniu schematu chemioterapii.</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obsługę pobytów wielodniowych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obsługę domowego leczenia żywieniowego</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obsługę tlenoterapii w warunkach domowych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określenie dodatkowego personelu w ramach wizyty</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top w:val="single" w:sz="2" w:space="0" w:color="000000"/>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ewidencję danych ciąży pacjentki, szczególnie istotnych w przypadku wykonywania świadczeń medycznych inaczej wycenianych przez NFZ dla pacjentek ciężarnych i będących w połogu.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Gabinet</w:t>
            </w:r>
          </w:p>
        </w:tc>
        <w:tc>
          <w:tcPr>
            <w:tcW w:w="7517"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Wystawianie recept</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wspierać wystawianie recept, co najmniej w zakresie: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możliwości wybrania leków ze słownika leków,</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możliwości sprawdzenia interakcji poszczególnych leków oraz podpowiadanie stopnia refundacji na podstawie weryfikacji z eWUŚ</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określenia płatnika na wydruku czystej recepty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możliwości wydruku recepty (z rozmieszczaniem i nadrukiem na formularzach recept),</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na wydruku leki powinny być prezentowane w kolejności zgodnej z kolejnością wpisywania</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t>
            </w: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podpowiadać dane osoby zalogowanej, jako wystawiającej receptę o ile osoba ta jest lekarze. Jeśli zalogowany użytkownik nie jest lekarzem, system powinien podpowiadać lekarz realizujący wizytę</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podpowiadanie ilości i jednostki, w jakich powinien zostać wydany lek</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na recepcie na leki narkotyczne system powinien podpowiadać ilość substancji narkotycznej</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grupowe dodawanie leków na receptę</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kopiowanie recept z poprzednich wizyt z weryfikacją poziomu refundacji wg aktualnych danych ze słownika BAZYL lub słownika leków własnych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kopiowanie recept musi umożliwiać wybór recepty do skopiowania spośród:</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recept z poprzedniego pobytu w tym gabinecie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recept z wizyty takiej jak aktualna (ta sama usługa), niezależnie od gabinetu w jakim się odbywała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 innych pobytów w tej samej jednostce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kopiowanie leków przepisanych na wcześniej wystawionych receptach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możliwości pomijania leków oznaczonych jako "wycofane" w słowniku BAZYL</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możliwości wydruku recept tylko z puli lekarza zalogowanego</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ponowny wydruk recepty już wydrukowanej powinien spowodować utworzenie kopii recepty, dotyczy to również recept drukowanych w trybie nadruku na gotowych drukach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oznaczenie wydrukowanej recepty jako anulowanej</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t>
            </w: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kontroluje przekroczenie minimalnej puli recept uwzględniając typ recepty RP/RPW</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w:t>
            </w: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zawężanie pozycji słownika leków do leków zarejestrowanych jako stale przyjmowane przez pacjenta, któremu tworzona jest recepta.</w:t>
            </w:r>
          </w:p>
        </w:tc>
      </w:tr>
      <w:tr w:rsidR="002156E1" w:rsidRPr="002156E1" w:rsidTr="00281B22">
        <w:trPr>
          <w:trHeight w:val="33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podpowiadanie na recepcie płatnika oraz stopnia refundacji na podstawie weryfikacji eWUŚ.</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Musi istnieć możliwość importu recept w formacie XMZ</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Musi istnieć możliwość wystawiania recept transgranicznych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ustawienie domyślnego dawkowania dla leku.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podpowiadanie wskazań dla leku podczas dodawania lub kopiowania recepty.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wystawienie recept dla pacjentów powyżej 75 roku życia.</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rozszerzenie rejestru leków stale przyjmowanych przez pacjenta na podstawie utworzonej recepty.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zbiorczy wydruk zaleceń dla wszystkich recept pacjenta w ramach danego pobytu.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 przypadku wystawienia pacjentowi wielu recept, system musi umożliwić ich jednoczesny wydruk</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wydruk recept pełnopłatnych bez nadanego numeru, w przypadku braku wolnych numerów w puli użytkownika.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Dokumentacja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wystawienie skierowania,</w:t>
            </w:r>
          </w:p>
        </w:tc>
      </w:tr>
      <w:tr w:rsidR="002156E1" w:rsidRPr="002156E1" w:rsidTr="00281B22">
        <w:trPr>
          <w:trHeight w:val="63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wystawienie skierowania na zewnątrz: do poradni specjalistycznej (leczenie), do poradni specjalistycznej (konsultacja), do szpitala psychiatrycznego, do szpitala, na rehabilitację, na zabieg ambulatoryjny, na badanie diagnostyczne, na badanie laboratoryjne.</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Skierowanie do jednostki zewnętrznej, dla pacjenta niepełnoletniego, powinno zawierać imię i nazwisko oraz adres opiekuna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leki podane podczas wizyty (współpraca z apteczką oddziałową),</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ewidencja szczepień:</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możliwość oznaczenia podania leku jako szczepienia,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możliwość wpisania przy podaniu leku danych charakteryzujących szczepienie,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automatyczny wpis do karty szczepień po oznaczeniu podania leku jako </w:t>
            </w:r>
            <w:r w:rsidRPr="002156E1">
              <w:rPr>
                <w:rFonts w:asciiTheme="minorHAnsi" w:eastAsia="Times New Roman" w:hAnsiTheme="minorHAnsi" w:cs="Calibri"/>
                <w:color w:val="000000"/>
                <w:lang w:eastAsia="pl-PL"/>
              </w:rPr>
              <w:lastRenderedPageBreak/>
              <w:t>szczepienia.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wykonane podczas wizyty dodatkowych usług i badania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inne dokumenty (zaświadczenia, druki, na formularzach zdefiniowanych dla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stosowania słownika tekstów standardowych do opisu danych wizyt</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wykorzystania definiowalnych formularzy do opisu danych wizyty</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stosowania „pozycji preferowanych” dla użytkowników, jednostek organizacyjnych (wyróżnienie najczęściej wykorzystywanych pozycji słowników).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ewidencji wykonania usług rozliczanych komercyjnie:</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wybór sposobu płatności oraz wyznaczenie schematu księgowania dla dokumentów sprzedaży.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obsługa zakończenia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autoryzacja medyczna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automatyczne tworzenie karty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możliwość bezpośredniego skierowania na IP</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Kwalifikacja rozliczeniowa usług i świadczeń.</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wiązanie rozliczanych badań do kolejnej zaplanowanej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wgląd w rozliczenia NFZ z tytułu zrealizowanych w trakcie wizyty usług</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automatyczna aktualizacja i przegląd Księgi Głównej Przychodni</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System musi umożliwiać obsługę i wydruk dokumentacji zbiorczej tj.:</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Księga Oczekujących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Księga Przyjęć</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Księga Zdarzeń Niepożądanych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Księga Badań</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Księga Zabiegów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Księga Ratownictwa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wpis do Księgi zgonów w ramach obsługi wizyty/badania.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podpowiadanie dat w danych pozycji Księgi Ratownictwa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wprowadzenie wywiadu przedporodowego w gabinecie lekarskim.</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wydruk pisma powiązanego z elementem leczenia podczas zakończenia wizyty/badania pacjenta.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rejestrowanie treści głosowych w zastępstwie opisów tekstowych.</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odsłuchanie oraz przetwarzanie nagranych notatek głosowych przez operatora na tekst, prezentowany w miejscu dodania notatki.</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rozpoczęcie/wstrzymanie nagrywania oraz odsłuch i usunięcie nagranej notatki głosowej.</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oznaczenie notatki głosowej jako pilnej.</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operatorowi przegląd w jednym oknie wszystkich notatek głosowych zarejestrowanych w ramach wybranej jednostki organizacyjnej.</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Obsługa pakietu onkologicznego</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rejestrację kart diagnostyki i leczenia onkologicznego (KDILO) w zakresie: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numer karty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etap obsługi</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informacja, czy karta znajduje się w jednostce, czy poza nią</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ustawienie wymagalności wskazania rozpoznania podczas dodawania karty DILO.</w:t>
            </w:r>
          </w:p>
        </w:tc>
      </w:tr>
      <w:tr w:rsidR="002156E1" w:rsidRPr="002156E1" w:rsidTr="00281B22">
        <w:trPr>
          <w:trHeight w:val="210"/>
        </w:trPr>
        <w:tc>
          <w:tcPr>
            <w:tcW w:w="1983" w:type="dxa"/>
            <w:tcBorders>
              <w:left w:val="single" w:sz="4" w:space="0" w:color="00000A"/>
              <w:bottom w:val="single" w:sz="4" w:space="0" w:color="auto"/>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auto"/>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rejestrować historię zmian karty DiLO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podgląd kart DiLO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powiązanie pozycji rozliczeniowych z numerem KDILO, także w sytuacji gdy karta Dilo wydawana jest pacjentowi w ramach rozliczanej hospitalizacji (a nie przed przyjęciem na hospitalizację).</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Konfiguracja pracy gabinetu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pozwalać na dostosowanie modułu do specyfiki gabinetu lekarskiego co najmniej w zakresie: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możliwości zdefiniowania wzorców dokumentacji dedykowanej dla gabinetu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możliwości zdefiniowania elementów menu (zakładek) w zależności od potrzeb i rodzaju usługi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możliwość wykorzystania, zdefiniowanych wcześniej, wzorów dokumentów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System musi umożliwiać tworzenie raportów i wykazów pracy gabinetu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Gabinet zabiegowy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Dostęp do listy pacjentów zarejestrowanych do gabinetu zabiegowego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rejestracja rozpoczęcia obsługi wizyty pacjenta w gabinecie (przyjęcie)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wspomaganie obsługi pacjenta w gabinecie: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przegląd danych pacjenta w następujących kategoriach: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dane osobowe,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podstawowe dane medyczne (grupa krwi, uczulenia, stale podawane leki, przebyte choroby, karta szczepień),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uprawnienia z tytułu umów,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Historia Choroby (dane ze wszystkich wizyt pacjenta) ,</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 xml:space="preserve">Gabinet </w:t>
            </w:r>
            <w:r w:rsidRPr="002156E1">
              <w:rPr>
                <w:rFonts w:asciiTheme="minorHAnsi" w:eastAsia="Times New Roman" w:hAnsiTheme="minorHAnsi" w:cs="Calibri"/>
                <w:lang w:eastAsia="pl-PL"/>
              </w:rPr>
              <w:lastRenderedPageBreak/>
              <w:t>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lastRenderedPageBreak/>
              <w:t xml:space="preserve"> - wyniki badań,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przegląd rezerwacji.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zdefiniowania elementów menu (zakładek) w zależności od potrzeb i rodzaju usługi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zdefiniowania wzorów dokumentów dedykowanych dla gabinetu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użytkowania zdefiniowanych wcześniej wzorców dokumentacji dedykowanej do wizyty,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Przegląd, wprowadzanie i modyfikacja danych wizyty w następujących kategoriach: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informacje ze skierowania,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skierowania, zlecenia,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usługi, świadczenia w ramach wizyty,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wystawione skierowania,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wykonane podczas wizyty procedury dodatkowe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inne dokumenty (zaświadczenia, druki, na formularzach zdefiniowanych dla wizyty).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wynik badania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możliwość przechwytywania pojedynczych klatek obrazu z kamery lub innego źródła np. aparatu USG  i dołączanie go do wyniku badania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stosowania słownika tekstów standardowych do opis danych wizyt</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stosowania „pozycji preferowanych” dla użytkowników, jednostek organizacyjnych (wyróżnienie najczęściej wykorzystywanych pozycji słowników).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ewidencji wykonania usług rozliczanych komercyjnie: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Obsługa zakończenia badania/wizyty: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autoryzacja medyczna badania,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automatyczne tworzenie karty wizyty/wyniku badania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Wgląd w rozliczenia NFZ z tytułu zrealizowanych w trakcie wizyty usług</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Automatyczna generacja i przegląd Księgi Gabinetu lub Ksiąg Zabiegów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Obsługa wyników badań: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wprowadzanie opisów wyników badań diagnostycznych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wprowadzanie opisów wyników badań na definiowalnych formularzach wyników dostosowanych do rodzaju wykonywanego badania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autoryzacja wyników badań diagnostycznych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wydruk wyniku wg wzoru, jakim posługuje się pracownia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umożliwiać powtórny wydruk dokumentu już wydrukowanego.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Dla zleceń laboratoryjnych, możliwość odnotowania informacji o pobranym materiale dla pojedynczego badania lub zestawu badań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System musi umożliwiać obsługę i wydruk dokumentacji zbiorczej tj.: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Zabiegów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Badań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Zdarzeń Niepożądanych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Ratownictwa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Raporty i wykazy Pracowni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Statystyka LO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umożliwiać obsługę statystyki rozliczeniowej i medycznej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Obsługa rejestru pacjentów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obsługę skorowidza pacjentów z możliwością integracji z innymi systemami medycznymi (Przychodnia, Pracownia Diagnostyczna)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System musi umożliwić wyszukiwanie pacjentów w skorowidzu wg różnych parametrów, w szczególności: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identyfikator pacjenta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data urodzenia i miejsce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imię ojca i matki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miejsce urodzenia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płeć</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PESEL opiekuna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nazwisko rodowe matki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miasto (pobyt stały, adres korespondencyjny)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pobyt w jednostce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pobyt w okresie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nr telefonu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adres e-mail</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nazwisko rodowe i poprzednie nazwisko pacjenta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rodzaj i nr dokumentu tożsamości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status: VIP, cudzoziemiec, uprawniony do przyjęcia poza kolejnością</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przyjęty: dzisiaj w godzinach od.. do.., wczoraj w godzinach od.. do.., w ciągu ostatnich 24,48, X godzin</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wyszukiwanie pacjenta o nieznanej tożsamości (NN) co najmniej w oparciu 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płeć (męska, żeńska, nieznana)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fragment (fraza) opisu pacjenta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przyjęty: dzisiaj w godzinach od.. do.., wczoraj w godzinach od.. do.., w ciągu ostatnich 24,48, X godzin</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Musi istnieć możliwość modyfikacji i rejestracji danych pacjentów,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Musi istnieć możliwość przeglądu danych archiwalnych pacjenta: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 zakresie danych osobowych,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 zakresie danych z poszczególnych pobytów szpitalnych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potwierdzenie wypisu pacjenta pod kątem kompletności i poprawności dokumentacji,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wyszukanie pobytów (hospitalizacji i wizyt) zawierających dokumentację spełniającą warunki brakowania.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wygenerowanie kopii danych osobowych dla pacjenta/personelu/użytkowników przetwarzanych w systemie.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obsługę ksiąg:</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Księgi Przychodni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Odmów,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Zgonów,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Zdarzeń Niepożądanych,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Przyjęć,</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Zabiegów,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Ratownictwa,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Badań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umożliwiać dostęp do wszystkich ksiąg placówki Zamawiającego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przenumerowanie księgi poradni.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Prowadzenie rejestru Kart Diagnostyki Leczenia Onkologicznego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tworzenie i modyfikację kart DILO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Podczas rejestracji karty musi istnieć możliwość zarejestrowania, co najmniej: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numer karty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etap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lokalizacja (przyjęta, wydana, odesłana do lekarza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status (aktualna, zamknięta, archiwalna, anulowana)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data wersji od</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Podczas zmiany danych karty tj. etap, lokalizacja, status system powinien zmieniać datę wersji na datę bieżącą</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Podczas tworzenia karty system powinien umożliwiać edycję daty ważności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Raporty i wykazy statystyki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umożliwiać tworzenie reportów i wykazów statystyki, w szczególności: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raport rozpoznań - zestawienie syntetyczne i analityczne ilości rozpoznań każdego rodzaju w rozbiciu na pacjentów i jednostki wykonujące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wykonane badania wg płatnika i jednostki kierującej - zestawienie ilości wykonanych badań poszczególnych rodzajów, z podziałem na jednostki wykonujące, dla wybranych instytucji i jednostek kierujących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lista pacjentów przyjętych przez lekarza - zestawienie pacjentów przyjętych w zadanym okresie, w wybranych gabinetach, przez wybranych lekarzy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raport obciążenia gabinetów - zestawienie liczby wykonanych badań w poszczególnych dniach zadanego okresu dla wybranych/wszystkich gabinetów, dla poszczególnych lekarzy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zestawienie zrealizowanych badań - zestawienie liczby badań wykonanych pacjentom (podstawowe dane pacjenta) wraz z rozpoznaniami i procedurami w wybranej/wszystkich jednostkach, dla wybranych instytucji i jednostek kierujących wykonanych przez wybranego/wszystkich lekarzy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lista zarejestrowanych/przyjętych pacjentów - zestawienie ilości zarejestrowanych pacjentów do wybranego gabinetu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liczba usług wykonanych przez lekarza - zestawienie ilości usług wykonanych w jednostce przez danego lekarza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zestawienie liczby przyjętych pacjentów - zestawienie liczby pacjentów przyjętych przez daną jednostkę i lekarza w ramach określonego pakietu  świadczeń z podziałem na grupy wiekowe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zestawienie wystawionych skierowań - syntetyczne i analityczne (wg daty wystawienia) zestawienie ilości wystawionych skierowań na określone badania/usługi z podziałem na lekarzy wystawiających i/lub jednostki, w </w:t>
            </w:r>
            <w:r w:rsidRPr="002156E1">
              <w:rPr>
                <w:rFonts w:asciiTheme="minorHAnsi" w:eastAsia="Times New Roman" w:hAnsiTheme="minorHAnsi" w:cs="Calibri"/>
                <w:color w:val="000000"/>
                <w:lang w:eastAsia="pl-PL"/>
              </w:rPr>
              <w:lastRenderedPageBreak/>
              <w:t>których wystawiono skierowanie dla wybranych lub wszystkich; jednostek, lekarzy kierujących, usług, statusów realizacji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deklaracje - raport personalny - zestawienie liczby osób zadeklarowanych w wybranym miesiącu danego roku dla wybranej lub wszystkich umów oraz dla wybranego lub wszystkich rodzajów deklaracji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kolejki oczekujących - zestawienie kolejek oczekujących w ujęciu syntetycznym (dane całej kolejki) i analitycznym (z danymi oczekujących pacjentów)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zestawienie wykonanych usług - lista pacjentów z wykonanymi usługami i procedurami oraz z danymi o instytucji, jednostce i lekarzu kierującym dla wybranej jednostki wykonującej w zadanym okresie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zestawienie wykonanych usług pacjenta - lista usług wykonanych w określonym czasie dla wybranego pacjenta z wyszczególnieniem danych o wartości i opłatach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definiowanie wykazów z wykorzystaniem generatora Jasper Reports</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Rozliczenia z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Zarządzanie umowami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obsługi i rozliczeń z wieloma oddziałami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pliku umowy w postaci komunikatu UMX,</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Przegląd i modyfikacja szczegółów umowy: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Okres obowiązywania umowy,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Pozycje planu umowy,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Miejsca realizacji świadczeń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Limity na realizację świadczeń i ceny jednostkowe,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Słowniki związane z umowami (słownik zakresów świadczeń, świadczeń jednostkowych, pakietów świadczeń, schematów leczenia itd.)</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Parametry pozycji pakietów świadczeń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System musi umożliwiać przegląd informacji o miejscach realizacji umów wraz z informacją o punktach umowy realizowanych w danym miejscu (komórce organizacyjnej).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przegląd stanu realizacji umów PSZ.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Moduł korzysta bezpośrednio z danych zaewidencjonowanych na oddziałach i w poradniach bez konieczności importu i kopiowania danych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Musi istnieć możliwość rozliczenia pobytu, jeśli dane osobowe uległy zmianie w trakcie pobytu (hospitalizacji)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Weryfikacja wprowadzonych pozycji rozliczeniowych pod kątem zgodności ze stanem, po wczytaniu aneksu umowy (ze wstecznym okresem obowiązywania). Możliwość zbiorczej modyfikacji pozycji rozliczeniowych, w których znaleziono różnice: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Różnica w cenie świadczenia,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Różnica w wadze efektywnej świadczenia,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Różnica w sposobie obliczania krotności i okresu sprawozdawczego,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Definiowanie dodatkowych walidacji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Liczba realizacji świadczeń w okresie,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Liczba realizacji świadczeń w ramach zakresu w okresie,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ewidencji i rozliczenia realizowanych świadczeń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Ubezpieczonym,</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Nieubezpieczonym a uprawnionym do świadczeń,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Uprawnionym na podstawie decyzji wójta/burmistrza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Uprawnionym na podstawie przepisów o koordynacji,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Uprawnionym na podstawie Karty Polaka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Kobietom w ciąży, w okresie połogu oraz młodzieży do 18 roku życia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przegląd i ewidencję dokumentów potwierdzających uprawnienia pacjenta do realizacji świadczeń.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wspierać rozliczanie świadczeń realizowanych na rzecz pacjentów ze znacznym stopniem niepełnosprawności, w szczególności poprzez wyznaczanie prawidłowego zakresu świadczeń związanego z tą grupą pacjentów.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wyszukiwanie danych co najmniej na podstawie numeru dokumentu i identyfikatora pacjenta, który to identyfikator sprawozdawany jest do NFZ w komunikacie SWIAD.</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automatyczne przekodowanie procedur medycznych  na świadczenia jednostkowe, zaewidencjonowane podczas odmowy na Izbie Przyjęć oraz zakończenia pobytu w SOR bez przekazania na inny oddziała.</w:t>
            </w:r>
            <w:r w:rsidRPr="002156E1">
              <w:rPr>
                <w:rFonts w:asciiTheme="minorHAnsi" w:eastAsia="Times New Roman" w:hAnsiTheme="minorHAnsi" w:cs="Calibri"/>
                <w:color w:val="000000"/>
                <w:lang w:eastAsia="pl-PL"/>
              </w:rPr>
              <w:br/>
              <w:t>System powinien umożliwiać wyłączenie automatycznej generacji powyższych rozliczeń (świadczeń jednostkowych) we wskazanych komórkach organizacyjnych.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weryfikuje pobyty dłuższe niż 1 doba, dla SOR i IP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weryfikację poprawności rozliczeń zleceń.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udostępnia funkcjonalności związane z obsługą pacjentów objętych kompleksową opieką po zawale mięśnia sercowego (KOS-zawał), np. oznaczenie pacjenta objętego opieką w ramach KOS-zawał.</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zbiorczej modyfikacji pozycji rozliczeniowych w zakresie zmian dotyczących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Numeru umowy,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Zakresu świadczeń,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Wyróżnika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Świadczenia jednostkowego,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zbiorczego wykonania operacji uzupełnienia i poprawienia danych dla Izby Przyjęć i SOR</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Możliwość wprowadzenia dodatkowego poziomu kontroli wprowadzonych </w:t>
            </w:r>
            <w:r w:rsidRPr="002156E1">
              <w:rPr>
                <w:rFonts w:asciiTheme="minorHAnsi" w:eastAsia="Times New Roman" w:hAnsiTheme="minorHAnsi" w:cs="Calibri"/>
                <w:color w:val="000000"/>
                <w:lang w:eastAsia="pl-PL"/>
              </w:rPr>
              <w:lastRenderedPageBreak/>
              <w:t>świadczeń poprzez funkcjonalność autoryzacji świadczeń przez osobę uprawnioną</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Przegląd informacji o posiadanych przez pacjenta uprawnieniach do świadczeń w każdym dniu pobytu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Po otrzymaniu informacji z NFZ, uprawniony użytkownik działu rozliczeń musi mieć możliwość modyfikacji danych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Sprawozdawczość z oddziałów NFZ w zakresie komunikacji przez pocztę elektroniczną musi odbywać się automatycznie, z poziomu systemu HIS</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 przypadku komunikatów, w których NFZ wymaga kompresowania lub szyfrowania danych, operacje te muszą odbywać się automatycznie w systemie HIS</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harmonogramowanie eksportów danych: o wyznaczonej godzinie, co określoną liczbę godzin, za określoną liczbę godzin</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weryfikacje zestawów świadczeń pod kątem:</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poprawności i kompletności wprowadzonych danych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danych zakwestionowanych przez system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weryfikację poprawności i kompletności danych w sposób zautomatyzowany, zgodnie ze zdefiniowanym harmonogramem (np. w godzinach nocnych).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weryfikację ciągłości kategorii procedur ICD9 zaewidencjonowanych na Izbie Przyjęć lub SOR.</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przeglądanie danych archiwalnych dotyczących błędów weryfikacji, powstałych podczas grupowej weryfikacji świadczeń lub eksportu świadczeń.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pozycji błędnie potwierdzonych w komunikatach zwrotnych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po numerach w księgach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zestawów bez zaewidencjonowanych procedur ICD9</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zestawów po numerze paczki, w której wyeksportowano dane do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po instytucji kierującej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po personelu kierującym/ realizującym</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zestawów bez pozycji rozliczeniowych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zestawów z niekompletnymi danymi rozliczeniowymi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pozycji rozliczeniowych, które nie zostały jeszcze rozliczone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po statusie rozliczenia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zestawów zawierających rozliczenia ze wskazanej umowy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zestawów zawierających wskazane świadczenie jednostkowe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zestawów świadczeń z JGP wyznaczoną w zadanej wersji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zestawów świadczeń ratujących życie i zdrowie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zestawów świadczeń zrealizowanych dla wybranych uprawnień pacjenta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ewidencję i sprawozdawczość świadczeń z uwzględnieniem współczynników korygujących.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świadczeń, które zostały skorygowane, a informacja o skorygowaniu nie została sprawozdania do systemu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i eksport komunikatu fazy I (komunikat SWIAD) w aktualnie obowiązującej wersji publikowanej przez płatnika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potwierdzeń do danych przekazanych w komunikacie I fazy (komunikat P_SWI)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danych z pliku z szablonami rachunków (komunikat R_UMX)</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Eksport komunikatów związanych ze sprawozdawczością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Eksport komunikatu DEKL – informacje o deklaracjach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Eksport komunikatu ZBPOZ – informacje o świadczeniach zrealizowanych w ramach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Eksport komunikatów do NFZ z użyciem poczty elektronicznej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potwierdzeń związanych ze sprawozdawczością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odpowiedzi nadesłanych poczta elektroniczną</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Import komunikatu P_DEK – potwierdzenia danych dla przesłanych deklaracji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Import komunikatu Z_WDP – wyniki weryfikacji deklaracji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Import komunikatu Z_RDP – rozliczenia deklaracji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Eksport komunikatów związanych ze sprawozdawczością kolejek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Eksport komunikatu LIOCZ – informacje o statystykach kolejek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Eksport komunikatu KOL – informacje o oczekujących na świadczenia wysokospecjalistyczne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potwierdzeń związanych ze sprawozdawczością kolejek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komunikatu P_LIO – potwierdzenie statystyk przekazanych w komunikacie LIOCZ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Przegląd szablonów rachunków wygenerowanych i przekazanych przez płatnika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i wydruk rachunków na podstawie szablonów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i wydruk faktur na podstawie rachunków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i wydruk zestawień i raportów związanych ze sprawozdawczością wewnętrzną (możliwość śledzenia postępów wykonania zakontraktowanych świadczeń w ciągu trwania okresu rozliczeniowego)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Raport z wykonanych świadczeń z możliwością ograniczenia danych do m.in.:</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Numeru umowy,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Zakresu miesięcy sprawozdawczych,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Miesiąca rozliczeniowego,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Jednostki realizującej,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Zakresu świadczeń i wyróżnika,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Świadczenia,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Numeru szablonu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Uprawnienia pacjenta do świadczeń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Zestawienie z realizacja planu umowy,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Zestawienie wykonań przyrostowo,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Zestawienie wykonań według miejsc realizacji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Sprawozdanie rzeczowe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Eksport danych do formatu XLS</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i wydruk dokumentów związanych ze sprawozdawczością wymaganą przez OW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Sprawozdanie finansowe,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Zestawienie świadczeń udzielonych świadczeniobiorcom innym niż ubezpieczeni,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Zestawienie świadczeń wykonanych pacjentom na podstawie przepisów o koordynacji (UE),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Zestawienie świadczeń wykonanych pacjentom na podstawie art. 2 ust. 1 ustawy (decyzja wójta/burmistrza),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Zestawienie świadczeń wykonanych pacjentom nieubezpieczonym, rozliczanym na podstawie art. 12 lub art. 13 ustawy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Wyliczanie kosztów porady u pacjenta nieubezpieczonego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słownika produktów handlowych (komunikat PRH)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przekodowania produktów handlowych na leki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Ewidencja faktur zakupowych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i eksport faktur zakupowych do NFZ w aktualnym formacie komunikatu FZX</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potwierdzeń do faktur zakupowych (komunikat FZZ)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i wydruk załącznika nr 4 do umowy – ewidencja faktur zakupowych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Obsługa sprawozdawczości w zakresie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Dla świadczenia POZ transport, system powinien sprawdzać czy w danych wizyty został wpisany cel transportu, w przeciwnym razie powinien opowiadać domyślna wartość, ze słownika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umożliwiać definiowanie minimalnej i maksymalnej liczby pacjentów uczestniczących w sesjach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przypisanie pacjentów do programów leczenia. W przypadku realizacji świadczenia dla różnych umiejscowień (np. lewe, prawe oko), system musi umożliwiać  kilkukrotne przypisanie pacjenta do tego samego programu leczenia.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automatyczne rozliczenie psychiatrii z uwzględnieniem rozliczenia nieobecności pacjenta związanej z koniecznością leczenia w innym szpitalu z jednoczesną rezerwacją łóżka na oddziale psychiatrycznym ZOL.</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zbiorcze usuwanie pozycji rozliczeniowych na liście rozliczeń dotyczącej danego zestawu świadczeń.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umożliwiać wykorzystanie słownika jednostek rozliczeniowych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Integracja z innymi modułami systemu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ewidencja pozycji rozliczeniowych w Ruchu Chorych, Przychodni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ewidencja faktur zakupowych za leki w chemioterapii w module Apteka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ewidencja faktur zakupowych na leki stosowane w programach lekowych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Dla świadczeń oznaczonych kodem CBE (Centralna baza </w:t>
            </w:r>
            <w:r w:rsidRPr="002156E1">
              <w:rPr>
                <w:rFonts w:asciiTheme="minorHAnsi" w:eastAsia="Times New Roman" w:hAnsiTheme="minorHAnsi" w:cs="Calibri"/>
                <w:color w:val="000000"/>
                <w:lang w:eastAsia="pl-PL"/>
              </w:rPr>
              <w:lastRenderedPageBreak/>
              <w:t>Endoprotezoplastyk) system powinien wymagać rejestracji właściwego dokumentu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Eksport faktur rozliczeniowych do modułu Finansowo-Księgowego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System musi umożliwiać określenie domyślnego rodzaju faktury eksportowanej do systemu Finansowo-Księgowego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Przekazywanie danych o hospitalizacji do Symulatora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Wyznaczanie Jednorodnych Grup Pacjentów na podstawie danych hospitalizacji za pomocą wbudowanego grupera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aktualnego słownika procedur medycznych ICD9 (komunikat ICD9),</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Wyznaczanie JGP dla hospitalizacji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wyznaczania JGP dla każdego z pobytów oddzielnie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Zapewnienie sprawnego zasilania systemu w aktualne charakterystyki JGP wynikające z publikowanych Zarządzeń Prezesa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Wyznaczanie JGP za pomocą wbudowanego (lokalnego) grupera JGP w zakresie umów: leczenie szpitalne, rehabilitacja stacjonarna, ambulatoryjna opieka specjalistyczna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ręcznego wyznaczenia JGP dla hospitalizacji z pominięciem grupera lokalnego i grupera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automatycznego przypisania JGP do pobytu na oddziale, z którego pochodzi element kierunkowy wyznaczonej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Wsteczna weryfikacja poprawności wyznaczonych wcześniej JGP z możliwością aktualizacji JGP na poprawną</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Różnice wynikające z wczytania nowych wersji grupera, które opublikowano z wsteczną datą obowiązywania, które mogą obejmować</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Różnice w zaewidencjonowanych taryfach,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Różnice w zaewidencjonowanych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Różnice wynikające z modyfikacji danych statystycznych hospitalizacji, a mające wpływ na wyznaczoną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Konieczność zmiany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Konieczność zmiany taryfy,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Konieczność przepięcia JGP do pobytu na innym oddziale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hospitalizacji wg poniższych kryteriów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Data zakończenia hospitalizacji,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Wersja grupera za pomocą którego wyznaczono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Kod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Rozpoznanie główne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Kod procedury medycznej,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Status rozliczenia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Wskazanie możliwości uzyskania JGP o większej taryfie w przypadku zmiany kombinacji rozpoznań wypisowych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porównania wersji grupera. Wynik porównania powinien być możliwy do zapisu w formacie XLS.</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Wsteczna weryfikacja z możliwością aktualizacji JGP pod kątem znalezienia bardziej optymalnej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Jeśli dla hospitalizacji istnieje aktywne świadczenie JGP ze wskazanym </w:t>
            </w:r>
            <w:r w:rsidRPr="002156E1">
              <w:rPr>
                <w:rFonts w:asciiTheme="minorHAnsi" w:eastAsia="Times New Roman" w:hAnsiTheme="minorHAnsi" w:cs="Calibri"/>
                <w:color w:val="000000"/>
                <w:lang w:eastAsia="pl-PL"/>
              </w:rPr>
              <w:lastRenderedPageBreak/>
              <w:t>sposobem rozliczenia związanym z urazami wielonarządowymi (UJ1, UJ2, UJ3), system powinien sprawdzić, czy wśród rozpoznań wypisowych hospitalizacji występuje rozpoznanie z listy T07 dla wersji grupera zgodnej ze wskazanej w świadczeniu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wydrukowania charakterystyki wybranej JGP w formie podręcznej karty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wykonywania symulacji wyznaczania JGP (funkcjonalność Symulatora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Symulator Ryczałtu PSZ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symulację ryczałtu PSZ.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Funkcjonalność Symulatora Ryczałtu PSZ zintegrowana powinna być z system dziedzinowym służącym do ewidencji i rozliczania umów z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Symulator ryczałtu pozwala na: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wybór okresu planowania oraz okresu rozliczeniowego z możliwością wskazania przedziału miesięcy lub dni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ręczne wprowadzenie wartości niezbędnych do wyliczenia ryczałtu zgodnie z rozporządzeniem Ministra Zdrowia w sprawie sposobu ustalania ryczałtu systemu podstawowego szpitalnego zabezpieczenia świadczeń opieki zdrowotnej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pobranie wartości wykonania świadczeń z systemu dziedzinowego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pobranie wartości dynamiki (wzrost/spadek) liczby świadczeń ambulatoryjnych z systemu dziedzinowego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pobranie wartości dynamiki (wzrost/spadek) średniej wartości hospitalizacji z systemu dziedzinowego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określanie stopnia spełnienia parametrów jakościowych wpływających na wielkość ryczałtu zgodnie ww. rozporządzeniem.</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wyliczanie prognozowanego ryczałtu w wzorów określonych w ww. rozporządzeniu.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Symulator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Symulator dostępny w systemie, działający w oparciu o dane medyczne zgromadzone w systemie medycznym</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Symulator dostępny poprzez przeglądarkę WWW bez konieczności dostępu do zewnętrznej sieci Internet</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wstępne zasilania symulatora danymi wybranego zestawu świadczeń (hospitalizacji, wizyty), a w przypadku niezakończonych hospitalizacji system musi umożliwiać uzupełnienie wymaganych pozycji symulatora domyślnymi danymi.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sprawnej modyfikacji danych w symulatorze i obserwacja wpływu zmian na wyznaczane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Modyfikacja danych pacjenta (wiek, płeć),</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Modyfikacja danych hospitalizacji (data przyjęcia, data wypisu, tryb przyjęcia, tryb wypisu, tryb i charakter hospitalizacji,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Dodanie lub usuniecie pobytu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Modyfikacja danych pobytu (data przyjęcia, data wypisu, cz. VIII kodu resortowego komórki, kod świadczenia, rozpoznanie zasadnicze, rozpoznania współistniejące, procedury medyczne (daty wykonania))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Wyróżnianie kolorami danych hospitalizacji nieistotnych z punktu widzenia wyznaczenia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określenia wersji grupera za pomocą którego wyznaczone zostaną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Wersja grupera wynikająca z daty zakończenia hospitalizacji,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Dowolna wersja grupera istniejąca w systemie,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Wskazywanie JGP z podziałem na: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JGP, dla której hospitalizacja spełnia warunki wyboru,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JGP, dla których hospitalizacja nie spełnia warunków,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JGP, które istnieją w planie umowy świadczeniodawcy,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Wyróżnienie kolorem pozycji w celu odzwierciedlenia ważności wyznaczonych JGP z punktu widzenia świadczeniodawcy (np. istniejących w planie umowy a tym samym możliwych do rozliczenia)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 przypadku wskazania JGP do których pacjent mógłby zostać zakwalifikowany jednak nie zostały spełnione wszystkie warunki - wskazanie tych warunków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przeglądu podstawowych informacji o wybranej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Wartości taryf dla poszczególnych trybów hospitalizacji,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Parametry związane z mechanizmem osobodni (liczba dni finansowana grupą, taryfa dla hospitalizacji trwających &lt; 2 dni, wartość punktowa osobodnia ponad ryczałt finansowany grupą),</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Parametry JGP (warunki, które musi spełniać hospitalizacja),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Wykorzystanie planu umowy dla JGP w przypadku, gdy JGP istnieje w umowie ,</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Prezentacja wykresów ilustrujących zależność naliczonych taryf od czasu hospitalizacji pacjenta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Kolejki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Definicja kolejek oczekujących zgodnie z wymaganiami płatnika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Kolejki oczekujących do komórek organizacyjnych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Kolejki oczekujących do procedur medycznych lub świadczeń wysokospecjalistycznych zdefiniowanych przez płatnika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Prowadzenie kolejek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Wykaz osób oczekujących w kolejce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planowania daty z dokładnością do dnia lub tygodnia (w przypadku odległego terminu realizacji świadczenia)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Przyporządkowanie oczekujących do jednej z kategorii medycznych (przypadki pilne/przypadki stabilne)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Rejestrowanie przypadków zmian terminu udzielenia świadczenia wraz z przyczyną zmiany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przywrócenia do kolejki oczekujących pacjenta wykreślonego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Zablokowanie możliwości zmiany danych w kolejce oczekujących dla pacjentów zrealizowanych, po zakończeniu okresu rozliczeniowego tj. po 10 dniu każdego miesiąca za miesiąc rozliczeniowy (poprzedni)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zbiorczego przenoszenia oczekujących pomiędzy kolejkami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zbiorczego przeliczania pierwszych wolnych terminów dla wszystkich kolejek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Wszystkich aktywnych pozycji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Wybranych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Wskazanie tych definicji kolejek oczekujących, które po wczytaniu aneksu do umowy posiadają nieaktualne informacje o kodzie komórki wg NFZ wraz z możliwością aktualizacji kodu komórki wg NFZ na podstawie aktualnych zapisów w umowie z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statystyk kolejek z podziałem na przypadki pilne i stabilne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Liczba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Szacunkowy czas oczekiwania w kolejce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Średni rzeczywisty czas oczekiwania w kolejce (zgodnie z algorytmem opublikowanym w rozporządzeniu)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Komunikacja z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i eksport komunikatów XML w aktualnie obowiązujących wersjach z zakresu sprawozdawczości związanej z kolejkami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Komunikat LIOCZ – komunikat szczegółowy o kolejkach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Komunikat KOL – komunikat o kolejkach oczekujących do świadczeń wysokospecjalistycznych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komunikatu „potwierdzeń odbioru” danych o kolejkach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Wydruki i raporty dotyczące kolejek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Wydruk listy oczekujących z uwzględnieniem poniższych kryteriów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Rodzaj kolejki (do komórki organizacyjnej, do procedury medycznej/świadczenia wysokospecjalistycznego)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Kod kolejki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Stan wpisu w kolejce (aktywne, wykreślone, zakończone realizacją)</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Kategoria medyczna (pilny, stabilny)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Data wpisu (od .. do ..)</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Data planowanej realizacji (od .. do ..)</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Data skreślenia z kolejki (od .. do ..)</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Integracja z AP-KOLCE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Obsługa komunikacji z systemem AP-KOLCE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Potwierdzanie odbioru komunikatu, dla komunikatów tego wymagających, bezpośrednio w aplikacji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prowadzenie kolejek onkologicznych i kolejek na procedurę</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rejestracja dla kolejki onkologicznej powinna odbywać się bez podziału na przypadki pilne i stabilne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Weryfikacja w eWUŚ</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Weryfikacja uprawnień pacjenta do świadczeń refundowanych przez NFZ podczas</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rejestracji na Izbie Przyjęć</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rejestracji/planowania wizyty w przychodni lub pracowni, weryfikowany jest stan na dzień rejestracji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sprawdzenie statusu eWUŚ dla pacjentów wpisanych do Księgi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Tworzenie harmonogramów weryfikacji grupowej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System musi umożliwić powiadamianie użytkownika o przebiegu zbiorczej </w:t>
            </w:r>
            <w:r w:rsidRPr="002156E1">
              <w:rPr>
                <w:rFonts w:asciiTheme="minorHAnsi" w:eastAsia="Times New Roman" w:hAnsiTheme="minorHAnsi" w:cs="Calibri"/>
                <w:color w:val="000000"/>
                <w:lang w:eastAsia="pl-PL"/>
              </w:rPr>
              <w:lastRenderedPageBreak/>
              <w:t>weryfikacji uprawnień eWUŚ z użyciem kanałów SMS i e-mail.</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System musi umożliwiać taką konfigurację procesu weryfikacji uprawnień eWUŚ, aby w przypadku pracy w konfiguracji sieci jednostek, system sprawdzał uprawnienia eWUŚ pacjenta w jednym z poniższych trybów: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-uprawnienia pacjenta sprawdzane w kontekście wszystkich Oddziałów Wojewódzkich NFZ odpowiadającym Świadczeniodawcom objętych funkcjonalnością sieci jednostek</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-uprawnienia pacjenta sprawdzane były wyłącznie w kontekście właściwego płatnika wskazanego w danych zestawu świadczeń (wizyty, hospitalizacji), a nie wszystkich płatników NFZ zdefiniowanych w systemie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Weryfikacja uprawnień w oparciu o harmonogramy obejmująca pacjentów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przebywających na oddziale,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przebywających na obserwacji na izbie przyjęć</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 trakcie wizyt</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wypisywanych ze szpitala ale o niezautoryzowanym wypisie i nie rozliczonych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dla których zarejestrowano zgon, ale zapis nie został autoryzowany a pobyt rozliczony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którzy złożyli deklaracje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Oznaczanie ikoną i kolorem statusu weryfikacji pacjenta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na liście pacjentów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 widocznym miejscu przy danych pacjenta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Deklaracje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umów w rodzaju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Ewidencja deklaracji POZ/KAOS</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Deklaracje do lekarza rodzinnego,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Deklaracje do pielęgniarki,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Deklaracje do położnej,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Deklaracje z zakresu medycyny szkolnej,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Kompleksowa ambulatoryjna opieka nad pacjentem z cukrzycą,</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Kompleksowa ambulatoryjna opieka nad pacjentem zarażonym HIV</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System musi umożliwiać zbiorczy wydruk deklaracji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Ewidencja porad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i eksport komunikatów XML w aktualnie obowiązujących wersjach z zakresu sprawozdawczości związanej z deklaracjami POZ/KAOS</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Komunikat DEKL – komunikat szczegółowy deklaracji POZ/KAOS</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Komunikat ZBPOZ – komunikat szczegółowy danych zbiorczych o świadczeniach udzielonych w ramach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komunikatów zwrotnych XML w obowiązujących wersjach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komunikatu „potwierdzeń odbioru” danych przesłanych komunikatami DEKL i ZBPOZ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komunikatu potwierdzeń do deklaracji POZ/KAOS (komunikat P_DEK)</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komunikatu zwrotnego z weryfikacji deklaracji POZ/KAOS (komunikat P_WDP)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Import komunikatu zwrotnego rozliczenia deklaracji POZ/KAOS (komunikat </w:t>
            </w:r>
            <w:r w:rsidRPr="002156E1">
              <w:rPr>
                <w:rFonts w:asciiTheme="minorHAnsi" w:eastAsia="Times New Roman" w:hAnsiTheme="minorHAnsi" w:cs="Calibri"/>
                <w:color w:val="000000"/>
                <w:lang w:eastAsia="pl-PL"/>
              </w:rPr>
              <w:lastRenderedPageBreak/>
              <w:t>Z_RDP)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Przegląd potwierdzeń deklaracji POZ/KAOS</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Przegląd weryfikacji deklaracji POZ/KAOS z możliwością zbiorczego wycofania deklaracji, które nie zostały zaliczone przez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rachunków deklaracji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i wydruk załączników i sprawozdań POZ zgodnie z wytycznymi płatnika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Półroczne sprawozdanie z wykonanych badań diagnostycznych</w:t>
            </w:r>
          </w:p>
        </w:tc>
      </w:tr>
    </w:tbl>
    <w:p w:rsidR="00B8469A" w:rsidRPr="000D469D" w:rsidRDefault="00B8469A" w:rsidP="00B8469A">
      <w:pPr>
        <w:jc w:val="both"/>
        <w:rPr>
          <w:rFonts w:cstheme="minorHAnsi"/>
          <w:sz w:val="24"/>
          <w:szCs w:val="24"/>
        </w:rPr>
      </w:pPr>
    </w:p>
    <w:p w:rsidR="001C4EA0" w:rsidRPr="000D469D" w:rsidRDefault="001C4EA0" w:rsidP="00552444">
      <w:pPr>
        <w:pStyle w:val="Akapitzlist"/>
        <w:numPr>
          <w:ilvl w:val="0"/>
          <w:numId w:val="1"/>
        </w:numPr>
        <w:spacing w:after="0" w:line="240" w:lineRule="auto"/>
        <w:jc w:val="both"/>
        <w:rPr>
          <w:rStyle w:val="Odwoanieintensywne"/>
          <w:rFonts w:cstheme="minorHAnsi"/>
          <w:color w:val="auto"/>
          <w:sz w:val="24"/>
          <w:szCs w:val="24"/>
        </w:rPr>
      </w:pPr>
      <w:r w:rsidRPr="000D469D">
        <w:rPr>
          <w:rStyle w:val="Odwoanieintensywne"/>
          <w:rFonts w:cstheme="minorHAnsi"/>
          <w:color w:val="auto"/>
          <w:sz w:val="24"/>
          <w:szCs w:val="24"/>
        </w:rPr>
        <w:t xml:space="preserve">Minimalne wymagania dla oprogramowania – </w:t>
      </w:r>
      <w:r w:rsidR="00E4584A" w:rsidRPr="000D469D">
        <w:rPr>
          <w:rStyle w:val="Odwoanieintensywne"/>
          <w:rFonts w:cstheme="minorHAnsi"/>
          <w:color w:val="auto"/>
          <w:sz w:val="24"/>
          <w:szCs w:val="24"/>
        </w:rPr>
        <w:t>eZLA</w:t>
      </w:r>
    </w:p>
    <w:p w:rsidR="00BC13E1" w:rsidRPr="000D469D" w:rsidRDefault="00BC13E1" w:rsidP="00BC13E1">
      <w:pPr>
        <w:spacing w:after="0" w:line="240" w:lineRule="auto"/>
        <w:jc w:val="both"/>
        <w:rPr>
          <w:rStyle w:val="Odwoanieintensywne"/>
          <w:rFonts w:cstheme="minorHAnsi"/>
          <w:color w:val="auto"/>
          <w:sz w:val="24"/>
          <w:szCs w:val="24"/>
        </w:rPr>
      </w:pPr>
    </w:p>
    <w:tbl>
      <w:tblPr>
        <w:tblW w:w="5000" w:type="pct"/>
        <w:tblCellMar>
          <w:left w:w="70" w:type="dxa"/>
          <w:right w:w="70" w:type="dxa"/>
        </w:tblCellMar>
        <w:tblLook w:val="04A0"/>
      </w:tblPr>
      <w:tblGrid>
        <w:gridCol w:w="2248"/>
        <w:gridCol w:w="6964"/>
      </w:tblGrid>
      <w:tr w:rsidR="002156E1" w:rsidRPr="00EA2DCB" w:rsidTr="00281B22">
        <w:trPr>
          <w:trHeight w:val="450"/>
        </w:trPr>
        <w:tc>
          <w:tcPr>
            <w:tcW w:w="1220" w:type="pct"/>
            <w:tcBorders>
              <w:top w:val="single" w:sz="4" w:space="0" w:color="auto"/>
              <w:left w:val="single" w:sz="4" w:space="0" w:color="auto"/>
              <w:bottom w:val="single" w:sz="4" w:space="0" w:color="auto"/>
              <w:right w:val="single" w:sz="4" w:space="0" w:color="auto"/>
            </w:tcBorders>
            <w:shd w:val="clear" w:color="000000" w:fill="BFBFBF"/>
            <w:hideMark/>
          </w:tcPr>
          <w:p w:rsidR="002156E1" w:rsidRPr="00EA2DCB" w:rsidRDefault="002156E1" w:rsidP="00281B22">
            <w:pPr>
              <w:spacing w:after="0" w:line="240" w:lineRule="auto"/>
              <w:rPr>
                <w:rFonts w:eastAsia="Times New Roman" w:cs="Calibri"/>
                <w:b/>
                <w:bCs/>
                <w:sz w:val="24"/>
                <w:szCs w:val="24"/>
              </w:rPr>
            </w:pPr>
            <w:r w:rsidRPr="00EA2DCB">
              <w:rPr>
                <w:rFonts w:eastAsia="Times New Roman" w:cs="Calibri"/>
                <w:b/>
                <w:bCs/>
                <w:sz w:val="24"/>
                <w:szCs w:val="24"/>
              </w:rPr>
              <w:t>Kategoria wymagania</w:t>
            </w:r>
          </w:p>
        </w:tc>
        <w:tc>
          <w:tcPr>
            <w:tcW w:w="3780" w:type="pct"/>
            <w:tcBorders>
              <w:top w:val="single" w:sz="4" w:space="0" w:color="auto"/>
              <w:left w:val="nil"/>
              <w:bottom w:val="single" w:sz="4" w:space="0" w:color="auto"/>
              <w:right w:val="single" w:sz="4" w:space="0" w:color="auto"/>
            </w:tcBorders>
            <w:shd w:val="clear" w:color="000000" w:fill="BFBFBF"/>
            <w:hideMark/>
          </w:tcPr>
          <w:p w:rsidR="002156E1" w:rsidRPr="00EA2DCB" w:rsidRDefault="002156E1" w:rsidP="00281B22">
            <w:pPr>
              <w:spacing w:after="0" w:line="240" w:lineRule="auto"/>
              <w:rPr>
                <w:rFonts w:eastAsia="Times New Roman" w:cs="Calibri"/>
                <w:b/>
                <w:bCs/>
                <w:sz w:val="24"/>
                <w:szCs w:val="24"/>
              </w:rPr>
            </w:pPr>
            <w:r w:rsidRPr="00EA2DCB">
              <w:rPr>
                <w:rFonts w:eastAsia="Times New Roman" w:cs="Calibri"/>
                <w:b/>
                <w:bCs/>
                <w:sz w:val="24"/>
                <w:szCs w:val="24"/>
              </w:rPr>
              <w:t>Treśc wymagania</w:t>
            </w:r>
          </w:p>
        </w:tc>
      </w:tr>
      <w:tr w:rsidR="002156E1" w:rsidRPr="00EA2DCB" w:rsidTr="00281B22">
        <w:trPr>
          <w:trHeight w:val="675"/>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zapewnić zgodność z interfejsem ZUS PUE, bazującym na usługach sieciowych, umożliwiającym wystawianie oraz korektę zwolnień lekarskich bezpośrednio z poziomu systemów dziedzinowych zewnętrznych względem ZUS dostawców oprogramowania.</w:t>
            </w:r>
          </w:p>
        </w:tc>
      </w:tr>
      <w:tr w:rsidR="002156E1" w:rsidRPr="00EA2DCB" w:rsidTr="00281B22">
        <w:trPr>
          <w:trHeight w:val="450"/>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logowanie do systemu PUE - ZUS bezpośrednio z aplikacji gabinetowej. Logowanie możliwe jest poprzez podpisanie oświadczenia wygenerowanego przez ZUS za pomocą elektronicznego podpisu kwalifikowanego lub ePUAP.</w:t>
            </w:r>
          </w:p>
        </w:tc>
      </w:tr>
      <w:tr w:rsidR="002156E1" w:rsidRPr="00EA2DCB" w:rsidTr="00281B22">
        <w:trPr>
          <w:trHeight w:val="225"/>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wylogowanie z systemu PUE - ZUS, w chwili zamknięcia sesji pracy z systemem.</w:t>
            </w:r>
          </w:p>
        </w:tc>
      </w:tr>
      <w:tr w:rsidR="002156E1" w:rsidRPr="00EA2DCB" w:rsidTr="00281B22">
        <w:trPr>
          <w:trHeight w:val="450"/>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umożliwiać wystawienie zaświadczenia lekarskiego w trybie bieżącym. Aplikacja gabinetowa w czasie wystawiania zwolnienia powinna umożliwiać posługiwanie się zarówno danymi lokalnymi jak i danymi pobieranymi z systemu PUE - ZUS. </w:t>
            </w:r>
          </w:p>
        </w:tc>
      </w:tr>
      <w:tr w:rsidR="002156E1" w:rsidRPr="00EA2DCB" w:rsidTr="00281B22">
        <w:trPr>
          <w:trHeight w:val="225"/>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podpisywanie dokumentu zaświadczenia lekarskiego podpisem kwalifikowanym lub za pomocą ePUAP.</w:t>
            </w:r>
          </w:p>
        </w:tc>
      </w:tr>
      <w:tr w:rsidR="002156E1" w:rsidRPr="00EA2DCB" w:rsidTr="00281B22">
        <w:trPr>
          <w:trHeight w:val="225"/>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przekazywanie utworzonych dokumentów zaświadczeń lekarskich do systemu PUE-ZUS.</w:t>
            </w:r>
          </w:p>
        </w:tc>
      </w:tr>
      <w:tr w:rsidR="002156E1" w:rsidRPr="00EA2DCB" w:rsidTr="00281B22">
        <w:trPr>
          <w:trHeight w:val="225"/>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wydruk dokumentu zaświadczenia lekarskiego zgodnie z opublikowanym przez ZUS wzorem.</w:t>
            </w:r>
          </w:p>
        </w:tc>
      </w:tr>
      <w:tr w:rsidR="002156E1" w:rsidRPr="00EA2DCB" w:rsidTr="00281B22">
        <w:trPr>
          <w:trHeight w:val="450"/>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anulowanie zaświadczenia przekazanego do PUE-ZUS (dla zaświadczeń, dla których ZUS dopuszcza taką możliwość).</w:t>
            </w:r>
          </w:p>
        </w:tc>
      </w:tr>
      <w:tr w:rsidR="002156E1" w:rsidRPr="00EA2DCB" w:rsidTr="00281B22">
        <w:trPr>
          <w:trHeight w:val="450"/>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pobranie i rezerwację puli serii i nr ZLA dla zalogowanego lekarza (użytkownika) na potrzeby późniejszego wykorzystania w trybie alternatywnym (np. w sytuacji braku możliwości połączenia się z systemem PUE-ZUS).</w:t>
            </w:r>
          </w:p>
        </w:tc>
      </w:tr>
      <w:tr w:rsidR="002156E1" w:rsidRPr="00EA2DCB" w:rsidTr="00281B22">
        <w:trPr>
          <w:trHeight w:val="450"/>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lastRenderedPageBreak/>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w aplikacji gabinetowej w przypadku braku połączenia z systemem PUE-ZUS, wystawienie zwolnienia w trybie alternatywnym (off-line) w oparciu o zarezerwowaną wcześniej dla bieżącego lekarza (użytkownika) pulę serii i nr ZLA.</w:t>
            </w:r>
          </w:p>
        </w:tc>
      </w:tr>
      <w:tr w:rsidR="002156E1" w:rsidRPr="00EA2DCB" w:rsidTr="00281B22">
        <w:trPr>
          <w:trHeight w:val="450"/>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wydruk dokumentu zaświadczenia lekarskiego wystawionego w trybie alternatywnym zgodnie z opublikowanym przez ZUS wzorem zarówno przed jego elektronizacją jak i po elektronizacji.</w:t>
            </w:r>
          </w:p>
        </w:tc>
      </w:tr>
      <w:tr w:rsidR="002156E1" w:rsidRPr="00EA2DCB" w:rsidTr="00281B22">
        <w:trPr>
          <w:trHeight w:val="225"/>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unieważnienie zaświadczenia lekarskiego, jeśli nie dokonano jego elektronizacji (nie przesłano go do ZUS).</w:t>
            </w:r>
          </w:p>
        </w:tc>
      </w:tr>
      <w:tr w:rsidR="002156E1" w:rsidRPr="00EA2DCB" w:rsidTr="00281B22">
        <w:trPr>
          <w:trHeight w:val="450"/>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elektronizację zaświadczenia lekarskiego polegającą na przesłaniu do ZUS zaświadczenia wystawionego wcześniej w trybie alternatywnym.</w:t>
            </w:r>
          </w:p>
        </w:tc>
      </w:tr>
      <w:tr w:rsidR="002156E1" w:rsidRPr="00EA2DCB" w:rsidTr="00281B22">
        <w:trPr>
          <w:trHeight w:val="450"/>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zbiorczą elektronizację zaświadczeń lekarskich polegająca na przesłaniu do ZUS zaświadczeń wystawionych wcześniej w trybie alternatywnym.</w:t>
            </w:r>
          </w:p>
        </w:tc>
      </w:tr>
      <w:tr w:rsidR="002156E1" w:rsidRPr="00EA2DCB" w:rsidTr="00281B22">
        <w:trPr>
          <w:trHeight w:val="450"/>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anulowanie zaświadczenia przekazanego do PUE-ZUS (da zaświadczeń, dla których ZUS dopuszcza taką możliwość).</w:t>
            </w:r>
          </w:p>
        </w:tc>
      </w:tr>
      <w:tr w:rsidR="002156E1" w:rsidRPr="00EA2DCB" w:rsidTr="00281B22">
        <w:trPr>
          <w:trHeight w:val="225"/>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wystawianie oraz anulowanie zwolnień elektronicznych bezpośrednio w systemie HIS.</w:t>
            </w:r>
          </w:p>
        </w:tc>
      </w:tr>
      <w:tr w:rsidR="002156E1" w:rsidRPr="00EA2DCB" w:rsidTr="00281B22">
        <w:trPr>
          <w:trHeight w:val="450"/>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przegląd danych źródłowych oraz dokumentów zaświadczeń lekarskich wystawionych w lokalnej aplikacji gabinetowej.</w:t>
            </w:r>
          </w:p>
        </w:tc>
      </w:tr>
    </w:tbl>
    <w:p w:rsidR="00BC13E1" w:rsidRDefault="00BC13E1" w:rsidP="00BC13E1">
      <w:pPr>
        <w:spacing w:after="0" w:line="240" w:lineRule="auto"/>
        <w:jc w:val="both"/>
        <w:rPr>
          <w:rStyle w:val="Odwoanieintensywne"/>
          <w:rFonts w:cstheme="minorHAnsi"/>
          <w:color w:val="auto"/>
          <w:sz w:val="24"/>
          <w:szCs w:val="24"/>
        </w:rPr>
      </w:pPr>
    </w:p>
    <w:p w:rsidR="0079384C" w:rsidRPr="000D469D" w:rsidRDefault="0079384C" w:rsidP="00BC13E1">
      <w:pPr>
        <w:spacing w:after="0" w:line="240" w:lineRule="auto"/>
        <w:jc w:val="both"/>
        <w:rPr>
          <w:rStyle w:val="Odwoanieintensywne"/>
          <w:rFonts w:cstheme="minorHAnsi"/>
          <w:color w:val="auto"/>
          <w:sz w:val="24"/>
          <w:szCs w:val="24"/>
        </w:rPr>
      </w:pPr>
    </w:p>
    <w:p w:rsidR="00BC13E1" w:rsidRPr="0079384C" w:rsidRDefault="0039760E" w:rsidP="0039760E">
      <w:pPr>
        <w:pStyle w:val="Akapitzlist"/>
        <w:numPr>
          <w:ilvl w:val="0"/>
          <w:numId w:val="1"/>
        </w:numPr>
        <w:spacing w:after="0" w:line="240" w:lineRule="auto"/>
        <w:jc w:val="both"/>
        <w:rPr>
          <w:rFonts w:cstheme="minorHAnsi"/>
          <w:b/>
          <w:bCs/>
          <w:smallCaps/>
          <w:spacing w:val="5"/>
          <w:sz w:val="24"/>
          <w:szCs w:val="24"/>
          <w:u w:val="single"/>
        </w:rPr>
      </w:pPr>
      <w:r w:rsidRPr="0072761B">
        <w:rPr>
          <w:rFonts w:cstheme="minorHAnsi"/>
          <w:sz w:val="24"/>
          <w:szCs w:val="24"/>
        </w:rPr>
        <w:t>Lokalne Oprogramowanie Komunikacyjne zgodne z załącznik</w:t>
      </w:r>
      <w:r>
        <w:rPr>
          <w:rFonts w:cstheme="minorHAnsi"/>
          <w:sz w:val="24"/>
          <w:szCs w:val="24"/>
        </w:rPr>
        <w:t>ami</w:t>
      </w:r>
    </w:p>
    <w:p w:rsidR="0079384C" w:rsidRDefault="0079384C" w:rsidP="0079384C">
      <w:pPr>
        <w:pStyle w:val="Akapitzlist"/>
        <w:spacing w:after="0" w:line="240" w:lineRule="auto"/>
        <w:jc w:val="both"/>
        <w:rPr>
          <w:rFonts w:cstheme="minorHAnsi"/>
          <w:b/>
          <w:bCs/>
          <w:smallCaps/>
          <w:spacing w:val="5"/>
          <w:sz w:val="24"/>
          <w:szCs w:val="24"/>
          <w:u w:val="single"/>
        </w:rPr>
      </w:pPr>
    </w:p>
    <w:tbl>
      <w:tblPr>
        <w:tblW w:w="9219" w:type="dxa"/>
        <w:tblInd w:w="65" w:type="dxa"/>
        <w:tblCellMar>
          <w:left w:w="70" w:type="dxa"/>
          <w:right w:w="70" w:type="dxa"/>
        </w:tblCellMar>
        <w:tblLook w:val="04A0"/>
      </w:tblPr>
      <w:tblGrid>
        <w:gridCol w:w="2180"/>
        <w:gridCol w:w="7039"/>
      </w:tblGrid>
      <w:tr w:rsidR="0079384C" w:rsidRPr="0079384C" w:rsidTr="00870446">
        <w:trPr>
          <w:trHeight w:val="225"/>
        </w:trPr>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b/>
                <w:bCs/>
                <w:sz w:val="24"/>
                <w:szCs w:val="24"/>
              </w:rPr>
            </w:pPr>
            <w:r w:rsidRPr="0079384C">
              <w:rPr>
                <w:rFonts w:cs="Calibri"/>
                <w:b/>
                <w:bCs/>
                <w:sz w:val="24"/>
                <w:szCs w:val="24"/>
              </w:rPr>
              <w:t>Obszar</w:t>
            </w:r>
          </w:p>
        </w:tc>
        <w:tc>
          <w:tcPr>
            <w:tcW w:w="7039" w:type="dxa"/>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ind w:left="57" w:right="57"/>
              <w:rPr>
                <w:rFonts w:cs="Calibri"/>
                <w:b/>
                <w:bCs/>
                <w:color w:val="000000"/>
                <w:sz w:val="24"/>
                <w:szCs w:val="24"/>
              </w:rPr>
            </w:pPr>
            <w:r w:rsidRPr="0079384C">
              <w:rPr>
                <w:rFonts w:cs="Calibri"/>
                <w:b/>
                <w:bCs/>
                <w:color w:val="000000"/>
                <w:sz w:val="24"/>
                <w:szCs w:val="24"/>
              </w:rPr>
              <w:t>Apteczka Oddziałowa</w:t>
            </w:r>
          </w:p>
        </w:tc>
        <w:tc>
          <w:tcPr>
            <w:tcW w:w="7039" w:type="dxa"/>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ind w:left="57" w:right="57"/>
              <w:rPr>
                <w:rFonts w:cs="Calibri"/>
                <w:b/>
                <w:bCs/>
                <w:color w:val="000000"/>
                <w:sz w:val="24"/>
                <w:szCs w:val="24"/>
              </w:rPr>
            </w:pPr>
            <w:r w:rsidRPr="0079384C">
              <w:rPr>
                <w:rFonts w:cs="Calibri"/>
                <w:b/>
                <w:bCs/>
                <w:color w:val="000000"/>
                <w:sz w:val="24"/>
                <w:szCs w:val="24"/>
              </w:rPr>
              <w:t>Apteczka Oddziałowa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Moduł apteczki musi umożliwić generowanie zamówień do apteki głównej, z uwzględnieniem:</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 - wglądu w stany magazynowe Apteki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 - kontroli interakcji pomiędzy składnikami leków z zamówienia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System musi umożliwiać obsługę magazynu apteczki oddziałowej w zakresie:</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 - wydawania środków farmaceutycznych z apteczki oddziałowej, w szczególności: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 -- wydawanie na oddział/pacjenta (współpraca z aplikacjami medycznymi np. Ruch Chorych, Przychodnia),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 xml:space="preserve">Apteczka </w:t>
            </w:r>
            <w:r w:rsidRPr="0079384C">
              <w:rPr>
                <w:rFonts w:cs="Calibri"/>
                <w:sz w:val="24"/>
                <w:szCs w:val="24"/>
              </w:rPr>
              <w:lastRenderedPageBreak/>
              <w:t>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lastRenderedPageBreak/>
              <w:t xml:space="preserve"> -- zwrotu do apteki,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lastRenderedPageBreak/>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 -- rejestracji ubytków i strat nadzwyczajnych,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 -- korekty wydań środków farmaceutycznych.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 - korekty stanów magazynowych, w szczególności: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 -- korekty stanów magazynowych (ilościowej i jakościowej) na podstawie arkusza spisu z natury,</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 -- generowanie arkusza do spisu z natury,</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 -- bieżąca korekta jakościowa stanu magazynowego.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Musi istnieć możliwość definiowania receptariusza oddziałowego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000000" w:fill="FFFFFF"/>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System musi umożliwić podpowiadanie ilości leków podczas dodawania ich do zamówienia wewnętrznego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000000" w:fill="FFFFFF"/>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System musi umożliwiać oznaczenie zamówienia wewnętrznego jako pilne.</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System musi umożliwiać obsługę apteczek pacjentów (leki własne pacjenta) </w:t>
            </w:r>
          </w:p>
        </w:tc>
      </w:tr>
    </w:tbl>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tbl>
      <w:tblPr>
        <w:tblW w:w="9219" w:type="dxa"/>
        <w:tblInd w:w="65" w:type="dxa"/>
        <w:tblCellMar>
          <w:left w:w="70" w:type="dxa"/>
          <w:right w:w="70" w:type="dxa"/>
        </w:tblCellMar>
        <w:tblLook w:val="04A0"/>
      </w:tblPr>
      <w:tblGrid>
        <w:gridCol w:w="2180"/>
        <w:gridCol w:w="7039"/>
      </w:tblGrid>
      <w:tr w:rsidR="0079384C" w:rsidRPr="0079384C" w:rsidTr="00870446">
        <w:trPr>
          <w:trHeight w:val="225"/>
        </w:trPr>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Obszar</w:t>
            </w:r>
          </w:p>
        </w:tc>
        <w:tc>
          <w:tcPr>
            <w:tcW w:w="7039" w:type="dxa"/>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Apteka</w:t>
            </w:r>
          </w:p>
        </w:tc>
        <w:tc>
          <w:tcPr>
            <w:tcW w:w="7039" w:type="dxa"/>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Apteka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Obsługa magazynu leków apteki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konfiguracja magazynu apteki: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wykorzystania słowników: leków, grup ATC, nazw międzynarodowych,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możliwość tworzenia nadrzędnych grup leków/materiałów,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definiowania własnych grup leków (globalnych i lokalnych),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tworzenia lokalnych słowników leków dla magazynów,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wyszukiwania leku na podstawie kodu EAN13 lub EAN 128</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definiowania własnych dokumentów (np. rozchód darów, przyjęcie  bezpłatnych próbek itp.),</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numerowania dokumentów wg definiowanego wzorca.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drukowania etykiet na szuflady w magazynie apteki</w:t>
            </w:r>
          </w:p>
        </w:tc>
      </w:tr>
      <w:tr w:rsidR="0079384C" w:rsidRPr="0079384C" w:rsidTr="00870446">
        <w:trPr>
          <w:trHeight w:val="67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Sporządzanie zamówień doraźnych do dostawców środków farmaceutycznych i materiałów medycznych. Zamówienia mogą być przygotowywane na podstawie aktualnych stanów magazynowych, stanów minimalnych i maksymalnych,</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Podczas składania zamówienia do dostawcy powinna istnieć </w:t>
            </w:r>
            <w:r w:rsidRPr="0079384C">
              <w:rPr>
                <w:rFonts w:cs="Calibri"/>
                <w:color w:val="000000"/>
                <w:sz w:val="24"/>
                <w:szCs w:val="24"/>
              </w:rPr>
              <w:lastRenderedPageBreak/>
              <w:t>możliwość  oznaczenia zamawianego leku jako zamiennika do leku będącego przedmiotem zawartej umowy</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dostaw(przychód):</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dostawa od dostawców, z możliwością wprowadzana ich drogą elektroniczną (możliwość rejestrowania również dostaw nie fakturowanych),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manualnej rejestracji faktur przychodowych</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sporządzanie preparatów laboratoryjnych, preparatów galenowych, leków recepturowych oraz płynów infuzyjnych,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 dokumencie produkcji leku recepturowego musi być możliwość podglądu składników leku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sporządzanie roztworów spirytusowych,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import docelowy zakładowy i indywidualny,</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zwrot z oddziałów z aktualizacją stanów apteczki,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dary.</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 dokumencie przychodu próbek powinna istnieć możliwość rejestracji danych osoby dostarczającej próbkę oraz nazwę podmiotu odpowiedzialnego.</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 dokumencie przychodu leku wykorzystywanego w programie badań klinicznych powinna istnieć możliwość uzupełnienia numeru protokołu.</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dostaw na podstawie kodu EAN13 lub EAN 128. W przypadku braku pozycji o podanym kodzie system powinien uzupełnić dane leku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Korekta dokumentów ewidencjonujących dostawy środków farmaceutycznych i materiałów medycznych.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Modyfikacja dokumentów dostawy min w zakresie korekty części dostawy</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obsługę zleceń z oddziału, w szczególności zleceń na pacjenta leków cytostatycznych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wydania leku pacjentowi do domu, w ramach schematu leczenia.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wydań (rozchodów):</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wydawanie na oddziały za pomocą dokumentów RW lub MM na podstawie zamówień elektronicznych lub papierowych (współpraca z apteczką oddziałową),</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wydań na podstawie kodów EAN13 i EAN 128</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elektronicznego potwierdzenia realizacji zamówienia z oddziału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wydawanie na zewnątrz,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zwrot do dostawców,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korekta zwrotu do dostawców,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ubytki i straty nadzwyczajne,</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korekta wydań środków farmaceutycznych,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definiowanie i kontrola limitów wartościowych leków wydawanych do komórek organizacyjnych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prezentacja wartości w postaci ułamkowej</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Rezerwacja stanów magazynowych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Korekta stanów magazynowych:</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korekta stanów magazynowych (ilościowa i jakościowa) na podstawie arkusza spisu z natury z dokładnością do dostawy lub asortymentu,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generowanie arkusza do spisu z natury,</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bieżąca korekta jakościowa stanu magazynowego,</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system sprawdza, czy występują różnice inwentaryzacyjne. W przypadku braku różnic informuje o tym użytkownika.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odnotowanie wstrzymania lub wycofania leku z obrotu,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kontrola dat ważności oraz możliwość zdejmowania ze stanów magazynowych leków przeterminowanych.</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nil"/>
              <w:right w:val="nil"/>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dopisanie do spisu z natury pozycji, dla których nie odnotowano obrotów w danym magazynie.</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Przegląd stanów magazynowych bieżących oraz na wybrany dzień.</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umożliwić weryfikację przekroczenia wartości procentowej limitu ustawionego dla magazynu.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Wspieranie obsługi i kontroli zamówień (w tym publicznych):</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przekazywanie listy asortymentowo - wartościowej leków do modułu realizującego funkcjonalność Obsługi zamówień i przetargów,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pobieranie zwycięskiej oferty (umowy),</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kontrola realizacji dostaw i poziomu cen w ramach zwycięskiej oferty (umowy).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współpracy z blistrownicą przepakowującą leki w dawki jednostkowe (unit dose)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Prezentowanie informacji o stanie realizacji zlecenia unit dose</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Obsługa cytostatyków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realizacja zamówienia na produkcję leku cytostatycznego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Obsługa żywienia pozajelitowego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czynności analityczno-sprawozdawcze:</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raporty i zestawienia: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 podstawie rozchodów,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 podstawie przychodów,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 podstawie stanów magazynowych,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wydruku do XLS</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 realizacji zamówień wewnętrznych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planowanie realizacji zamówień wewnętrznych.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przekazywania wszystkich wydruków do plików w formacie PDF</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Generator raportów (możliwość definiowania własnych zestawień)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Wspomaganie decyzji farmakoterapeutycznych: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przechowywanie informacji o leku,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wstrzymanie, wycofanie decyzją GIF</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odnotowywanie działań niepożądanych.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definiowania receptariusza szpitalnego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Integracja z innymi modułami realizującymi funkcjonalność w zakresie:</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Finanse – Księgowość:</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dostępność funkcji wartościowego, syntetycznego zapisu obrotu materiałowego na kontach księgi głównej FK,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zapisu dokumentów rozchodowych (koszty) na poziomie wydania z magazynu apteki, </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zapisu dokumentów rozchodowych (koszty) na poziomie wydania z magazynu apteczki oddziałowej,</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eksportu dokumentów rozchodu wewnętrznego w formacie OSOZ-EDI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elastycznego tworzenia wzorców eksportu do FK,</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wykorzystania słowników FK: kontrahentów, rodzajów kosztów, ośrodków powstawania kosztów.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rozliczenie dostaw z całego miesiąca jedną fakturą.</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Rachunek kosztów leczenia: </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zakresie udostępnienia indeksu leków i danych o aktualnych cenach leków do określenia normatywów materiałowych świadczeń (w zakresie leków).</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domyślne otwarcie nowego okresu rozliczeniowego z pierwszym dniem nowego miesiąca.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Ruch Chorych, Przychodnia: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zakresie skorowidza pacjentów.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Kontrola interakcji pomiędzy składnikami wybranych leków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Analiza interakcji pomiędzy składnikami leków wydanych pacjentowi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definiowanie zamienników dla wybranych leków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 systemie musi być możliwość przypisania leku do grupy odpowiedników/zamienników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umożliwia obsługę magazynu depozytów w szczególności:</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konfigurację magazynu depozytów obejmującą możliwość definiowania dokumentu oraz możliwość oraz karty materiału depozytowego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obsługę dokumentów: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przyjęcie materiałów w depozyt</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faktura depozytowa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korekta faktury depozytowej</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rozchód depozytowy na pacjenta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rozchód depozytowy bez pacjenta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korekta rozchodu depozytowego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zamówienia do dostawcy:</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generowanie zamówienia na podstawie rozchodu depozytowego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tworzenie zamówienia depozytowego bez wskazania pacjenta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Kontrola realizacji zamówień do dostawców oraz umów przetargowych.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wprowadzanie i edycja numeru pozycji na fakturze depozytowej</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Raporty:</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 podstawie przychodów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 podstawie rozchodów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 z produkcji cytostatyków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zapisu w formacie xls</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eksport do Systemu Finansowo Księgowego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przeglądu historii eksportów do FK</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przeglądu historii eksportów VAT do FK</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zapewnienie komunikacji w zakresie JPK, w szczególności: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przygotowanie i wysłanie komunikatu JPK_MAG</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odbiór potwierdzenia odbioru (UPO)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integrację z szafami lekowymi.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powiązanie magazynu z szafami lekowymi.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przeglądanie decyzji i komunikatów Głównego Inspektoratu Farmaceutycznego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Powiadomienie o nowym zamówieniu z Apteczek Oddziałowych</w:t>
            </w:r>
          </w:p>
        </w:tc>
      </w:tr>
    </w:tbl>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tbl>
      <w:tblPr>
        <w:tblW w:w="5000" w:type="pct"/>
        <w:tblCellMar>
          <w:left w:w="70" w:type="dxa"/>
          <w:right w:w="70" w:type="dxa"/>
        </w:tblCellMar>
        <w:tblLook w:val="04A0"/>
      </w:tblPr>
      <w:tblGrid>
        <w:gridCol w:w="2016"/>
        <w:gridCol w:w="7196"/>
      </w:tblGrid>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Obszar</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Blok operacyjny</w:t>
            </w:r>
          </w:p>
        </w:tc>
        <w:tc>
          <w:tcPr>
            <w:tcW w:w="3906" w:type="pct"/>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Blok operacyjny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wyłączanie niewykorzystanych zakładek</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zmianę kolejności prezentacji zakładek</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planowanie zabiegów operacyjnych dla pacjentów przebywających na oddziale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planowanie zabiegów operacyjnych podczas wizyty w gabinecie lekarskim, pacjentom nie przebywającym w szpitalu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umożliwić jednoznaczne oznaczanie zabiegów: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-zaplanowanych i niewykonanych;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niezakończonych;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-anulowanych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planowanie zabiegów dla pacjentów kierowanych na zabieg z innych jednostek</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dokonanie klasyfikacji lekarskiej (chirurgicznej) do zabiegu obejmującej, co najmniej: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 planowanego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tryb zabiegu (planowy, przyspieszony, pilny, natychmiastowy),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rozpoznanie przedoperacyjne ICD9 oraz opisowe,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dostęp do pola operacyjnego z wykorzystaniem definiowalnego słownika,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wymagane ułożenie pacjenta z wykorzystaniem definiowalnego słownika, z możliwością wyboru wielu pozycji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datę kwalifikacji,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wskazanie, ze słownika personelu, lekarza dokonujący kwalifikacji,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załączenia formularza definiowanego przez użytkownika,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rejestracji danych kwalifikacji z poziomu oddziału i z poziomu bloku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uproszczonego zlecania zabiegów przeprowadzanych w trybie nagłym</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zaplanowanie przerw technicznych pomiędzy zabiegami (czas na przygotowanie i posprzątanie Sali)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prezentowanie na planie dziennym i okresowym operacji, informacji o tym czy pacjent przebywa już w szpitalu oraz czy wykonana została kwalifikacja anestezjologiczna.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skonfigurowanie kontroli limitów wykonań dla zdefiniowanych grup zabiegów operacyjnych.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dokonanie klasyfikacji anestezjologicznej, co najmniej w zakresie odnotowania: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rodzaju planowanego znieczulenia z wykorzystaniem słownika rodzajów znieczulenia z możliwością definiowania własnych rodzajów znieczulenia,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klasyfikacji pacjenta wg skali ASA,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opisu kwalifikacji,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daty kwalifikacji,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wskazania lekarza dokonującego kwalifikacji,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możliwości rejestracji danych kwalifikacji z poziomu oddziału i z poziomu bloku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planowanie zabiegu operacyjnego w tym wpisanie: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daty zabiegu, bloku operacyjnego i sali operacyjnej,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planowanie powinno się odbywać w oparciu o terminarze bloku i sal operacyjnych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 rejestracji zakończenia zabiegu, jeśli jego czas trwania był inny niż zaplanowano, system powinien zaktualizować terminarz dla pozostałych, zaplanowanych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materiałów,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zamówienia preparatów krwi wymaganych do przeprowadzenia zabiegu z możliwością wydrukowania zamówienia do banku krwi,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składu zespołu zabiegowego i anestezjologicznego z wykorzystaniem słownika personelu z możliwością określenia definiowania roli członków personelu,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rejestracji danych planu z poziomu oddziału i z poziomu bloku operacyjnego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odnotowanie rozpoczęcia realizacji zabiegu operacyjnego w chwili zarejestrowania przyjęcia pacjenta na blok operacyjny.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obsługi listy zabiegów bloku operacyjnego, obejmującej: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dostęp do aktualnych i archiwalnych danych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modyfikacja danych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System musi umożliwiać wyszukiwanie zabiegów na liście zabiegów wg różnych kryteriów, w tym:</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statusu zabiegu (planowany, w trakcie realizacji, opieka pooperacyjna, przekazany na oddział, anulowany),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danych pacjenta (nazwisko, imię, PESEL),</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identyfikatorze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tryb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planowanych i rzeczywistych dat wykonania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bloku i sali operacyjnej,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jednostki zlecającej,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numeru księgi zabiegów,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składu zespołu operacyjnego (operatora, pielęgniarski operacyjnej, anestezjologa, pielęgniarki anestezjologiczna).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przeglądu zabiegów zaplanowanych na dzisiaj i/lub jutro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przyjęcie pacjenta na blok operacyjny i odnotowanie związanych z tym danych tj.: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 przyjęcia i osoby przyjmującej,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wpis do Księgi Bloku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odnotowanie danych medycznych przeprowadzonego zabiegu w tym: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rodzaju wykonanego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czasu trwania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rozpoznania pooperacyjnego ICD9 i opisowego,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procedur medycznych z możliwością automatycznego dodania procedur powiązanych z przeprowadzonym zabiegiem,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opisu wykonanego zabiegu wraz z lekarzem opisującym,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składu zespołu zabiegowego domyślnie uzupełnianego na podstawie planu,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czasu pracy zespołu operacyjnego. Jeśli czas pracy nie zostanie wpisany powinien być uzupełniony przez system na podstawie czasu rozpoczęcia i zakończenia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załączenia formularza definiowanego przez użytkownika,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dołączania załączników w postaci dowolnych plików (np. skany dokumentów, pliki dźwiękowe i wideo),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odnotowanie przetoczeń krwi i preparatów krwiopochodnych z wpisem do księgi transfuzyjnej, odnotowanie powikłań po przetoczeniu,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zużytych materiałów: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wykorzystaniem kodów kreskowych lub poprzez manualny wybór pozycji ze słownika,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możliwością automatycznego dodania materiałów z planu,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możliwością automatycznego dodania materiałów powiązanych z wykonanym zabiegiem,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możliwością automatycznego dodania zestawu narzędzi powiązanych z wykonywanym zabiegiem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rejestracji danych z poziomu oddziału i z poziomu bloku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 wykonaniu zabiegu, system powinien umożliwiać zmianę procedury głównej zabiegu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Jeśli nie zostały wpisane dane lekarza operującego to system powinien podpowiadać operatora na podstawie danych lekarza opisującego zabieg</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wprowadzenie informacji dotyczących przygotowania pacjenta do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wprowadzenie informacji dotyczących powikłań pooperacyjnych.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wprowadzenie w ramach opieki pooperacyjnej pacjenta, danych opieki pielęgniarskiej.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definicję rodzajów znieczulenia.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rejestrację danych znieczulenia, w tym: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czasu znieczulenia,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czasu anestezjologicznego,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rodzaju przeprowadzonego znieczulenia domyślnie wypełnianego na podstawie kwalifikacji z możliwością edycji,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opisu znieczulenia ze wskazaniem osoby opisującej,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zespołu anestezjologicznego domyślnie uzupełnionego na podstawie planu,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czasu pracy zespołu anestezjologicznego. Jeśli czas pracy nie został wpisany system podpowiada na podstawie czasu anestezjologicznego lub, w przypadku braku, czasu pobytu na bloku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podanych leków: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wykorzystaniem kodów kreskowych  lub poprzez manualny wybór pozycji ze słownika,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możliwością automatycznego dodania leków powiązanych z wykonanym zabiegiem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wspomagać opiekę pooperacyjną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ewidencji czasu trwania opieki pooperacyjnej oraz lekarza przyjmującego,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ewidencji wykonanych procedur,</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ewidencji podanych leków i zużytych materiałów,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obsługi tacy leków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oceny stanu pacjenta z wykorzystaniem zmodyfikowanej skali Aldrete'a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opisu powikłań znieczulenia,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opisu zaleceń pooperacyjnych,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ewidencji daty przekazania pacjenta na oddział wraz ze wskazaniem lekarza przekazującego.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graficzną prezentację podań leków na wydruku karty anestezjologicznej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prowadzenie Księgi Bloku Operacyjnego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definiowania księgi dla bloku operacyjnego, dla sali operacyjnej oraz dla grupy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przegląd ksiąg bloku operacyjnego wg  różnych kryteriów, w tym: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danych pacjenta (nazwisko, imię, PESEL),</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trybu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rodzaju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 wykonania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bloku i sali operacyjnej,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jednostki zlecającej,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księgi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roku księgi,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zakresu numerów księgi,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składu zespołu operacyjnego (operatora, pielęgniarski operacyjnej, anestezjologa, pielęgniarki anestezjologiczna),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wydruk księgi bloku operacyjnego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przekazanie pacjenta na oddział opieki pooperacyjnej bez wprowadzonych danych realizacji zabiegu; z możliwością późniejszego uzupełnienia danych.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wspomagać prowadzenie dokumentacji zabiegu operacyjnego, w tym: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protokół z zabiegu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protokół przekazania pacjenta na oddział</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uzupełniania dokumentacji o materiały elektroniczne - skany dokumentów, zdjęcia, pliki dźwiękowe oraz wideo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opcjonalne przechowywanie wszystkich wersji utworzonych dokumentów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definiowania własnych szablonów wydruków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obsługi raportów wbudowanych, w tym:</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 z wykonań zabiegów operacyjnych z uwzględnieniem kryteriów: czas wykonania zabiegu, księga bloku, sala operacyjna z podziałem na rodzaj zabiegu, księgę bloku, salę i jednostkę zlecającą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umozliwiać wybór formatu wydruku raportów, przynajmniej w zakresie: pdf, xls, xlsx.</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Musi istnieć możliwość definiowania własnych wykazów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projektowania formularzy dokumentacji medycznej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zapewnić integrację z innymi modułami systemu medycznego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dostępu do historii choroby i dokumentacji medycznej bieżącego pobytu szpitalnego,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rejestracji kart zakażeń,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automatycznej aktualizacji stanów magazynowych przy ewidencji leków i materiałów,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-przekazywanie zamówień na krew i preparaty krwiopochodne do banku krwi,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przekazywanie preparatów krwi z banku krwi na blok operacyjny,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aktualizacja stanów magazynowych banku krwi na podstawie danych z bloku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wzajemnego udostępniania informacji o zleconych badaniach i konsultacjach,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przeglądu wyników zleconych badań i konsultacji,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przeglądu wszystkich poprzednich hospitalizacji pacjenta i wizyt w przychodni,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eksportu danych statystycznych oraz ilościowych o wykonanych świadczeniach, podanych lekach i zużytych materiałach  z możliwością wykorzystania przez moduły Rachunku Kosztów Leczenia.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pracę współbieżną użytkowników w zakresie pracy na tym samym zestawie danych.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Blok porodowy</w:t>
            </w:r>
          </w:p>
        </w:tc>
        <w:tc>
          <w:tcPr>
            <w:tcW w:w="3906" w:type="pct"/>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Blok porodowy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danych wywiadu położniczego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Przebieg i powikłania ciąży (dane opisowe lub formularz)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Dane statystyczne dot. poprzednich porodów pacjentki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dzieci ogółem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żywo urodzonych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martwo urodzonych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dzieci z wadami rozwojowymi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dzieci zmarłych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aktualnym małżeństwie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ciąż</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porodów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poronień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porodów o czasie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porodów przedwczesnych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porodów niewczesnych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porodów siłami natury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porodów patologicznych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pierwszej miesiączki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Dzień cyklu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Dane poprzedniego porodu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poprzedniego porodu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żywe, martwe, brak danych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Informacje o ewentualnym zgonie noworodka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Starsze potomstwo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Imię i nazwisko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Rok urodzenia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Stan zdrowia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Ewentualne przyczyny zgonu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Wydruk dokumentu wywiadu położniczego (Pismo)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Medyczne dane pacjentki rodzącej (dostępne wszystkie dane związane z hospitalizacją pacjentki - analogicznie jak na standardowym oddziale). W tym między innymi: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Rozpoznanie wstępne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Rozpoznanie końcowe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Wykonane procedur medycznych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Zlecenia lekarskie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Podawane leki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Obserwacje lekarskie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Epikryza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Dokumentacja medyczna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Poród</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Określenie podstawowych danych porodu w zakresie (dotyczy porodu fizjologicznego i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Mnogość porodu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Miejsca porodu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Charakter czasowy porodu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Ułożenie płodu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 porodu (Zabiegowy, Fizjologiczny)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 porodu zabiegowego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Wskazania do cesarskiego cięcia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Zespół porodowy (lekarz, położna, anestezjolog, inne wg konfiguracji)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Ewidencja leków i środków medycznych użytych podczas porodu z wydzieleniem środków anestezjologicznych.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skierowania pacjentki na blok operacyjny w celu wykonania porodu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Odnotowanie szczegółowych danych noworodków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Dane identyfikacyjne noworodka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Dane osobowe noworodka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Żywo/martwo urodzony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 urodzenia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płeć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ewidencji danych dla urzędu stanu cywilnego oraz generacji "Karty urodzenia".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wystawienia karty zgonu zarówno dla noworodka zmarłego w trakcie, po porodzie jak i martwo urodzonego.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Dane antropometryczne noworodka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Procedury i zabiegi wykonane na noworodku po urodzeniu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urazy okołoporodowe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Stwierdzone nieprawidłowości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Pierwsze badanie noworodka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Ocena wg skali Apgar po: 1, 3, 5 i 10 min.</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Popłód</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Opis przebiegu porodu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Wykonane zabiegi w trakcie i po porodzie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Powikłania porodowe wraz ze szczegółowym opisem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 rozpoczęcia porodu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 zakończenia porodu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 odpłynięcia płynu owodniowego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Barwa płynu owodniowego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 osiągnięcia pełnego rozwarcia szyjki macicy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 urodzenia noworodka lub w przypadku ciąży mnogiej noworodków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 urodzenia łożyska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 trwania I, II i III okresu porodu (wyliczane automatycznie)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Łączny czas trwania całego porodu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Ewidencja utraty krwi przez rodzącą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Poród operacyjny (dane dodatkowe rozszerzający zestaw danych podstawowych porodu)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ewidencji wszystkich danych porodu na Bloku operacyjnym (porodowym)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ewidencji danych noworodków na Bloku operacyjnym (porodowym)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Skierowanie pacjentki na blok operacyjny w celu wykonania porodu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rozpoznania przedoperacyjnego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rozpoznania pooperacyjnego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Zespół operacyjny (położnik, położna, operator, pielęgniarka operacyjna, Anestezjolog, pielęgniarka anestezjologiczna)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danych zabiegu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danych znieczulenia zastosowanego podczas porodu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Opis przebiegu porodu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Opis i przebieg znieczulenia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Ewidencja procedur medycznych wykonanych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Ewidencja zużycia materiałów i leków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Opieka pooperacyjna - obsługa opieki pooperacyjnej dla kobiet po porodzie operacyjnym</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Automatyczne uzupełnienie danych porodu (tj. czas porodu, opis porodu itd. na podstawie danych porodu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Obsługa księgi porodów i noworodków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Automatyczna generacja i wydruk ksiąg porodów zgodnie z obowiązującym prawem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Automatyczna generacja i wydruk ksiąg noworodków zgodnie z obowiązującym prawem</w:t>
            </w:r>
          </w:p>
        </w:tc>
      </w:tr>
    </w:tbl>
    <w:p w:rsidR="0079384C" w:rsidRPr="0079384C" w:rsidRDefault="0079384C" w:rsidP="0079384C">
      <w:pPr>
        <w:jc w:val="both"/>
        <w:rPr>
          <w:rFonts w:cs="Tahoma"/>
          <w:sz w:val="24"/>
          <w:szCs w:val="24"/>
        </w:rPr>
      </w:pPr>
    </w:p>
    <w:tbl>
      <w:tblPr>
        <w:tblW w:w="5000" w:type="pct"/>
        <w:tblCellMar>
          <w:left w:w="70" w:type="dxa"/>
          <w:right w:w="70" w:type="dxa"/>
        </w:tblCellMar>
        <w:tblLook w:val="04A0"/>
      </w:tblPr>
      <w:tblGrid>
        <w:gridCol w:w="2016"/>
        <w:gridCol w:w="7196"/>
      </w:tblGrid>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Obszar</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Dokumentacja medyczna</w:t>
            </w:r>
          </w:p>
        </w:tc>
        <w:tc>
          <w:tcPr>
            <w:tcW w:w="3906" w:type="pct"/>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Dokumentacja medyczna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Historii Choroby z danych zgromadzonych w systemie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Karty Informacyjnej z danych gromadzonych w systemie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wyników badań dla zadanych kryteriów: pacjent, nazwa badania, jednostka organizacyjna, zadany czasu,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wydruków kart obserwacji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wydruków kart zakażenia, kart drobnoustroju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raportów z dyżuru lekarskiego na podstawie zarejestrowanych obserwacji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raportów z diagnoz pielęgniarskich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 diagnoz pielęgniarskich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dopasowanie systemu do potrzeb Zamawiającego w zakresie dokumentowania procesu leczenia: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definiowania własnych formularzy przeznaczonych do wpisywania danych w systemie.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wyświetlanie, wprowadzanie i drukowanie informacji w ustalonej przez użytkownika postaci (definiowalne formularze oraz edytor wydruków dla badań, konsultacji, itp.).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histogramy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kojarzenia formularzy ze zleceniami i elementami leczenia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rejestrowanie danych multimedialnych (rysunki, obrazy, dźwięki, itp.).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dostęp do danych dla potrzeb analityczno-sprawozdawczych.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przechowywać wszystkie wersje utworzonej i wydrukowanej (lub zarchiwizowanej w archiwum elektronicznym) dokumentacji medycznej.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Wszystkie dokumenty dokumentacji medycznej pacjenta powinny być dostępne z jednego miejsca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zdefiniowania drukarki dla każdego rodzaju dokumentu tak aby dokument mógł być drukowany na odpowiedniej dla niego drukarce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Powinna istnieć możliwość podpisania elektronicznego i zarchiwizowania wszystkich dokumentów dokumentacji medycznej tworzonych przez system zgodnie z obowiązującymi przepisami.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udostępnianie pacjentowi dokumentacji medycznej w postaci elektronicznej zapisywanej na nośniku danych.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zablokowania modyfikacji wpisów w historii choroby dokonanych przez innego lekarza niż lekarz aktualnie zalogowany/ autoryzujący wpis</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autoryzacji przez lekarza dokonującego wpis, fragmentu historii choroby, epikryzy lub rozpoznania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wydruku dokumentu system sprawdza i informuje czy dane źródłowe wykorzystane do utworzenia dokumentu uległy zmianie.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być wyposażony w mechanizmy umożliwiające weryfikację, czy na określonym etapie procesu obsługi pacjenta zostały utworzone wszystkie wymagane dokumenty</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utworzenia dokumentu roboczego, umożliwiającego podgląd danych źródłowych w postaci dokumentu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współpracę z systemami automatycznej digitalizacji dokumentacji papierowej.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wydruk czystych recept z różnych modułów systemu.</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umożliwia obsługę dokumentów o zmiennej treści, o ile nie stoi to w sprzeczności z wymaganiami zewnętrznymi dotyczącymi tych dokumentów (np. ściśle określony format lub zawartość informacyjna dla dokumentów skierowań, zleceń, recept)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kopiowanie wyników badań do skierowania na leczenie uzdrowiskowe.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e - Zwolnienia</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logowanie do systemu PUE - ZUS bezpośrednio z aplikacji gabinetowej. Logowanie możliwe jest poprzez podpisanie oświadczenia wygenerowanego przez ZUS za pomocą elektronicznego podpisu kwalifikowanego lub ePUAP.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wylogowanie z systemu PUE - ZUS, w chwili zamknięcia sesji pracy z systemem.</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umożliwać wystawienie zaświadczenia lekarskiego w trybie bieżącym. Aplikacja gabinetowa w czasie wystawiania zwolnienia powinna umożliwiać posługiwanie się zarówno danymi lokalnymi jak i danymi pobieranymi z systemu PUE - ZUS.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podpisywanie dokumentu zaświadczenia lekarskiego podpisem kwalifikowanym lub za pomocą ePUAP.</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umozliwć przekazywanie utworzonych dokumentów zaświadczeń lekarskich do systemu PUE-ZUS.</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umozliwiać wydruk dokumentu zaświadczenia lekarskiego zgodnie z opublikowanym przez ZUS wzorem.</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umozliwiać anulowanie zaświadczenia przekazanego do PUE-ZUS (dla zaświadczeń, dla których ZUS dopuszcza taką możliwość).</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pobranie i rezerwację puli serii i nr ZLA dla zalogowanego lekarza (użytkownika) na potrzeby późniejszego wykorzystania w trybie alternatywnym (np. w sytuacji braku możliwości połączenia się z systemem PUE-ZUS).</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 aplikacji gabinetowej w przypadku braku połączenia z systemem PUE-ZUS, wystawienie zwolnienia w trybie alternatywnym (off-line) w oparciu o zarezerwowaną wcześniej dla bieżącego lekarza (użytkownika) pulę serii i nr ZLA.</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umozliwić wydruk dokumentu zaświadczenia lekarskiego wystawionego w trybie alternatywnym zgodnie z opublikowanym przez ZUS wzorem zarówno przed jego elektronizacją jak i po elektronizacji.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unieważnienie zaświadczenia lekarskiego, jeśli nie dokonano jego elektronizacji (nie przesłano go do ZUS).</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umozliwić elektronizację zaświadczenia lekarskiego polegającą na przesłaniu do ZUS zaświadczenia wystawionych wcześniej w trybie alternatywnym.</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zbiorczą elektronizację zaświadczeń lekarskich polegająca na przesłaniu do ZUS zaświadczeń wystawionych wcześniej w trybie alternatywnym.</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anulowanie zaświadczenia przekazanego do PUE-ZUS (da zaświadczeń, dla których ZUS dopuszcza taką możliwość).</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wystawianie oraz anulowanie zwolnień elektronicznych bezpośrednio w systemie HIS.</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 danych źródłowych oraz dokumentów zaświadczeń lekarskich wystawionych w lokalnej aplikacji gabinetowej.</w:t>
            </w:r>
          </w:p>
        </w:tc>
      </w:tr>
    </w:tbl>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tbl>
      <w:tblPr>
        <w:tblW w:w="5000" w:type="pct"/>
        <w:tblCellMar>
          <w:left w:w="70" w:type="dxa"/>
          <w:right w:w="70" w:type="dxa"/>
        </w:tblCellMar>
        <w:tblLook w:val="04A0"/>
      </w:tblPr>
      <w:tblGrid>
        <w:gridCol w:w="2016"/>
        <w:gridCol w:w="7196"/>
      </w:tblGrid>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Obszar</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Treść wymagania</w:t>
            </w:r>
          </w:p>
        </w:tc>
      </w:tr>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sz w:val="24"/>
                <w:szCs w:val="24"/>
              </w:rPr>
              <w:t>Gruper JGP</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JGP</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sz w:val="24"/>
                <w:szCs w:val="24"/>
              </w:rPr>
              <w:t>Gruper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Wyznaczanie Jednorodnych Grup Pacjentów na podstawie danych hospitalizacji za pomocą wbudowanego grupera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sz w:val="24"/>
                <w:szCs w:val="24"/>
              </w:rPr>
              <w:t>Gruper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aktualnego słownika procedur medycznych ICD9 (komunikat ICD9),</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sz w:val="24"/>
                <w:szCs w:val="24"/>
              </w:rPr>
              <w:t>Gruper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Wyznaczanie JGP dla hospitalizacji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sz w:val="24"/>
                <w:szCs w:val="24"/>
              </w:rPr>
              <w:t>Gruper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wyznaczania JGP dla każdego z pobytów oddzielnie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sz w:val="24"/>
                <w:szCs w:val="24"/>
              </w:rPr>
              <w:t>Gruper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Zapewnienie sprawnego zasilania systemu w aktualne charakterystyki JGP wynikające z publikowanych Zarządzeń Prezesa NFZ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sz w:val="24"/>
                <w:szCs w:val="24"/>
              </w:rPr>
              <w:t>Gruper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Wyznaczanie JGP za pomocą wbudowanego (lokalnego) grupera JGP w zakresie umów: leczenie szpitalne, rehabilitacja stacjonarna, ambulatoryjna opieka specjalistyczna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sz w:val="24"/>
                <w:szCs w:val="24"/>
              </w:rPr>
              <w:t>Gruper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ręcznego wyznaczenia JGP dla hospitalizacji z pominięciem grupera lokalnego i grupera NFZ</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sz w:val="24"/>
                <w:szCs w:val="24"/>
              </w:rPr>
              <w:t>Gruper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automatycznego przypisania JGP do pobytu na oddziale, z którego pochodzi element kierunkowy wyznaczonej JGP</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sz w:val="24"/>
                <w:szCs w:val="24"/>
              </w:rPr>
              <w:t>Gruper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Wsteczna weryfikacja poprawności wyznaczonych wcześniej JGP z możliwością aktualizacji JGP na poprawną</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sz w:val="24"/>
                <w:szCs w:val="24"/>
              </w:rPr>
              <w:t>Gruper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Różnice wynikające z wczytania nowych wersji grupera, które opublikowano z wsteczną datą obowiązywania, które mogą obejmować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sz w:val="24"/>
                <w:szCs w:val="24"/>
              </w:rPr>
              <w:lastRenderedPageBreak/>
              <w:t>Gruper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Różnice w zaewidencjonowanych taryfach,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sz w:val="24"/>
                <w:szCs w:val="24"/>
              </w:rPr>
              <w:t>Gruper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Różnice w zaewidencjonowanych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sz w:val="24"/>
                <w:szCs w:val="24"/>
              </w:rPr>
              <w:t>Gruper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Różnice wynikające z modyfikacji danych statystycznych hospitalizacji, a mające wpływ na wyznaczoną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sz w:val="24"/>
                <w:szCs w:val="24"/>
              </w:rPr>
              <w:t>Gruper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Konieczność zmiany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sz w:val="24"/>
                <w:szCs w:val="24"/>
              </w:rPr>
              <w:t>Gruper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Konieczność zmiany taryfy,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sz w:val="24"/>
                <w:szCs w:val="24"/>
              </w:rPr>
              <w:t>Gruper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Konieczność przepięcia JGP do pobytu na innym oddziale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sz w:val="24"/>
                <w:szCs w:val="24"/>
              </w:rPr>
              <w:t>Gruper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Wyszukiwanie hospitalizacji wg poniższych kryteriów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sz w:val="24"/>
                <w:szCs w:val="24"/>
              </w:rPr>
              <w:t>Gruper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zakończenia hospitalizacji,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sz w:val="24"/>
                <w:szCs w:val="24"/>
              </w:rPr>
              <w:t>Gruper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Wersja grupera za pomocą którego wyznaczono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sz w:val="24"/>
                <w:szCs w:val="24"/>
              </w:rPr>
              <w:t>Gruper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Kod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sz w:val="24"/>
                <w:szCs w:val="24"/>
              </w:rPr>
              <w:t>Gruper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Rozpoznanie główne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sz w:val="24"/>
                <w:szCs w:val="24"/>
              </w:rPr>
              <w:t>Gruper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Kod procedury medycznej,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sz w:val="24"/>
                <w:szCs w:val="24"/>
              </w:rPr>
              <w:t>Gruper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rozliczenia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sz w:val="24"/>
                <w:szCs w:val="24"/>
              </w:rPr>
              <w:t>Gruper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Wskazanie możliwości uzyskania JGP o większej taryfie w przypadku zmiany kombinacji rozpoznań wypisowych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sz w:val="24"/>
                <w:szCs w:val="24"/>
              </w:rPr>
              <w:t>Gruper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porównania wersji grupera. Wynik porównania powinien być możliwy do zapisu w formacie XLS.</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sz w:val="24"/>
                <w:szCs w:val="24"/>
              </w:rPr>
              <w:t>Gruper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Wsteczna weryfikacja z możliwością aktualizacji JGP pod kątem znalezienia bardziej optymalnej JGP</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sz w:val="24"/>
                <w:szCs w:val="24"/>
              </w:rPr>
              <w:t>Gruper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Jeśli dla hospitalizacji istnieje aktywne świadczenie JGP ze wskazanym sposobem rozliczenia związanym z urazami wielonarządowymi (UJ1, UJ2, UJ3), system powinien sprawdzić, czy wśród rozpoznań wypisowych hospitalizacji występuje rozpoznanie z listy T07 dla wersji grupera zgodnej ze wskazanej w świadczeniu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sz w:val="24"/>
                <w:szCs w:val="24"/>
              </w:rPr>
              <w:t>Gruper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wydrukowania charakterystyki wybranej JGP w formie podręcznej karty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sz w:val="24"/>
                <w:szCs w:val="24"/>
              </w:rPr>
              <w:t>Gruper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wykonywania symulacji wyznaczania JGP (funkcjonalność Symulatora JGP)</w:t>
            </w:r>
          </w:p>
        </w:tc>
      </w:tr>
    </w:tbl>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tbl>
      <w:tblPr>
        <w:tblW w:w="5000" w:type="pct"/>
        <w:tblCellMar>
          <w:left w:w="70" w:type="dxa"/>
          <w:right w:w="70" w:type="dxa"/>
        </w:tblCellMar>
        <w:tblLook w:val="04A0"/>
      </w:tblPr>
      <w:tblGrid>
        <w:gridCol w:w="2016"/>
        <w:gridCol w:w="7196"/>
      </w:tblGrid>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Obszar</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Treść wymagania</w:t>
            </w:r>
          </w:p>
        </w:tc>
      </w:tr>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color w:val="000000"/>
                <w:sz w:val="24"/>
                <w:szCs w:val="24"/>
              </w:rPr>
              <w:t>Symulator JGP</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Symulator JGP</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Symulator dostępny w systemie, działający w oparciu o dane medyczne zgromadzone w systemie medycznym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Symulator dostępny poprzez przeglądarkę WWW bez konieczności dostępu do zewnętrznej sieci Internet</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sprawnej modyfikacji danych w symulatorze i obserwacja </w:t>
            </w:r>
            <w:r w:rsidRPr="0079384C">
              <w:rPr>
                <w:rFonts w:cs="Calibri"/>
                <w:color w:val="000000"/>
                <w:sz w:val="24"/>
                <w:szCs w:val="24"/>
              </w:rPr>
              <w:lastRenderedPageBreak/>
              <w:t>wpływu zmian na wyznaczane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lastRenderedPageBreak/>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Modyfikacja danych pacjenta (wiek, płeć),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Modyfikacja danych hospitalizacji (data przyjęcia, data wypisu, tryb przyjęcia, tryb wypisu, tryb i charakter hospitalizacji,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Dodanie lub usuniecie pobytu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Modyfikacja danych pobytu (data przyjęcia, data wypisu, cz. VIII kodu resortowego komórki, kod świadczenia, rozpoznanie zasadnicze, rozpoznania współistniejące, procedury medyczne (daty wykonania))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Wyróżnianie kolorami danych hospitalizacji nieistotnych z punktu widzenia wyznaczenia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określenia wersji grupera za pomocą którego wyznaczone zostaną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Wersja grupera wynikająca z daty zakończenia hospitalizacji,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Dowolna wersja grupera istniejąca w systemie,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Wskazywanie JGP z podziałem 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JGP, dla której hospitalizacja spełnia warunki wyboru,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JGP, dla których hospitalizacja nie spełnia warunków,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JGP, które istnieją w planie umowy świadczeniodawcy,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Wyróżnienie kolorem pozycji w celu odzwierciedlenia ważności wyznaczonych JGP z punktu widzenia świadczeniodawcy (np. istniejących w planie umowy a tym samym możliwych do rozliczenia)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 przypadku wskazania JGP do których pacjent mógłby zostać zakwalifikowany jednak nie zostały spełnione wszystkie warunki - wskazanie tych warunków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przeglądu podstawowych informacji o wybranej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Wartości taryf dla poszczególnych trybów hospitalizacji,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Parametry związane z mechanizmem osobodni (liczba dni finansowana grupą, taryfa dla hospitalizacji trwających &lt; 2 dni, wartość punktowa osobodnia ponad ryczałt finansowany grupą),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Parametry JGP (warunki, które musi spełniać hospitalizacja),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Wykorzystanie planu umowy dla JGP w przypadku, gdy JGP istnieje w umowie ,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Prezentacja wykresów ilustrujących zależność naliczonych taryf od czasu hospitalizacji pacjenta</w:t>
            </w:r>
          </w:p>
        </w:tc>
      </w:tr>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Obszar</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Gabinet</w:t>
            </w:r>
          </w:p>
        </w:tc>
        <w:tc>
          <w:tcPr>
            <w:tcW w:w="3906" w:type="pct"/>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Gabinet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Obsługa wizyty</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Podczas przyjęcia pacjenta skierowanego z innej jednostki np. oddział, jeśli nie został wskazany inny płatnik lub cennik, system powinien podpowiadać płatnika NFZ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dostęp do listy pacjentów zarejestrowanych do gabinetu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informować o uprawnieniach pacjenta do obsługi poza kolejnością</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powinien prezentować liczbę punktów zrealizowanych, w bieżącym dniu i miesiącu, przez zalogowanego lekarza z podziałem na </w:t>
            </w:r>
            <w:r w:rsidRPr="0079384C">
              <w:rPr>
                <w:rFonts w:cs="Calibri"/>
                <w:color w:val="000000"/>
                <w:sz w:val="24"/>
                <w:szCs w:val="24"/>
              </w:rPr>
              <w:lastRenderedPageBreak/>
              <w:t>umowy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prezentację wizyt wymagających zafakturowania.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rejestrację faktu rozpoczęcia obsługi wizyty pacjenta w gabinecie (przyjęcie)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umożliwia ewidencję wizyt domowych POZ z podaniem informacji o dacie wyjazdu i powrotu udzielającego świadczenie.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przegląd danych pacjenta, co najmniej, w następujących kategoriach: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dane osobowe,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dane medyczne pacjenta tj. grupa krwi, uczulenia, choroby przewlekłe, szczepienia, nazwisko lekarza rodzinnego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uprawnienia z tytułu umów,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informacja o stopniu ubezpieczenia - weryfikacja z eWUŚ</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historia leczenia (dane ze wszystkich wizyt i pobytów szpitalnych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wyniki badań,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przegląd rezerwacji historycznych i planowanych w przyszłości </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ewidencję uczuleń pacjenta z podziałem na: leki, pokarmowe i inne. Podczas wprowadzania recepty, zlecenia lub podania leku, system na podstawie ewidencji uczuleń pacjenta musi infomować  o uczuleniach pacjenta na substancje czynne.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Obsługa wizyty powinna obejmować przegląd, modyfikację i rejestrację danych w następujących kategoriach: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obsługa wizyt receptowych. Dla wizyt receptowych system powinien sprawdzać ile czasu upłynęło od ostatniej wizyty tego typu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wywiad (na formularzu zdefiniowanym dla wizyty),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opis badania (na formularzu zdefiniowanym dla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informacje ze skierowania,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kontrola daty ważności skierowania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przepisania skierowania już zarejestrowanego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skierowania, z możliwością skopiowania danych z innego pobytu w tej lub innej jednostce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zlecanie badań diagnostycznych i laboratoryjnych , konsultacji,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wykorzystania szablonów zleceń złożonych, paneli badań do zlecania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usługi, świadczenia w ramach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rozpoznanie (główne, dodatkowe),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kopiowanie wyników badania i danych wypisowych z zleconych podczas poprzednich wizyt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zalecenia z wizyty (w tym zwolnienia lekarskie),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wystawienie recept, skierowań, zapotrzebowań na zaopatrzenie ortopedyczne i okulary</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import danych o podmiotach leczniczych i praktykach lekarskich z Rejestru Podmiotów Wykonujących Działalność Leczniczą. Zaimportowane dane powinny być możliwe do wykorzystania podczas ewidencji danych skierowania.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umożliwia ewidencje opieki pielęgniarskiej w ramach wizyty w gabinecie lekarskim.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zmianę usługi głównej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zarejestrowanie wizyty w innym gabinecie z poziomu obecnie realizowanej wizyty.</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informować o zleceniach wykonanych po zakończeniu poprzedniej wizyty i umożliwić rozliczenie ich w wizycie aktualnej</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zleceń chemioterapii podczas wielu wizyt w gabinecie, przy jednokrotnym zdefiniowaniu schematu chemioterapii.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pobytów wielodniowych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domowego leczenia żywieniowego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tlenoterapii w warunkach domowych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określenie dodatkowego personelu w ramach wizyty</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nil"/>
              <w:right w:val="nil"/>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ewidencję danych ciąży pacjentki, szczególnie istotnych w przypadku wykonywania świadczeń medycznych inaczej wycenianych przez NFZ dla pacjentek ciężarnych i będących w połogu.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Gabinet</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Wystawianie recept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wspierać wystawianie recept, co najmniej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możliwości wybrania leków ze słownika leków,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możliwości sprawdzenia interakcji poszczególnych leków oraz podpowiadanie stopnia refundacji na podstawie weryfikacji z eWUŚ</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możliwości wydruku recepty (z rozmieszczaniem i nadrukiem na formularzach recept),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 wydruku leki powinny być prezentowane w kolejności zgodnej z kolejnością wpisywania</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system powinien podpowiadać dane osoby zalogowanej, jako wystawiającej receptę o ile osoba ta jest lekarze. Jeśli zalogowany użytkownik nie jest lekarzem, system powinien podpowiadać lekarz realizujący wizytę</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podpowiadanie ilości i jednostki, w jakich powinien zostać wydany lek</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 recepcie na leki narkotyczne system powinien podpowiadać ilość substancji narkotycznej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grupowe dodawanie leków na receptę</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kopiowanie recept z poprzednich wizyt z weryfikacją poziomu refundacji wg aktualnych danych ze słownika BAZYL lub słownika leków własnych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kopiowanie recept musi umożliwiać wybór recepty do skopiowania spośród:</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recept z poprzedniego pobytu w tym gabinecie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recept z wizyty takiej jak aktualna (ta sama usługa), niezależnie od </w:t>
            </w:r>
            <w:r w:rsidRPr="0079384C">
              <w:rPr>
                <w:rFonts w:cs="Calibri"/>
                <w:color w:val="000000"/>
                <w:sz w:val="24"/>
                <w:szCs w:val="24"/>
              </w:rPr>
              <w:lastRenderedPageBreak/>
              <w:t>gabinetu w jakim się odbywała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innych pobytów w tej samej jednostce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kopiowanie leków przepisanych na wcześniej wystawionych receptach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możliwości pomijania leków oznaczonych jako "wycofane" w słowniku BAZYL</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możliwości wydruku recept tylko z puli lekarza zalogowanego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ponowny wydruk recepty już wydrukowanej powinien spowodować utworzenie kopii recepty, dotyczy to również recept drukowanych w trybie nadruku na gotowych drukach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oznaczenie wydrukowanej recepty jako anulowanej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system kontroluje przekroczenie minimalnej puli recept uwzględniając typ recepty RP/RPW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podpowiadanie na recepcie płatnika oraz stopnia refundacji na podstawie weryfikacji eWUŚ.</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importu recept w formacie XMZ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Musi istnieć możliwość wystawiania recept transgranicznych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ustawienie domyślnego dawkowania dla leku.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podpowiadanie wskazań dla leku podczas dodawania lub kopiowania recepty.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wystawienie recept dla pacjentów powyżej 75 roku życia.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zbiorczy wydruk zaleceń dla wszystkich recept pacjenta w ramach danego pobytu.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 przypadku wystawienia pacjentowi wielu recept, system musi umożliwić ich jednoczesny wydruk</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wydruk recept pełnopłatnych bez nadanego numeru, w przypadku braku wolnych numerów w puli użytkownika.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Dokumentacja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wystawienie skierowania,</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wystawienie skierowania na zewnątrz: do poradni specjalistycznej (leczenie), do poradni specjalistycznej (konsultacja), do szpitala psychiatrycznego, do szpitala, na rehabilitację, na zabieg ambulatoryjny, na badanie diagnostyczne, na badanie laboratoryjne.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Skierowanie do jednostki zewnętrznej, dla pacjenta niepełnoletniego, powinno zawierać imię i nazwisko oraz adres opiekuna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leki podane podczas wizyty (współpraca z apteczką oddziałową),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ewidencja szczepień: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oznaczenia podania leku jako szczepienia,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wpisania przy podaniu leku danych charakteryzujących szczepienie,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automatyczny wpis do karty szczepień po oznaczeniu podania leku jako szczepienia.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wykonane podczas wizyty dodatkowych usług i badania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inne dokumenty (zaświadczenia, druki, na formularzach zdefiniowanych dla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stosowania słownika tekstów standardowych do opisu danych wizyt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wykorzystania definiowalnych formularzy do opisu danych wizyty</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stosowania „pozycji preferowanych” dla użytkowników, jednostek organizacyjnych (wyróżnienie najczęściej wykorzystywanych pozycji słowników).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ewidencji wykonania usług rozliczanych komercyjnie: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wybór sposobu płatności oraz wyznaczenie schematu księgowania dla dokumentów sprzedaży.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obsługa zakończenia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autoryzacja medyczna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automatyczne tworzenie karty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bezpośredniego skierowania na IP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Kwalifikacja rozliczeniowa usług i świadczeń.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wiązanie rozliczanych badań do kolejnej zaplanowanej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wgląd w rozliczenia NFZ z tytułu zrealizowanych w trakcie wizyty usług</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automatyczna aktualizacja i przegląd Księgi Głównej Przychodni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obsługę i wydruk dokumentacji zbiorczej tj.: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Księga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Księga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Księga Zdarzeń Niepożądanych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Księga Badań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Księga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Księga Ratownictwa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podpowiadanie dat w danych pozycji Księgi Ratownictwa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wprowadzenie wywiadu przedporodowego w gabinecie lekarskim.</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wydruk pisma powiązanego z elementem leczenia podczas zakończenia wizyty/badania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rejestrowanie treści głosowych w zastępstwie opisów tekstowych.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odsłuchanie oraz przetwarzanie nagranych notatek głosowych przez operatora na tekst, prezentowany w miejscu dodania notatki.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rozpoczęcie/wstrzymanie nagrywania oraz odsłuch i usunięcie nagranej notatki głosowej.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oznaczenie notatki głosowej jako pilnej.</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operatorowi przegląd w jednym oknie wszystkich notatek głosowych zarejestrowanych w ramach wybranej jednostki organizacyjnej.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Obsługa pakietu onkologicznego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rejestrację kart diagnostyki i leczenia onkologicznego (KDILO)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numer karty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etap obsługi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informacja, czy karta znajduje się w jednostce, czy poza nią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rejestrować historię zmian karty DiLO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podgląd kart DiLO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powiązanie pozycji rozliczeniowych z numerem KDILO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Konfiguracja pracy gabinetu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pozwalać na dostosowanie modułu do specyfiki gabinetu lekarskiego co najmniej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możliwości zdefiniowania wzorców dokumentacji dedykowanej dla gabinetu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możliwości zdefiniowania elementów menu (zakładek) w zależności od potrzeb i rodzaju usługi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wykorzystania, zdefiniowanych wcześniej, wzorów dokumentów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tworzenie raportów i wykazów pracy gabinetu</w:t>
            </w:r>
          </w:p>
        </w:tc>
      </w:tr>
    </w:tbl>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tbl>
      <w:tblPr>
        <w:tblW w:w="5000" w:type="pct"/>
        <w:tblCellMar>
          <w:left w:w="70" w:type="dxa"/>
          <w:right w:w="70" w:type="dxa"/>
        </w:tblCellMar>
        <w:tblLook w:val="04A0"/>
      </w:tblPr>
      <w:tblGrid>
        <w:gridCol w:w="2016"/>
        <w:gridCol w:w="7196"/>
      </w:tblGrid>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Obszar</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Rejestracja</w:t>
            </w:r>
          </w:p>
        </w:tc>
        <w:tc>
          <w:tcPr>
            <w:tcW w:w="3906" w:type="pct"/>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Rejestracja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Obsługa pacjentów/usług komercyjnych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prowadzenie cenników: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określanie dat obowiązywania cennika,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określanie zakresu usług dla cennika,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określanie cen usług,</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określenia cen widełkowych dla usługi,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określenia zaliczki wymaganej przed wykonaniem usługi.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rejestrację umowy indywidualnej na świadczenie usług medycznych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określanie definiowanie dostępności usług placówki medycznej</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wybór kategorii płatnika oraz wystawienie dokumentu sprzedaży dla badania laboratoryjnego.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wystawienie dokumentu sprzedaży dla usług komercyjnych płatnych przed ich wykonaniem, w przypadku gdy nie zostały jeszcze zrealizowane.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Definiowanie grafików pracy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określanie dostępności zasobów w placówce (grafiki) dla gabinetów: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określenie szablonu dla każdego z dni tygodnia,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określenie czasu pracy,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określenie zakresu realizowanych usług</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definiowanie szablonu pracy lekarza: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określenie szablonu dla każdego z dni tygodnia,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określenie czasu pracy,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określenie gabinetu, w którym wykonywane są usługi (miejsce wykonania).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definiowanie przedziału wieku pacjentów obsługiwanych przez zasób</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generowanie grafików dla lekarzy w powiązaniu z gabinetami w zadanym okresie czasu,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ustawienie blokady  w grafiku z podaniem przyczyny tj. urlop, remont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Obsługa skorowidza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System musi umożliwiać przypisanie pacjentowi uprawnień do obsługi poza kolejnością</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Informacja o posiadanych uprawnieniach do obsługi poza kolejnością musi być prezentowana na listach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wyszukiwanie pacjentów, co najmniej, wg kryterium: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imię, nazwisko i PESEL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jednostka wykonująca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osoba wykonująca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osoba rejestrująca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jednostka kierująca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instytucja kierująca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lekarz kierujący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kartoteka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identyfikator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świadczenie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na liście pacjentów (np. do obsłużenia, zaplanowany, zarejestrowany, anulowane, przyjęty/w realizacji)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wizyty CITO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osoby: cudzoziemiec, VIP, uprawniony do obsługi poza kolejnością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wymagające zafakturowania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Planowanie i rezerwacja wizyty pacjenta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wyszukiwanie wolnych terminów jednoczesnej dostępności wymaganych zasobów: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rezerwacja wybranego terminu lub „pierwszy wolny”.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wyszukiwanie zasobów spełniających kryterium wieku pacjenta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prezentowanie preferowanych terminów wykonania usługi dla zgłoszeń internetowych na zasadzie określenia godzin przeznaczonych do planowania zgłoszeń internetowych np. od 10 do 12</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automatyczna rezerwacja terminów dla zgłoszeń internetowych wg preferencji pacjenta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przypadku braku wolnych terminów w preferowanych godzinach możliwość rezerwacji pierwszy wolny lub ręczny wybór terminu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rezerwacja terminów dla pacjentów przebywających na oddziale</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wstawianie terminu pomiędzy już istniejące wpisy w grafiku w przypadkach nagłych (dopuszczenie planowania wielu wizyt w tym samym terminie) z możliwością wpisania komentarza do tak zaplanowanej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przegląd liczby zaplanowanych wizyt z podziałem na pierwszorazowe i kontynuacje leczenia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przegląd terminarza zaplanowanych wizy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nadanie numeru rezerwacji w ramach rejestracji i jednostki wykonującej (gabinetu)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tworzenie wpisu tymczasowej rezerwacji w terminarzu podczas planowania terminu.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automatyczne anulowanie zaplanowanego terminu w przypadku jego wcześniejszej realizacji.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obsługa kolejek oczekujących zgodnie z obowiązującymi przepisami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planowania wizyty, system powinien sugerować dokonanie wpisu do kolejki oczekujących jeśli istnieje kolejka dla planowanej usługi lub gabinetu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wskazanie przyczyny skreślenia pacjenta z kolejki oczekujących podczas przeniesienia terminu.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zapewnić możliwość sprawdzenia czy  dla  wybranego pacjenta istnieją inne wpisy w księdze oczekujących.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ewidencję pacjentów ze szczególnymi uprawnieniami, których dane są objęte ograniczonym dostępem.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ograniczenie widoczności danych wrażliwych za pomocą uprawnień.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ewidencję notatek w terminarzu.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zbiorczą generację notatek w terminarzu.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Rejestracja na wizytę (usługę)</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rejestrację pacjenta na wizytę (zaplanowaną w terminarzu i niezaplanowaną)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rejstrację wywiadu dla pacjentów z zaplanowaną wizytą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pozwalać na wyliczanie kosztów porady u pacjenta nieubezpieczonego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pozwalać na określenie miejsca wykonania usługi (wybór gabinetu) dla usług nie podlegających planowaniu i rezerwacji.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zlecenie wykonania usługi pacjentowi we wskazanym (lub wynikającym z rezerwacji) miejscu wykonania,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rejestracje wielu badań w oparciu o jedno skierowanie.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ewidencję i kontrolę:</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zgód pacjenta związanych z hospitalizacją i innymi czynnościami medycznymi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listy osób upoważnionych dla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Obsługa wyników: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odnotowanie wydania wyniku,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wpisywanie wyników zewnętrznych.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 recept i kuponów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obsługę i wydruk dokumentacji zbiorczej tj.: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Badań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Ratownictwa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raporty i wykazy Rejestracji.</w:t>
            </w:r>
          </w:p>
        </w:tc>
      </w:tr>
    </w:tbl>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tbl>
      <w:tblPr>
        <w:tblW w:w="5000" w:type="pct"/>
        <w:tblCellMar>
          <w:left w:w="70" w:type="dxa"/>
          <w:right w:w="70" w:type="dxa"/>
        </w:tblCellMar>
        <w:tblLook w:val="04A0"/>
      </w:tblPr>
      <w:tblGrid>
        <w:gridCol w:w="2016"/>
        <w:gridCol w:w="7196"/>
      </w:tblGrid>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Obszar</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Statystyka LO</w:t>
            </w:r>
          </w:p>
        </w:tc>
        <w:tc>
          <w:tcPr>
            <w:tcW w:w="3906" w:type="pct"/>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Statystyka LO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obsługę statystyki rozliczeniowej i medycznej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Obsługa rejestru pacjentów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skorowidza pacjentów z możliwością integracji z innymi systemami medycznymi (Przychodnia, Pracownia Diagnostyczna)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wyszukiwanie pacjentów w skorowidzu wg różnych parametrów, w szczególności: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identyfikator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urodzenia i miejsce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imię ojca i matki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miejsce urodzenia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płeć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PESEL opiekuna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nazwisko rodowe matki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miasto (pobyt stały, adres korespondencyjny)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pobyt w jednostce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pobyt w okresie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nr telefonu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adres e-mail</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nazwisko rodowe i poprzednie nazwisko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 i nr dokumentu tożsamości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VIP, cudzoziemiec, uprawniony do przyjęcia poza kolejnością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przyjęty: dzisiaj w godzinach od.. do.., wczoraj w godzinach od.. do.., w ciągu ostatnich 24,48, X godzin</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wyszukiwanie pacjenta o nieznanej tożsamości (NN) co najmniej w oparciu 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płeć (męska, żeńska, nieznana)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fragment (fraza) opisu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przyjęty: dzisiaj w godzinach od.. do.., wczoraj w godzinach od.. do.., </w:t>
            </w:r>
            <w:r w:rsidRPr="0079384C">
              <w:rPr>
                <w:rFonts w:cs="Calibri"/>
                <w:color w:val="000000"/>
                <w:sz w:val="24"/>
                <w:szCs w:val="24"/>
              </w:rPr>
              <w:lastRenderedPageBreak/>
              <w:t>w ciągu ostatnich 24,48, X godzin</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modyfikacji i rejestracji danych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Musi istnieć możliwość przeglądu danych archiwalnych pacjenta: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zakresie danych osobowych,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zakresie danych z poszczególnych pobytów szpitalnych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potwierdzenie wypisu pacjenta pod kątem kompletności i poprawności dokumentacji,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ksiąg:</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Księgi Przychodni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Odmów,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Zgonów,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Zdarzeń Niepożądanych,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Ratownictwa,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Badań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dostęp do wszystkich ksiąg placówki Zamawiającego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Prowadzenie rejestru Kart Diagnostyki Leczenia Onkologicznego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tworzenie i modyfikację kart DILO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rejestracji karty musi istnieć możliwość zarejestrowania, co najmniej: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numer karty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etap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lokalizacja (przyjęta, wydana, odesłana do lekarza 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(aktualna, zamknięta, archiwalna, anulowana)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wersji od</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zmiany danych karty tj. etap, lokalizacja, status system powinien zmieniać datę wersji na datę bieżącą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tworzenia karty system powinien umożliwiać edycję daty ważności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Raporty i wykazy statystyki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tworzenie reportów i wykazów statystyki, w szczególności: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 rozpoznań - zestawienie syntetyczne i analityczne ilości rozpoznań każdego rodzaju w rozbiciu na pacjentów i jednostki wykonujące</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wykonane badania wg płatnika i jednostki kierującej - zestawienie ilości wykonanych badań poszczególnych rodzajów, z podziałem na jednostki wykonujące, dla wybranych instytucji i jednostek kierujących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lista pacjentów przyjętych przez lekarza - zestawienie pacjentów przyjętych w zadanym okresie, w wybranych gabinetach, przez wybranych lekarzy</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 obciążenia gabinetów - zestawienie liczby wykonanych badań w poszczególnych dniach zadanego okresu dla wybranych/wszystkich gabinetów, dla poszczególnych lekarzy</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zestawienie zrealizowanych badań - zestawienie liczby badań wykonanych pacjentom (podstawowe dane pacjenta) wraz z rozpoznaniami i procedurami w wybranej/wszystkich jednostkach, dla wybranych instytucji i jednostek kierujących wykonanych przez wybranego/wszystkich lekarzy</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lista zarejestrowanych/przyjętych pacjentów - zestawienie ilości zarejestrowanych pacjentów do wybranego gabinetu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usług wykonanych przez lekarza - zestawienie ilości usług wykonanych w jednostce przez danego lekarza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zestawienie liczby przyjętych pacjentów - zestawienie liczby pacjentów przyjętych przez daną jednostkę i lekarza w ramach określonego pakietu  świadczeń z podziałem na grupy wiekowe</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79384C" w:rsidRPr="0079384C" w:rsidTr="00870446">
        <w:trPr>
          <w:trHeight w:val="90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deklaracje - raport personalny - zestawienie liczby osób zadeklarowanych w wybranym miesiącu danego roku dla wybranej lub wszystkich umów oraz dla wybranego lub wszystkich rodzajów deklaracji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kolejki oczekujących - zestawienie kolejek oczekujących w ujęciu syntetycznym (dane całej kolejki) i analitycznym (z danymi oczekujących pacjentów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zestawienie wykonanych usług - lista pacjentów z wykonanymi usługami i procedurami oraz z danymi o instytucji, jednostce i lekarzu kierującym dla wybranej jednostki wykonującej w zadanym okresie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zestawienie wykonanych usług pacjenta - lista usług wykonanych w określonym czasie dla wybranego pacjenta z wyszczególnieniem danych </w:t>
            </w:r>
            <w:r w:rsidRPr="0079384C">
              <w:rPr>
                <w:rFonts w:cs="Calibri"/>
                <w:color w:val="000000"/>
                <w:sz w:val="24"/>
                <w:szCs w:val="24"/>
              </w:rPr>
              <w:lastRenderedPageBreak/>
              <w:t>o wartości i opłatach</w:t>
            </w:r>
          </w:p>
        </w:tc>
      </w:tr>
      <w:tr w:rsidR="0079384C" w:rsidRPr="0079384C" w:rsidTr="00870446">
        <w:trPr>
          <w:trHeight w:val="90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definiowanie wykazów z wykorzystaniem generatora Jasper Reports</w:t>
            </w:r>
          </w:p>
        </w:tc>
      </w:tr>
    </w:tbl>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tbl>
      <w:tblPr>
        <w:tblW w:w="5000" w:type="pct"/>
        <w:tblCellMar>
          <w:left w:w="70" w:type="dxa"/>
          <w:right w:w="70" w:type="dxa"/>
        </w:tblCellMar>
        <w:tblLook w:val="04A0"/>
      </w:tblPr>
      <w:tblGrid>
        <w:gridCol w:w="2016"/>
        <w:gridCol w:w="7196"/>
      </w:tblGrid>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Obszar</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Pracownia diagnostyczna</w:t>
            </w:r>
          </w:p>
        </w:tc>
        <w:tc>
          <w:tcPr>
            <w:tcW w:w="3906" w:type="pct"/>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Pracownia diagnostyczna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Pracownia diagnostyczna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dostęp do listy pacjentów zarejestrowanych do pracowni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Na liście zleceń do wykonania powinna być wyświetlana informacja, czy badanie powinno być wykonane przy łóżku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prezentację badań wymagających zafakturowania.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rejestracja rozpoczęcia obsługi wizyty pacjenta w pracowni (przyjęcie)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wspomaganie obsługi pacjenta w pracowni: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przegląd danych pacjenta w następujących kategoriach: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dane osobowe,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podstawowe dane medyczne (grupa krwi, uczulenia, stale podawane leki, przebyte choroby, karta szczepień),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uprawnienia z tytułu umów,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Historia Choroby (dane ze wszystkich wizyt pacjenta)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wyniki badań,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przegląd rezerwacji.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zdefiniowania elementów menu (zakładek) w zależności od potrzeb i rodzaju usługi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zdefiniowania wzorów dokumentów dedykowanych dla pracowni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 xml:space="preserve">Pracownia </w:t>
            </w:r>
            <w:r w:rsidRPr="0079384C">
              <w:rPr>
                <w:rFonts w:cs="Calibri"/>
                <w:sz w:val="24"/>
                <w:szCs w:val="24"/>
              </w:rPr>
              <w:lastRenderedPageBreak/>
              <w:t>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lastRenderedPageBreak/>
              <w:t xml:space="preserve">Możliwość użytkowania zdefiniowanych wcześniej wzorców </w:t>
            </w:r>
            <w:r w:rsidRPr="0079384C">
              <w:rPr>
                <w:rFonts w:cs="Calibri"/>
                <w:color w:val="000000"/>
                <w:sz w:val="24"/>
                <w:szCs w:val="24"/>
              </w:rPr>
              <w:lastRenderedPageBreak/>
              <w:t>dokumentacji dedykowanej do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Przegląd, wprowadzanie i modyfikacja danych wizyty w następujących kategoriach: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informacje ze skierowania,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skierowania, zlecenia,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usługi, świadczenia w ramach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wystawione skierowania,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wykonane podczas wizyty procedury dodatkowe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inne dokumenty (zaświadczenia, druki, na formularzach zdefiniowanych dla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wynik badania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przechwytywania pojedynczych klatek obrazu z kamery lub innego źródła np. aparatu USG  i dołączanie go do wyniku badania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stosowania słownika tekstów standardowych do opis danych wizyt</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stosowania „pozycji preferowanych” dla użytkowników, jednostek organizacyjnych (wyróżnienie najczęściej wykorzystywanych pozycji słowników).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ewidencji wykonania usług rozliczanych komercyjnie: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Obsługa zakończenia badania/wizyty: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autoryzacja medyczna badania,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automatyczne tworzenie karty wizyty/wyniku badania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Wgląd w rozliczenia NFZ z tytułu zrealizowanych w trakcie wizyty usług</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Automatyczna generacja i przegląd Księgi Pracowni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Obsługa wyników badań: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wprowadzanie opisów wyników badań diagnostycznych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wprowadzanie opisów wyników badań na definiowalnych formularzach wyników dostosowanych do rodzaju wykonywanego badania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autoryzacja wyników badań diagnostycznych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 xml:space="preserve">Pracownia </w:t>
            </w:r>
            <w:r w:rsidRPr="0079384C">
              <w:rPr>
                <w:rFonts w:cs="Calibri"/>
                <w:sz w:val="24"/>
                <w:szCs w:val="24"/>
              </w:rPr>
              <w:lastRenderedPageBreak/>
              <w:t>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lastRenderedPageBreak/>
              <w:t xml:space="preserve"> - wydruk wyniku wg wzoru, jakim posługuje się pracownia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wydruk wielu egzemplarzy tego samego dokumentu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prezentuje graficzną informację jeżeli autoryzowany wynik został wycofany i ponownie zmodyfikowany.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obsługę i wydruk dokumentacji zbiorczej tj.: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Badań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Zdarzeń Niepożądanych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Ratownictwa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powinien umożliwiać powtórny wydruk dokumentu już wydrukowanego. </w:t>
            </w:r>
          </w:p>
        </w:tc>
      </w:tr>
    </w:tbl>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tbl>
      <w:tblPr>
        <w:tblW w:w="5000" w:type="pct"/>
        <w:tblCellMar>
          <w:left w:w="70" w:type="dxa"/>
          <w:right w:w="70" w:type="dxa"/>
        </w:tblCellMar>
        <w:tblLook w:val="04A0"/>
      </w:tblPr>
      <w:tblGrid>
        <w:gridCol w:w="2016"/>
        <w:gridCol w:w="7196"/>
      </w:tblGrid>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Obszar</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D9D9D9"/>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Izba Przyjęć</w:t>
            </w:r>
          </w:p>
        </w:tc>
        <w:tc>
          <w:tcPr>
            <w:tcW w:w="3906" w:type="pct"/>
            <w:tcBorders>
              <w:top w:val="nil"/>
              <w:left w:val="nil"/>
              <w:bottom w:val="single" w:sz="4" w:space="0" w:color="auto"/>
              <w:right w:val="single" w:sz="4" w:space="0" w:color="auto"/>
            </w:tcBorders>
            <w:shd w:val="clear" w:color="000000" w:fill="D9D9D9"/>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Izba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Obsługa rejestru pacjentów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skorowidza pacjentów, wspólnego dla innych modułów medycznych tj.: Przychodnia, Pracownia Diagnostyczna, Oddział</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wyszukiwanie pacjentów w skorowidzu wg różnych parametrów: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eWUŚ</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nazwisko, imię i nr PESEL</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identyfikator pacjenta w systemie informatycznym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rok pobytu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nr w księdze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rozpoznanie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lekarz badający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pacjenci leczoni we wskazanym roku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wymagające zafakturowania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umożliwia rejestrację i modyfikację danych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umożliwia rejestrację pacjenta z Unii Europejskiej,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umożliwia rejestrację pacjenta przyjmowanego decyzją wójta/burmistrza</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przechowywać historię zmian danych osobowych pacjenta. Wgląd w dane medyczne sprzed zmiany danych osobowych powinno umożliwić przeglądanie I wydruk dokumentacji z danymi pacjenta aktualnymi na dzień tworzenia tej dokumentacji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wprowadzania danych pacjenta system musi kontrolować ich poprawność, co najmniej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poprawności wprowadzonego nr PESEL oraz zależności PESEL z płcią i data urodzenia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poprawności numeru dokumentu tożsamości (co najmniej dla dowodu osobistego i prawa jazdy)</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wprowadzenie daty uzyskania pełnoletniości dla pacjentów, którzy nie ukończyli 18 roku życia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Z poziomu danych pacjenta NN musi istnieć możliwość powiązania rekordu pacjenta NN z rekordem pacjenta zarejestrowanego w systemie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ewidencję pacjentów ze szczególnymi uprawnieniami, których dane są objęte ograniczonym dostępem.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ograniczenie widoczności danych wrażliwych za pomocą uprawnień.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przegląd danych archiwalnych pacjenta: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zakresie danych osobowych,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zakresie danych z poszczególnych pobytów szpitalnych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dodanie zdjęcia pacjenta w danych podstawowych.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ustawienie zdjęcia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-z pliku graficznego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zeskanowanego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wykonanego podczas przyjęcia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Rejestracja pacjenta w Izbie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pacjenta przyjęcie w trybie nagłym oraz planowym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Dla przyjęć w trybie nagłym, system musi oznaczać pobyt jako "zagrożenie życia lub zdrowia"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przyjmowania pacjenta skierowanego z gabinetu lekarskiego, działającego w strukturach jednostki, system powinien informować, że pacjent taki oczekuje na przyjęcie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System musi umożliwiać rejestrację rozpoznań: wstępnego,  towarzyszących i rozpoznania końcowego</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Wprowadzenie danych o rozpoznaniu musi odbywać się z wykorzystaniem słownika ICD10. System umożliwia wyszukiwanie rozpoznań po kodzie, nazwie i słowach kluczowych zdefiniowanych przez administratora systemu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kopiowanie rozpoznań z: poprzedniej jednostki, poprzedniej hospitalizacji, poprzedniego pobytu w Izbie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wprowadzenie danych ze skierowania,</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danych o podmiotach leczniczych i praktykach lekarskich z Rejestru Podmiotów Wykonujących Działalność Leczniczą. Zaimportowane dane powinny być możliwe do wykorzystania podczas ewidencji danych skierowania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wprowadzenie danych płatnika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wpisanie wywiadu wstępnego z możliwością użycia słownika tekstów standardowych lub dedykowanego formularza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wpisanie wywiadu przedporodowego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uzupełnienie danych niezbędnych do wystawienia Karty Statystycznej Psychiatrycznej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odnotowanie wykonanych elementów leczenia tj.: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procedury,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podane leki,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konsultacje.</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uzupełniania danych wywiadu lub badania wstępnego, system musi umożliwić wykorzystanie informacji uzupełnionych wcześniej tj.: wywiad wstępny, rozpoznanie wstępne lub rozpoznanie ze skierowania, badanie fizykalne wstępne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wprowadzenie informacji o dokumentach uprawniających do uzyskania świadczeń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śledzenie historii dokumentów uprawniających do uzyskania świadczeń.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umożliwić rejestrację informacji o wymaganym transporcie medycznym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umożliwić rejestrację informacji o planowanym czasie hospitalizacji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 oraz obsługę zamówień do Banku Krwi oraz przetoczeń w kontekście  wybranej jednostki organizacyjnej.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posiadać możliwość ewidencji usług rozliczanych komercyjnie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Zakończenie pobytu w Izbie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Rejestracja opuszczenia Izby Przyjęć przez pacjenta powinna umożliwiać wybór jednego z trybów: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skierowanie na oddział,</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przeniesienie pacjenta na inną izbę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odmowa przyjęcia pacjenta do szpitala, skutkująca wpisem do Księgi Odmów i Porad Ambulatoryjnych,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zaplanowanie późniejszego terminu przyjęcia, skutkująca wpisem do Księgi Oczekujących,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zgon pacjenta na Izbie Przyjęć, skutkujący wpisem do Księgi Zgonów.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cofnięcie skierowania na oddział lub inną izbę przyjęć</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 zatwierdzeniu skierowania pacjenta do oddziału system drukuje opaskę z kodem kreskowym identyfikującym pacjenta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umożliwia drukowanie wielu etykiet opatrzonym identyfikatorem pacjenta np. w postaci kodu paskowego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kierowania pacjenta na oddział, system podpowiada planowaną liczbą dni pobytu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umożliwić autoryzację danych Izby Przyjęć,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umożliwić ewidencję danych do rozliczenia produktów kontraktowanych z NFZ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Tworzenie dokumentacji Izby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tworzenie i wydruk dokumentacji indywidualnej pacjentów izby przyjęć: tj.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Karta Wypisowa,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Historia choroby – pierwsza strona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Karta Odmowy.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obsługę dokumentacji zbiorczej tj.: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Główna,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Księgi Izby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odmów i Porad Ambulatoryjnych,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Badań,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Depozytów,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Zgonów,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Ratownictwa,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Książka transfuzyjna.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podpowiadanie dat w danych pozycji Księgi Ratownictwa.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posiadać wbudowane raporty standardowe: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Ruch chorych Izby Przyjęć – osobowy,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Ruch chorych Izby Przyjęć – sumaryczny.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pacjentów powracających do szpitala w podanym okresie.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przygotowania rejestru osób przyjętych do szpitala psychiatrycznego przyjętych na podstawie art..26 - zobowiązanie do leczenia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definiowania własnych wykazów w oparciu o zgromadzone w systemie dane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projektowanie własnych formularzy dokumentacji medycznej,</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zapewniać integrację z innymi modułami systemu medycznego realizującymi funkcjonalność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Integracja z innymi elementami systemu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ewidencji zużytych leków i materiałów oraz aktualizacji stanów magazynowych (Apteczka oddziałowa)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wzajemnego udostępniania danych zleceń i danych o ich wykonaniu,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Oddział</w:t>
            </w:r>
          </w:p>
        </w:tc>
        <w:tc>
          <w:tcPr>
            <w:tcW w:w="3906" w:type="pct"/>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Oddział</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Pulpit główny modułu powinien zawierać podstawowe informacje liczbowe informujące o liczbie aktualnie przebywających w oddziale pacjentach, o liczbie pacjentów wypisywanych, do przyjęcia, liczbie zleceń do obsłużenia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prezentację na głównym pulpicie modułu informacji o liczbie pacjentów przebywających na przepustkach.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Obsługa rejestru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wyszukiwanie pacjentów na liście wg różnych parametrów, w tym: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stan pacjenta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pacjenta ( przysłany z IP, przebywający na oddziale, skierowany do innej jednostki, na przepustce, uciekinier)</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eWUŚ</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identyfikator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lekarz prowadzący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nazwisko i imię</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nr księgi głównej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rozpoznanie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płatnik</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nr kartoteki  i karty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zlecenia modyfikowane w ciągu ostatnich X godzin</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aktualnymi zleceniami leków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obsługiwani w innych jednostkach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przepustkami do zatwierdzenia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zlecenia leków do potwierdzenia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obsługiwani w trybie IOM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bez opisu historii choroby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daty urodzenia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wyszukanie pacjenta z wykorzystanie kodu paskowego z opaski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osoby poniżej określonego wieku (roku życia)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wymagające zafakturowania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modyfikację danych osobowych pacjentów przebywających na oddziale.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umożliwić przeglądanie danych archiwalnych pacjenta w zakresie: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danych osobowych,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danych z poszczególnych pobytów szpitalnych,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rejestrację i śledzenie historii dokumentów uprawniających do uzyskania świadczeń.</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sprawdzać zgodność daty urodzenia pacjenta podanej w dokumencie UE, z datą urodzenia podaną w danych osobowych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określenie stopnia niepełnosprawności w danych pacjenta.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obsługę innych dokumentów tożsamości niż dowód osobisty/paszport dla opiekuna/osoby upoważnionej.</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ewidencję pacjentów ze szczególnymi uprawnieniami, których dane są objęte ograniczonym dostępem.</w:t>
            </w:r>
          </w:p>
        </w:tc>
      </w:tr>
      <w:tr w:rsidR="0079384C" w:rsidRPr="0079384C" w:rsidTr="00870446">
        <w:trPr>
          <w:trHeight w:val="90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ograniczenie widoczności danych wrażliwych za pomocą uprawnień. Pomimo braku uprawnień istnieje możliwość prezentacji danych niejawnych przeglądanych w ramach danej opieki.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dodanie zdjęcia pacjenta w danych podstawowych.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wstawienie zdjęcia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-z pliku graficznego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zeskanowanego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zdjęcia wykonanego podczas przyjęcia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Przyjęcie pacjenta na oddział</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Przyjęcie pacjenta do oddziału powinno odbywać się w jednym z trybów: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trybie nagłym w wyniku przekazania przez zespół ratunkowy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trybie nagłym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planowane na podstawie skierowania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planowane, poza kolejnością, na podstawie posiadanych uprawnień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przymusowe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przeniesienie z innego szpitala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przyjęcie osoby podlegającej obowiązkowemu leczeniu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noworodka, w wyniku porodu w tym szpitalu (dla oddziału neonatologicznego)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rejestrację odmowy lub anulowania przyjęcia do Oddziału, skutkujące wycofaniem danych pacjenta na Izbę Przyjęć lub innej jednostki kierującej (inny oddział)</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zaplanowanie późniejszego terminu przyjęcia – wpis do Księgi Oczekujących Oddziału,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dodanie zdefiniowanej (dla jednostki lub odcinka) listy procedur medycznych podczas przyjmowania pacjenta na oddział.</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prezentować czas, jaki upłynął od ostatniej hospitalizacji, w tym hospitalizacji o tym samym rozpoznaniu, co aktualna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określenie wymagalności przypisania łóżka pacjentowi podczas przyjęcia na Oddział.</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rejestracji przyjęcia pacjenta na oddział system powinien umożliwiać: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nadanie numeru Księgi Oddziałowej – automatycznego lub wpisanie przez użytkownika,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wprowadzenie danych lekarza prowadzącego,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modyfikacji danych płatnika,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wprowadzenie danych o miejscu hospitalizacji w ramach oddziału: odcinka oddziałowego, łóżka,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wprowadzenie danych o rodzaju hospitalizacji do celów statystycznych, np. całodobowa z zabiegiem operacyjnym, dzienna z bez </w:t>
            </w:r>
            <w:r w:rsidRPr="0079384C">
              <w:rPr>
                <w:rFonts w:cs="Calibri"/>
                <w:color w:val="000000"/>
                <w:sz w:val="24"/>
                <w:szCs w:val="24"/>
              </w:rPr>
              <w:lastRenderedPageBreak/>
              <w:t>zabiegów i badań laboratoryjnych, itp.</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podpowiadanie czasu trwania pobytu na oddziale. System powinien umożliwiać określanie domyślnej liczby dni pobytu dla oddziałów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Pobyt pacjenta na oddziale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rejestrację wywiadu wstępnego z możliwością użycia słownika tekstów standardowych lub zdefiniowanych formularzy,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rejestrację rozpoznań: wstępnego, końcowego, przyczyny zgonu,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umożliwia wyszukiwanie rozpoznań po kodzie, nazwie i słowach kluczowych zdefiniowanych przez administratora systemu.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podpowiadać rozpoznanie wstępne – oddziałowego, takie samo, jak rozpoznanie z poprzedniego pobytu</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rejestracji danych dot. pobytu system, w zależności od statusu pobytu, podpowiada do wypełnienia odpowiedni typ rozpoznania. Jeśli pobyt nie posiada statusu "zamknięty" to domyślnie podpowiadanym rozpoznaniem,  jest rozpoznanie wstępne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sygnalizować brak rozpoznania dodatkowego z zakresu V-Y przy podanym rozpoznaniu zasadniczym z grup S-T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tworzenie tymczasowych wpisów w historii choroby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autoryzację, przez lekarza, rejestrowanych elementów historii choroby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Dla wpisów autoryzowanych, system musi prezentować informacje o dacie i godzinie autoryzacji oraz osobie autoryzującej</w:t>
            </w:r>
          </w:p>
        </w:tc>
      </w:tr>
      <w:tr w:rsidR="0079384C" w:rsidRPr="0079384C" w:rsidTr="00870446">
        <w:trPr>
          <w:trHeight w:val="90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przeglądanie historii choroby, wyników badań, zleceń z wielu pobytów na jednym ekranie; z możliwością konfiguracji kategorii danych.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rejestrację informacji o zdeponowanych przez pacjenta rzeczach, z wpisem do wybranej księgi depozytów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wpisanie planowanego czasu trwania hospitalizacji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zdefiniowanie standardowego czasu pobytu pacjenta dla każdego z oddziałów. Czas ten powinien być podpowiadany podczas przyjęcie pacjenta na oddział.</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Dla oddziału psychiatrycznego, system powinien umożliwiać wyliczanie długości pobytu zależnej od rozpoznania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informować o przeterminowanych pobytach w zależności od rozpoznania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zamówienie dokumentacji medycznej, przechowywanej w archiwum, dla pacjentów przebywających w oddziale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 historii zmian danych pobytu w oddziale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rejestrację wykonanych oraz zlecanych pacjentowi elementów leczenia, w szczególności: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procedur, w tym zabiegów, z możliwością ich wprowadzania wg zdefiniowanych grup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umiejscowieniu realizacji procedury medycznej,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badań diagnostyczne,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leków,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konsultacji,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diet,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Powinna istnieć możliwość jednoczesnego dodawania i usuwania wielu procedur</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 oraz obsługę zamówień do Banku Krwi oraz przetoczeń w kontekście  wybranej jednostki organizacyjnej.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ewidencję przepustek</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oznaczenie na przepustce pacjenta możliwości rozliczenia rezerwacji łóżka w oddziale psychiatrycznym.</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 danych medycznych pacjenta  musi istnieć możliwość rejestracja informacji o szczepieniach, alergii, chorobach przewlekłych, grupie krwi. Dane te powinny być na stałe przypisane do pacjenta i widoczne w kontekście każdego pobytu.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Dla grupy krwi powinna być możliwość potwierdzenia przez lekarza oraz możliwość załączenia skanu dokumentu potwierdzającego grupę</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danych do rozliczenia kontraktowanych produktów z płatnikiem, w tym rozliczanie kart TISS28,</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powielanie, już zarejestrowanych kart TISS28</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tworzenie kart kwalifikacji do żywienia dojelitowego i pozajelitowego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dodanie pakietu materiałów podczas grupowego dodawania leków w jednostkach.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podczas przenoszenia pacjenta na inny oddział, przepięcie kart pomocniczych pacjenta do dokumentacji nowego oddziału.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Opieka pielęgniarska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ewidencję diagnoz pielęgniarskich, co najmniej,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wprowadzania diagnoz (przy użyciu słownika diagnoz funkcjonującego w szpitalu)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wprowadzania procedur wynikających z diagnozy przy użyciu słownika INCP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ustalenie listy diagnoz preferowanych dla jednostki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przegląd diagnoz z poprzednich pobytów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realizacji procedur wynikających z diagnoz,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dodania lub usuwania wielu procedur jednocześnie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odnotowania realizacji wielu procedur jednocześnie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edycji opisu wykonanej procedury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planu realizacji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wydruku indywidualnej karty procesu pielęgnacji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zbiorczej realizacji procedur wynikających z jednej lub wielu diagnoz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zbiorczej realizacji procedur dla wielu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zapewnić możliwość wystawienia, podglądu i edycji: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zleceń wykonania diagnoz pielęgniarskich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zleceń wykonania pomiarów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innych zleceń pielęgniarskich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jednoczesne zakończenie wielu diagnoz pielęgniarskich.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jednoczesne przywrócenie do realizacji wielu diagnoz pielęgniarskich.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powielenie obserwacji/przebiegu pielęgniarskiego.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określenie maksymalnego opóźnienia we wprowadzeniu opisu obserwacji/przebiegu pielęgniarskiego.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określenie maksymalnego opóźnienia w wystawieniu zlecenia pielęgniarskiego.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odnotowanie realizacji wielu zleceń pielęgniarskich jednocześnie.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wycofanie operacji realizacji lub odrzucenia zlecenia pielęgniarskiego.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wskazanie przebiegów pielęgniarskich, które powinny zostać wydrukowane na raporcie z dyżuru pielęgniarskiego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Powinna istnieć możliwość zdefiniowania, dla jednostki organizacyjnej, domyślnych diagnoz, które będą przypisywane pacjentowi w momencie jego przyjęcia na oddział</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wydruk karty gorączkowej z możliwością wyboru pomiarów , jakie powinny pojawić się na karcie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drukowanie wielu zleceń pielęgniarskich z danego dnia na wydruku karty gorączkowej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pomiarów dokonywanych pacjentowi wg ustalonej przez użytkownika kolejności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definiowanie słowników wartości mierzonych i korzystanie ze słownika podczas odnotowywania pomiaru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wydruku siatek centylowych dla pomiaru wzrostu, wagi, obwodu głowy i BMI dla pacjentów w różnych grupach wiekowych.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powiązanie wyniku pomiaru ze zleceniem pomiaru.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wprowadzanie wyników pomiarów złożonych, na które składa sie kilka pomiarów prostych.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ewidencję przebiegów pielęgniarskich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wprowadzanie opisów zaleceń pielęgniarskich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wprowadzanie opisów wywiadu pielęgniarskiego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wprowadzani informacji o stopniu sprawności </w:t>
            </w:r>
            <w:r w:rsidRPr="0079384C">
              <w:rPr>
                <w:rFonts w:cs="Calibri"/>
                <w:color w:val="000000"/>
                <w:sz w:val="24"/>
                <w:szCs w:val="24"/>
              </w:rPr>
              <w:lastRenderedPageBreak/>
              <w:t>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wprowadzanie opisów historii pielęgnowania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podgląd opisów zleceń i wywiadów pielęgniarskich dla całej hospitalizacji pacjenta, a nie tylko dla bieżącego pobytu.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rozszerzenie definicji diagnoz i procedur pielęgniarskich o diagnozy i interwencje wg klasyfikacji INCP</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wybór diagnoz i procedur pielęgniarskich dla pacjenta wg kodów i nazw klasyfikacji INCP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rejestrację przebiegu pielęgniarskiego bezpośrednio z listy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określanie kategorii opieki pielęgniarskiej dla pacjenta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automatyczne ustalanie kategorii opieki pielęgniarskiej dla pacjenta, na podstawie kategorii określanych dla kryterium: aktywność fizyczna, odżywianie, wydalanie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wydruk przebiegów pielęgniarskich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wykorzystania definiowanych formularzy do opisu przebiegu pielęgniarskiego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Tworzenie zapotrzebowania żywnościowego dla pacjentów oddziału z możliwością przeliczenia ilości zamawianych posiłków wg przypisanych pacjentom diet</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uzupełnienie zapotrzebowania żywnościowego o zamówienia dodatkowych posiłków i materiałów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odnotowania podania leku należącego do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tworzenie dokumentacji związanej z oceną stanu odżywiania pacjenta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tworzenia dokumentu oceny stanu odżywiania, system powinien uzupełniać dokument danymi ostatnich pomiarów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ewidencję kart pomocniczych z poziomu opieki pielęgniarskiej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podgląd karty bilansu płynów w ramach opieki pielęgniarskiej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dodanie zlecenia pielęgniarskiego grupie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Oddział ginekologiczno - położniczy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umożliwić ewidencję danych porodu, co najmniej w zakresie :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wywiadu przedporodowego (badania położniczego)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wpis do Księgi Porodów,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odnotowanie personelu uczestniczącego,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odnotowanie danych noworodka (medyczne, Apgar)</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odnotowanie badania przedmiotowego noworodka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odnotowanie czasu pracy personelu uczestniczącego w porodzie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odnotowanie informacji o zabiegach i powikłaniach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kopiowanie do nowego wywiadu przedporodowego, danych z poprzedniego wywiadu pacjentki.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Dla porodów zabiegowych musi istnieć możliwość odnotowania rodzaju porodu: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cesarskie cięcie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kleszcze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próżnociąg</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zlecenie porodu zabiegowego kierowane na blok porodowy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drukowania karty obserwacji porodu</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zdefiniowanie zdarzenia związanego z porodem (takiego jak: początek porodu, koniec porodu, urodzenie pierwszego noworodka), na podstawie którego prezentowana jest data porodu w Księdze porodów.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określanie reguł nadawania imion noworodkom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Na oddziale Neonatologicznym, w danych medycznych noworodka wgląd w dane porodu i dane matki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niezależną ewidencję danych charakterystyki porodu dla noworodków w przypadku porodów mnogich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zlecenie sekcji zwłok lub innego badania histopatologicznego dla martwo urodzonego noworodka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Zakończenie pobytu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umożliwić rejestrację opuszczenia oddziału przez pacjenta w jednym z trybów: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przeniesienie/wycofanie przeniesienia pacjenta na inny Oddział.</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przeniesienie w trybie nagłym na inny Oddział (bez uzupełnienia danych wypisowych z poprzedniego oddziału),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wypis pacjenta ze Szpitala,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zgon pacjenta na Oddziale, z możliwością odnotowania: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innej osoby wypisującej a innej stwierdzającej zgon</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danych medycznych po zarejestrowaniu zgonu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rodzaju zgonu: nagły, śródoperacyjny, śródzabiegowy, inny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oznaczenia pacjenta jako dawcy organów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wycofanie aktywnych deklaracji 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umożliwia obsługę opieki nad dawcą organów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ewidencji danych medycznych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-ewidencji obserwacji lekarskich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-ewidencji opieki pielęgniarskiej</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kończenia pobytu, jeśli stwierdzono wystąpienie patogenu alarmowego a karta zakażenia szpitalnego nie została wystawiona, system wymaga wypełnienie tej karty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Odnotowanie faktu wydania pacjentowi druków, zaświadczeń, skierowań itp.,</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rejestracji zgonu pacjenta, system powinien anulować wszystkie zlecenia, zaplanowane wizyty oraz wpisy w kolejce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rejestracji wypisu pacjenta system powinien zakończyć zlecenia leków oraz diet.</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zakończenie realizacji otwartych diagnoz pielęgniarskich podczas potwierdzania wypisu lub zgonu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rejestracji wypisu system powinien odnotowywać datę archiwizacji o nr kartoteki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Przygotowanie dokumentacji medycznej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autoryzację danych oddziałowych, co najmniej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rozpoznań,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epikryz,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obserwacji lekarskich.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Danych autoryzowanych nie można usunąć ani modyfikować, jedynie oznaczyć jako nieaktualne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wpisywania treści rozpoznania opisowego, system musi umożliwiać wykorzystanie wszystkich tekstów zapisanych wcześniej w historii choroby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wydruk obserwacji zarejestrowanych w ramach wszystkich pobytów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projektowania formularzy dokumentacji medycznej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definiowania własnych szablonów wydruków,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definiowania własnych wykazów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informować o konieczności utworzenia właściwego dokumentu w oparciu o informacje o wyniku badania (patogen alarmowy)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Przechowywanie wszystkich wersji utworzonych dokumentów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Przegląd i modyfikacja pełnej historii choroby, wszystkie jej elementy powinny być dostępne w jednym miejscu, na jednym ekranie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i wydruk Historii Choroby w podziale 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dane przyjęciowe,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wywiad wstępny (przedmiotowo, podmiotowo),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przebieg choroby,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epikryza (możliwością wykorzystania słownika tekstów standardowych).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kopiowanie wyników badania i danych wypisowych z poprzednich pobytów w ramach jednej hospitalizacji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wydruk dokumentów wewnętrznych oddziału, w tym: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Karty Wypisowa,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Karty Informacyjna.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wydruk dokumentów zewnętrznych oddziału, w tym: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Karty Statystyczna,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Karty Leczenia Psychiatrycznego,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System musi umożliwić kopiowanie kart leczenia psychiatrycznego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Karta Zakażenia Szpitalnego,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Karta Nowotworowa,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Karta Zgłoszenia Choroby Zakaźnej,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Karta Zgonu,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Karta TISS28,</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recept,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zwolnień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skierowań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wystawienie recepty na lek wymieniony we wskazaniach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umożliwić, podczas wystawiania recepty, kopiowanie leku z listy leków podanych i zlecanych podczas hospitalizacji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ksiąg:</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Główna,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oddziałowa,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Zgonów,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Porodów,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Noworodków,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Transfuzji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Raportów Lekarskich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Raportów Pielęgniarskich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Badań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Zdarzeń Niepożądanych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Oddziału Sztucznej Nerki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wydruku zbiorczej dokumentacji medycznej musi istnieć możliwość definiowania zakresów ksiąg do wydruku obejmująca: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wybrane strony,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wybrane jednostki organizacyjne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posiadać możliwość utworzenia i wydrukowania standardowych raportów: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zestawienie pacjentów, nowoprzyjętych, wypisanych, przebywających na oddziale (dzienne, tygodniowe, za dowolny okres)</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osobodni z uwzględnieniem przepustek, w zadanym okresie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obłożenie łóżek na dany moment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pacjentów powracających do szpitala w podanym okresie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diety podane pacjentom oddziału.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zaświadczenie o pobycie pacjenta zawierające: nazwisko i imię pacjenta, nazwę oddziału(kliniki), okres pobytu, rozpoznanie zasadnicze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 przewidywanego zużycia leków we wskazanym zakresie dat.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 z dyżuru lekarskiego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 z przebiegów pielęgniarskich powinien uwzględniać sortowanie w porządku malejącym lub rosnącym wg daty wykonania i osoby wykonującej</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 kategorii opieki pielęgniarskiej powinien uwzględniać liczbę </w:t>
            </w:r>
            <w:r w:rsidRPr="0079384C">
              <w:rPr>
                <w:rFonts w:cs="Calibri"/>
                <w:color w:val="000000"/>
                <w:sz w:val="24"/>
                <w:szCs w:val="24"/>
              </w:rPr>
              <w:lastRenderedPageBreak/>
              <w:t>pacjentów z podziałem a kategorie dla każdego oddziału lub odcinka na dzień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Oddział</w:t>
            </w:r>
          </w:p>
        </w:tc>
        <w:tc>
          <w:tcPr>
            <w:tcW w:w="3906" w:type="pct"/>
            <w:tcBorders>
              <w:top w:val="nil"/>
              <w:left w:val="nil"/>
              <w:bottom w:val="single" w:sz="4" w:space="0" w:color="auto"/>
              <w:right w:val="single" w:sz="4" w:space="0" w:color="auto"/>
            </w:tcBorders>
            <w:shd w:val="clear" w:color="000000" w:fill="FFFFFF"/>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 prezentujący liczbę diet z zapotrzebowania żywnościowego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Integracja z innymi modułami systemu medycznego realizującymi funkcjonalność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ewidencji zużytych leków i materiałów oraz aktualizacji stanów magazynowych (Apteczka oddziałowa),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wzajemnego udostępniania danych zlecenia i danych o jego wykonaniu (Przychodnia, Pracownia Diagnostyczna).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tworzenia zamówień na krew i preparaty krwiopochodne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tworzenie zamówień na krew na "ratunek życia"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odnotowanie podań krwi i preparatów krwiopochodnych z wpisem do księgi transfuzyjnej, odnotowanie powikłań po przetoczeniu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ewidencji wykonania usług rozliczanych komercyjnie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Statystyka RCH</w:t>
            </w:r>
          </w:p>
        </w:tc>
        <w:tc>
          <w:tcPr>
            <w:tcW w:w="3906" w:type="pct"/>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Statystyka RCH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Obsługa rejestru pacjentów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skorowidza pacjentów z możliwością integracji z innymi systemami medycznymi (Przychodnia, Pracownia Diagnostyczna)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wyszukiwanie pacjentów w skorowidzu wg różnych parametrów, w szczególności: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identyfikator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urodzenia i miejsce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imię ojca i matki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miejsce urodzenia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płeć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PESEL opiekuna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nazwisko rodowe matki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miasto (pobyt stały, adres korespondencyjny)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pobyt w jednostce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pobyt w okresie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nr telefonu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adres e-mail</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nazwisko rodowe i poprzednie nazwisko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 i nr dokumentu tożsamości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VIP, cudzoziemiec, uprawniony do przyjęcia poza kolejnością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przyjęty: dzisiaj w godzinach od.. do.., wczoraj w godzinach od.. do.., w ciągu ostatnich 24,48, X godzin</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wyszukiwanie pacjenta o nieznanej tożsamości (NN) co najmniej w oparciu 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płeć (męska, żeńska, nieznana)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fragment (fraza) opisu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przyjęty: dzisiaj w godzinach od.. do.., wczoraj w godzinach od.. do.., w ciągu ostatnich 24,48, X godzin</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modyfikacji i rejestracji danych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Musi istnieć możliwość przeglądu danych archiwalnych pacjenta: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zakresie danych osobowych,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zakresie danych z poszczególnych pobytów szpitalnych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umożliwać zatwierdzenie wniosku użytkownika o zmianę danych.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podgląd złożonych wniosków oraz ich statusów w kontekście osoby składającej oraz wszystkich użytkowników.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obsługę wniosków użytkownika o zmianę:</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-danych personalnych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-danych kontaktowych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-danych wymaganych w dokumentacji medycznej (tytuł naukowy, tytuł zawodowy, specjalizacje)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potwierdzenie wypisu pacjenta pod kątem kompletności i poprawności dokumentacji,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ksiąg:</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Główna,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Odmów,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Zgonów,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Noworodków,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Ratownictwa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Transfuzji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Badań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Oddziałowa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Noworodków,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Zdarzeń Niepożądanych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wyszukiwanie pacjentów NN w Księdze Ratownictwa Medycznego.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Prowadzenie rejestru Kart Diagnostyki Leczenia Onkologicznego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tworzenie i modyfikację kart DILO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rejestracji karty musi istnieć możliwość zarejestrowania, co najmniej: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numer karty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etap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lokalizacja (przyjęta, wydana, odesłana do lekarza 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(aktualna, zamknięta, archiwalna, anulowana)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wersji od</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zmiany danych karty tj. etap, lokalizacja, status system powinien zmieniać datę wersji na datę bieżącą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tworzenia karty system powinien umożliwiać edycję daty ważności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Raporty i wydruki statystyki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definiowanie własnych szablonów wydruków,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definiowanie własnych wykazów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definiowanie wykazów z wykorzystaniem </w:t>
            </w:r>
            <w:r w:rsidRPr="0079384C">
              <w:rPr>
                <w:rFonts w:cs="Calibri"/>
                <w:color w:val="000000"/>
                <w:sz w:val="24"/>
                <w:szCs w:val="24"/>
              </w:rPr>
              <w:lastRenderedPageBreak/>
              <w:t>generatora Jasper Reports</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projektowanie formularzy dokumentacji medycznej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wydruk, co najmniej: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Karty Statystycznej,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Karty Leczenia Psychiatrycznego,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Karty Zgonu,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tworzenie raportów: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zestawienie pacjentów, nowoprzyjętych, wypisanych, przebywających na oddziale (dzienne, tygodniowe, za dowolny okres)</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osobodni z uwzględnieniem przepustek, w zadanym okresie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diety podane pacjentom oddziału.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wbudowane raporty standardowe: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statystyczne z oddziałów: np. Dziennik ruchu chorych, wskaźniki szpitalne w okresie (liczba. przyjętych, liczba wypisanych, liczba osobodni),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obłożenia łóżek,</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dekursusów,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wysyłanie raportu z obłożenia łóżek na zdefiniowany adres e-mail</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zestawienia wg jednostek chorobowych, czasu leczenia jednostki chorobowej (sumaryczne i osobowe)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pacjenci powracający do szpitala, z uwzględnieniem pacjentów powracających na ten sam oddział</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umożliwić wydruk raportów w formacie XLS</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przygotowanie elektronicznych dokumentów wymaganych do zapewnienia komunikacji z instytucjami nadrzędnymi, w tym:</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wykonanie raportu pacjentów powracających do szpitala (dla wszystkich jednostek organizacyjnych szpitala)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Oddziały NFZ,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PZH.</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eksport danych statystycznych oraz ilościowych o wykonanych świadczeniach do pliku tekstowego lub w formacie .xls z możliwością wykorzystania przez moduły Rachunku Kosztów Leczenia.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Rozliczenia z NFZ</w:t>
            </w:r>
          </w:p>
        </w:tc>
        <w:tc>
          <w:tcPr>
            <w:tcW w:w="3906" w:type="pct"/>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Rozliczenia z NFZ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Zarządzanie umowami NFZ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obsługi i rozliczeń z wieloma oddziałami NFZ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pliku umowy w postaci komunikatu UMX,</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Przegląd i modyfikacja szczegółów umowy: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Okres obowiązywania umowy,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Pozycje planu umowy,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Miejsca realizacji świadczeń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Limity na realizację świadczeń i ceny jednostkowe,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Słowniki związane z umowami (słownik zakresów świadczeń, świadczeń jednostkowych, pakietów świadczeń, schematów leczenia itd.)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Parametry pozycji pakietów świadczeń</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 informacji o miejscach realizacji umów wraz z informacją o punktach umowy realizowanych w danym miejscu (komórce organizacyjnej).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 stanu realizacji umów PSZ.</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Moduł korzysta bezpośrednio z danych zaewidencjonowanych na oddziałach i w poradniach bez konieczności importu i kopiowania danych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rozliczenia pobytu, jeśli dane osobowe uległy zmianie w trakcie pobytu (hospitalizacji)</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Weryfikacja wprowadzonych pozycji rozliczeniowych pod kątem zgodności ze stanem, po wczytaniu aneksu umowy (ze wstecznym okresem obowiązywania). Możliwość zbiorczej modyfikacji pozycji rozliczeniowych, w których znaleziono różnice: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Różnica w cenie świadczenia,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Różnica w wadze efektywnej świadczenia,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Różnica w sposobie obliczania krotności i okresu sprawozdawczego,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Definiowanie dodatkowych walidacji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realizacji świadczeń w okresie,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realizacji świadczeń w ramach zakresu w okresie,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ewidencji i rozliczenia realizowanych świadczeń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Ubezpieczonym,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Nieubezpieczonym a uprawnionym do świadczeń,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Uprawnionym na podstawie decyzji wójta/burmistrza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Uprawnionym na podstawie przepisów o koordynacji,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Uprawnionym na podstawie Karty Polaka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Kobietom w ciąży, w okresie połogu oraz młodzieży do 18 roku życia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 i ewidencję dokumentów potwierdzających uprawnienia pacjenta do realizacji świadczeń.</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wyszukiwanie danych co najmniej na podstawie numeru dokumentu i identyfikatora pacjenta, który to identyfikator sprawozdawany jest do NFZ w komunikacie SWIAD.</w:t>
            </w:r>
          </w:p>
        </w:tc>
      </w:tr>
      <w:tr w:rsidR="0079384C" w:rsidRPr="0079384C" w:rsidTr="00870446">
        <w:trPr>
          <w:trHeight w:val="11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automatyczne przekodowanie procedur medycznych  na świadczenia jednostkowe, zaewidencjonowane podczas odmowy na Izbie Przyjęć oraz zakończenia pobytu w SOR bez przekazania na inny oddziała.</w:t>
            </w:r>
            <w:r w:rsidRPr="0079384C">
              <w:rPr>
                <w:rFonts w:cs="Calibri"/>
                <w:color w:val="000000"/>
                <w:sz w:val="24"/>
                <w:szCs w:val="24"/>
              </w:rPr>
              <w:br/>
              <w:t>System powinien umożliwiać wyłączenie automatycznej generacji powyższych rozliczeń (świadczeń jednostkowych) we wskazanych komórkach organizacyjnych.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weryfikuje pobyty dłuższe niż 1 doba, dla SOR i IP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zbiorczej modyfikacji pozycji rozliczeniowych w zakresie zmian dotyczących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Numeru umowy,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Zakresu świadczeń,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Wyróżnika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Świadczenia jednostkowego,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zbiorczego wykonania operacji uzupełnienia i poprawienia danych dla Izby Przyjęć i SOR</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wprowadzenia dodatkowego poziomu kontroli wprowadzonych świadczeń poprzez funkcjonalność autoryzacji świadczeń przez osobę uprawnioną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Przegląd informacji o posiadanych przez pacjenta uprawnieniach do świadczeń w każdym dniu pobytu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 otrzymaniu informacji z NFZ, uprawniony użytkownik działu rozliczeń musi mieć możliwość modyfikacji danych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Sprawozdawczość z oddziałów NFZ w zakresie komunikacji przez pocztę elektroniczną musi odbywać się automatycznie, z poziomu systemu HIS</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 przypadku komunikatów, w których NFZ wymaga kompresowania lub szyfrowania danych, operacje te muszą odbywać się automatycznie w systemie HIS</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harmonogramowanie eksportów danych: o wyznaczonej godzinie, co określoną liczbę godzin, za określoną liczbę godzin</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umożliwić weryfikacje zestawów świadczeń pod kątem: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poprawności i kompletności wprowadzonych danych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danych zakwestionowanych przez system NFZ</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weryfikację poprawności i kompletności danych w sposób zautomatyzowany, zgodnie ze zdefiniowanym harmonogramem (np. w godzinach nocnych).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przeglądanie danych archiwalnych dotyczących błędów weryfikacji, powstałych podczas grupowej weryfikacji świadczeń lub eksportu świadczeń.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Wyszukiwanie pozycji błędnie potwierdzonych w komunikatach zwrotnych NFZ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Wyszukiwanie po numerach w księgach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Wyszukiwanie zestawów bez zaewidencjonowanych procedur ICD9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Wyszukiwanie zestawów po numerze paczki, w której wyeksportowano dane do NFZ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Wyszukiwanie po instytucji kierującej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Wyszukiwanie po personelu kierującym/ realizującym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Wyszukiwanie zestawów bez pozycji rozliczeniowych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Wyszukiwanie zestawów z niekompletnymi danymi rozliczeniowymi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Wyszukiwanie pozycji rozliczeniowych, które nie zostały jeszcze rozliczone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Wyszukiwanie po statusie rozliczenia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Wyszukiwanie zestawów zawierających rozliczenia ze wskazanej umowy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Wyszukiwanie zestawów zawierających wskazane świadczenie jednostkowe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Wyszukiwanie zestawów świadczeń z JGP wyznaczoną w zadanej wersji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Wyszukiwanie zestawów świadczeń ratujących życie i zdrowie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Wyszukiwanie zestawów świadczeń zrealizowanych dla wybranych uprawnień pacjenta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Rozliczenia z NFZ</w:t>
            </w:r>
          </w:p>
        </w:tc>
        <w:tc>
          <w:tcPr>
            <w:tcW w:w="3906" w:type="pct"/>
            <w:tcBorders>
              <w:top w:val="nil"/>
              <w:left w:val="nil"/>
              <w:bottom w:val="nil"/>
              <w:right w:val="nil"/>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ewidencję i sprawozdawczość świadczeń z uwzględnieniem współczynników korygujących.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Wyszukiwanie świadczeń, które zostały skorygowane, a informacja o skorygowaniu nie została sprawozdana do systemu NFZ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i eksport komunikatu fazy I (komunikat SWIAD) w aktualnie obowiązującej wersji publikowanej przez płatnika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potwierdzeń do danych przekazanych w komunikacie I fazy (komunikat P_SWI)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danych z pliku z szablonami rachunków (komunikat R_UMX)</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Eksport komunikatów związanych ze sprawozdawczością 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Eksport komunikatu DEKL – informacje o deklaracjach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Eksport komunikatu ZBPOZ – informacje o świadczeniach zrealizowanych w ramach 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Eksport komunikatów do NFZ z użyciem poczty elektronicznej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potwierdzeń związanych ze sprawozdawczością 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odpowiedzi nadesłanych poczta elektroniczną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Import komunikatu P_DEK – potwierdzenia danych dla przesłanych deklaracji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Import komunikatu Z_WDP – wyniki weryfikacji deklaracji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Import komunikatu Z_RDP – rozliczenia deklaracji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Eksport komunikatów związanych ze sprawozdawczością kolejek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Eksport komunikatu LIOCZ – informacje o statystykach kolejek oczekujących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Eksport komunikatu KOL – informacje o oczekujących na świadczenia wysokospecjalistyczne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potwierdzeń związanych ze sprawozdawczością kolejek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komunikatu P_LIO – potwierdzenie statystyk przekazanych w komunikacie LIOCZ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Przegląd szablonów rachunków wygenerowanych i przekazanych przez płatnika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Generowanie i wydruk rachunków na podstawie szablonów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i wydruk faktur na podstawie rachunków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i wydruk zestawień i raportów związanych ze sprawozdawczością wewnętrzną (możliwość śledzenia postępów wykonania zakontraktowanych świadczeń w ciągu trwania okresu rozliczeniowego)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Raport z wykonanych świadczeń z możliwością ograniczenia danych do m.in.:</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Numeru umowy,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Zakresu miesięcy sprawozdawczych,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Miesiąca rozliczeniowego,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Jednostki realizującej,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Zakresu świadczeń i wyróżnika,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Świadczenia,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Numeru szablonu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Uprawnienia pacjenta do świadczeń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Zestawienie z realizacja planu umowy,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Zestawienie wykonań przyrostowo,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Zestawienie wykonań według miejsc realizacji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Sprawozdanie rzeczowe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Eksport danych do formatu XLS</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i wydruk dokumentów związanych ze sprawozdawczością wymaganą przez OW NFZ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Sprawozdanie finansowe,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Zestawienie świadczeń udzielonych świadczeniobiorcom innym niż ubezpieczeni,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Zestawienie świadczeń wykonanych pacjentom na podstawie przepisów o koordynacji (UE),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Zestawienie świadczeń wykonanych pacjentom na podstawie art. 2 ust. 1 ustawy (decyzja wójta/burmistrza),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Zestawienie świadczeń wykonanych pacjentom nieubezpieczonym, rozliczanym na podstawie art. 12 lub art. 13 ustawy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Wyliczanie kosztów porady u pacjenta nieubezpieczonego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słownika produktów handlowych (komunikat PRH)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przekodowania produktów handlowych na leki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faktur zakupowych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i eksport faktur zakupowych do NFZ w aktualnym formacie komunikatu FZX</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potwierdzeń do faktur zakupowych (komunikat FZZ)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i wydruk załącznika nr 4 do umowy – ewidencja faktur zakupowych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Obsługa sprawozdawczości w zakresie POZ</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Dla świadczenia POZ transport, system powinien sprawdzać czy w danych wizyty został wpisany cel transportu, w przeciwnym razie powinien opowiadać domyślna wartość, ze słownika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definiowanie minimalnej i maksymalnej liczby pacjentów uczestniczących w sesjach</w:t>
            </w:r>
          </w:p>
        </w:tc>
      </w:tr>
      <w:tr w:rsidR="0079384C" w:rsidRPr="0079384C" w:rsidTr="00870446">
        <w:trPr>
          <w:trHeight w:val="90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przypisanie pacjentów do programów leczenia. W przypadku realizacji świadczenia dla różnych umiejscowień (np. lewe, prawe oko), system musi umożliwiać  kilkukrotne przypisanie pacjenta do tego samego programu leczenia.</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automatyczne rozliczenie psychiatrii z uwzględnieniem rozliczenia nieobecności pacjenta związanej z koniecznością leczenia w innym szpitalu z jednoczesną rezerwacją łóżka na oddziale psychiatrycznym ZOL.</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zbiorcze usuwanie pozycji rozliczeniowych na liście rozliczeń dotyczącej danego zestawu świadczeń.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wykorzystanie słownika jednostek rozliczeniowych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Integracja z innymi modułami systemu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ewidencja pozycji rozliczeniowych w Ruchu Chorych, Przychodni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ewidencja faktur zakupowych za leki w chemioterapii w module Apteka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ewidencja faktur zakupowych na leki stosowane w programach lekowych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Dla świadczeń oznaczonych kodem CBE (Centralna baza Endoprotezoplastyk) system powinien wymagać rejestracji właściwego dokumentu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Eksport faktur rozliczeniowych do modułu Finansowo-Księgowego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określenie domyślnego rodzaju faktury eksportowanej do systemu Finansowo-Księgowego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Przekazywanie danych o hospitalizacji do Symulatora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JGP</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Wyznaczanie Jednorodnych Grup Pacjentów na podstawie danych hospitalizacji za pomocą wbudowanego grupera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aktualnego słownika procedur medycznych ICD9 (komunikat ICD9),</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Wyznaczanie JGP dla hospitalizacji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wyznaczania JGP dla każdego z pobytów oddzielnie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Zapewnienie sprawnego zasilania systemu w aktualne charakterystyki JGP wynikające z publikowanych Zarządzeń Prezesa NFZ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Wyznaczanie JGP za pomocą wbudowanego (lokalnego) grupera JGP w zakresie umów: leczenie szpitalne, rehabilitacja stacjonarna, ambulatoryjna opieka specjalistyczna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ręcznego wyznaczenia JGP dla hospitalizacji z pominięciem grupera lokalnego i grupera NFZ</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automatycznego przypisania JGP do pobytu na oddziale, z którego pochodzi element kierunkowy wyznaczonej JGP</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Wsteczna weryfikacja poprawności wyznaczonych wcześniej JGP z możliwością aktualizacji JGP na poprawną</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Różnice wynikające z wczytania nowych wersji grupera, które opublikowano z wsteczną datą obowiązywania, które mogą obejmować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Różnice w zaewidencjonowanych taryfach,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Różnice w zaewidencjonowanych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Różnice wynikające z modyfikacji danych statystycznych hospitalizacji, a mające wpływ na wyznaczoną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Konieczność zmiany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Konieczność zmiany taryfy,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Konieczność przepięcia JGP do pobytu na innym oddziale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Wyszukiwanie hospitalizacji wg poniższych kryteriów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zakończenia hospitalizacji,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Wersja grupera za pomocą którego wyznaczono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Kod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Rozpoznanie główne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Kod procedury medycznej,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rozliczenia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Wskazanie możliwości uzyskania JGP o większej taryfie w przypadku zmiany kombinacji rozpoznań wypisowych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porównania wersji grupera. Wynik porównania powinien być możliwy do zapisu w formacie XLS.</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Wsteczna weryfikacja z możliwością aktualizacji JGP pod kątem znalezienia bardziej optymalnej JGP</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Jeśli dla hospitalizacji istnieje aktywne świadczenie JGP ze wskazanym sposobem rozliczenia związanym z urazami wielonarządowymi (UJ1, UJ2, UJ3), system powinien sprawdzić, czy wśród rozpoznań wypisowych hospitalizacji występuje rozpoznanie z listy T07 dla wersji grupera zgodnej ze wskazanej w świadczeniu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wydrukowania charakterystyki wybranej JGP w formie podręcznej karty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wykonywania symulacji wyznaczania JGP (funkcjonalność Symulatora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Symulator Ryczałtu PSZ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symulację ryczałtu PSZ.</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Funkcjonalność Symulatora Ryczałtu PSZ zintegrowana powinna być z system dziedzinowym służącym do ewidencji i rozliczania umów z NFZ.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Symulator ryczałtu pozwala na: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wybór okresu planowania oraz okresu rozliczeniowego z możliwością wskazania przedziału miesięcy lub dni</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ręczne wprowadzenie wartości niezbędnych do wyliczenia ryczałtu zgodnie z rozporządzeniem Ministra Zdrowia w sprawie sposobu ustalania ryczałtu systemu podstawowego szpitalnego zabezpieczenia świadczeń opieki zdrowotnej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pobranie wartości wykonania świadczeń z systemu dziedzinowego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pobranie wartości dynamiki (wzrost/spadek) liczby świadczeń ambulatoryjnych z systemu dziedzinowego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pobranie wartości dynamiki (wzrost/spadek) średniej wartości hospitalizacji z systemu dziedzinowego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określanie stopnia spełnienia parametrów jakościowych wpływających na wielkość ryczałtu zgodnie ww. rozporządzeniem.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wyliczanie prognozowanego ryczałtu w wzorów określonych w ww. rozporządzeniu.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Symulator JGP</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Symulator dostępny w systemie, działający w oparciu o dane medyczne zgromadzone w systemie medycznym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Symulator dostępny poprzez przeglądarkę WWW bez konieczności dostępu do zewnętrznej sieci Internet</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sprawnej modyfikacji danych w symulatorze i obserwacja wpływu zmian na wyznaczane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Modyfikacja danych pacjenta (wiek, płeć),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Modyfikacja danych hospitalizacji (data przyjęcia, data wypisu, tryb przyjęcia, tryb wypisu, tryb i charakter hospitalizacji,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Dodanie lub usuniecie pobytu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Modyfikacja danych pobytu (data przyjęcia, data wypisu, cz. VIII kodu resortowego komórki, kod świadczenia, rozpoznanie zasadnicze, rozpoznania współistniejące, procedury medyczne (daty wykonania))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Wyróżnianie kolorami danych hospitalizacji nieistotnych z punktu widzenia wyznaczenia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określenia wersji grupera za pomocą którego wyznaczone zostaną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Wersja grupera wynikająca z daty zakończenia hospitalizacji,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Dowolna wersja grupera istniejąca w systemie,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Wskazywanie JGP z podziałem 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JGP, dla której hospitalizacja spełnia warunki wyboru,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JGP, dla których hospitalizacja nie spełnia warunków,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JGP, które istnieją w planie umowy świadczeniodawcy,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Wyróżnienie kolorem pozycji w celu odzwierciedlenia ważności wyznaczonych JGP z punktu widzenia świadczeniodawcy (np. istniejących w planie umowy a tym samym możliwych do rozliczenia)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 przypadku wskazania JGP do których pacjent mógłby zostać zakwalifikowany jednak nie zostały spełnione wszystkie warunki - wskazanie tych warunków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przeglądu podstawowych informacji o wybranej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Wartości taryf dla poszczególnych trybów hospitalizacji,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Parametry związane z mechanizmem osobodni (liczba dni finansowana grupą, taryfa dla hospitalizacji trwających &lt; 2 dni, wartość punktowa osobodnia ponad ryczałt finansowany grupą),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Parametry JGP (warunki, które musi spełniać hospitalizacja),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Wykorzystanie planu umowy dla JGP w przypadku, gdy JGP istnieje w umowie ,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Prezentacja wykresów ilustrujących zależność naliczonych taryf od czasu hospitalizacji pacjenta</w:t>
            </w:r>
          </w:p>
        </w:tc>
      </w:tr>
      <w:tr w:rsidR="0079384C" w:rsidRPr="00870446"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870446" w:rsidRDefault="0079384C" w:rsidP="00743405">
            <w:pPr>
              <w:spacing w:after="0" w:line="240" w:lineRule="auto"/>
              <w:rPr>
                <w:rFonts w:cs="Calibri"/>
                <w:b/>
                <w:bCs/>
                <w:color w:val="000000"/>
                <w:sz w:val="24"/>
                <w:szCs w:val="24"/>
              </w:rPr>
            </w:pPr>
            <w:r w:rsidRPr="00870446">
              <w:rPr>
                <w:rFonts w:cs="Calibri"/>
                <w:b/>
                <w:bCs/>
                <w:color w:val="000000"/>
                <w:sz w:val="24"/>
                <w:szCs w:val="24"/>
              </w:rPr>
              <w:t>Kolejki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Definicja kolejek oczekujących zgodnie z wymaganiami płatnika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Kolejki oczekujących do komórek organizacyjnych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Kolejki oczekujących do procedur medycznych lub świadczeń wysokospecjalistycznych zdefiniowanych przez płatnika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kolejek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Wykaz osób oczekujących w kolejce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planowania daty z dokładnością do dnia lub tygodnia (w przypadku odległego terminu realizacji świadczenia)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Przyporządkowanie oczekujących do jednej z kategorii medycznych (przypadki pilne/przypadki stabilne)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Rejestrowanie przypadków zmian terminu udzielenia świadczenia wraz z przyczyną zmiany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przywrócenia do kolejki oczekujących pacjenta wykreślonego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Zablokowanie możliwości zmiany danych w kolejce oczekujących dla pacjentów zrealizowanych, po zakończeniu okresu rozliczeniowego tj. po 10 dniu każdego miesiąca za miesiąc rozliczeniowy (poprzedni)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zbiorczego przenoszenia oczekujących pomiędzy kolejkami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zbiorczego przeliczania pierwszych wolnych terminów dla wszystkich kolejek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Wszystkich aktywnych pozycji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Wybranych oczekujących</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Wskazanie tych definicji kolejek oczekujących, które po wczytaniu aneksu do umowy posiadają nieaktualne informacje o kodzie komórki wg NFZ wraz z możliwością aktualizacji kodu komórki wg NFZ na podstawie aktualnych zapisów w umowie z NFZ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statystyk kolejek z podziałem na przypadki pilne i stabilne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Szacunkowy czas oczekiwania w kolejce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Średni rzeczywisty czas oczekiwania w kolejce (zgodnie z algorytmem opublikowanym w rozporządzeniu)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Komunikacja z NFZ</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i eksport komunikatów XML w aktualnie obowiązujących wersjach z zakresu sprawozdawczości związanej z kolejkami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Komunikat LIOCZ – komunikat szczegółowy o kolejkach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Komunikat KOL – komunikat o kolejkach oczekujących do świadczeń wysokospecjalistycznych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komunikatu „potwierdzeń odbioru” danych o kolejkach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Wydruki i raporty dotyczące kolejek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 listy oczekujących z uwzględnieniem poniższych kryteriów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 kolejki (do komórki organizacyjnej, do procedury medycznej/świadczenia wysokospecjalistycznego)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Kod kolejki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Stan wpisu w kolejce (aktywne, wykreślone, zakończone realizacją)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Kategoria medyczna (pilny, stabilny)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wpisu (od .. do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planowanej realizacji (od .. do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skreślenia z kolejki (od .. do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Integracja z AP-KOLCE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Obsługa komunikacji z systemem AP-KOLCE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Potwierdzanie odbioru komunikatu, dla komunikatów tego wymagających, bezpośrednio w aplikacji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kolejek onkologicznych i kolejek na procedurę</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rejestracja dla kolejki onkologicznej powinna odbywać się bez podziału na przypadki pilne i stabilne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Weryfikacja w eWUŚ</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Weryfikacja uprawnień pacjenta do świadczeń refundowanych przez </w:t>
            </w:r>
            <w:r w:rsidRPr="0079384C">
              <w:rPr>
                <w:rFonts w:cs="Calibri"/>
                <w:color w:val="000000"/>
                <w:sz w:val="24"/>
                <w:szCs w:val="24"/>
              </w:rPr>
              <w:lastRenderedPageBreak/>
              <w:t>NFZ podczas</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rejestracji na Izbie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rejestracji/planowania wizyty w przychodni lub pracowni, weryfikowany jest stan na dzień rejestracji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sprawdzenie statusu eWUŚ dla pacjentów wpisanych do Księgi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Tworzenie harmonogramów weryfikacji grupowej</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powiadamianie użytkownika o przebiegu zbiorczej weryfikacji uprawnień eWUŚ z użyciem kanałów SMS i e-mail.</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taką konfigurację procesu weryfikacji uprawnień eWUŚ, aby w przypadku pracy w konfiguracji sieci jednostek, system sprawdzał uprawnienia eWUŚ pacjenta w jednym z poniższych trybów: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-uprawnienia pacjenta sprawdzane w kontekście wszystkich Oddziałów Wojewódzkich NFZ odpowiadającym Świadczeniodawcom objętych funkcjonalnością sieci jednostek</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-uprawnienia pacjenta sprawdzane były wyłącznie w kontekście właściwego płatnika wskazanego w danych zestawu świadczeń (wizyty, hospitalizacji), a nie wszystkich płatników NFZ zdefiniowanych w systemie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Weryfikacja uprawnień w oparciu o harmonogramy obejmująca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przebywających na oddziale,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przebywających na obserwacji na izbie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trakcie wizyt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wypisywanych ze szpitala ale o niezautoryzowanym wypisie i nie rozliczonych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dla których zarejestrowano zgon, ale zapis nie został autoryzowany a pobyt rozliczony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którzy złożyli deklaracje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Oznaczanie ikoną i kolorem statusu weryfikacji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 liście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widocznym miejscu przy danych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Deklaracje 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umów w rodzaju 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deklaracji POZ/KAOS</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Deklaracje do lekarza rodzinnego,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Deklaracje do pielęgniarki,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Deklaracje do położnej,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Deklaracje z zakresu medycyny szkolnej,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Kompleksowa ambulatoryjna opieka nad pacjentem z cukrzycą,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Kompleksowa ambulatoryjna opieka nad pacjentem zarażonym HIV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porad POZ</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Generowanie i eksport komunikatów XML w aktualnie obowiązujących wersjach z zakresu sprawozdawczości związanej z deklaracjami </w:t>
            </w:r>
            <w:r w:rsidRPr="0079384C">
              <w:rPr>
                <w:rFonts w:cs="Calibri"/>
                <w:color w:val="000000"/>
                <w:sz w:val="24"/>
                <w:szCs w:val="24"/>
              </w:rPr>
              <w:lastRenderedPageBreak/>
              <w:t>POZ/KAOS</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Komunikat DEKL – komunikat szczegółowy deklaracji POZ/KAOS</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Komunikat ZBPOZ – komunikat szczegółowy danych zbiorczych o świadczeniach udzielonych w ramach 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Import komunikatów zwrotnych XML w obowiązujących wersjach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komunikatu „potwierdzeń odbioru” danych przesłanych komunikatami DEKL i ZBPOZ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komunikatu potwierdzeń do deklaracji POZ/KAOS (komunikat P_DEK)</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komunikatu zwrotnego z weryfikacji deklaracji POZ/KAOS (komunikat P_WDP)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komunikatu zwrotnego rozliczenia deklaracji POZ/KAOS (komunikat Z_RDP)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Przegląd potwierdzeń deklaracji POZ/KAOS</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Przegląd weryfikacji deklaracji POZ/KAOS z możliwością zbiorczego wycofania deklaracji, które nie zostały zaliczone przez NFZ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rachunków deklaracji 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i wydruk załączników i sprawozdań POZ zgodnie z wytycznymi płatnika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Półroczne sprawozdanie z wykonanych badań diagnostycznych</w:t>
            </w:r>
          </w:p>
        </w:tc>
      </w:tr>
    </w:tbl>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tbl>
      <w:tblPr>
        <w:tblW w:w="9960" w:type="dxa"/>
        <w:tblInd w:w="65" w:type="dxa"/>
        <w:tblCellMar>
          <w:left w:w="70" w:type="dxa"/>
          <w:right w:w="70" w:type="dxa"/>
        </w:tblCellMar>
        <w:tblLook w:val="04A0"/>
      </w:tblPr>
      <w:tblGrid>
        <w:gridCol w:w="2180"/>
        <w:gridCol w:w="7780"/>
      </w:tblGrid>
      <w:tr w:rsidR="0079384C" w:rsidRPr="0079384C" w:rsidTr="00870446">
        <w:trPr>
          <w:trHeight w:val="225"/>
        </w:trPr>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Obszar</w:t>
            </w:r>
          </w:p>
        </w:tc>
        <w:tc>
          <w:tcPr>
            <w:tcW w:w="7780" w:type="dxa"/>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Zakażenia szpitalne</w:t>
            </w:r>
          </w:p>
        </w:tc>
        <w:tc>
          <w:tcPr>
            <w:tcW w:w="7780" w:type="dxa"/>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Zakażenia szpitalne</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Moduł realizuje wspomaganie Zakładu Opieki Zdrowotnej w zakresie kontroli występowania zakażeń zakładowych i zapobiegania tym zakażeniom, zgodnie z odpowiednimi przepisami prawa. W szczególności: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Rejestru Kart Rejestracji Zakażenia Zakładowego,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wydruki na podstawie danych Rejestru Kart Rejestracji Zakażenia Zakładowego,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Rejestru Kart Rejestracji Drobnoustroju Alarmowego,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wydruki na podstawie danych Rejestru Kart Rejestracji Drobnoustroju Alarmowego,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Rejestru zgłoszeń zachorowania na chorobę zakaźną,</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wydruki na podstawie danych Rejestru zgłoszeń zachorowania na chorobę zakaźną,</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Rejestru zgłoszeń zachorowania (podejrzenia zachorowania) na AIDS lub zgłoszenia zakażenia (podejrzenia zakażenia) HIV,</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wydruki na podstawie danych Rejestru zgłoszeń zachorowania (podejrzenia zachorowania) na AIDS lub zgłoszenia zakażenia (podejrzenia zakażenia) HIV,</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Rejestru zgłoszeń zachorowania (podejrzenia zachorowania) na chorobę przenoszoną drogą płciową,</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wydruki na podstawie danych Rejestru zgłoszeń zachorowania (podejrzenia zachorowania) na chorobę przenoszoną drogą płciową,</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Rejestru zgłoszeń zachorowania (podejrzenia zachorowania) na gruźlicę,</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wydruki na podstawie danych Rejestru zgłoszeń zachorowania (podejrzenia zachorowania) na gruźlicę,</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Rejestru zgłoszeń zgonu (podejrzenia zgonu) z powodu choroby zakaźnej,</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wydruki na podstawie danych Rejestru zgłoszeń zgonu (podejrzenia zgonu) z powodu choroby zakaźnej,</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Rejestru obserwacji potencjalnych źródeł zakażenia (wkłucia obwodowe, wkłucia centralne, cewniki, respiratory, operacje, infekcje),</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zbiorczy wydruk kart pomocniczych i formularzy zgłoszenia zachorowania.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Rejestru podejrzeń ognisk epidemicznych,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wydruki na podstawie danych Rejestru podejrzeń ognisk epidemicznych,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Rejestru potwierdzonych ognisk epidemicznych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wydruki na podstawie danych Rejestru potwierdzonych ognisk epidemicznych,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raporty zgodne z odpowiednim Rozporządzeniem Ministra Zdrowia,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analizy ilościowe zakażeń zakładowych,</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Współpraca z systemem RCH oraz Laboratorium w zakresie podań antybiotyków i zleceń badań do pracowni mikrobiologicznej:</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monitorowanie o konieczność założenia Indywidualnej Karty Zakażeń Szpitalnych w przypadku podania antybiotyku powyżej 3 dni</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monitorowanie o konieczność założenia Indywidualnej Karty Zakażeń Szpitalnych w przypadku wystąpienia patogenu w badaniu mikrobiologicznym</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 xml:space="preserve">Prowadzenie Rejestru Kart zakażeń dla pracowników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 xml:space="preserve">Prowadzenie Rejestru szczepień i odmów szczepień pracowników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Możliwość dostosowania wydruku Kart zakażeń</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Możliwość dostosowania widoczności pól na Kartach zakażeń oraz na Kartach drobnoustroju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Możliwość definicji walidacji pól na Kartach zakażenia oraz Kart drobnoustroju</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 xml:space="preserve">Możliwość definicji powiązań zgłoszeń zachorowań na choroby zakaźne z:                                                                                                  -patogenem                                                                                                   -rozpoznaniem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 xml:space="preserve">Możliwość definicji diagnoz pielęgniarskich pod kątem wymagalności zakładania Kart zakażeń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 xml:space="preserve">Możliwość definicji rozpoznań dla  których zakładana jest Karta zakażenia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 xml:space="preserve">Możliwość definicji zakładania Kart zakażeń na podstawie założonych Kart drobnoustroju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Zależność Kart zakażeń na podstawie założonych Kart drobnoustroju</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szybki podgląd listy pacjentów dla nowo założonych: kart obserwacji, kart zakażenia,  kart drobnoustroju, alert-patogenów </w:t>
            </w:r>
          </w:p>
        </w:tc>
      </w:tr>
    </w:tbl>
    <w:p w:rsidR="0079384C" w:rsidRPr="0079384C" w:rsidRDefault="0079384C" w:rsidP="0079384C">
      <w:pPr>
        <w:jc w:val="both"/>
        <w:rPr>
          <w:rFonts w:cs="Tahoma"/>
          <w:sz w:val="24"/>
          <w:szCs w:val="24"/>
        </w:rPr>
      </w:pPr>
    </w:p>
    <w:tbl>
      <w:tblPr>
        <w:tblW w:w="9960" w:type="dxa"/>
        <w:tblInd w:w="65" w:type="dxa"/>
        <w:tblCellMar>
          <w:left w:w="70" w:type="dxa"/>
          <w:right w:w="70" w:type="dxa"/>
        </w:tblCellMar>
        <w:tblLook w:val="04A0"/>
      </w:tblPr>
      <w:tblGrid>
        <w:gridCol w:w="2180"/>
        <w:gridCol w:w="7780"/>
      </w:tblGrid>
      <w:tr w:rsidR="0079384C" w:rsidRPr="0079384C" w:rsidTr="00870446">
        <w:trPr>
          <w:trHeight w:val="225"/>
        </w:trPr>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Obszar</w:t>
            </w:r>
          </w:p>
        </w:tc>
        <w:tc>
          <w:tcPr>
            <w:tcW w:w="7780" w:type="dxa"/>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000000" w:fill="D9D9D9"/>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lastRenderedPageBreak/>
              <w:t>Zlecenia</w:t>
            </w:r>
          </w:p>
        </w:tc>
        <w:tc>
          <w:tcPr>
            <w:tcW w:w="7780" w:type="dxa"/>
            <w:tcBorders>
              <w:top w:val="nil"/>
              <w:left w:val="nil"/>
              <w:bottom w:val="single" w:sz="4" w:space="0" w:color="auto"/>
              <w:right w:val="single" w:sz="4" w:space="0" w:color="auto"/>
            </w:tcBorders>
            <w:shd w:val="clear" w:color="000000" w:fill="D8D8D8"/>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Zlecenia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Zlecanie leków: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planowanie i zlecanie leków w powiązaniu z modułem Apteczki Oddziałowej</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kopiowanie zleceń leków z poprzednich pobytów lub hospitalizacji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zakończenie wybranych zleceń leków.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pozwalać na zlecanie leków wg nazwy handlowej i międzynarodowej</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zlecanie podań leków o określonych porach oraz co określony czas, od pierwszego podania co X godzin i Y minut</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pozwalać na wyróżnianie kolorem zleceń leków zlecanych z innych magazynów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zlecenia leków system powinien umożliwiać:</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podgląd karty leków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kontrolę interakcji pomiędzy zleconymi lekami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podgląd całej historii leczenia pacjenta</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zlecania antybiotyku system powinien wymagać określenie rodzaju antybiotykoterapii: celowana, empiryczna, profilaktyka, WRZ</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prezentację i wydruk indywidualnej karty zleceń podań leków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zlecania leków: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recepturowych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chemioterapii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zlecenie chemioterapii z wykorzystaniem schematów leczenia (również do domu)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pomp infuzyjnych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określenia drogi podania leków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wydruk indywidualnej karty zleceń chemioterapii pacjenta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kontynuowanie podania leków będących antybiotykami.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zdefiniowanie listy leków dopuszczonych do podania bez zlecenia.</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weryfikację czy lek znajduje się na liście leków dopuszczonych do podania bez zlecenia.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grupowe zarejestrowanie przyczyny niepodania dla wybranych leków.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wydruku tacy leków z podaniem nazwiska osoby drukującej i czasu wydruku</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Na tacy leków musi być drukowana informacja, dla każdego pacjenta, zleconym o leku, godzinie podania, dawce i drodze podania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realizacji zlecenia leku system powinien umożliwiać zastosowanie zamienników do zleconego leku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Podczas odnotowania podania leku system powinien umożliwiać wybór serii </w:t>
            </w:r>
            <w:r w:rsidRPr="0079384C">
              <w:rPr>
                <w:rFonts w:cs="Calibri"/>
                <w:color w:val="000000"/>
                <w:sz w:val="24"/>
                <w:szCs w:val="24"/>
              </w:rPr>
              <w:lastRenderedPageBreak/>
              <w:t>leku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powinien umożliwiać realizację podań leków z wykorzystaniem kodów kreskowych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umożliwić grupowanie zleceń podania leków wg drogi podania</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graficzne oznaczenie zleceń wymagających potwierdzenia rozpoczęcia lub kontynuacji.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Leki, podawane z wykorzystaniem systemu Unit-Dose powinny być jednoznacznie oznaczone</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użytkownikowi analizę porównawczą zmian zleceń leków dla pacjenta.</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kopiowanie anulowanych zleceń leków z poprzedniego pobytu/hospitalizacji pacjenta.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wydań leków do domu.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potwierdzenie przez lekarza każdego podania leku.</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automatyczną zmianę godzin podań leków w przypadku zmiany godziny pierwszego podania.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prezentować informację o ilości podań w ciągu doby dla leków doraźnych.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podczas ewidencji zleceń leków umożliwia wprowadzenie leków wstrzymanych dla pacjenta.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Zlecanie badań</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Dla pobytów oznaczonych „zagrożenie życia lub zdrowia” wszystkie zlecenia powinny być  opatrzone statusem PILNE</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planowanie i zlecanie badań diagnostycznych i laboratoryjnych, zabiegów, konsultacji przekazywanych z jednostek Zamawiającego, w tym:</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Oddziału do: Pracowni Patomorfologicznej, Pracowni Diagnostycznej, Przychodni, Bloku operacyjnego, innego Oddziału, Gabinetu lekarskiego, Laboratorium</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zlecanie wielu różnych badań w jednym miejscu, opatrzony wspólnym nagłówkiem i komentarzem</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podpowiadać, na zleceniu, rozpoznania zasadniczego a w przypadku jego braku rozpoznania wstępnego</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utworzenia zlecenia laboratoryjnego z wykorzystaniem predefiniowanej karty kodów kreskowych</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Dla zleceń laboratoryjnych musi istnieć możliwość możliwość odnotowania informacji o pobranym materiale dla pojedynczego badania lub zestawu badań</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Dla zleceń laboratoryjnych musi istnieć możliwość określenia planowanej godziny wykonania badania. System powinien podpowiadać domyślne godziny pobrań materiałów</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Dla zleceń do pracowni histopatologii powinny być widoczny numer SIMP, o ile badanie dotyczy cytologii ginekologicznej</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 przypadku anulowania zlecenia, powód anulowania powinien być widoczny przy zleceniu</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planowanie i zlecanie badań i konsultacji w ramach zleceń zewnętrznych (z innych podmiotów)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zapewnić możliwość definiowania zleceń złożonych: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kompleksowych,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panelowych,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cyklicznych.</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zapisanie zleconych badań jako panelu zleceń do wykorzystania w późniejszym terminie</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Powinna istnieć możliwość przepisania opisu zlecenia z poprzedniego zlecenia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Powinna istnieć możliwość dwuetapowego wprowadzania zlecenia (wpisanie oraz potwierdzenia),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powtarzanie zleceń co określony interwał  czasu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 zleceń według ustalonych przez użytkownika kryteriów: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dla pacjenta,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typu zlecenia (laboratoryjne, diagnostyczne, podanie leku),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okresu.</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wycofanie anulowanych zleceń i umożliwić jego ponowne wysłanie do jednostki wykonującej</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 wystawieniu zlecenia powinna istnieć możliwość zmiany jednostki, która zostanie obciążona kosztami realizacji zleconego badania.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wydruki zleceń, w tym:</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dzienne zestawienie leków dla pacjenta,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dzienne zestawienie badań do wykonania.</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wydruku wszystkich wyników pacjenta z bieżącej hospitalizacji lub ze wszystkich pobytów w szpitalu,</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 wszystkich zleceń z jednostki zlecającej z możliwością wydruku wyniku wykonanego badania,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oznaczenie wyniku jako przeczytany.</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wyszukiwanie wyników nieoznaczonych jako przeczytane.</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definiowania szablonów dokumentów skojarzonych z wprowadzanym zleceniem.</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zapewnić możliwość wyświetlania wyników w układzie tabelarycznym z możliwością śledzenia zmian wyników i zmiany kolejności porównywanych parametrów (np. w wyniku morfologii)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zapewnić możliwość przeglądania wyników liczbowych w postaci graficznej (badanie trendu)</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konfigurowanie list prezentowanych leków i procedur medycznych na wykresie wyników graficznych.</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zaznaczenie wielu pozycji na liście zleceń, w celu grupowego przypisania/odpięcia wykonania.</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graficzną prezentację wyników badań z uwzględnieniem, na osi czasu, podanych leków i wykonanych procedur</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przeglądania wyników badan powinno być widoczne informacje o osobach realizujących badanie</w:t>
            </w:r>
          </w:p>
        </w:tc>
      </w:tr>
    </w:tbl>
    <w:p w:rsidR="0039760E" w:rsidRDefault="0039760E" w:rsidP="0039760E">
      <w:pPr>
        <w:spacing w:after="0" w:line="240" w:lineRule="auto"/>
        <w:jc w:val="both"/>
        <w:rPr>
          <w:rStyle w:val="Odwoanieintensywne"/>
          <w:rFonts w:cstheme="minorHAnsi"/>
          <w:color w:val="auto"/>
          <w:sz w:val="24"/>
          <w:szCs w:val="24"/>
        </w:rPr>
      </w:pPr>
    </w:p>
    <w:p w:rsidR="0039760E" w:rsidRPr="0039760E" w:rsidRDefault="0039760E" w:rsidP="0039760E">
      <w:pPr>
        <w:spacing w:after="0" w:line="240" w:lineRule="auto"/>
        <w:jc w:val="both"/>
        <w:rPr>
          <w:rStyle w:val="Odwoanieintensywne"/>
          <w:rFonts w:cstheme="minorHAnsi"/>
          <w:color w:val="auto"/>
          <w:sz w:val="24"/>
          <w:szCs w:val="24"/>
        </w:rPr>
      </w:pPr>
    </w:p>
    <w:sectPr w:rsidR="0039760E" w:rsidRPr="0039760E" w:rsidSect="009E120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C70" w:rsidRDefault="00F10C70" w:rsidP="000D469D">
      <w:pPr>
        <w:spacing w:after="0" w:line="240" w:lineRule="auto"/>
      </w:pPr>
      <w:r>
        <w:separator/>
      </w:r>
    </w:p>
  </w:endnote>
  <w:endnote w:type="continuationSeparator" w:id="0">
    <w:p w:rsidR="00F10C70" w:rsidRDefault="00F10C70" w:rsidP="000D4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emens Sans">
    <w:altName w:val="Times New Roman"/>
    <w:charset w:val="EE"/>
    <w:family w:val="auto"/>
    <w:pitch w:val="variable"/>
    <w:sig w:usb0="00000001" w:usb1="0000204B"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panose1 w:val="00000000000000000000"/>
    <w:charset w:val="00"/>
    <w:family w:val="roman"/>
    <w:notTrueType/>
    <w:pitch w:val="default"/>
    <w:sig w:usb0="00000000" w:usb1="00000000" w:usb2="00000000" w:usb3="00000000" w:csb0="00000000" w:csb1="00000000"/>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11485"/>
      <w:docPartObj>
        <w:docPartGallery w:val="Page Numbers (Bottom of Page)"/>
        <w:docPartUnique/>
      </w:docPartObj>
    </w:sdtPr>
    <w:sdtContent>
      <w:p w:rsidR="0099597D" w:rsidRDefault="00A709A6">
        <w:pPr>
          <w:pStyle w:val="Stopka"/>
          <w:jc w:val="right"/>
        </w:pPr>
        <w:fldSimple w:instr="PAGE   \* MERGEFORMAT">
          <w:r w:rsidR="00290A8F">
            <w:rPr>
              <w:noProof/>
            </w:rPr>
            <w:t>8</w:t>
          </w:r>
        </w:fldSimple>
      </w:p>
    </w:sdtContent>
  </w:sdt>
  <w:p w:rsidR="0099597D" w:rsidRDefault="0099597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C70" w:rsidRDefault="00F10C70" w:rsidP="000D469D">
      <w:pPr>
        <w:spacing w:after="0" w:line="240" w:lineRule="auto"/>
      </w:pPr>
      <w:r>
        <w:separator/>
      </w:r>
    </w:p>
  </w:footnote>
  <w:footnote w:type="continuationSeparator" w:id="0">
    <w:p w:rsidR="00F10C70" w:rsidRDefault="00F10C70" w:rsidP="000D46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97D" w:rsidRDefault="0099597D">
    <w:pPr>
      <w:pStyle w:val="Nagwek"/>
    </w:pPr>
    <w:r w:rsidRPr="00B34598">
      <w:rPr>
        <w:noProof/>
      </w:rPr>
      <w:drawing>
        <wp:inline distT="0" distB="0" distL="0" distR="0">
          <wp:extent cx="5737860" cy="556260"/>
          <wp:effectExtent l="19050" t="0" r="0" b="0"/>
          <wp:docPr id="4" name="Obraz 2"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pic:cNvPr>
                  <pic:cNvPicPr>
                    <a:picLocks noChangeAspect="1" noChangeArrowheads="1"/>
                  </pic:cNvPicPr>
                </pic:nvPicPr>
                <pic:blipFill>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1C9C"/>
    <w:multiLevelType w:val="hybridMultilevel"/>
    <w:tmpl w:val="AA24C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nsid w:val="04124EDF"/>
    <w:multiLevelType w:val="multilevel"/>
    <w:tmpl w:val="F078D1CA"/>
    <w:styleLink w:val="WWNum3"/>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50A7E7B"/>
    <w:multiLevelType w:val="hybridMultilevel"/>
    <w:tmpl w:val="557E20FA"/>
    <w:lvl w:ilvl="0" w:tplc="5C5A3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162F47"/>
    <w:multiLevelType w:val="hybridMultilevel"/>
    <w:tmpl w:val="72C4610E"/>
    <w:lvl w:ilvl="0" w:tplc="04150017">
      <w:start w:val="1"/>
      <w:numFmt w:val="lowerLetter"/>
      <w:lvlText w:val="%1)"/>
      <w:lvlJc w:val="left"/>
      <w:pPr>
        <w:ind w:left="18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5B464F"/>
    <w:multiLevelType w:val="hybridMultilevel"/>
    <w:tmpl w:val="4FEA34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470A3F"/>
    <w:multiLevelType w:val="hybridMultilevel"/>
    <w:tmpl w:val="796C8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8">
    <w:nsid w:val="18582101"/>
    <w:multiLevelType w:val="hybridMultilevel"/>
    <w:tmpl w:val="108043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2571DE"/>
    <w:multiLevelType w:val="hybridMultilevel"/>
    <w:tmpl w:val="43740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E8D4F3A"/>
    <w:multiLevelType w:val="hybridMultilevel"/>
    <w:tmpl w:val="D068E20A"/>
    <w:lvl w:ilvl="0" w:tplc="F06E4AF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0842D0"/>
    <w:multiLevelType w:val="hybridMultilevel"/>
    <w:tmpl w:val="DADCD582"/>
    <w:lvl w:ilvl="0" w:tplc="64963CFC">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1C46C72"/>
    <w:multiLevelType w:val="hybridMultilevel"/>
    <w:tmpl w:val="51547F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29A7649"/>
    <w:multiLevelType w:val="hybridMultilevel"/>
    <w:tmpl w:val="CF72DE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3F3A69"/>
    <w:multiLevelType w:val="hybridMultilevel"/>
    <w:tmpl w:val="1FD802C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18">
    <w:nsid w:val="3AC43138"/>
    <w:multiLevelType w:val="singleLevel"/>
    <w:tmpl w:val="E24406EA"/>
    <w:lvl w:ilvl="0">
      <w:start w:val="1"/>
      <w:numFmt w:val="upperLetter"/>
      <w:pStyle w:val="Nagwek7"/>
      <w:lvlText w:val="%1"/>
      <w:lvlJc w:val="left"/>
      <w:pPr>
        <w:tabs>
          <w:tab w:val="num" w:pos="360"/>
        </w:tabs>
        <w:ind w:left="0" w:firstLine="0"/>
      </w:pPr>
      <w:rPr>
        <w:rFonts w:ascii="Arial" w:hAnsi="Arial" w:hint="default"/>
        <w:b/>
        <w:i w:val="0"/>
        <w:sz w:val="18"/>
      </w:rPr>
    </w:lvl>
  </w:abstractNum>
  <w:abstractNum w:abstractNumId="19">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20">
    <w:nsid w:val="3B8B7956"/>
    <w:multiLevelType w:val="hybridMultilevel"/>
    <w:tmpl w:val="D6EEE3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6A4B3E"/>
    <w:multiLevelType w:val="hybridMultilevel"/>
    <w:tmpl w:val="C80854E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CD2C78"/>
    <w:multiLevelType w:val="multilevel"/>
    <w:tmpl w:val="691A8B06"/>
    <w:lvl w:ilvl="0">
      <w:start w:val="1"/>
      <w:numFmt w:val="lowerLetter"/>
      <w:lvlText w:val="%1."/>
      <w:lvlJc w:val="left"/>
      <w:pPr>
        <w:ind w:left="360" w:hanging="360"/>
      </w:pPr>
      <w:rPr>
        <w:rFonts w:hint="default"/>
      </w:rPr>
    </w:lvl>
    <w:lvl w:ilvl="1">
      <w:start w:val="1"/>
      <w:numFmt w:val="decimal"/>
      <w:isLgl/>
      <w:lvlText w:val="%2."/>
      <w:lvlJc w:val="left"/>
      <w:pPr>
        <w:ind w:left="360" w:hanging="360"/>
      </w:pPr>
      <w:rPr>
        <w:rFonts w:asciiTheme="minorHAnsi" w:eastAsiaTheme="minorEastAsia" w:hAnsiTheme="minorHAnsi" w:cs="Tahoma"/>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3E6B4C01"/>
    <w:multiLevelType w:val="multilevel"/>
    <w:tmpl w:val="B43600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3FAD1234"/>
    <w:multiLevelType w:val="hybridMultilevel"/>
    <w:tmpl w:val="CF72DE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2E928E9"/>
    <w:multiLevelType w:val="hybridMultilevel"/>
    <w:tmpl w:val="CA9EAA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2F7F6B"/>
    <w:multiLevelType w:val="hybridMultilevel"/>
    <w:tmpl w:val="1BD040B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32324F1"/>
    <w:multiLevelType w:val="hybridMultilevel"/>
    <w:tmpl w:val="05305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8E7622"/>
    <w:multiLevelType w:val="multilevel"/>
    <w:tmpl w:val="A3906338"/>
    <w:styleLink w:val="WWNum14"/>
    <w:lvl w:ilvl="0">
      <w:numFmt w:val="bullet"/>
      <w:lvlText w:val="-"/>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562F006C"/>
    <w:multiLevelType w:val="multilevel"/>
    <w:tmpl w:val="9A2626CC"/>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569A1471"/>
    <w:multiLevelType w:val="hybridMultilevel"/>
    <w:tmpl w:val="D6EEE3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0B6F0F"/>
    <w:multiLevelType w:val="hybridMultilevel"/>
    <w:tmpl w:val="51547F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35">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nsid w:val="5EA8149D"/>
    <w:multiLevelType w:val="hybridMultilevel"/>
    <w:tmpl w:val="F056A6D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272720C"/>
    <w:multiLevelType w:val="hybridMultilevel"/>
    <w:tmpl w:val="F278A696"/>
    <w:lvl w:ilvl="0" w:tplc="52587B96">
      <w:start w:val="1"/>
      <w:numFmt w:val="decimal"/>
      <w:lvlText w:val="%1)"/>
      <w:lvlJc w:val="left"/>
      <w:pPr>
        <w:ind w:left="720" w:hanging="360"/>
      </w:pPr>
      <w:rPr>
        <w:rFonts w:ascii="Calibri" w:eastAsia="Times New Roman" w:hAnsi="Calibri" w:cs="Calibri"/>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7903FB3"/>
    <w:multiLevelType w:val="multilevel"/>
    <w:tmpl w:val="CCDA4742"/>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6A1167FA"/>
    <w:multiLevelType w:val="hybridMultilevel"/>
    <w:tmpl w:val="7286020A"/>
    <w:lvl w:ilvl="0" w:tplc="E7763154">
      <w:start w:val="1"/>
      <w:numFmt w:val="decimal"/>
      <w:lvlText w:val="%1."/>
      <w:lvlJc w:val="righ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ABC0416"/>
    <w:multiLevelType w:val="hybridMultilevel"/>
    <w:tmpl w:val="709A30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666F9A"/>
    <w:multiLevelType w:val="hybridMultilevel"/>
    <w:tmpl w:val="83BE6FD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nsid w:val="77AE16BE"/>
    <w:multiLevelType w:val="hybridMultilevel"/>
    <w:tmpl w:val="22266A0A"/>
    <w:lvl w:ilvl="0" w:tplc="04150001">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03">
      <w:start w:val="1"/>
      <w:numFmt w:val="bullet"/>
      <w:lvlText w:val=""/>
      <w:lvlJc w:val="left"/>
      <w:pPr>
        <w:tabs>
          <w:tab w:val="num" w:pos="1440"/>
        </w:tabs>
        <w:ind w:left="1440" w:hanging="360"/>
      </w:pPr>
      <w:rPr>
        <w:rFonts w:ascii="Wingdings" w:hAnsi="Wingdings" w:hint="default"/>
        <w:color w:val="auto"/>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10"/>
  </w:num>
  <w:num w:numId="4">
    <w:abstractNumId w:val="36"/>
  </w:num>
  <w:num w:numId="5">
    <w:abstractNumId w:val="11"/>
  </w:num>
  <w:num w:numId="6">
    <w:abstractNumId w:val="7"/>
  </w:num>
  <w:num w:numId="7">
    <w:abstractNumId w:val="25"/>
  </w:num>
  <w:num w:numId="8">
    <w:abstractNumId w:val="1"/>
  </w:num>
  <w:num w:numId="9">
    <w:abstractNumId w:val="13"/>
  </w:num>
  <w:num w:numId="10">
    <w:abstractNumId w:val="38"/>
  </w:num>
  <w:num w:numId="11">
    <w:abstractNumId w:val="45"/>
  </w:num>
  <w:num w:numId="12">
    <w:abstractNumId w:val="35"/>
  </w:num>
  <w:num w:numId="13">
    <w:abstractNumId w:val="37"/>
  </w:num>
  <w:num w:numId="14">
    <w:abstractNumId w:val="34"/>
  </w:num>
  <w:num w:numId="15">
    <w:abstractNumId w:val="17"/>
  </w:num>
  <w:num w:numId="16">
    <w:abstractNumId w:val="19"/>
  </w:num>
  <w:num w:numId="17">
    <w:abstractNumId w:val="28"/>
  </w:num>
  <w:num w:numId="18">
    <w:abstractNumId w:val="44"/>
  </w:num>
  <w:num w:numId="19">
    <w:abstractNumId w:val="42"/>
  </w:num>
  <w:num w:numId="20">
    <w:abstractNumId w:val="2"/>
  </w:num>
  <w:num w:numId="21">
    <w:abstractNumId w:val="41"/>
  </w:num>
  <w:num w:numId="22">
    <w:abstractNumId w:val="31"/>
  </w:num>
  <w:num w:numId="23">
    <w:abstractNumId w:val="30"/>
  </w:num>
  <w:num w:numId="24">
    <w:abstractNumId w:val="23"/>
  </w:num>
  <w:num w:numId="25">
    <w:abstractNumId w:val="5"/>
  </w:num>
  <w:num w:numId="26">
    <w:abstractNumId w:val="22"/>
  </w:num>
  <w:num w:numId="27">
    <w:abstractNumId w:val="0"/>
  </w:num>
  <w:num w:numId="28">
    <w:abstractNumId w:val="12"/>
  </w:num>
  <w:num w:numId="29">
    <w:abstractNumId w:val="9"/>
  </w:num>
  <w:num w:numId="30">
    <w:abstractNumId w:val="27"/>
  </w:num>
  <w:num w:numId="31">
    <w:abstractNumId w:val="16"/>
  </w:num>
  <w:num w:numId="32">
    <w:abstractNumId w:val="6"/>
  </w:num>
  <w:num w:numId="33">
    <w:abstractNumId w:val="40"/>
  </w:num>
  <w:num w:numId="34">
    <w:abstractNumId w:val="26"/>
  </w:num>
  <w:num w:numId="35">
    <w:abstractNumId w:val="20"/>
  </w:num>
  <w:num w:numId="36">
    <w:abstractNumId w:val="15"/>
  </w:num>
  <w:num w:numId="37">
    <w:abstractNumId w:val="29"/>
  </w:num>
  <w:num w:numId="38">
    <w:abstractNumId w:val="4"/>
  </w:num>
  <w:num w:numId="39">
    <w:abstractNumId w:val="21"/>
  </w:num>
  <w:num w:numId="40">
    <w:abstractNumId w:val="33"/>
  </w:num>
  <w:num w:numId="41">
    <w:abstractNumId w:val="32"/>
  </w:num>
  <w:num w:numId="42">
    <w:abstractNumId w:val="24"/>
  </w:num>
  <w:num w:numId="43">
    <w:abstractNumId w:val="43"/>
  </w:num>
  <w:num w:numId="44">
    <w:abstractNumId w:val="8"/>
  </w:num>
  <w:num w:numId="45">
    <w:abstractNumId w:val="14"/>
  </w:num>
  <w:num w:numId="46">
    <w:abstractNumId w:val="3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trackRevisions/>
  <w:defaultTabStop w:val="708"/>
  <w:hyphenationZone w:val="425"/>
  <w:characterSpacingControl w:val="doNotCompress"/>
  <w:footnotePr>
    <w:footnote w:id="-1"/>
    <w:footnote w:id="0"/>
  </w:footnotePr>
  <w:endnotePr>
    <w:endnote w:id="-1"/>
    <w:endnote w:id="0"/>
  </w:endnotePr>
  <w:compat>
    <w:useFELayout/>
  </w:compat>
  <w:rsids>
    <w:rsidRoot w:val="00020501"/>
    <w:rsid w:val="00017B57"/>
    <w:rsid w:val="00020501"/>
    <w:rsid w:val="000344A3"/>
    <w:rsid w:val="0005148C"/>
    <w:rsid w:val="000624EB"/>
    <w:rsid w:val="00066D8A"/>
    <w:rsid w:val="000D469D"/>
    <w:rsid w:val="000D5674"/>
    <w:rsid w:val="000F1834"/>
    <w:rsid w:val="000F57DC"/>
    <w:rsid w:val="001156F6"/>
    <w:rsid w:val="00171C3C"/>
    <w:rsid w:val="00180F30"/>
    <w:rsid w:val="0019052E"/>
    <w:rsid w:val="001B7F18"/>
    <w:rsid w:val="001C4EA0"/>
    <w:rsid w:val="001E422F"/>
    <w:rsid w:val="001E5199"/>
    <w:rsid w:val="001F4DA7"/>
    <w:rsid w:val="001F7982"/>
    <w:rsid w:val="00204CA8"/>
    <w:rsid w:val="00206A54"/>
    <w:rsid w:val="002106EF"/>
    <w:rsid w:val="002156E1"/>
    <w:rsid w:val="00237A84"/>
    <w:rsid w:val="002423B6"/>
    <w:rsid w:val="00265A82"/>
    <w:rsid w:val="00281992"/>
    <w:rsid w:val="00281B22"/>
    <w:rsid w:val="00290A8F"/>
    <w:rsid w:val="002918AD"/>
    <w:rsid w:val="002C6DA5"/>
    <w:rsid w:val="002D5D45"/>
    <w:rsid w:val="002E21FD"/>
    <w:rsid w:val="002F2BE7"/>
    <w:rsid w:val="00304442"/>
    <w:rsid w:val="00307C88"/>
    <w:rsid w:val="003114C5"/>
    <w:rsid w:val="003137E3"/>
    <w:rsid w:val="0032575D"/>
    <w:rsid w:val="00327191"/>
    <w:rsid w:val="00366F12"/>
    <w:rsid w:val="00373209"/>
    <w:rsid w:val="0037531A"/>
    <w:rsid w:val="0038104B"/>
    <w:rsid w:val="003810A1"/>
    <w:rsid w:val="0038175C"/>
    <w:rsid w:val="00387A2D"/>
    <w:rsid w:val="0039760E"/>
    <w:rsid w:val="003A3C6C"/>
    <w:rsid w:val="00410B1E"/>
    <w:rsid w:val="004459A6"/>
    <w:rsid w:val="00461469"/>
    <w:rsid w:val="00484304"/>
    <w:rsid w:val="004843A9"/>
    <w:rsid w:val="00496107"/>
    <w:rsid w:val="004B21A5"/>
    <w:rsid w:val="004B69A6"/>
    <w:rsid w:val="004D4960"/>
    <w:rsid w:val="004D7170"/>
    <w:rsid w:val="004E021B"/>
    <w:rsid w:val="00501494"/>
    <w:rsid w:val="00520410"/>
    <w:rsid w:val="00520980"/>
    <w:rsid w:val="005465E4"/>
    <w:rsid w:val="00552444"/>
    <w:rsid w:val="005923C7"/>
    <w:rsid w:val="005E2909"/>
    <w:rsid w:val="005E3365"/>
    <w:rsid w:val="006009C5"/>
    <w:rsid w:val="00614B01"/>
    <w:rsid w:val="0061527D"/>
    <w:rsid w:val="00634D15"/>
    <w:rsid w:val="006648E0"/>
    <w:rsid w:val="006A1847"/>
    <w:rsid w:val="006B0218"/>
    <w:rsid w:val="006C5E5E"/>
    <w:rsid w:val="006D0DD1"/>
    <w:rsid w:val="007014E7"/>
    <w:rsid w:val="0072543E"/>
    <w:rsid w:val="00743405"/>
    <w:rsid w:val="007754C3"/>
    <w:rsid w:val="0079384C"/>
    <w:rsid w:val="00796596"/>
    <w:rsid w:val="007E74FE"/>
    <w:rsid w:val="008037E9"/>
    <w:rsid w:val="00811A0B"/>
    <w:rsid w:val="00823C40"/>
    <w:rsid w:val="00837328"/>
    <w:rsid w:val="008406A4"/>
    <w:rsid w:val="00857BAC"/>
    <w:rsid w:val="00860EDF"/>
    <w:rsid w:val="00870446"/>
    <w:rsid w:val="0087496F"/>
    <w:rsid w:val="008867AF"/>
    <w:rsid w:val="008B4BCE"/>
    <w:rsid w:val="008C5233"/>
    <w:rsid w:val="008C6169"/>
    <w:rsid w:val="008F65FA"/>
    <w:rsid w:val="00910A1B"/>
    <w:rsid w:val="00914FB1"/>
    <w:rsid w:val="00947D80"/>
    <w:rsid w:val="00950E51"/>
    <w:rsid w:val="0099597D"/>
    <w:rsid w:val="009B35F5"/>
    <w:rsid w:val="009B4ABF"/>
    <w:rsid w:val="009C737F"/>
    <w:rsid w:val="009D099A"/>
    <w:rsid w:val="009E1205"/>
    <w:rsid w:val="00A17342"/>
    <w:rsid w:val="00A273B9"/>
    <w:rsid w:val="00A30B6F"/>
    <w:rsid w:val="00A500F0"/>
    <w:rsid w:val="00A57557"/>
    <w:rsid w:val="00A610C9"/>
    <w:rsid w:val="00A709A6"/>
    <w:rsid w:val="00A828AB"/>
    <w:rsid w:val="00A95C8D"/>
    <w:rsid w:val="00AA18D6"/>
    <w:rsid w:val="00AA661B"/>
    <w:rsid w:val="00AB0030"/>
    <w:rsid w:val="00AB6529"/>
    <w:rsid w:val="00AC58A6"/>
    <w:rsid w:val="00AE7D82"/>
    <w:rsid w:val="00B3250F"/>
    <w:rsid w:val="00B33C54"/>
    <w:rsid w:val="00B34598"/>
    <w:rsid w:val="00B53AF0"/>
    <w:rsid w:val="00B54B88"/>
    <w:rsid w:val="00B646BE"/>
    <w:rsid w:val="00B764A2"/>
    <w:rsid w:val="00B8469A"/>
    <w:rsid w:val="00BA7FF4"/>
    <w:rsid w:val="00BC13E1"/>
    <w:rsid w:val="00BC2CE7"/>
    <w:rsid w:val="00BD1BF1"/>
    <w:rsid w:val="00C07CA8"/>
    <w:rsid w:val="00C12DB5"/>
    <w:rsid w:val="00C55895"/>
    <w:rsid w:val="00C629DE"/>
    <w:rsid w:val="00C64381"/>
    <w:rsid w:val="00C73E73"/>
    <w:rsid w:val="00C75A2C"/>
    <w:rsid w:val="00C9770B"/>
    <w:rsid w:val="00CB7EE4"/>
    <w:rsid w:val="00CC6216"/>
    <w:rsid w:val="00D25FEE"/>
    <w:rsid w:val="00D309E8"/>
    <w:rsid w:val="00D317D9"/>
    <w:rsid w:val="00D57FB6"/>
    <w:rsid w:val="00D70D95"/>
    <w:rsid w:val="00D8794E"/>
    <w:rsid w:val="00DA33A7"/>
    <w:rsid w:val="00DC6D5E"/>
    <w:rsid w:val="00DD28E2"/>
    <w:rsid w:val="00E1202E"/>
    <w:rsid w:val="00E12988"/>
    <w:rsid w:val="00E150C9"/>
    <w:rsid w:val="00E16CC9"/>
    <w:rsid w:val="00E379B3"/>
    <w:rsid w:val="00E4584A"/>
    <w:rsid w:val="00E45DBD"/>
    <w:rsid w:val="00E74117"/>
    <w:rsid w:val="00E77B8F"/>
    <w:rsid w:val="00E915E6"/>
    <w:rsid w:val="00E969BA"/>
    <w:rsid w:val="00ED2332"/>
    <w:rsid w:val="00EE7A87"/>
    <w:rsid w:val="00F02D16"/>
    <w:rsid w:val="00F10C70"/>
    <w:rsid w:val="00F15B68"/>
    <w:rsid w:val="00F203F2"/>
    <w:rsid w:val="00F24AF0"/>
    <w:rsid w:val="00F31803"/>
    <w:rsid w:val="00F3282A"/>
    <w:rsid w:val="00F45429"/>
    <w:rsid w:val="00F62A70"/>
    <w:rsid w:val="00F6518B"/>
    <w:rsid w:val="00FD2582"/>
    <w:rsid w:val="00FE7468"/>
    <w:rsid w:val="00FF7A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header" w:uiPriority="0"/>
    <w:lsdException w:name="footer" w:uiPriority="0"/>
    <w:lsdException w:name="caption" w:uiPriority="0" w:qFormat="1"/>
    <w:lsdException w:name="footnote reference" w:qFormat="1"/>
    <w:lsdException w:name="page number" w:uiPriority="0"/>
    <w:lsdException w:name="endnote reference"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Table List 8"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469"/>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B8469A"/>
    <w:pPr>
      <w:keepNext/>
      <w:spacing w:before="240" w:after="60" w:line="240" w:lineRule="auto"/>
      <w:outlineLvl w:val="0"/>
    </w:pPr>
    <w:rPr>
      <w:rFonts w:ascii="Arial" w:eastAsia="Times New Roman" w:hAnsi="Arial" w:cs="Times New Roman"/>
      <w:b/>
      <w:bCs/>
      <w:kern w:val="32"/>
      <w:sz w:val="32"/>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ormalny"/>
    <w:next w:val="Normalny"/>
    <w:link w:val="Nagwek2Znak"/>
    <w:autoRedefine/>
    <w:qFormat/>
    <w:rsid w:val="00B8469A"/>
    <w:pPr>
      <w:keepNext/>
      <w:spacing w:after="0" w:line="240" w:lineRule="auto"/>
      <w:outlineLvl w:val="1"/>
    </w:pPr>
    <w:rPr>
      <w:rFonts w:ascii="Times New Roman" w:eastAsia="Times New Roman" w:hAnsi="Times New Roman" w:cs="Times New Roman"/>
      <w:b/>
      <w:sz w:val="32"/>
      <w:szCs w:val="20"/>
      <w:u w:val="single"/>
    </w:rPr>
  </w:style>
  <w:style w:type="paragraph" w:styleId="Nagwek3">
    <w:name w:val="heading 3"/>
    <w:aliases w:val="Nagłówek 3 Znak Znak Znak Znak Znak Znak Znak Znak Znak Znak Znak Znak Znak Znak Znak Znak Znak Znak Znak Znak,h3,Section,Level 3 Topic Heading,3,Underkap.,h31,h32,h33,h311,h34,h312,h35,h313,h36,h37,h314,h38,h39,h310,h315,h321,h331,h3111,h341"/>
    <w:basedOn w:val="Normalny"/>
    <w:next w:val="Normalny"/>
    <w:link w:val="Nagwek3Znak"/>
    <w:qFormat/>
    <w:rsid w:val="00B8469A"/>
    <w:pPr>
      <w:keepNext/>
      <w:spacing w:after="0" w:line="240" w:lineRule="auto"/>
      <w:outlineLvl w:val="2"/>
    </w:pPr>
    <w:rPr>
      <w:rFonts w:ascii="Arial" w:eastAsia="Times New Roman" w:hAnsi="Arial" w:cs="Times New Roman"/>
      <w:b/>
      <w:sz w:val="20"/>
      <w:szCs w:val="20"/>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uiPriority w:val="9"/>
    <w:unhideWhenUsed/>
    <w:qFormat/>
    <w:rsid w:val="00B8469A"/>
    <w:pPr>
      <w:keepNext/>
      <w:keepLines/>
      <w:spacing w:before="200" w:after="0"/>
      <w:outlineLvl w:val="3"/>
    </w:pPr>
    <w:rPr>
      <w:rFonts w:ascii="Cambria" w:eastAsia="Times New Roman" w:hAnsi="Cambria" w:cs="Times New Roman"/>
      <w:b/>
      <w:bCs/>
      <w:i/>
      <w:iCs/>
      <w:color w:val="4F81BD"/>
      <w:lang w:val="en-US" w:bidi="en-US"/>
    </w:rPr>
  </w:style>
  <w:style w:type="paragraph" w:styleId="Nagwek5">
    <w:name w:val="heading 5"/>
    <w:aliases w:val="H5,h5,Third Level Heading,h51,h52,Para5,PIM 5,Heading 5-1"/>
    <w:basedOn w:val="Normalny"/>
    <w:next w:val="Normalny"/>
    <w:link w:val="Nagwek5Znak"/>
    <w:qFormat/>
    <w:rsid w:val="00B8469A"/>
    <w:pPr>
      <w:keepNext/>
      <w:spacing w:after="0" w:line="240" w:lineRule="auto"/>
      <w:jc w:val="center"/>
      <w:outlineLvl w:val="4"/>
    </w:pPr>
    <w:rPr>
      <w:rFonts w:ascii="Arial" w:eastAsia="Times New Roman" w:hAnsi="Arial" w:cs="Times New Roman"/>
      <w:b/>
      <w:sz w:val="16"/>
      <w:szCs w:val="20"/>
    </w:rPr>
  </w:style>
  <w:style w:type="paragraph" w:styleId="Nagwek6">
    <w:name w:val="heading 6"/>
    <w:aliases w:val="H6,h6"/>
    <w:basedOn w:val="Normalny"/>
    <w:next w:val="Normalny"/>
    <w:link w:val="Nagwek6Znak"/>
    <w:qFormat/>
    <w:rsid w:val="00B8469A"/>
    <w:pPr>
      <w:spacing w:before="240" w:after="60" w:line="240" w:lineRule="auto"/>
      <w:outlineLvl w:val="5"/>
    </w:pPr>
    <w:rPr>
      <w:rFonts w:ascii="Times New Roman" w:eastAsia="Times New Roman" w:hAnsi="Times New Roman" w:cs="Times New Roman"/>
      <w:b/>
      <w:bCs/>
    </w:rPr>
  </w:style>
  <w:style w:type="paragraph" w:styleId="Nagwek7">
    <w:name w:val="heading 7"/>
    <w:aliases w:val="PIM 7,7,h7"/>
    <w:basedOn w:val="Normalny"/>
    <w:next w:val="Normalny"/>
    <w:link w:val="Nagwek7Znak"/>
    <w:qFormat/>
    <w:rsid w:val="00B8469A"/>
    <w:pPr>
      <w:keepNext/>
      <w:numPr>
        <w:numId w:val="2"/>
      </w:numPr>
      <w:spacing w:after="60" w:line="240" w:lineRule="auto"/>
      <w:outlineLvl w:val="6"/>
    </w:pPr>
    <w:rPr>
      <w:rFonts w:ascii="Arial" w:eastAsia="Times New Roman" w:hAnsi="Arial" w:cs="Times New Roman"/>
      <w:sz w:val="16"/>
      <w:szCs w:val="20"/>
    </w:rPr>
  </w:style>
  <w:style w:type="paragraph" w:styleId="Nagwek8">
    <w:name w:val="heading 8"/>
    <w:aliases w:val="8,h8"/>
    <w:basedOn w:val="Normalny"/>
    <w:next w:val="Normalny"/>
    <w:link w:val="Nagwek8Znak"/>
    <w:uiPriority w:val="99"/>
    <w:unhideWhenUsed/>
    <w:qFormat/>
    <w:rsid w:val="00B8469A"/>
    <w:pPr>
      <w:keepNext/>
      <w:keepLines/>
      <w:spacing w:before="200" w:after="0"/>
      <w:outlineLvl w:val="7"/>
    </w:pPr>
    <w:rPr>
      <w:rFonts w:ascii="Cambria" w:eastAsia="Times New Roman" w:hAnsi="Cambria" w:cs="Times New Roman"/>
      <w:color w:val="4F81BD"/>
      <w:sz w:val="20"/>
      <w:szCs w:val="20"/>
      <w:lang w:val="en-US" w:bidi="en-US"/>
    </w:rPr>
  </w:style>
  <w:style w:type="paragraph" w:styleId="Nagwek9">
    <w:name w:val="heading 9"/>
    <w:aliases w:val="PIM 9,9,h9"/>
    <w:basedOn w:val="Normalny"/>
    <w:next w:val="Normalny"/>
    <w:link w:val="Nagwek9Znak"/>
    <w:uiPriority w:val="99"/>
    <w:unhideWhenUsed/>
    <w:qFormat/>
    <w:rsid w:val="00B8469A"/>
    <w:pPr>
      <w:keepNext/>
      <w:keepLines/>
      <w:spacing w:before="200" w:after="0"/>
      <w:outlineLvl w:val="8"/>
    </w:pPr>
    <w:rPr>
      <w:rFonts w:ascii="Cambria" w:eastAsia="Times New Roman" w:hAnsi="Cambria" w:cs="Times New Roman"/>
      <w:i/>
      <w:iCs/>
      <w:color w:val="404040"/>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Odstavec"/>
    <w:basedOn w:val="Normalny"/>
    <w:link w:val="AkapitzlistZnak"/>
    <w:qFormat/>
    <w:rsid w:val="00020501"/>
    <w:pPr>
      <w:ind w:left="720"/>
      <w:contextualSpacing/>
    </w:pPr>
  </w:style>
  <w:style w:type="paragraph" w:styleId="Tekstkomentarza">
    <w:name w:val="annotation text"/>
    <w:basedOn w:val="Normalny"/>
    <w:link w:val="TekstkomentarzaZnak"/>
    <w:unhideWhenUsed/>
    <w:rsid w:val="00020501"/>
    <w:pPr>
      <w:spacing w:line="240" w:lineRule="auto"/>
    </w:pPr>
    <w:rPr>
      <w:sz w:val="20"/>
      <w:szCs w:val="20"/>
    </w:rPr>
  </w:style>
  <w:style w:type="character" w:customStyle="1" w:styleId="TekstkomentarzaZnak">
    <w:name w:val="Tekst komentarza Znak"/>
    <w:basedOn w:val="Domylnaczcionkaakapitu"/>
    <w:link w:val="Tekstkomentarza"/>
    <w:uiPriority w:val="99"/>
    <w:rsid w:val="00020501"/>
    <w:rPr>
      <w:sz w:val="20"/>
      <w:szCs w:val="20"/>
    </w:rPr>
  </w:style>
  <w:style w:type="paragraph" w:styleId="Tematkomentarza">
    <w:name w:val="annotation subject"/>
    <w:basedOn w:val="Tekstkomentarza"/>
    <w:next w:val="Tekstkomentarza"/>
    <w:link w:val="TematkomentarzaZnak"/>
    <w:semiHidden/>
    <w:rsid w:val="00020501"/>
    <w:pPr>
      <w:spacing w:after="0"/>
    </w:pPr>
    <w:rPr>
      <w:rFonts w:ascii="Arial" w:eastAsia="Times New Roman" w:hAnsi="Arial" w:cs="Times New Roman"/>
      <w:b/>
      <w:bCs/>
    </w:rPr>
  </w:style>
  <w:style w:type="character" w:customStyle="1" w:styleId="TematkomentarzaZnak">
    <w:name w:val="Temat komentarza Znak"/>
    <w:basedOn w:val="TekstkomentarzaZnak"/>
    <w:link w:val="Tematkomentarza"/>
    <w:uiPriority w:val="99"/>
    <w:semiHidden/>
    <w:rsid w:val="00020501"/>
    <w:rPr>
      <w:rFonts w:ascii="Arial" w:eastAsia="Times New Roman" w:hAnsi="Arial" w:cs="Times New Roman"/>
      <w:b/>
      <w:bCs/>
      <w:sz w:val="20"/>
      <w:szCs w:val="20"/>
    </w:rPr>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rsid w:val="00B8469A"/>
    <w:rPr>
      <w:rFonts w:ascii="Arial" w:eastAsia="Times New Roman" w:hAnsi="Arial" w:cs="Times New Roman"/>
      <w:b/>
      <w:bCs/>
      <w:kern w:val="32"/>
      <w:sz w:val="32"/>
      <w:szCs w:val="32"/>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rsid w:val="00B8469A"/>
    <w:rPr>
      <w:rFonts w:ascii="Times New Roman" w:eastAsia="Times New Roman" w:hAnsi="Times New Roman" w:cs="Times New Roman"/>
      <w:b/>
      <w:sz w:val="32"/>
      <w:szCs w:val="20"/>
      <w:u w:val="single"/>
    </w:rPr>
  </w:style>
  <w:style w:type="character" w:customStyle="1" w:styleId="Nagwek3Znak">
    <w:name w:val="Nagłówek 3 Znak"/>
    <w:aliases w:val="Nagłówek 3 Znak Znak Znak Znak Znak Znak Znak Znak Znak Znak Znak Znak Znak Znak Znak Znak Znak Znak Znak Znak Znak,h3 Znak,Section Znak,Level 3 Topic Heading Znak,3 Znak,Underkap. Znak,h31 Znak,h32 Znak,h33 Znak,h311 Znak,h34 Znak"/>
    <w:basedOn w:val="Domylnaczcionkaakapitu"/>
    <w:link w:val="Nagwek3"/>
    <w:uiPriority w:val="9"/>
    <w:rsid w:val="00B8469A"/>
    <w:rPr>
      <w:rFonts w:ascii="Arial" w:eastAsia="Times New Roman" w:hAnsi="Arial" w:cs="Times New Roman"/>
      <w:b/>
      <w:sz w:val="20"/>
      <w:szCs w:val="20"/>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uiPriority w:val="9"/>
    <w:rsid w:val="00B8469A"/>
    <w:rPr>
      <w:rFonts w:ascii="Cambria" w:eastAsia="Times New Roman" w:hAnsi="Cambria" w:cs="Times New Roman"/>
      <w:b/>
      <w:bCs/>
      <w:i/>
      <w:iCs/>
      <w:color w:val="4F81BD"/>
      <w:lang w:val="en-US" w:bidi="en-US"/>
    </w:rPr>
  </w:style>
  <w:style w:type="character" w:customStyle="1" w:styleId="Nagwek5Znak">
    <w:name w:val="Nagłówek 5 Znak"/>
    <w:aliases w:val="H5 Znak,h5 Znak,Third Level Heading Znak,h51 Znak,h52 Znak,Para5 Znak,PIM 5 Znak,Heading 5-1 Znak"/>
    <w:basedOn w:val="Domylnaczcionkaakapitu"/>
    <w:link w:val="Nagwek5"/>
    <w:rsid w:val="00B8469A"/>
    <w:rPr>
      <w:rFonts w:ascii="Arial" w:eastAsia="Times New Roman" w:hAnsi="Arial" w:cs="Times New Roman"/>
      <w:b/>
      <w:sz w:val="16"/>
      <w:szCs w:val="20"/>
    </w:rPr>
  </w:style>
  <w:style w:type="character" w:customStyle="1" w:styleId="Nagwek6Znak">
    <w:name w:val="Nagłówek 6 Znak"/>
    <w:aliases w:val="H6 Znak,h6 Znak"/>
    <w:basedOn w:val="Domylnaczcionkaakapitu"/>
    <w:link w:val="Nagwek6"/>
    <w:rsid w:val="00B8469A"/>
    <w:rPr>
      <w:rFonts w:ascii="Times New Roman" w:eastAsia="Times New Roman" w:hAnsi="Times New Roman" w:cs="Times New Roman"/>
      <w:b/>
      <w:bCs/>
    </w:rPr>
  </w:style>
  <w:style w:type="character" w:customStyle="1" w:styleId="Nagwek7Znak">
    <w:name w:val="Nagłówek 7 Znak"/>
    <w:aliases w:val="PIM 7 Znak,7 Znak,h7 Znak"/>
    <w:basedOn w:val="Domylnaczcionkaakapitu"/>
    <w:link w:val="Nagwek7"/>
    <w:rsid w:val="00B8469A"/>
    <w:rPr>
      <w:rFonts w:ascii="Arial" w:eastAsia="Times New Roman" w:hAnsi="Arial" w:cs="Times New Roman"/>
      <w:sz w:val="16"/>
      <w:szCs w:val="20"/>
    </w:rPr>
  </w:style>
  <w:style w:type="character" w:customStyle="1" w:styleId="Nagwek8Znak">
    <w:name w:val="Nagłówek 8 Znak"/>
    <w:aliases w:val="8 Znak,h8 Znak"/>
    <w:basedOn w:val="Domylnaczcionkaakapitu"/>
    <w:link w:val="Nagwek8"/>
    <w:uiPriority w:val="99"/>
    <w:rsid w:val="00B8469A"/>
    <w:rPr>
      <w:rFonts w:ascii="Cambria" w:eastAsia="Times New Roman" w:hAnsi="Cambria" w:cs="Times New Roman"/>
      <w:color w:val="4F81BD"/>
      <w:sz w:val="20"/>
      <w:szCs w:val="20"/>
      <w:lang w:val="en-US" w:bidi="en-US"/>
    </w:rPr>
  </w:style>
  <w:style w:type="character" w:customStyle="1" w:styleId="Nagwek9Znak">
    <w:name w:val="Nagłówek 9 Znak"/>
    <w:aliases w:val="PIM 9 Znak,9 Znak,h9 Znak"/>
    <w:basedOn w:val="Domylnaczcionkaakapitu"/>
    <w:link w:val="Nagwek9"/>
    <w:uiPriority w:val="99"/>
    <w:rsid w:val="00B8469A"/>
    <w:rPr>
      <w:rFonts w:ascii="Cambria" w:eastAsia="Times New Roman" w:hAnsi="Cambria" w:cs="Times New Roman"/>
      <w:i/>
      <w:iCs/>
      <w:color w:val="404040"/>
      <w:sz w:val="20"/>
      <w:szCs w:val="20"/>
      <w:lang w:val="en-US" w:bidi="en-US"/>
    </w:rPr>
  </w:style>
  <w:style w:type="paragraph" w:styleId="Tekstpodstawowy2">
    <w:name w:val="Body Text 2"/>
    <w:basedOn w:val="Normalny"/>
    <w:link w:val="Tekstpodstawowy2Znak"/>
    <w:rsid w:val="00B8469A"/>
    <w:pPr>
      <w:spacing w:after="0" w:line="240" w:lineRule="auto"/>
    </w:pPr>
    <w:rPr>
      <w:rFonts w:ascii="Arial" w:eastAsia="Times New Roman" w:hAnsi="Arial" w:cs="Times New Roman"/>
      <w:b/>
      <w:color w:val="000000"/>
      <w:sz w:val="16"/>
      <w:szCs w:val="20"/>
    </w:rPr>
  </w:style>
  <w:style w:type="character" w:customStyle="1" w:styleId="Tekstpodstawowy2Znak">
    <w:name w:val="Tekst podstawowy 2 Znak"/>
    <w:basedOn w:val="Domylnaczcionkaakapitu"/>
    <w:link w:val="Tekstpodstawowy2"/>
    <w:uiPriority w:val="99"/>
    <w:rsid w:val="00B8469A"/>
    <w:rPr>
      <w:rFonts w:ascii="Arial" w:eastAsia="Times New Roman" w:hAnsi="Arial" w:cs="Times New Roman"/>
      <w:b/>
      <w:color w:val="000000"/>
      <w:sz w:val="16"/>
      <w:szCs w:val="20"/>
    </w:rPr>
  </w:style>
  <w:style w:type="paragraph" w:customStyle="1" w:styleId="Styl1">
    <w:name w:val="Styl1"/>
    <w:basedOn w:val="Normalny"/>
    <w:autoRedefine/>
    <w:rsid w:val="00B8469A"/>
    <w:pPr>
      <w:spacing w:after="60" w:line="240" w:lineRule="auto"/>
      <w:jc w:val="both"/>
    </w:pPr>
    <w:rPr>
      <w:rFonts w:ascii="Arial" w:eastAsia="Times New Roman" w:hAnsi="Arial" w:cs="Arial"/>
      <w:sz w:val="16"/>
      <w:szCs w:val="20"/>
    </w:rPr>
  </w:style>
  <w:style w:type="paragraph" w:styleId="Tekstdymka">
    <w:name w:val="Balloon Text"/>
    <w:basedOn w:val="Normalny"/>
    <w:link w:val="TekstdymkaZnak"/>
    <w:rsid w:val="00B8469A"/>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rsid w:val="00B8469A"/>
    <w:rPr>
      <w:rFonts w:ascii="Tahoma" w:eastAsia="Times New Roman" w:hAnsi="Tahoma" w:cs="Tahoma"/>
      <w:sz w:val="16"/>
      <w:szCs w:val="16"/>
      <w:lang w:eastAsia="pl-PL"/>
    </w:rPr>
  </w:style>
  <w:style w:type="paragraph" w:styleId="Nagwek">
    <w:name w:val="header"/>
    <w:aliases w:val="Nagłówek strony,index,Kopfzeile Char1 Char,Kopfzeile Char Char Char,Kopfzeile Char1,Kopfzeile Char Char,Cover Page,Znak, Znak Znak Znak, Znak Znak"/>
    <w:basedOn w:val="Normalny"/>
    <w:link w:val="NagwekZnak"/>
    <w:rsid w:val="00B846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aliases w:val="Nagłówek strony Znak,index Znak,Kopfzeile Char1 Char Znak,Kopfzeile Char Char Char Znak,Kopfzeile Char1 Znak,Kopfzeile Char Char Znak,Cover Page Znak,Znak Znak, Znak Znak Znak Znak, Znak Znak Znak1"/>
    <w:basedOn w:val="Domylnaczcionkaakapitu"/>
    <w:link w:val="Nagwek"/>
    <w:uiPriority w:val="99"/>
    <w:rsid w:val="00B8469A"/>
    <w:rPr>
      <w:rFonts w:ascii="Times New Roman" w:eastAsia="Times New Roman" w:hAnsi="Times New Roman" w:cs="Times New Roman"/>
      <w:sz w:val="24"/>
      <w:szCs w:val="24"/>
      <w:lang w:eastAsia="pl-PL"/>
    </w:rPr>
  </w:style>
  <w:style w:type="paragraph" w:styleId="Stopka">
    <w:name w:val="footer"/>
    <w:aliases w:val="Footer1"/>
    <w:basedOn w:val="Normalny"/>
    <w:link w:val="StopkaZnak"/>
    <w:rsid w:val="00B846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aliases w:val="Footer1 Znak"/>
    <w:basedOn w:val="Domylnaczcionkaakapitu"/>
    <w:link w:val="Stopka"/>
    <w:uiPriority w:val="99"/>
    <w:rsid w:val="00B8469A"/>
    <w:rPr>
      <w:rFonts w:ascii="Times New Roman" w:eastAsia="Times New Roman" w:hAnsi="Times New Roman" w:cs="Times New Roman"/>
      <w:sz w:val="24"/>
      <w:szCs w:val="24"/>
      <w:lang w:eastAsia="pl-PL"/>
    </w:rPr>
  </w:style>
  <w:style w:type="character" w:styleId="Numerstrony">
    <w:name w:val="page number"/>
    <w:basedOn w:val="Domylnaczcionkaakapitu"/>
    <w:rsid w:val="00B8469A"/>
  </w:style>
  <w:style w:type="character" w:styleId="Hipercze">
    <w:name w:val="Hyperlink"/>
    <w:uiPriority w:val="99"/>
    <w:rsid w:val="00B8469A"/>
    <w:rPr>
      <w:color w:val="0000FF"/>
      <w:u w:val="single"/>
    </w:rPr>
  </w:style>
  <w:style w:type="paragraph" w:styleId="Tytu">
    <w:name w:val="Title"/>
    <w:basedOn w:val="Normalny"/>
    <w:link w:val="TytuZnak"/>
    <w:qFormat/>
    <w:rsid w:val="00B8469A"/>
    <w:pPr>
      <w:spacing w:after="0" w:line="240" w:lineRule="auto"/>
      <w:jc w:val="center"/>
    </w:pPr>
    <w:rPr>
      <w:rFonts w:ascii="Times New Roman" w:eastAsia="Times New Roman" w:hAnsi="Times New Roman" w:cs="Times New Roman"/>
      <w:b/>
      <w:sz w:val="24"/>
      <w:szCs w:val="20"/>
      <w:u w:val="single"/>
    </w:rPr>
  </w:style>
  <w:style w:type="character" w:customStyle="1" w:styleId="TytuZnak">
    <w:name w:val="Tytuł Znak"/>
    <w:basedOn w:val="Domylnaczcionkaakapitu"/>
    <w:link w:val="Tytu"/>
    <w:rsid w:val="00B8469A"/>
    <w:rPr>
      <w:rFonts w:ascii="Times New Roman" w:eastAsia="Times New Roman" w:hAnsi="Times New Roman" w:cs="Times New Roman"/>
      <w:b/>
      <w:sz w:val="24"/>
      <w:szCs w:val="20"/>
      <w:u w:val="single"/>
    </w:rPr>
  </w:style>
  <w:style w:type="table" w:styleId="Tabela-Siatka">
    <w:name w:val="Table Grid"/>
    <w:basedOn w:val="Standardowy"/>
    <w:rsid w:val="00B846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aliases w:val="(F2)"/>
    <w:basedOn w:val="Normalny"/>
    <w:link w:val="TekstpodstawowyZnak"/>
    <w:unhideWhenUsed/>
    <w:rsid w:val="00B8469A"/>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F2) Znak"/>
    <w:basedOn w:val="Domylnaczcionkaakapitu"/>
    <w:link w:val="Tekstpodstawowy"/>
    <w:rsid w:val="00B8469A"/>
    <w:rPr>
      <w:rFonts w:ascii="Times New Roman" w:eastAsia="Times New Roman" w:hAnsi="Times New Roman" w:cs="Times New Roman"/>
      <w:sz w:val="24"/>
      <w:szCs w:val="24"/>
    </w:rPr>
  </w:style>
  <w:style w:type="paragraph" w:styleId="Wcicienormalne">
    <w:name w:val="Normal Indent"/>
    <w:basedOn w:val="Normalny"/>
    <w:rsid w:val="00B8469A"/>
    <w:pPr>
      <w:ind w:left="708"/>
    </w:pPr>
    <w:rPr>
      <w:rFonts w:ascii="Calibri" w:eastAsia="Times New Roman" w:hAnsi="Calibri" w:cs="Times New Roman"/>
      <w:lang w:val="en-US" w:bidi="en-US"/>
    </w:rPr>
  </w:style>
  <w:style w:type="paragraph" w:customStyle="1" w:styleId="Rysunek">
    <w:name w:val="Rysunek"/>
    <w:basedOn w:val="Normalny"/>
    <w:next w:val="Normalny"/>
    <w:autoRedefine/>
    <w:rsid w:val="00B8469A"/>
    <w:pPr>
      <w:jc w:val="center"/>
    </w:pPr>
    <w:rPr>
      <w:rFonts w:ascii="Calibri" w:eastAsia="Times New Roman" w:hAnsi="Calibri" w:cs="Times New Roman"/>
      <w:lang w:val="en-US" w:eastAsia="ja-JP" w:bidi="en-US"/>
    </w:rPr>
  </w:style>
  <w:style w:type="paragraph" w:styleId="Legenda">
    <w:name w:val="caption"/>
    <w:basedOn w:val="Normalny"/>
    <w:next w:val="Normalny"/>
    <w:unhideWhenUsed/>
    <w:qFormat/>
    <w:rsid w:val="00B8469A"/>
    <w:pPr>
      <w:spacing w:line="240" w:lineRule="auto"/>
    </w:pPr>
    <w:rPr>
      <w:rFonts w:ascii="Calibri" w:eastAsia="Times New Roman" w:hAnsi="Calibri" w:cs="Times New Roman"/>
      <w:b/>
      <w:bCs/>
      <w:color w:val="4F81BD"/>
      <w:sz w:val="18"/>
      <w:szCs w:val="18"/>
      <w:lang w:val="en-US" w:bidi="en-US"/>
    </w:rPr>
  </w:style>
  <w:style w:type="paragraph" w:styleId="Listanumerowana">
    <w:name w:val="List Number"/>
    <w:basedOn w:val="Normalny"/>
    <w:autoRedefine/>
    <w:rsid w:val="00B8469A"/>
    <w:pPr>
      <w:tabs>
        <w:tab w:val="num" w:pos="717"/>
      </w:tabs>
      <w:ind w:left="717" w:hanging="360"/>
    </w:pPr>
    <w:rPr>
      <w:rFonts w:ascii="Calibri" w:eastAsia="Times New Roman" w:hAnsi="Calibri" w:cs="Times New Roman"/>
      <w:lang w:val="en-US" w:eastAsia="ja-JP" w:bidi="en-US"/>
    </w:rPr>
  </w:style>
  <w:style w:type="paragraph" w:customStyle="1" w:styleId="EtykietaPolaWymagania">
    <w:name w:val="Etykieta Pola Wymagania"/>
    <w:basedOn w:val="Normalny"/>
    <w:rsid w:val="00B8469A"/>
    <w:rPr>
      <w:rFonts w:ascii="Times New Roman" w:eastAsia="Times New Roman" w:hAnsi="Times New Roman" w:cs="Times New Roman"/>
      <w:b/>
      <w:lang w:val="en-US" w:bidi="en-US"/>
    </w:rPr>
  </w:style>
  <w:style w:type="paragraph" w:customStyle="1" w:styleId="TrescPolaWymagania">
    <w:name w:val="Tresc Pola Wymagania"/>
    <w:basedOn w:val="Tekstpodstawowy"/>
    <w:rsid w:val="00B8469A"/>
    <w:pPr>
      <w:spacing w:after="0" w:line="276" w:lineRule="auto"/>
    </w:pPr>
    <w:rPr>
      <w:sz w:val="22"/>
      <w:szCs w:val="22"/>
      <w:lang w:val="en-US" w:bidi="en-US"/>
    </w:rPr>
  </w:style>
  <w:style w:type="paragraph" w:styleId="Spistreci1">
    <w:name w:val="toc 1"/>
    <w:basedOn w:val="Normalny"/>
    <w:next w:val="Normalny"/>
    <w:autoRedefine/>
    <w:uiPriority w:val="39"/>
    <w:qFormat/>
    <w:rsid w:val="00B8469A"/>
    <w:rPr>
      <w:rFonts w:ascii="Calibri" w:eastAsia="Times New Roman" w:hAnsi="Calibri" w:cs="Times New Roman"/>
      <w:sz w:val="20"/>
      <w:lang w:val="en-US" w:bidi="en-US"/>
    </w:rPr>
  </w:style>
  <w:style w:type="paragraph" w:styleId="Spistreci2">
    <w:name w:val="toc 2"/>
    <w:basedOn w:val="Normalny"/>
    <w:next w:val="Normalny"/>
    <w:autoRedefine/>
    <w:uiPriority w:val="39"/>
    <w:qFormat/>
    <w:rsid w:val="00B8469A"/>
    <w:pPr>
      <w:ind w:left="220"/>
    </w:pPr>
    <w:rPr>
      <w:rFonts w:ascii="Calibri" w:eastAsia="Times New Roman" w:hAnsi="Calibri" w:cs="Times New Roman"/>
      <w:lang w:val="en-US" w:bidi="en-US"/>
    </w:rPr>
  </w:style>
  <w:style w:type="paragraph" w:styleId="Spistreci3">
    <w:name w:val="toc 3"/>
    <w:basedOn w:val="Normalny"/>
    <w:next w:val="Normalny"/>
    <w:autoRedefine/>
    <w:uiPriority w:val="39"/>
    <w:qFormat/>
    <w:rsid w:val="00B8469A"/>
    <w:pPr>
      <w:ind w:left="440"/>
    </w:pPr>
    <w:rPr>
      <w:rFonts w:ascii="Calibri" w:eastAsia="Times New Roman" w:hAnsi="Calibri" w:cs="Times New Roman"/>
      <w:lang w:val="en-US" w:bidi="en-US"/>
    </w:rPr>
  </w:style>
  <w:style w:type="paragraph" w:customStyle="1" w:styleId="tytu0">
    <w:name w:val="tytuł"/>
    <w:basedOn w:val="Tekstpodstawowy"/>
    <w:autoRedefine/>
    <w:rsid w:val="00B8469A"/>
    <w:pPr>
      <w:spacing w:after="0" w:line="276" w:lineRule="auto"/>
      <w:ind w:left="360"/>
      <w:jc w:val="center"/>
    </w:pPr>
    <w:rPr>
      <w:b/>
      <w:sz w:val="48"/>
      <w:szCs w:val="44"/>
      <w:lang w:val="en-US" w:bidi="en-US"/>
    </w:rPr>
  </w:style>
  <w:style w:type="paragraph" w:styleId="Listapunktowana">
    <w:name w:val="List Bullet"/>
    <w:basedOn w:val="Normalny"/>
    <w:autoRedefine/>
    <w:uiPriority w:val="99"/>
    <w:rsid w:val="00B8469A"/>
    <w:pPr>
      <w:tabs>
        <w:tab w:val="num" w:pos="900"/>
      </w:tabs>
      <w:ind w:left="900" w:hanging="357"/>
    </w:pPr>
    <w:rPr>
      <w:rFonts w:ascii="Calibri" w:eastAsia="Times New Roman" w:hAnsi="Calibri" w:cs="Times New Roman"/>
      <w:lang w:val="en-US" w:bidi="en-US"/>
    </w:rPr>
  </w:style>
  <w:style w:type="paragraph" w:customStyle="1" w:styleId="head-subtitle">
    <w:name w:val="head-subtitle"/>
    <w:basedOn w:val="Normalny"/>
    <w:rsid w:val="00B8469A"/>
    <w:pPr>
      <w:spacing w:before="100" w:beforeAutospacing="1" w:after="100" w:afterAutospacing="1"/>
    </w:pPr>
    <w:rPr>
      <w:rFonts w:ascii="Calibri" w:eastAsia="Arial Unicode MS" w:hAnsi="Calibri" w:cs="Arial"/>
      <w:sz w:val="26"/>
      <w:szCs w:val="26"/>
      <w:lang w:val="en-US" w:bidi="en-US"/>
    </w:rPr>
  </w:style>
  <w:style w:type="paragraph" w:customStyle="1" w:styleId="StylNagwek1Arial">
    <w:name w:val="Styl Nagłówek 1 + Arial"/>
    <w:basedOn w:val="Nagwek1"/>
    <w:next w:val="Tekstpodstawowy"/>
    <w:rsid w:val="00B8469A"/>
    <w:pPr>
      <w:keepLines/>
      <w:tabs>
        <w:tab w:val="num" w:pos="360"/>
        <w:tab w:val="left" w:pos="567"/>
      </w:tabs>
      <w:spacing w:before="720" w:after="0" w:line="276" w:lineRule="auto"/>
    </w:pPr>
    <w:rPr>
      <w:rFonts w:ascii="Cambria" w:hAnsi="Cambria"/>
      <w:color w:val="365F91"/>
      <w:kern w:val="0"/>
      <w:sz w:val="28"/>
      <w:szCs w:val="20"/>
      <w:lang w:val="en-US" w:bidi="en-US"/>
    </w:rPr>
  </w:style>
  <w:style w:type="paragraph" w:customStyle="1" w:styleId="StylNagwek2Arial">
    <w:name w:val="Styl Nagłówek 2 + Arial"/>
    <w:basedOn w:val="Nagwek2"/>
    <w:next w:val="Tekstpodstawowy"/>
    <w:rsid w:val="00B8469A"/>
    <w:pPr>
      <w:keepLines/>
      <w:spacing w:before="480" w:after="240" w:line="276" w:lineRule="auto"/>
    </w:pPr>
    <w:rPr>
      <w:rFonts w:ascii="Cambria" w:hAnsi="Cambria"/>
      <w:bCs/>
      <w:color w:val="4F81BD"/>
      <w:sz w:val="26"/>
      <w:szCs w:val="24"/>
      <w:u w:val="none"/>
      <w:lang w:val="en-US" w:bidi="en-US"/>
    </w:rPr>
  </w:style>
  <w:style w:type="paragraph" w:customStyle="1" w:styleId="StylNagwek3Arial">
    <w:name w:val="Styl Nagłówek 3 + Arial"/>
    <w:basedOn w:val="Nagwek3"/>
    <w:next w:val="Tekstpodstawowy"/>
    <w:rsid w:val="00B8469A"/>
    <w:pPr>
      <w:keepLines/>
      <w:spacing w:before="240" w:after="60" w:line="276" w:lineRule="auto"/>
    </w:pPr>
    <w:rPr>
      <w:rFonts w:ascii="Cambria" w:hAnsi="Cambria"/>
      <w:bCs/>
      <w:color w:val="4F81BD"/>
      <w:sz w:val="22"/>
      <w:szCs w:val="22"/>
      <w:lang w:val="en-US" w:bidi="en-US"/>
    </w:rPr>
  </w:style>
  <w:style w:type="paragraph" w:customStyle="1" w:styleId="StylNagwek2ArialNiePogrubienie">
    <w:name w:val="Styl Nagłówek 2 + Arial Nie Pogrubienie"/>
    <w:basedOn w:val="Nagwek2"/>
    <w:next w:val="Tekstpodstawowy"/>
    <w:rsid w:val="00B8469A"/>
    <w:pPr>
      <w:keepLines/>
      <w:spacing w:before="480" w:after="240" w:line="276" w:lineRule="auto"/>
    </w:pPr>
    <w:rPr>
      <w:rFonts w:ascii="Cambria" w:hAnsi="Cambria"/>
      <w:b w:val="0"/>
      <w:color w:val="4F81BD"/>
      <w:sz w:val="26"/>
      <w:szCs w:val="24"/>
      <w:u w:val="none"/>
      <w:lang w:val="en-US" w:bidi="en-US"/>
    </w:rPr>
  </w:style>
  <w:style w:type="paragraph" w:customStyle="1" w:styleId="StylNagwek2Arial1">
    <w:name w:val="Styl Nagłówek 2 + Arial1"/>
    <w:basedOn w:val="Nagwek2"/>
    <w:next w:val="Tekstpodstawowy"/>
    <w:rsid w:val="00B8469A"/>
    <w:pPr>
      <w:keepLines/>
      <w:spacing w:before="480" w:after="240" w:line="276" w:lineRule="auto"/>
    </w:pPr>
    <w:rPr>
      <w:rFonts w:ascii="Cambria" w:hAnsi="Cambria"/>
      <w:bCs/>
      <w:color w:val="4F81BD"/>
      <w:sz w:val="26"/>
      <w:szCs w:val="24"/>
      <w:u w:val="none"/>
      <w:lang w:val="en-US" w:bidi="en-US"/>
    </w:rPr>
  </w:style>
  <w:style w:type="paragraph" w:customStyle="1" w:styleId="Tekstpodstawowybodytext">
    <w:name w:val="Tekst podstawowy.body text"/>
    <w:basedOn w:val="Normalny"/>
    <w:rsid w:val="00B8469A"/>
    <w:pPr>
      <w:widowControl w:val="0"/>
      <w:spacing w:before="120"/>
      <w:ind w:left="2520"/>
    </w:pPr>
    <w:rPr>
      <w:rFonts w:ascii="Book Antiqua" w:eastAsia="Times New Roman" w:hAnsi="Book Antiqua" w:cs="Times New Roman"/>
      <w:snapToGrid w:val="0"/>
      <w:sz w:val="20"/>
      <w:lang w:val="en-US" w:bidi="en-US"/>
    </w:rPr>
  </w:style>
  <w:style w:type="paragraph" w:styleId="Tekstpodstawowywcity">
    <w:name w:val="Body Text Indent"/>
    <w:basedOn w:val="Normalny"/>
    <w:link w:val="TekstpodstawowywcityZnak"/>
    <w:uiPriority w:val="99"/>
    <w:rsid w:val="00B8469A"/>
    <w:pPr>
      <w:spacing w:after="0"/>
      <w:ind w:left="720"/>
    </w:pPr>
    <w:rPr>
      <w:rFonts w:ascii="Times New Roman" w:eastAsia="Times New Roman" w:hAnsi="Times New Roman" w:cs="Times New Roman"/>
      <w:sz w:val="24"/>
      <w:szCs w:val="24"/>
      <w:lang w:val="en-US" w:bidi="en-US"/>
    </w:rPr>
  </w:style>
  <w:style w:type="character" w:customStyle="1" w:styleId="TekstpodstawowywcityZnak">
    <w:name w:val="Tekst podstawowy wcięty Znak"/>
    <w:basedOn w:val="Domylnaczcionkaakapitu"/>
    <w:link w:val="Tekstpodstawowywcity"/>
    <w:uiPriority w:val="99"/>
    <w:rsid w:val="00B8469A"/>
    <w:rPr>
      <w:rFonts w:ascii="Times New Roman" w:eastAsia="Times New Roman" w:hAnsi="Times New Roman" w:cs="Times New Roman"/>
      <w:sz w:val="24"/>
      <w:szCs w:val="24"/>
      <w:lang w:val="en-US" w:bidi="en-US"/>
    </w:rPr>
  </w:style>
  <w:style w:type="paragraph" w:customStyle="1" w:styleId="head-teaser">
    <w:name w:val="head-teaser"/>
    <w:basedOn w:val="Normalny"/>
    <w:rsid w:val="00B8469A"/>
    <w:pPr>
      <w:spacing w:before="100" w:beforeAutospacing="1" w:after="100" w:afterAutospacing="1"/>
    </w:pPr>
    <w:rPr>
      <w:rFonts w:ascii="Calibri" w:eastAsia="Arial Unicode MS" w:hAnsi="Calibri" w:cs="Arial"/>
      <w:color w:val="4C4845"/>
      <w:sz w:val="17"/>
      <w:szCs w:val="17"/>
      <w:lang w:val="en-US" w:bidi="en-US"/>
    </w:rPr>
  </w:style>
  <w:style w:type="paragraph" w:styleId="NormalnyWeb">
    <w:name w:val="Normal (Web)"/>
    <w:basedOn w:val="Normalny"/>
    <w:uiPriority w:val="99"/>
    <w:rsid w:val="00B8469A"/>
    <w:pPr>
      <w:spacing w:before="100" w:beforeAutospacing="1" w:after="100" w:afterAutospacing="1"/>
    </w:pPr>
    <w:rPr>
      <w:rFonts w:ascii="Arial Unicode MS" w:eastAsia="Arial Unicode MS" w:hAnsi="Arial Unicode MS" w:cs="Arial Unicode MS"/>
      <w:sz w:val="24"/>
      <w:szCs w:val="24"/>
      <w:lang w:val="en-US" w:bidi="en-US"/>
    </w:rPr>
  </w:style>
  <w:style w:type="paragraph" w:styleId="Listapunktowana3">
    <w:name w:val="List Bullet 3"/>
    <w:basedOn w:val="Normalny"/>
    <w:autoRedefine/>
    <w:uiPriority w:val="99"/>
    <w:rsid w:val="00B8469A"/>
    <w:pPr>
      <w:tabs>
        <w:tab w:val="num" w:pos="360"/>
      </w:tabs>
      <w:spacing w:after="0"/>
      <w:ind w:left="360" w:hanging="360"/>
    </w:pPr>
    <w:rPr>
      <w:rFonts w:ascii="Times New Roman" w:eastAsia="Times New Roman" w:hAnsi="Times New Roman" w:cs="Times New Roman"/>
      <w:sz w:val="24"/>
      <w:szCs w:val="24"/>
      <w:lang w:val="en-US" w:bidi="en-US"/>
    </w:rPr>
  </w:style>
  <w:style w:type="paragraph" w:customStyle="1" w:styleId="Teksty">
    <w:name w:val="Teksty"/>
    <w:basedOn w:val="Normalny"/>
    <w:rsid w:val="00B8469A"/>
    <w:pPr>
      <w:spacing w:before="120" w:after="0" w:line="360" w:lineRule="auto"/>
    </w:pPr>
    <w:rPr>
      <w:rFonts w:ascii="Calibri" w:eastAsia="Times New Roman" w:hAnsi="Calibri" w:cs="Times New Roman"/>
      <w:sz w:val="20"/>
      <w:lang w:val="en-US" w:bidi="en-US"/>
    </w:rPr>
  </w:style>
  <w:style w:type="paragraph" w:styleId="Tekstpodstawowy3">
    <w:name w:val="Body Text 3"/>
    <w:basedOn w:val="Normalny"/>
    <w:link w:val="Tekstpodstawowy3Znak"/>
    <w:uiPriority w:val="99"/>
    <w:rsid w:val="00B8469A"/>
    <w:pPr>
      <w:spacing w:after="0"/>
    </w:pPr>
    <w:rPr>
      <w:rFonts w:ascii="Times New Roman" w:eastAsia="Times New Roman" w:hAnsi="Times New Roman" w:cs="Times New Roman"/>
      <w:b/>
      <w:bCs/>
      <w:sz w:val="24"/>
      <w:szCs w:val="24"/>
      <w:lang w:val="en-US" w:bidi="en-US"/>
    </w:rPr>
  </w:style>
  <w:style w:type="character" w:customStyle="1" w:styleId="Tekstpodstawowy3Znak">
    <w:name w:val="Tekst podstawowy 3 Znak"/>
    <w:basedOn w:val="Domylnaczcionkaakapitu"/>
    <w:link w:val="Tekstpodstawowy3"/>
    <w:uiPriority w:val="99"/>
    <w:rsid w:val="00B8469A"/>
    <w:rPr>
      <w:rFonts w:ascii="Times New Roman" w:eastAsia="Times New Roman" w:hAnsi="Times New Roman" w:cs="Times New Roman"/>
      <w:b/>
      <w:bCs/>
      <w:sz w:val="24"/>
      <w:szCs w:val="24"/>
      <w:lang w:val="en-US" w:bidi="en-US"/>
    </w:rPr>
  </w:style>
  <w:style w:type="paragraph" w:styleId="Tekstpodstawowywcity2">
    <w:name w:val="Body Text Indent 2"/>
    <w:basedOn w:val="Normalny"/>
    <w:link w:val="Tekstpodstawowywcity2Znak"/>
    <w:rsid w:val="00B8469A"/>
    <w:pPr>
      <w:spacing w:after="0"/>
      <w:ind w:firstLine="360"/>
    </w:pPr>
    <w:rPr>
      <w:rFonts w:ascii="Times New Roman" w:eastAsia="Times New Roman" w:hAnsi="Times New Roman" w:cs="Times New Roman"/>
      <w:sz w:val="20"/>
      <w:szCs w:val="24"/>
      <w:lang w:val="en-US" w:bidi="en-US"/>
    </w:rPr>
  </w:style>
  <w:style w:type="character" w:customStyle="1" w:styleId="Tekstpodstawowywcity2Znak">
    <w:name w:val="Tekst podstawowy wcięty 2 Znak"/>
    <w:basedOn w:val="Domylnaczcionkaakapitu"/>
    <w:link w:val="Tekstpodstawowywcity2"/>
    <w:rsid w:val="00B8469A"/>
    <w:rPr>
      <w:rFonts w:ascii="Times New Roman" w:eastAsia="Times New Roman" w:hAnsi="Times New Roman" w:cs="Times New Roman"/>
      <w:sz w:val="20"/>
      <w:szCs w:val="24"/>
      <w:lang w:val="en-US" w:bidi="en-US"/>
    </w:rPr>
  </w:style>
  <w:style w:type="paragraph" w:styleId="Zwykytekst">
    <w:name w:val="Plain Text"/>
    <w:basedOn w:val="Normalny"/>
    <w:link w:val="ZwykytekstZnak"/>
    <w:uiPriority w:val="99"/>
    <w:rsid w:val="00B8469A"/>
    <w:pPr>
      <w:widowControl w:val="0"/>
      <w:suppressAutoHyphens/>
      <w:spacing w:after="0"/>
    </w:pPr>
    <w:rPr>
      <w:rFonts w:ascii="Courier New" w:eastAsia="HG Mincho Light J" w:hAnsi="Courier New" w:cs="Courier New"/>
      <w:color w:val="000000"/>
      <w:sz w:val="20"/>
      <w:lang w:val="en-US" w:bidi="en-US"/>
    </w:rPr>
  </w:style>
  <w:style w:type="character" w:customStyle="1" w:styleId="ZwykytekstZnak">
    <w:name w:val="Zwykły tekst Znak"/>
    <w:basedOn w:val="Domylnaczcionkaakapitu"/>
    <w:link w:val="Zwykytekst"/>
    <w:uiPriority w:val="99"/>
    <w:rsid w:val="00B8469A"/>
    <w:rPr>
      <w:rFonts w:ascii="Courier New" w:eastAsia="HG Mincho Light J" w:hAnsi="Courier New" w:cs="Courier New"/>
      <w:color w:val="000000"/>
      <w:sz w:val="20"/>
      <w:lang w:val="en-US" w:bidi="en-US"/>
    </w:rPr>
  </w:style>
  <w:style w:type="paragraph" w:customStyle="1" w:styleId="Tabela1">
    <w:name w:val="Tabela1"/>
    <w:basedOn w:val="Normalny"/>
    <w:uiPriority w:val="99"/>
    <w:rsid w:val="00B8469A"/>
    <w:pPr>
      <w:widowControl w:val="0"/>
      <w:suppressAutoHyphens/>
      <w:overflowPunct w:val="0"/>
      <w:autoSpaceDE w:val="0"/>
      <w:spacing w:before="20" w:after="20"/>
      <w:ind w:left="113"/>
    </w:pPr>
    <w:rPr>
      <w:rFonts w:ascii="Thorndale" w:eastAsia="HG Mincho Light J" w:hAnsi="Thorndale" w:cs="Times New Roman"/>
      <w:color w:val="000000"/>
      <w:sz w:val="24"/>
      <w:lang w:val="en-US" w:bidi="en-US"/>
    </w:rPr>
  </w:style>
  <w:style w:type="paragraph" w:customStyle="1" w:styleId="Tabela1a">
    <w:name w:val="Tabela1a"/>
    <w:basedOn w:val="Tabela1"/>
    <w:rsid w:val="00B8469A"/>
    <w:pPr>
      <w:ind w:left="0" w:right="57" w:firstLine="1"/>
      <w:jc w:val="right"/>
    </w:pPr>
  </w:style>
  <w:style w:type="paragraph" w:customStyle="1" w:styleId="StylNagwek2TimesNewRoman">
    <w:name w:val="Styl Nagłówek 2 + Times New Roman"/>
    <w:basedOn w:val="Nagwek2"/>
    <w:rsid w:val="00B8469A"/>
    <w:pPr>
      <w:keepLines/>
      <w:tabs>
        <w:tab w:val="num" w:pos="0"/>
        <w:tab w:val="left" w:pos="567"/>
      </w:tabs>
      <w:autoSpaceDE w:val="0"/>
      <w:autoSpaceDN w:val="0"/>
      <w:adjustRightInd w:val="0"/>
      <w:spacing w:line="240" w:lineRule="atLeast"/>
      <w:ind w:hanging="360"/>
    </w:pPr>
    <w:rPr>
      <w:bCs/>
      <w:color w:val="000000"/>
      <w:sz w:val="26"/>
      <w:szCs w:val="26"/>
      <w:u w:val="none"/>
      <w:lang w:val="en-US" w:bidi="en-US"/>
    </w:rPr>
  </w:style>
  <w:style w:type="paragraph" w:customStyle="1" w:styleId="StylNagwek1TimesNewRoman">
    <w:name w:val="Styl Nagłówek 1 + Times New Roman"/>
    <w:basedOn w:val="Nagwek1"/>
    <w:rsid w:val="00B8469A"/>
    <w:pPr>
      <w:keepLines/>
      <w:tabs>
        <w:tab w:val="num" w:pos="0"/>
      </w:tabs>
      <w:autoSpaceDE w:val="0"/>
      <w:autoSpaceDN w:val="0"/>
      <w:adjustRightInd w:val="0"/>
      <w:spacing w:before="0" w:after="0" w:line="240" w:lineRule="atLeast"/>
      <w:ind w:hanging="360"/>
      <w:jc w:val="center"/>
    </w:pPr>
    <w:rPr>
      <w:rFonts w:ascii="Times New Roman" w:hAnsi="Times New Roman"/>
      <w:color w:val="000000"/>
      <w:kern w:val="0"/>
      <w:sz w:val="28"/>
      <w:szCs w:val="20"/>
      <w:lang w:val="en-US" w:bidi="en-US"/>
    </w:rPr>
  </w:style>
  <w:style w:type="paragraph" w:customStyle="1" w:styleId="StylStylNagwek2TimesNewRoman14pt">
    <w:name w:val="Styl Styl Nagłówek 2 + Times New Roman + 14 pt"/>
    <w:basedOn w:val="StylNagwek2TimesNewRoman"/>
    <w:rsid w:val="00B8469A"/>
    <w:pPr>
      <w:tabs>
        <w:tab w:val="clear" w:pos="0"/>
        <w:tab w:val="num" w:pos="227"/>
      </w:tabs>
      <w:ind w:left="432" w:hanging="432"/>
    </w:pPr>
  </w:style>
  <w:style w:type="paragraph" w:styleId="Listapunktowana2">
    <w:name w:val="List Bullet 2"/>
    <w:basedOn w:val="Normalny"/>
    <w:autoRedefine/>
    <w:uiPriority w:val="99"/>
    <w:rsid w:val="00B8469A"/>
    <w:pPr>
      <w:tabs>
        <w:tab w:val="num" w:pos="360"/>
      </w:tabs>
      <w:spacing w:after="0"/>
      <w:ind w:left="360" w:hanging="360"/>
    </w:pPr>
    <w:rPr>
      <w:rFonts w:ascii="Times New Roman" w:eastAsia="Times New Roman" w:hAnsi="Times New Roman" w:cs="Times New Roman"/>
      <w:sz w:val="24"/>
      <w:szCs w:val="24"/>
      <w:lang w:val="en-US" w:bidi="en-US"/>
    </w:rPr>
  </w:style>
  <w:style w:type="character" w:customStyle="1" w:styleId="Nagwek2ZnakZnakZnakZnakZnakZnakZnakZnakZnakZnakZnakZnakZnakZnakZnakZnakZnakZnakZnakZnakZnakZnakZnakZnakZnakZnakZnakZnak">
    <w:name w:val="Nagłówek 2 Znak Znak Znak Znak Znak Znak Znak Znak Znak Znak Znak Znak Znak Znak Znak Znak Znak Znak Znak Znak Znak Znak Znak Znak Znak Znak Znak Znak"/>
    <w:rsid w:val="00B8469A"/>
    <w:rPr>
      <w:b/>
      <w:sz w:val="28"/>
      <w:lang w:val="pl-PL" w:eastAsia="pl-PL" w:bidi="ar-SA"/>
    </w:rPr>
  </w:style>
  <w:style w:type="paragraph" w:customStyle="1" w:styleId="ZnakZnakZnak">
    <w:name w:val="Znak Znak Znak"/>
    <w:basedOn w:val="Normalny"/>
    <w:rsid w:val="00B8469A"/>
    <w:pPr>
      <w:spacing w:after="0"/>
    </w:pPr>
    <w:rPr>
      <w:rFonts w:ascii="Times New Roman" w:eastAsia="Times New Roman" w:hAnsi="Times New Roman" w:cs="Times New Roman"/>
      <w:sz w:val="24"/>
      <w:szCs w:val="24"/>
      <w:lang w:val="en-US" w:bidi="en-US"/>
    </w:rPr>
  </w:style>
  <w:style w:type="paragraph" w:customStyle="1" w:styleId="ZnakZnakZnakZnakZnakZnakZnakZnakZnak">
    <w:name w:val="Znak Znak Znak Znak Znak Znak Znak Znak Znak"/>
    <w:basedOn w:val="Normalny"/>
    <w:rsid w:val="00B8469A"/>
    <w:pPr>
      <w:spacing w:after="0"/>
    </w:pPr>
    <w:rPr>
      <w:rFonts w:ascii="Times New Roman" w:eastAsia="Times New Roman" w:hAnsi="Times New Roman" w:cs="Times New Roman"/>
      <w:sz w:val="24"/>
      <w:szCs w:val="24"/>
      <w:lang w:val="en-US" w:bidi="en-US"/>
    </w:rPr>
  </w:style>
  <w:style w:type="paragraph" w:styleId="Podtytu">
    <w:name w:val="Subtitle"/>
    <w:basedOn w:val="Normalny"/>
    <w:next w:val="Normalny"/>
    <w:link w:val="PodtytuZnak"/>
    <w:qFormat/>
    <w:rsid w:val="00B8469A"/>
    <w:pPr>
      <w:numPr>
        <w:ilvl w:val="1"/>
      </w:numPr>
    </w:pPr>
    <w:rPr>
      <w:rFonts w:ascii="Cambria" w:eastAsia="Times New Roman" w:hAnsi="Cambria" w:cs="Times New Roman"/>
      <w:i/>
      <w:iCs/>
      <w:color w:val="4F81BD"/>
      <w:spacing w:val="15"/>
      <w:sz w:val="24"/>
      <w:szCs w:val="24"/>
      <w:lang w:val="en-US" w:bidi="en-US"/>
    </w:rPr>
  </w:style>
  <w:style w:type="character" w:customStyle="1" w:styleId="PodtytuZnak">
    <w:name w:val="Podtytuł Znak"/>
    <w:basedOn w:val="Domylnaczcionkaakapitu"/>
    <w:link w:val="Podtytu"/>
    <w:uiPriority w:val="11"/>
    <w:rsid w:val="00B8469A"/>
    <w:rPr>
      <w:rFonts w:ascii="Cambria" w:eastAsia="Times New Roman" w:hAnsi="Cambria" w:cs="Times New Roman"/>
      <w:i/>
      <w:iCs/>
      <w:color w:val="4F81BD"/>
      <w:spacing w:val="15"/>
      <w:sz w:val="24"/>
      <w:szCs w:val="24"/>
      <w:lang w:val="en-US" w:bidi="en-US"/>
    </w:rPr>
  </w:style>
  <w:style w:type="character" w:styleId="Pogrubienie">
    <w:name w:val="Strong"/>
    <w:aliases w:val="Normalny + Interlinia:  1,5 wiersza"/>
    <w:uiPriority w:val="22"/>
    <w:qFormat/>
    <w:rsid w:val="00B8469A"/>
    <w:rPr>
      <w:b/>
      <w:bCs/>
    </w:rPr>
  </w:style>
  <w:style w:type="character" w:styleId="Uwydatnienie">
    <w:name w:val="Emphasis"/>
    <w:uiPriority w:val="20"/>
    <w:qFormat/>
    <w:rsid w:val="00B8469A"/>
    <w:rPr>
      <w:i/>
      <w:iCs/>
    </w:rPr>
  </w:style>
  <w:style w:type="paragraph" w:styleId="Bezodstpw">
    <w:name w:val="No Spacing"/>
    <w:link w:val="BezodstpwZnak"/>
    <w:uiPriority w:val="1"/>
    <w:qFormat/>
    <w:rsid w:val="00B8469A"/>
    <w:pPr>
      <w:spacing w:after="0" w:line="240" w:lineRule="auto"/>
    </w:pPr>
    <w:rPr>
      <w:rFonts w:ascii="Calibri" w:eastAsia="Times New Roman" w:hAnsi="Calibri" w:cs="Times New Roman"/>
      <w:lang w:val="en-US" w:bidi="en-US"/>
    </w:rPr>
  </w:style>
  <w:style w:type="paragraph" w:styleId="Cytat">
    <w:name w:val="Quote"/>
    <w:basedOn w:val="Normalny"/>
    <w:next w:val="Normalny"/>
    <w:link w:val="CytatZnak"/>
    <w:uiPriority w:val="29"/>
    <w:qFormat/>
    <w:rsid w:val="00B8469A"/>
    <w:rPr>
      <w:rFonts w:ascii="Calibri" w:eastAsia="Times New Roman" w:hAnsi="Calibri" w:cs="Times New Roman"/>
      <w:i/>
      <w:iCs/>
      <w:color w:val="000000"/>
      <w:lang w:val="en-US" w:bidi="en-US"/>
    </w:rPr>
  </w:style>
  <w:style w:type="character" w:customStyle="1" w:styleId="CytatZnak">
    <w:name w:val="Cytat Znak"/>
    <w:basedOn w:val="Domylnaczcionkaakapitu"/>
    <w:link w:val="Cytat"/>
    <w:uiPriority w:val="29"/>
    <w:rsid w:val="00B8469A"/>
    <w:rPr>
      <w:rFonts w:ascii="Calibri" w:eastAsia="Times New Roman" w:hAnsi="Calibri" w:cs="Times New Roman"/>
      <w:i/>
      <w:iCs/>
      <w:color w:val="000000"/>
      <w:lang w:val="en-US" w:bidi="en-US"/>
    </w:rPr>
  </w:style>
  <w:style w:type="paragraph" w:styleId="Cytatintensywny">
    <w:name w:val="Intense Quote"/>
    <w:basedOn w:val="Normalny"/>
    <w:next w:val="Normalny"/>
    <w:link w:val="CytatintensywnyZnak"/>
    <w:uiPriority w:val="30"/>
    <w:qFormat/>
    <w:rsid w:val="00B8469A"/>
    <w:pPr>
      <w:pBdr>
        <w:bottom w:val="single" w:sz="4" w:space="4" w:color="4F81BD"/>
      </w:pBdr>
      <w:spacing w:before="200" w:after="280"/>
      <w:ind w:left="936" w:right="936"/>
    </w:pPr>
    <w:rPr>
      <w:rFonts w:ascii="Calibri" w:eastAsia="Times New Roman" w:hAnsi="Calibri" w:cs="Times New Roman"/>
      <w:b/>
      <w:bCs/>
      <w:i/>
      <w:iCs/>
      <w:color w:val="4F81BD"/>
      <w:lang w:val="en-US" w:bidi="en-US"/>
    </w:rPr>
  </w:style>
  <w:style w:type="character" w:customStyle="1" w:styleId="CytatintensywnyZnak">
    <w:name w:val="Cytat intensywny Znak"/>
    <w:basedOn w:val="Domylnaczcionkaakapitu"/>
    <w:link w:val="Cytatintensywny"/>
    <w:uiPriority w:val="30"/>
    <w:rsid w:val="00B8469A"/>
    <w:rPr>
      <w:rFonts w:ascii="Calibri" w:eastAsia="Times New Roman" w:hAnsi="Calibri" w:cs="Times New Roman"/>
      <w:b/>
      <w:bCs/>
      <w:i/>
      <w:iCs/>
      <w:color w:val="4F81BD"/>
      <w:lang w:val="en-US" w:bidi="en-US"/>
    </w:rPr>
  </w:style>
  <w:style w:type="character" w:styleId="Wyrnieniedelikatne">
    <w:name w:val="Subtle Emphasis"/>
    <w:uiPriority w:val="19"/>
    <w:qFormat/>
    <w:rsid w:val="00B8469A"/>
    <w:rPr>
      <w:i/>
      <w:iCs/>
      <w:color w:val="808080"/>
    </w:rPr>
  </w:style>
  <w:style w:type="character" w:styleId="Wyrnienieintensywne">
    <w:name w:val="Intense Emphasis"/>
    <w:uiPriority w:val="21"/>
    <w:qFormat/>
    <w:rsid w:val="00B8469A"/>
    <w:rPr>
      <w:b/>
      <w:bCs/>
      <w:i/>
      <w:iCs/>
      <w:color w:val="4F81BD"/>
    </w:rPr>
  </w:style>
  <w:style w:type="character" w:styleId="Odwoaniedelikatne">
    <w:name w:val="Subtle Reference"/>
    <w:uiPriority w:val="31"/>
    <w:qFormat/>
    <w:rsid w:val="00B8469A"/>
    <w:rPr>
      <w:smallCaps/>
      <w:color w:val="C0504D"/>
      <w:u w:val="single"/>
    </w:rPr>
  </w:style>
  <w:style w:type="character" w:styleId="Odwoanieintensywne">
    <w:name w:val="Intense Reference"/>
    <w:uiPriority w:val="32"/>
    <w:qFormat/>
    <w:rsid w:val="00B8469A"/>
    <w:rPr>
      <w:b/>
      <w:bCs/>
      <w:smallCaps/>
      <w:color w:val="C0504D"/>
      <w:spacing w:val="5"/>
      <w:u w:val="single"/>
    </w:rPr>
  </w:style>
  <w:style w:type="character" w:styleId="Tytuksiki">
    <w:name w:val="Book Title"/>
    <w:uiPriority w:val="33"/>
    <w:qFormat/>
    <w:rsid w:val="00B8469A"/>
    <w:rPr>
      <w:b/>
      <w:bCs/>
      <w:smallCaps/>
      <w:spacing w:val="5"/>
    </w:rPr>
  </w:style>
  <w:style w:type="table" w:styleId="redniecieniowanie2akcent4">
    <w:name w:val="Medium Shading 2 Accent 4"/>
    <w:basedOn w:val="Standardowy"/>
    <w:uiPriority w:val="64"/>
    <w:rsid w:val="00B8469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1akcent4">
    <w:name w:val="Medium Shading 1 Accent 4"/>
    <w:basedOn w:val="Standardowy"/>
    <w:uiPriority w:val="63"/>
    <w:rsid w:val="00B8469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Jasnalistaakcent4">
    <w:name w:val="Light List Accent 4"/>
    <w:basedOn w:val="Standardowy"/>
    <w:uiPriority w:val="61"/>
    <w:rsid w:val="00B8469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1">
    <w:name w:val="Jasna lista1"/>
    <w:basedOn w:val="Standardowy"/>
    <w:uiPriority w:val="61"/>
    <w:rsid w:val="005465E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yteHipercze">
    <w:name w:val="FollowedHyperlink"/>
    <w:basedOn w:val="Domylnaczcionkaakapitu"/>
    <w:uiPriority w:val="99"/>
    <w:unhideWhenUsed/>
    <w:rsid w:val="00FD2582"/>
    <w:rPr>
      <w:color w:val="800080"/>
      <w:u w:val="single"/>
    </w:rPr>
  </w:style>
  <w:style w:type="paragraph" w:customStyle="1" w:styleId="font5">
    <w:name w:val="font5"/>
    <w:basedOn w:val="Normalny"/>
    <w:rsid w:val="00FD2582"/>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ny"/>
    <w:rsid w:val="00FD2582"/>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6">
    <w:name w:val="xl66"/>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67">
    <w:name w:val="xl67"/>
    <w:basedOn w:val="Normalny"/>
    <w:rsid w:val="00FD258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68">
    <w:name w:val="xl68"/>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69">
    <w:name w:val="xl69"/>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70">
    <w:name w:val="xl70"/>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71">
    <w:name w:val="xl71"/>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72">
    <w:name w:val="xl72"/>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73">
    <w:name w:val="xl73"/>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rPr>
  </w:style>
  <w:style w:type="paragraph" w:customStyle="1" w:styleId="xl74">
    <w:name w:val="xl74"/>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75">
    <w:name w:val="xl75"/>
    <w:basedOn w:val="Normalny"/>
    <w:rsid w:val="00FD258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i/>
      <w:iCs/>
      <w:sz w:val="16"/>
      <w:szCs w:val="16"/>
    </w:rPr>
  </w:style>
  <w:style w:type="paragraph" w:customStyle="1" w:styleId="xl76">
    <w:name w:val="xl76"/>
    <w:basedOn w:val="Normalny"/>
    <w:rsid w:val="00FD2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78">
    <w:name w:val="xl78"/>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Calibri" w:eastAsia="Times New Roman" w:hAnsi="Calibri" w:cs="Times New Roman"/>
      <w:b/>
      <w:bCs/>
      <w:sz w:val="16"/>
      <w:szCs w:val="16"/>
    </w:rPr>
  </w:style>
  <w:style w:type="paragraph" w:customStyle="1" w:styleId="xl79">
    <w:name w:val="xl79"/>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rPr>
  </w:style>
  <w:style w:type="paragraph" w:customStyle="1" w:styleId="xl80">
    <w:name w:val="xl80"/>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81">
    <w:name w:val="xl81"/>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82">
    <w:name w:val="xl82"/>
    <w:basedOn w:val="Normalny"/>
    <w:rsid w:val="00FD2582"/>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83">
    <w:name w:val="xl83"/>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84">
    <w:name w:val="xl84"/>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Calibri" w:eastAsia="Times New Roman" w:hAnsi="Calibri" w:cs="Times New Roman"/>
      <w:b/>
      <w:bCs/>
      <w:sz w:val="16"/>
      <w:szCs w:val="16"/>
    </w:rPr>
  </w:style>
  <w:style w:type="paragraph" w:customStyle="1" w:styleId="xl85">
    <w:name w:val="xl85"/>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rPr>
  </w:style>
  <w:style w:type="paragraph" w:customStyle="1" w:styleId="xl86">
    <w:name w:val="xl86"/>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87">
    <w:name w:val="xl87"/>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6"/>
      <w:szCs w:val="16"/>
    </w:rPr>
  </w:style>
  <w:style w:type="paragraph" w:customStyle="1" w:styleId="font7">
    <w:name w:val="font7"/>
    <w:basedOn w:val="Normalny"/>
    <w:uiPriority w:val="99"/>
    <w:rsid w:val="00FD2582"/>
    <w:pPr>
      <w:spacing w:before="100" w:beforeAutospacing="1" w:after="100" w:afterAutospacing="1" w:line="240" w:lineRule="auto"/>
    </w:pPr>
    <w:rPr>
      <w:rFonts w:ascii="Calibri" w:eastAsia="Times New Roman" w:hAnsi="Calibri" w:cs="Times New Roman"/>
      <w:sz w:val="16"/>
      <w:szCs w:val="16"/>
    </w:rPr>
  </w:style>
  <w:style w:type="paragraph" w:customStyle="1" w:styleId="font8">
    <w:name w:val="font8"/>
    <w:basedOn w:val="Normalny"/>
    <w:uiPriority w:val="99"/>
    <w:rsid w:val="00FD2582"/>
    <w:pPr>
      <w:spacing w:before="100" w:beforeAutospacing="1" w:after="100" w:afterAutospacing="1" w:line="240" w:lineRule="auto"/>
    </w:pPr>
    <w:rPr>
      <w:rFonts w:ascii="Calibri" w:eastAsia="Times New Roman" w:hAnsi="Calibri" w:cs="Times New Roman"/>
      <w:i/>
      <w:iCs/>
      <w:sz w:val="16"/>
      <w:szCs w:val="16"/>
    </w:rPr>
  </w:style>
  <w:style w:type="paragraph" w:customStyle="1" w:styleId="xl88">
    <w:name w:val="xl88"/>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89">
    <w:name w:val="xl89"/>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90">
    <w:name w:val="xl90"/>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Times New Roman"/>
      <w:sz w:val="16"/>
      <w:szCs w:val="16"/>
    </w:rPr>
  </w:style>
  <w:style w:type="paragraph" w:customStyle="1" w:styleId="xl91">
    <w:name w:val="xl91"/>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Calibri" w:eastAsia="Times New Roman" w:hAnsi="Calibri" w:cs="Times New Roman"/>
      <w:b/>
      <w:bCs/>
      <w:sz w:val="16"/>
      <w:szCs w:val="16"/>
    </w:rPr>
  </w:style>
  <w:style w:type="paragraph" w:customStyle="1" w:styleId="xl92">
    <w:name w:val="xl92"/>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Calibri" w:eastAsia="Times New Roman" w:hAnsi="Calibri" w:cs="Times New Roman"/>
      <w:b/>
      <w:bCs/>
      <w:sz w:val="16"/>
      <w:szCs w:val="16"/>
    </w:rPr>
  </w:style>
  <w:style w:type="paragraph" w:customStyle="1" w:styleId="xl93">
    <w:name w:val="xl93"/>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Calibri" w:eastAsia="Times New Roman" w:hAnsi="Calibri" w:cs="Times New Roman"/>
      <w:b/>
      <w:bCs/>
      <w:sz w:val="16"/>
      <w:szCs w:val="16"/>
    </w:rPr>
  </w:style>
  <w:style w:type="paragraph" w:customStyle="1" w:styleId="xl94">
    <w:name w:val="xl94"/>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rPr>
  </w:style>
  <w:style w:type="paragraph" w:customStyle="1" w:styleId="xl95">
    <w:name w:val="xl95"/>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96">
    <w:name w:val="xl96"/>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6"/>
      <w:szCs w:val="16"/>
    </w:rPr>
  </w:style>
  <w:style w:type="paragraph" w:customStyle="1" w:styleId="Akapitzlist11">
    <w:name w:val="Akapit z listą11"/>
    <w:basedOn w:val="Normalny"/>
    <w:uiPriority w:val="99"/>
    <w:qFormat/>
    <w:rsid w:val="008C6169"/>
    <w:pPr>
      <w:spacing w:after="0" w:line="240" w:lineRule="auto"/>
      <w:ind w:left="720" w:firstLine="360"/>
    </w:pPr>
    <w:rPr>
      <w:rFonts w:ascii="Calibri" w:eastAsia="Times New Roman" w:hAnsi="Calibri" w:cs="Times New Roman"/>
      <w:lang w:val="en-US"/>
    </w:rPr>
  </w:style>
  <w:style w:type="paragraph" w:customStyle="1" w:styleId="Akapitzlist1">
    <w:name w:val="Akapit z listą1"/>
    <w:basedOn w:val="Normalny"/>
    <w:uiPriority w:val="99"/>
    <w:qFormat/>
    <w:rsid w:val="00520980"/>
    <w:pPr>
      <w:spacing w:after="0" w:line="240" w:lineRule="auto"/>
      <w:ind w:left="720" w:firstLine="360"/>
    </w:pPr>
    <w:rPr>
      <w:rFonts w:ascii="Calibri" w:eastAsia="Times New Roman" w:hAnsi="Calibri" w:cs="Times New Roman"/>
      <w:lang w:val="en-US"/>
    </w:rPr>
  </w:style>
  <w:style w:type="character" w:customStyle="1" w:styleId="AkapitzlistZnak">
    <w:name w:val="Akapit z listą Znak"/>
    <w:aliases w:val="sw tekst Znak,L1 Znak,Numerowanie Znak,List Paragraph Znak,Akapit z listą BS Znak,Odstavec Znak"/>
    <w:link w:val="Akapitzlist"/>
    <w:uiPriority w:val="34"/>
    <w:locked/>
    <w:rsid w:val="006009C5"/>
  </w:style>
  <w:style w:type="table" w:customStyle="1" w:styleId="redniecieniowanie1akcent11">
    <w:name w:val="Średnie cieniowanie 1 — akcent 11"/>
    <w:basedOn w:val="Standardowy"/>
    <w:uiPriority w:val="63"/>
    <w:rsid w:val="006009C5"/>
    <w:pPr>
      <w:spacing w:after="0" w:line="240" w:lineRule="auto"/>
    </w:pPr>
    <w:rPr>
      <w:lang w:val="en-US" w:bidi="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elapozycja">
    <w:name w:val="Tabela pozycja"/>
    <w:basedOn w:val="Normalny"/>
    <w:rsid w:val="004D7170"/>
    <w:pPr>
      <w:spacing w:after="0" w:line="240" w:lineRule="auto"/>
    </w:pPr>
    <w:rPr>
      <w:rFonts w:ascii="Arial" w:eastAsia="MS Outlook" w:hAnsi="Arial" w:cs="Times New Roman"/>
      <w:szCs w:val="20"/>
    </w:rPr>
  </w:style>
  <w:style w:type="paragraph" w:customStyle="1" w:styleId="tekst">
    <w:name w:val="tekst"/>
    <w:basedOn w:val="Normalny"/>
    <w:rsid w:val="004D7170"/>
    <w:pPr>
      <w:spacing w:after="120" w:line="240" w:lineRule="auto"/>
    </w:pPr>
    <w:rPr>
      <w:rFonts w:ascii="Arial" w:eastAsia="MS Mincho" w:hAnsi="Arial" w:cs="Arial"/>
      <w:lang w:eastAsia="ja-JP"/>
    </w:rPr>
  </w:style>
  <w:style w:type="paragraph" w:customStyle="1" w:styleId="Default">
    <w:name w:val="Default"/>
    <w:qFormat/>
    <w:rsid w:val="004D717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Nagwekspisutreci">
    <w:name w:val="TOC Heading"/>
    <w:basedOn w:val="Nagwek1"/>
    <w:next w:val="Normalny"/>
    <w:uiPriority w:val="39"/>
    <w:unhideWhenUsed/>
    <w:qFormat/>
    <w:rsid w:val="004D7170"/>
    <w:pPr>
      <w:keepLines/>
      <w:spacing w:before="0" w:after="0"/>
      <w:ind w:left="360" w:hanging="360"/>
      <w:outlineLvl w:val="9"/>
    </w:pPr>
    <w:rPr>
      <w:rFonts w:asciiTheme="minorHAnsi" w:eastAsiaTheme="majorEastAsia" w:hAnsiTheme="minorHAnsi" w:cstheme="majorBidi"/>
      <w:kern w:val="0"/>
      <w:sz w:val="24"/>
      <w:szCs w:val="24"/>
      <w:lang w:val="en-GB"/>
    </w:rPr>
  </w:style>
  <w:style w:type="paragraph" w:customStyle="1" w:styleId="Domylnie">
    <w:name w:val="Domyślnie"/>
    <w:uiPriority w:val="99"/>
    <w:rsid w:val="004D7170"/>
    <w:pPr>
      <w:tabs>
        <w:tab w:val="left" w:pos="708"/>
      </w:tabs>
      <w:suppressAutoHyphens/>
      <w:overflowPunct w:val="0"/>
      <w:spacing w:after="0" w:line="100" w:lineRule="atLeast"/>
    </w:pPr>
    <w:rPr>
      <w:rFonts w:ascii="Calibri" w:eastAsia="Droid Sans Fallback" w:hAnsi="Calibri" w:cs="Times New Roman"/>
      <w:color w:val="000000"/>
      <w:sz w:val="24"/>
      <w:szCs w:val="24"/>
    </w:rPr>
  </w:style>
  <w:style w:type="paragraph" w:customStyle="1" w:styleId="Zawartotabeli">
    <w:name w:val="Zawartość tabeli"/>
    <w:basedOn w:val="Domylnie"/>
    <w:qFormat/>
    <w:rsid w:val="004D7170"/>
    <w:pPr>
      <w:suppressLineNumbers/>
    </w:pPr>
  </w:style>
  <w:style w:type="character" w:styleId="Odwoaniedokomentarza">
    <w:name w:val="annotation reference"/>
    <w:basedOn w:val="Domylnaczcionkaakapitu"/>
    <w:uiPriority w:val="99"/>
    <w:unhideWhenUsed/>
    <w:rsid w:val="004D7170"/>
    <w:rPr>
      <w:sz w:val="16"/>
      <w:szCs w:val="16"/>
    </w:rPr>
  </w:style>
  <w:style w:type="character" w:customStyle="1" w:styleId="st">
    <w:name w:val="st"/>
    <w:basedOn w:val="Domylnaczcionkaakapitu"/>
    <w:rsid w:val="004D7170"/>
  </w:style>
  <w:style w:type="character" w:customStyle="1" w:styleId="nor">
    <w:name w:val="nor"/>
    <w:basedOn w:val="Domylnaczcionkaakapitu"/>
    <w:rsid w:val="004D7170"/>
  </w:style>
  <w:style w:type="character" w:customStyle="1" w:styleId="wyr2">
    <w:name w:val="wyr2"/>
    <w:basedOn w:val="Domylnaczcionkaakapitu"/>
    <w:rsid w:val="004D7170"/>
  </w:style>
  <w:style w:type="character" w:customStyle="1" w:styleId="pog">
    <w:name w:val="pog"/>
    <w:basedOn w:val="Domylnaczcionkaakapitu"/>
    <w:rsid w:val="004D7170"/>
  </w:style>
  <w:style w:type="paragraph" w:customStyle="1" w:styleId="Style27">
    <w:name w:val="Style27"/>
    <w:basedOn w:val="Normalny"/>
    <w:uiPriority w:val="99"/>
    <w:rsid w:val="004D7170"/>
    <w:pPr>
      <w:widowControl w:val="0"/>
      <w:autoSpaceDE w:val="0"/>
      <w:autoSpaceDN w:val="0"/>
      <w:adjustRightInd w:val="0"/>
      <w:spacing w:after="0" w:line="240" w:lineRule="auto"/>
    </w:pPr>
    <w:rPr>
      <w:rFonts w:ascii="Corbel" w:eastAsia="Calibri" w:hAnsi="Corbel" w:cs="Times New Roman"/>
      <w:sz w:val="24"/>
      <w:szCs w:val="24"/>
    </w:rPr>
  </w:style>
  <w:style w:type="character" w:customStyle="1" w:styleId="FontStyle133">
    <w:name w:val="Font Style133"/>
    <w:rsid w:val="004D7170"/>
    <w:rPr>
      <w:rFonts w:ascii="Times New Roman" w:hAnsi="Times New Roman" w:cs="Times New Roman" w:hint="default"/>
      <w:sz w:val="18"/>
      <w:szCs w:val="18"/>
    </w:rPr>
  </w:style>
  <w:style w:type="character" w:customStyle="1" w:styleId="nag">
    <w:name w:val="nag"/>
    <w:basedOn w:val="Domylnaczcionkaakapitu"/>
    <w:rsid w:val="004D7170"/>
  </w:style>
  <w:style w:type="character" w:customStyle="1" w:styleId="hint-handle">
    <w:name w:val="hint-handle"/>
    <w:basedOn w:val="Domylnaczcionkaakapitu"/>
    <w:rsid w:val="004D7170"/>
  </w:style>
  <w:style w:type="paragraph" w:styleId="Lista2">
    <w:name w:val="List 2"/>
    <w:basedOn w:val="Normalny"/>
    <w:uiPriority w:val="99"/>
    <w:rsid w:val="004D7170"/>
    <w:pPr>
      <w:spacing w:before="240" w:after="60" w:line="240" w:lineRule="auto"/>
      <w:ind w:left="566" w:hanging="283"/>
    </w:pPr>
    <w:rPr>
      <w:rFonts w:ascii="Arial" w:eastAsia="Times New Roman" w:hAnsi="Arial" w:cs="Arial"/>
      <w:sz w:val="21"/>
      <w:szCs w:val="21"/>
      <w:lang w:val="en-GB" w:eastAsia="en-GB"/>
    </w:rPr>
  </w:style>
  <w:style w:type="paragraph" w:customStyle="1" w:styleId="ListIndent">
    <w:name w:val="List Indent"/>
    <w:basedOn w:val="Normalny"/>
    <w:uiPriority w:val="99"/>
    <w:rsid w:val="004D7170"/>
    <w:pPr>
      <w:spacing w:before="120" w:after="60" w:line="240" w:lineRule="auto"/>
      <w:ind w:left="360"/>
    </w:pPr>
    <w:rPr>
      <w:rFonts w:ascii="Arial" w:eastAsia="Times New Roman" w:hAnsi="Arial" w:cs="Arial"/>
      <w:sz w:val="21"/>
      <w:szCs w:val="21"/>
      <w:lang w:val="en-GB" w:eastAsia="en-GB"/>
    </w:rPr>
  </w:style>
  <w:style w:type="paragraph" w:customStyle="1" w:styleId="LegalText">
    <w:name w:val="Legal Text"/>
    <w:basedOn w:val="Normalny"/>
    <w:uiPriority w:val="99"/>
    <w:rsid w:val="004D7170"/>
    <w:pPr>
      <w:spacing w:before="180" w:after="60" w:line="240" w:lineRule="auto"/>
    </w:pPr>
    <w:rPr>
      <w:rFonts w:ascii="Arial" w:eastAsia="Times New Roman" w:hAnsi="Arial" w:cs="Arial"/>
      <w:sz w:val="19"/>
      <w:szCs w:val="19"/>
      <w:lang w:val="en-GB" w:eastAsia="en-GB"/>
    </w:rPr>
  </w:style>
  <w:style w:type="paragraph" w:customStyle="1" w:styleId="DefaultText">
    <w:name w:val="Default Text"/>
    <w:basedOn w:val="Normalny"/>
    <w:link w:val="DefaultTextChar"/>
    <w:rsid w:val="004D7170"/>
    <w:pPr>
      <w:spacing w:before="120" w:after="120" w:line="240" w:lineRule="auto"/>
    </w:pPr>
    <w:rPr>
      <w:rFonts w:ascii="Arial" w:eastAsia="Batang" w:hAnsi="Arial" w:cs="Times New Roman"/>
      <w:snapToGrid w:val="0"/>
      <w:sz w:val="20"/>
      <w:szCs w:val="20"/>
      <w:lang w:val="en-US"/>
    </w:rPr>
  </w:style>
  <w:style w:type="character" w:customStyle="1" w:styleId="DefaultTextChar">
    <w:name w:val="Default Text Char"/>
    <w:link w:val="DefaultText"/>
    <w:rsid w:val="004D7170"/>
    <w:rPr>
      <w:rFonts w:ascii="Arial" w:eastAsia="Batang" w:hAnsi="Arial" w:cs="Times New Roman"/>
      <w:snapToGrid w:val="0"/>
      <w:sz w:val="20"/>
      <w:szCs w:val="20"/>
      <w:lang w:val="en-US"/>
    </w:rPr>
  </w:style>
  <w:style w:type="paragraph" w:customStyle="1" w:styleId="DefaultText1">
    <w:name w:val="Default Text:1"/>
    <w:basedOn w:val="Normalny"/>
    <w:uiPriority w:val="99"/>
    <w:rsid w:val="004D7170"/>
    <w:pPr>
      <w:overflowPunct w:val="0"/>
      <w:autoSpaceDE w:val="0"/>
      <w:autoSpaceDN w:val="0"/>
      <w:adjustRightInd w:val="0"/>
      <w:spacing w:after="28" w:line="240" w:lineRule="auto"/>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4D7170"/>
    <w:pPr>
      <w:tabs>
        <w:tab w:val="left" w:pos="360"/>
      </w:tabs>
      <w:overflowPunct w:val="0"/>
      <w:autoSpaceDE w:val="0"/>
      <w:autoSpaceDN w:val="0"/>
      <w:adjustRightInd w:val="0"/>
      <w:spacing w:after="100" w:line="240" w:lineRule="auto"/>
      <w:ind w:left="360" w:hanging="360"/>
      <w:jc w:val="both"/>
      <w:textAlignment w:val="baseline"/>
    </w:pPr>
    <w:rPr>
      <w:rFonts w:ascii="Arial" w:eastAsia="Times New Roman" w:hAnsi="Arial" w:cs="Arial"/>
      <w:noProof/>
      <w:sz w:val="20"/>
      <w:szCs w:val="20"/>
      <w:lang w:eastAsia="zh-CN"/>
    </w:rPr>
  </w:style>
  <w:style w:type="paragraph" w:customStyle="1" w:styleId="Nagwek10">
    <w:name w:val="Nag³ówek 1"/>
    <w:basedOn w:val="Normalny"/>
    <w:uiPriority w:val="99"/>
    <w:rsid w:val="004D7170"/>
    <w:pPr>
      <w:widowControl w:val="0"/>
      <w:autoSpaceDE w:val="0"/>
      <w:autoSpaceDN w:val="0"/>
      <w:adjustRightInd w:val="0"/>
      <w:spacing w:after="60" w:line="240" w:lineRule="auto"/>
      <w:jc w:val="both"/>
    </w:pPr>
    <w:rPr>
      <w:rFonts w:ascii="Arial" w:eastAsia="SimSun" w:hAnsi="Arial" w:cs="Arial"/>
      <w:b/>
      <w:bCs/>
      <w:sz w:val="18"/>
      <w:szCs w:val="18"/>
      <w:lang w:val="en-US" w:eastAsia="zh-CN"/>
    </w:rPr>
  </w:style>
  <w:style w:type="paragraph" w:customStyle="1" w:styleId="Standardowy1">
    <w:name w:val="Standardowy1"/>
    <w:basedOn w:val="Normalny"/>
    <w:uiPriority w:val="99"/>
    <w:rsid w:val="004D7170"/>
    <w:pPr>
      <w:autoSpaceDE w:val="0"/>
      <w:autoSpaceDN w:val="0"/>
      <w:adjustRightInd w:val="0"/>
      <w:spacing w:after="60" w:line="240" w:lineRule="auto"/>
    </w:pPr>
    <w:rPr>
      <w:rFonts w:ascii="Times" w:eastAsia="SimSun" w:hAnsi="Times" w:cs="Times"/>
      <w:sz w:val="20"/>
      <w:szCs w:val="20"/>
      <w:lang w:eastAsia="zh-CN"/>
    </w:rPr>
  </w:style>
  <w:style w:type="character" w:customStyle="1" w:styleId="InitialStyle">
    <w:name w:val="InitialStyle"/>
    <w:rsid w:val="004D7170"/>
    <w:rPr>
      <w:rFonts w:ascii="Boldface 12pt" w:hAnsi="Boldface 12pt" w:hint="default"/>
      <w:color w:val="auto"/>
      <w:spacing w:val="0"/>
      <w:sz w:val="24"/>
    </w:rPr>
  </w:style>
  <w:style w:type="paragraph" w:customStyle="1" w:styleId="FirstLevelHeader">
    <w:name w:val="First Level Header"/>
    <w:basedOn w:val="Normalny"/>
    <w:uiPriority w:val="99"/>
    <w:rsid w:val="004D7170"/>
    <w:pPr>
      <w:widowControl w:val="0"/>
      <w:tabs>
        <w:tab w:val="left" w:pos="360"/>
      </w:tabs>
      <w:autoSpaceDE w:val="0"/>
      <w:autoSpaceDN w:val="0"/>
      <w:adjustRightInd w:val="0"/>
      <w:spacing w:after="0" w:line="240" w:lineRule="auto"/>
      <w:ind w:left="360" w:hanging="360"/>
    </w:pPr>
    <w:rPr>
      <w:rFonts w:ascii="Arial" w:eastAsia="SimSun" w:hAnsi="Arial" w:cs="Arial"/>
      <w:b/>
      <w:bCs/>
      <w:sz w:val="24"/>
      <w:szCs w:val="24"/>
      <w:lang w:eastAsia="en-US"/>
    </w:rPr>
  </w:style>
  <w:style w:type="paragraph" w:customStyle="1" w:styleId="Bulletlevel1">
    <w:name w:val="Bullet level 1"/>
    <w:basedOn w:val="Normalny"/>
    <w:uiPriority w:val="99"/>
    <w:rsid w:val="004D7170"/>
    <w:pPr>
      <w:tabs>
        <w:tab w:val="left" w:pos="431"/>
        <w:tab w:val="num" w:pos="1512"/>
      </w:tabs>
      <w:spacing w:before="80" w:after="80" w:line="240" w:lineRule="auto"/>
      <w:ind w:left="1512" w:hanging="432"/>
      <w:jc w:val="both"/>
    </w:pPr>
    <w:rPr>
      <w:rFonts w:ascii="Arial" w:eastAsia="Times New Roman" w:hAnsi="Arial" w:cs="Times New Roman"/>
      <w:sz w:val="20"/>
      <w:szCs w:val="24"/>
      <w:lang w:eastAsia="en-US"/>
    </w:rPr>
  </w:style>
  <w:style w:type="paragraph" w:customStyle="1" w:styleId="Standardowy4">
    <w:name w:val="Standardowy4"/>
    <w:basedOn w:val="Normalny"/>
    <w:uiPriority w:val="99"/>
    <w:rsid w:val="004D7170"/>
    <w:pPr>
      <w:widowControl w:val="0"/>
      <w:autoSpaceDE w:val="0"/>
      <w:autoSpaceDN w:val="0"/>
      <w:adjustRightInd w:val="0"/>
      <w:spacing w:after="60" w:line="240" w:lineRule="auto"/>
    </w:pPr>
    <w:rPr>
      <w:rFonts w:ascii="Times" w:eastAsia="SimSun" w:hAnsi="Times" w:cs="Times"/>
      <w:sz w:val="20"/>
      <w:szCs w:val="20"/>
      <w:lang w:eastAsia="zh-CN"/>
    </w:rPr>
  </w:style>
  <w:style w:type="paragraph" w:styleId="Lista">
    <w:name w:val="List"/>
    <w:basedOn w:val="Normalny"/>
    <w:rsid w:val="004D7170"/>
    <w:pPr>
      <w:spacing w:before="240" w:after="60" w:line="240" w:lineRule="auto"/>
      <w:ind w:left="360" w:hanging="360"/>
    </w:pPr>
    <w:rPr>
      <w:rFonts w:ascii="Arial" w:eastAsia="Times New Roman" w:hAnsi="Arial" w:cs="Arial"/>
      <w:sz w:val="21"/>
      <w:szCs w:val="21"/>
      <w:lang w:val="en-GB" w:eastAsia="en-GB"/>
    </w:rPr>
  </w:style>
  <w:style w:type="paragraph" w:customStyle="1" w:styleId="Wyp1">
    <w:name w:val="Wyp1"/>
    <w:basedOn w:val="Tekstpodstawowy"/>
    <w:uiPriority w:val="99"/>
    <w:rsid w:val="004D7170"/>
    <w:pPr>
      <w:keepNext/>
      <w:ind w:left="283" w:hanging="283"/>
      <w:jc w:val="both"/>
    </w:pPr>
    <w:rPr>
      <w:szCs w:val="20"/>
    </w:rPr>
  </w:style>
  <w:style w:type="paragraph" w:customStyle="1" w:styleId="StylZlewej2cm">
    <w:name w:val="Styl Z lewej:  2 cm"/>
    <w:basedOn w:val="Normalny"/>
    <w:link w:val="StylZlewej2cmZnak"/>
    <w:rsid w:val="004D7170"/>
    <w:pPr>
      <w:widowControl w:val="0"/>
      <w:spacing w:after="120" w:line="240" w:lineRule="auto"/>
      <w:ind w:left="567" w:right="567"/>
      <w:jc w:val="both"/>
    </w:pPr>
    <w:rPr>
      <w:rFonts w:ascii="Arial" w:eastAsia="Batang" w:hAnsi="Arial" w:cs="Times New Roman"/>
      <w:sz w:val="20"/>
      <w:szCs w:val="20"/>
    </w:rPr>
  </w:style>
  <w:style w:type="character" w:customStyle="1" w:styleId="StylZlewej2cmZnak">
    <w:name w:val="Styl Z lewej:  2 cm Znak"/>
    <w:link w:val="StylZlewej2cm"/>
    <w:rsid w:val="004D7170"/>
    <w:rPr>
      <w:rFonts w:ascii="Arial" w:eastAsia="Batang" w:hAnsi="Arial" w:cs="Times New Roman"/>
      <w:sz w:val="20"/>
      <w:szCs w:val="20"/>
    </w:rPr>
  </w:style>
  <w:style w:type="paragraph" w:customStyle="1" w:styleId="Pa0">
    <w:name w:val="Pa0"/>
    <w:basedOn w:val="Default"/>
    <w:next w:val="Default"/>
    <w:uiPriority w:val="99"/>
    <w:rsid w:val="004D717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4D717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4D717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4D717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4D717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4D717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4D7170"/>
    <w:pPr>
      <w:spacing w:after="0" w:line="240" w:lineRule="auto"/>
      <w:ind w:left="849" w:hanging="283"/>
    </w:pPr>
    <w:rPr>
      <w:rFonts w:ascii="Times New Roman" w:eastAsia="Times New Roman" w:hAnsi="Times New Roman" w:cs="Times New Roman"/>
      <w:sz w:val="24"/>
      <w:szCs w:val="24"/>
    </w:rPr>
  </w:style>
  <w:style w:type="paragraph" w:styleId="Lista-kontynuacja">
    <w:name w:val="List Continue"/>
    <w:basedOn w:val="Normalny"/>
    <w:uiPriority w:val="99"/>
    <w:rsid w:val="004D7170"/>
    <w:pPr>
      <w:spacing w:after="120" w:line="240" w:lineRule="auto"/>
      <w:ind w:left="283"/>
    </w:pPr>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4D7170"/>
    <w:pPr>
      <w:spacing w:after="120" w:line="240" w:lineRule="auto"/>
      <w:ind w:left="283" w:firstLine="210"/>
    </w:pPr>
    <w:rPr>
      <w:lang w:val="pl-PL" w:bidi="ar-SA"/>
    </w:rPr>
  </w:style>
  <w:style w:type="character" w:customStyle="1" w:styleId="Tekstpodstawowyzwciciem2Znak">
    <w:name w:val="Tekst podstawowy z wcięciem 2 Znak"/>
    <w:basedOn w:val="TekstpodstawowywcityZnak"/>
    <w:link w:val="Tekstpodstawowyzwciciem2"/>
    <w:uiPriority w:val="99"/>
    <w:rsid w:val="004D7170"/>
    <w:rPr>
      <w:rFonts w:ascii="Times New Roman" w:eastAsia="Times New Roman" w:hAnsi="Times New Roman" w:cs="Times New Roman"/>
      <w:sz w:val="24"/>
      <w:szCs w:val="24"/>
      <w:lang w:val="en-US" w:bidi="en-US"/>
    </w:rPr>
  </w:style>
  <w:style w:type="paragraph" w:styleId="Spistreci4">
    <w:name w:val="toc 4"/>
    <w:basedOn w:val="Normalny"/>
    <w:next w:val="Normalny"/>
    <w:autoRedefine/>
    <w:uiPriority w:val="39"/>
    <w:rsid w:val="004D7170"/>
    <w:pPr>
      <w:spacing w:after="0" w:line="240" w:lineRule="auto"/>
      <w:ind w:left="630"/>
    </w:pPr>
    <w:rPr>
      <w:rFonts w:ascii="Times New Roman" w:eastAsia="Times New Roman" w:hAnsi="Times New Roman" w:cs="Times New Roman"/>
      <w:sz w:val="20"/>
      <w:szCs w:val="20"/>
      <w:lang w:val="en-GB" w:eastAsia="en-GB"/>
    </w:rPr>
  </w:style>
  <w:style w:type="paragraph" w:styleId="Spistreci5">
    <w:name w:val="toc 5"/>
    <w:basedOn w:val="Normalny"/>
    <w:next w:val="Normalny"/>
    <w:autoRedefine/>
    <w:uiPriority w:val="39"/>
    <w:rsid w:val="004D7170"/>
    <w:pPr>
      <w:spacing w:after="0" w:line="240" w:lineRule="auto"/>
      <w:ind w:left="840"/>
    </w:pPr>
    <w:rPr>
      <w:rFonts w:ascii="Times New Roman" w:eastAsia="Times New Roman" w:hAnsi="Times New Roman" w:cs="Times New Roman"/>
      <w:sz w:val="20"/>
      <w:szCs w:val="20"/>
      <w:lang w:val="en-GB" w:eastAsia="en-GB"/>
    </w:rPr>
  </w:style>
  <w:style w:type="paragraph" w:styleId="Spistreci6">
    <w:name w:val="toc 6"/>
    <w:basedOn w:val="Normalny"/>
    <w:next w:val="Normalny"/>
    <w:autoRedefine/>
    <w:uiPriority w:val="39"/>
    <w:rsid w:val="004D7170"/>
    <w:pPr>
      <w:spacing w:after="0" w:line="240" w:lineRule="auto"/>
      <w:ind w:left="1050"/>
    </w:pPr>
    <w:rPr>
      <w:rFonts w:ascii="Times New Roman" w:eastAsia="Times New Roman" w:hAnsi="Times New Roman" w:cs="Times New Roman"/>
      <w:sz w:val="20"/>
      <w:szCs w:val="20"/>
      <w:lang w:val="en-GB" w:eastAsia="en-GB"/>
    </w:rPr>
  </w:style>
  <w:style w:type="paragraph" w:styleId="Spistreci7">
    <w:name w:val="toc 7"/>
    <w:basedOn w:val="Normalny"/>
    <w:next w:val="Normalny"/>
    <w:autoRedefine/>
    <w:uiPriority w:val="39"/>
    <w:rsid w:val="004D7170"/>
    <w:pPr>
      <w:spacing w:after="0" w:line="240" w:lineRule="auto"/>
      <w:ind w:left="1260"/>
    </w:pPr>
    <w:rPr>
      <w:rFonts w:ascii="Times New Roman" w:eastAsia="Times New Roman" w:hAnsi="Times New Roman" w:cs="Times New Roman"/>
      <w:sz w:val="20"/>
      <w:szCs w:val="20"/>
      <w:lang w:val="en-GB" w:eastAsia="en-GB"/>
    </w:rPr>
  </w:style>
  <w:style w:type="paragraph" w:styleId="Spistreci8">
    <w:name w:val="toc 8"/>
    <w:basedOn w:val="Normalny"/>
    <w:next w:val="Normalny"/>
    <w:autoRedefine/>
    <w:uiPriority w:val="39"/>
    <w:rsid w:val="004D7170"/>
    <w:pPr>
      <w:spacing w:after="0" w:line="240" w:lineRule="auto"/>
      <w:ind w:left="1470"/>
    </w:pPr>
    <w:rPr>
      <w:rFonts w:ascii="Times New Roman" w:eastAsia="Times New Roman" w:hAnsi="Times New Roman" w:cs="Times New Roman"/>
      <w:sz w:val="20"/>
      <w:szCs w:val="20"/>
      <w:lang w:val="en-GB" w:eastAsia="en-GB"/>
    </w:rPr>
  </w:style>
  <w:style w:type="paragraph" w:styleId="Spistreci9">
    <w:name w:val="toc 9"/>
    <w:basedOn w:val="Normalny"/>
    <w:next w:val="Normalny"/>
    <w:autoRedefine/>
    <w:uiPriority w:val="39"/>
    <w:rsid w:val="004D7170"/>
    <w:pPr>
      <w:spacing w:after="0" w:line="240" w:lineRule="auto"/>
      <w:ind w:left="1680"/>
    </w:pPr>
    <w:rPr>
      <w:rFonts w:ascii="Times New Roman" w:eastAsia="Times New Roman" w:hAnsi="Times New Roman" w:cs="Times New Roman"/>
      <w:sz w:val="20"/>
      <w:szCs w:val="20"/>
      <w:lang w:val="en-GB" w:eastAsia="en-GB"/>
    </w:rPr>
  </w:style>
  <w:style w:type="paragraph" w:customStyle="1" w:styleId="BulletDouble">
    <w:name w:val="Bullet Double"/>
    <w:basedOn w:val="Normalny"/>
    <w:uiPriority w:val="99"/>
    <w:rsid w:val="004D7170"/>
    <w:pPr>
      <w:numPr>
        <w:numId w:val="4"/>
      </w:numPr>
      <w:spacing w:after="0" w:line="240" w:lineRule="auto"/>
    </w:pPr>
    <w:rPr>
      <w:rFonts w:ascii="Arial" w:eastAsia="Times New Roman" w:hAnsi="Arial" w:cs="Times New Roman"/>
      <w:sz w:val="20"/>
      <w:szCs w:val="20"/>
    </w:rPr>
  </w:style>
  <w:style w:type="paragraph" w:customStyle="1" w:styleId="StandardCharCharCharChar">
    <w:name w:val="Standard Char Char Char Char"/>
    <w:link w:val="StandardCharCharCharCharChar"/>
    <w:rsid w:val="004D7170"/>
    <w:pPr>
      <w:spacing w:after="0" w:line="240" w:lineRule="auto"/>
      <w:ind w:left="851"/>
    </w:pPr>
    <w:rPr>
      <w:rFonts w:ascii="Times New Roman" w:eastAsia="Times New Roman" w:hAnsi="Times New Roman" w:cs="Times New Roman"/>
      <w:szCs w:val="20"/>
      <w:lang w:val="en-GB"/>
    </w:rPr>
  </w:style>
  <w:style w:type="character" w:customStyle="1" w:styleId="StandardCharCharCharCharChar">
    <w:name w:val="Standard Char Char Char Char Char"/>
    <w:link w:val="StandardCharCharCharChar"/>
    <w:rsid w:val="004D7170"/>
    <w:rPr>
      <w:rFonts w:ascii="Times New Roman" w:eastAsia="Times New Roman" w:hAnsi="Times New Roman" w:cs="Times New Roman"/>
      <w:szCs w:val="20"/>
      <w:lang w:val="en-GB"/>
    </w:rPr>
  </w:style>
  <w:style w:type="paragraph" w:customStyle="1" w:styleId="CharCharChar">
    <w:name w:val="Char Char Char"/>
    <w:basedOn w:val="Normalny"/>
    <w:autoRedefine/>
    <w:uiPriority w:val="99"/>
    <w:rsid w:val="004D7170"/>
    <w:pPr>
      <w:tabs>
        <w:tab w:val="left" w:pos="709"/>
      </w:tabs>
      <w:spacing w:before="120" w:after="0" w:line="240" w:lineRule="auto"/>
      <w:ind w:left="4" w:hanging="4"/>
    </w:pPr>
    <w:rPr>
      <w:rFonts w:ascii="Arial" w:eastAsia="Times New Roman" w:hAnsi="Arial" w:cs="Times New Roman"/>
      <w:sz w:val="24"/>
      <w:szCs w:val="24"/>
    </w:rPr>
  </w:style>
  <w:style w:type="paragraph" w:customStyle="1" w:styleId="ZnakZnak1">
    <w:name w:val="Znak Znak1"/>
    <w:basedOn w:val="Normalny"/>
    <w:autoRedefine/>
    <w:uiPriority w:val="99"/>
    <w:rsid w:val="004D7170"/>
    <w:pPr>
      <w:tabs>
        <w:tab w:val="left" w:pos="709"/>
      </w:tabs>
      <w:spacing w:before="120" w:after="0" w:line="240" w:lineRule="auto"/>
      <w:ind w:left="4" w:hanging="4"/>
    </w:pPr>
    <w:rPr>
      <w:rFonts w:ascii="Arial" w:eastAsia="Times New Roman" w:hAnsi="Arial" w:cs="Times New Roman"/>
      <w:sz w:val="24"/>
      <w:szCs w:val="24"/>
    </w:rPr>
  </w:style>
  <w:style w:type="character" w:customStyle="1" w:styleId="left">
    <w:name w:val="left"/>
    <w:basedOn w:val="Domylnaczcionkaakapitu"/>
    <w:rsid w:val="004D7170"/>
  </w:style>
  <w:style w:type="character" w:customStyle="1" w:styleId="system1">
    <w:name w:val="system1"/>
    <w:rsid w:val="004D7170"/>
    <w:rPr>
      <w:b w:val="0"/>
      <w:bCs w:val="0"/>
      <w:i w:val="0"/>
      <w:iCs w:val="0"/>
      <w:color w:val="DA8103"/>
    </w:rPr>
  </w:style>
  <w:style w:type="paragraph" w:customStyle="1" w:styleId="IssueStatement">
    <w:name w:val="Issue Statement"/>
    <w:basedOn w:val="Normalny"/>
    <w:uiPriority w:val="99"/>
    <w:rsid w:val="004D7170"/>
    <w:pPr>
      <w:spacing w:after="0" w:line="240" w:lineRule="auto"/>
    </w:pPr>
    <w:rPr>
      <w:rFonts w:ascii="Siemens Sans" w:eastAsia="Times New Roman" w:hAnsi="Siemens Sans" w:cs="Times New Roman"/>
      <w:b/>
      <w:sz w:val="20"/>
      <w:szCs w:val="24"/>
      <w:lang w:val="de-DE" w:eastAsia="de-DE"/>
    </w:rPr>
  </w:style>
  <w:style w:type="paragraph" w:customStyle="1" w:styleId="Indexhead">
    <w:name w:val="Index_head"/>
    <w:uiPriority w:val="99"/>
    <w:rsid w:val="004D717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4D717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pPr>
    <w:rPr>
      <w:rFonts w:ascii="Siemens Sans" w:eastAsia="Times New Roman" w:hAnsi="Siemens Sans" w:cs="Times New Roman"/>
      <w:color w:val="FFFFFF"/>
      <w:sz w:val="20"/>
      <w:szCs w:val="24"/>
      <w:lang w:val="de-DE" w:eastAsia="de-DE"/>
    </w:rPr>
  </w:style>
  <w:style w:type="paragraph" w:customStyle="1" w:styleId="Rechte">
    <w:name w:val="Rechte"/>
    <w:basedOn w:val="Normalny"/>
    <w:uiPriority w:val="99"/>
    <w:rsid w:val="004D7170"/>
    <w:pPr>
      <w:spacing w:after="0" w:line="140" w:lineRule="exact"/>
    </w:pPr>
    <w:rPr>
      <w:rFonts w:ascii="Siemens Sans" w:eastAsia="Times New Roman" w:hAnsi="Siemens Sans" w:cs="Times New Roman"/>
      <w:color w:val="FFFFFF"/>
      <w:sz w:val="12"/>
      <w:szCs w:val="24"/>
      <w:lang w:val="de-DE" w:eastAsia="de-DE"/>
    </w:rPr>
  </w:style>
  <w:style w:type="paragraph" w:customStyle="1" w:styleId="Editorial">
    <w:name w:val="Editorial"/>
    <w:basedOn w:val="Normalny"/>
    <w:uiPriority w:val="99"/>
    <w:rsid w:val="004D7170"/>
    <w:pPr>
      <w:spacing w:after="120" w:line="312" w:lineRule="exact"/>
    </w:pPr>
    <w:rPr>
      <w:rFonts w:ascii="Siemens Sans" w:eastAsia="Times New Roman" w:hAnsi="Siemens Sans" w:cs="Times New Roman"/>
      <w:b/>
      <w:sz w:val="26"/>
      <w:szCs w:val="24"/>
      <w:lang w:val="de-DE" w:eastAsia="de-DE"/>
    </w:rPr>
  </w:style>
  <w:style w:type="paragraph" w:customStyle="1" w:styleId="TabelleAufzhlung">
    <w:name w:val="Tabelle_Aufzählung"/>
    <w:basedOn w:val="Normalny"/>
    <w:uiPriority w:val="99"/>
    <w:rsid w:val="004D7170"/>
    <w:pPr>
      <w:numPr>
        <w:numId w:val="5"/>
      </w:numPr>
      <w:spacing w:after="0" w:line="240" w:lineRule="auto"/>
    </w:pPr>
    <w:rPr>
      <w:rFonts w:ascii="Siemens Sans" w:eastAsia="Times New Roman" w:hAnsi="Siemens Sans" w:cs="Times New Roman"/>
      <w:sz w:val="20"/>
      <w:szCs w:val="24"/>
      <w:lang w:val="de-DE" w:eastAsia="de-DE"/>
    </w:rPr>
  </w:style>
  <w:style w:type="paragraph" w:customStyle="1" w:styleId="Aufzhlung1ohneAbstand">
    <w:name w:val="Aufzählung 1_ohne_Abstand"/>
    <w:basedOn w:val="Aufzhlung1"/>
    <w:uiPriority w:val="99"/>
    <w:rsid w:val="004D7170"/>
    <w:pPr>
      <w:spacing w:after="0"/>
    </w:pPr>
  </w:style>
  <w:style w:type="paragraph" w:customStyle="1" w:styleId="Table">
    <w:name w:val="Table"/>
    <w:basedOn w:val="Normalny"/>
    <w:uiPriority w:val="99"/>
    <w:rsid w:val="004D7170"/>
    <w:pPr>
      <w:tabs>
        <w:tab w:val="left" w:pos="454"/>
      </w:tabs>
      <w:spacing w:after="0" w:line="227" w:lineRule="atLeast"/>
    </w:pPr>
    <w:rPr>
      <w:rFonts w:ascii="Siemens Sans" w:eastAsia="Times New Roman" w:hAnsi="Siemens Sans" w:cs="Times New Roman"/>
      <w:sz w:val="18"/>
      <w:szCs w:val="24"/>
      <w:lang w:val="en-GB" w:eastAsia="de-DE"/>
    </w:rPr>
  </w:style>
  <w:style w:type="paragraph" w:customStyle="1" w:styleId="Subline10">
    <w:name w:val="Subline_10"/>
    <w:basedOn w:val="Normalny"/>
    <w:uiPriority w:val="99"/>
    <w:rsid w:val="004D7170"/>
    <w:pPr>
      <w:spacing w:after="120" w:line="240" w:lineRule="auto"/>
    </w:pPr>
    <w:rPr>
      <w:rFonts w:ascii="Siemens Sans" w:eastAsia="Times New Roman" w:hAnsi="Siemens Sans" w:cs="Times New Roman"/>
      <w:b/>
      <w:sz w:val="20"/>
      <w:szCs w:val="24"/>
      <w:lang w:val="de-DE" w:eastAsia="de-DE"/>
    </w:rPr>
  </w:style>
  <w:style w:type="paragraph" w:customStyle="1" w:styleId="Printstandard">
    <w:name w:val="Print_standard"/>
    <w:basedOn w:val="Subline10"/>
    <w:uiPriority w:val="99"/>
    <w:rsid w:val="004D7170"/>
    <w:pPr>
      <w:spacing w:line="142" w:lineRule="exact"/>
    </w:pPr>
    <w:rPr>
      <w:b w:val="0"/>
      <w:color w:val="000000"/>
      <w:sz w:val="12"/>
    </w:rPr>
  </w:style>
  <w:style w:type="paragraph" w:customStyle="1" w:styleId="Picture">
    <w:name w:val="Picture"/>
    <w:basedOn w:val="Normalny"/>
    <w:uiPriority w:val="99"/>
    <w:rsid w:val="004D7170"/>
    <w:pPr>
      <w:spacing w:after="0" w:line="240" w:lineRule="auto"/>
    </w:pPr>
    <w:rPr>
      <w:rFonts w:ascii="Siemens Sans" w:eastAsia="Times New Roman" w:hAnsi="Siemens Sans" w:cs="Times New Roman"/>
      <w:sz w:val="20"/>
      <w:szCs w:val="24"/>
      <w:lang w:val="de-DE" w:eastAsia="de-DE"/>
    </w:rPr>
  </w:style>
  <w:style w:type="paragraph" w:customStyle="1" w:styleId="Subline10Einzug">
    <w:name w:val="Subline_10_Einzug"/>
    <w:basedOn w:val="Subline10"/>
    <w:uiPriority w:val="99"/>
    <w:rsid w:val="004D7170"/>
    <w:pPr>
      <w:ind w:left="680"/>
    </w:pPr>
  </w:style>
  <w:style w:type="paragraph" w:customStyle="1" w:styleId="Aufzhlung1">
    <w:name w:val="• Aufzählung1"/>
    <w:basedOn w:val="Normalny"/>
    <w:uiPriority w:val="99"/>
    <w:rsid w:val="004D7170"/>
    <w:pPr>
      <w:numPr>
        <w:numId w:val="7"/>
      </w:numPr>
      <w:spacing w:after="120" w:line="240" w:lineRule="auto"/>
    </w:pPr>
    <w:rPr>
      <w:rFonts w:ascii="Siemens Sans" w:eastAsia="Times New Roman" w:hAnsi="Siemens Sans" w:cs="Times New Roman"/>
      <w:sz w:val="20"/>
      <w:szCs w:val="24"/>
      <w:lang w:val="de-DE" w:eastAsia="de-DE"/>
    </w:rPr>
  </w:style>
  <w:style w:type="paragraph" w:customStyle="1" w:styleId="Aufzhlung">
    <w:name w:val="Aufzählung"/>
    <w:basedOn w:val="Normalny"/>
    <w:uiPriority w:val="99"/>
    <w:rsid w:val="004D7170"/>
    <w:pPr>
      <w:numPr>
        <w:ilvl w:val="1"/>
        <w:numId w:val="6"/>
      </w:numPr>
      <w:spacing w:after="120" w:line="240" w:lineRule="auto"/>
    </w:pPr>
    <w:rPr>
      <w:rFonts w:ascii="Siemens Sans" w:eastAsia="Times New Roman" w:hAnsi="Siemens Sans" w:cs="Times New Roman"/>
      <w:sz w:val="20"/>
      <w:szCs w:val="24"/>
      <w:lang w:val="de-DE" w:eastAsia="de-DE"/>
    </w:rPr>
  </w:style>
  <w:style w:type="paragraph" w:customStyle="1" w:styleId="Aufzhlungblau">
    <w:name w:val="Aufzählung_blau"/>
    <w:basedOn w:val="Aufzhlung1"/>
    <w:uiPriority w:val="99"/>
    <w:rsid w:val="004D7170"/>
    <w:pPr>
      <w:numPr>
        <w:numId w:val="8"/>
      </w:numPr>
    </w:pPr>
    <w:rPr>
      <w:color w:val="003399"/>
    </w:rPr>
  </w:style>
  <w:style w:type="paragraph" w:customStyle="1" w:styleId="Declaration">
    <w:name w:val="Declaration"/>
    <w:basedOn w:val="Normalny"/>
    <w:uiPriority w:val="99"/>
    <w:rsid w:val="004D7170"/>
    <w:pPr>
      <w:spacing w:after="99" w:line="199" w:lineRule="exact"/>
    </w:pPr>
    <w:rPr>
      <w:rFonts w:ascii="Siemens Sans" w:eastAsia="Times New Roman" w:hAnsi="Siemens Sans" w:cs="Times New Roman"/>
      <w:sz w:val="15"/>
      <w:szCs w:val="24"/>
      <w:lang w:val="de-DE" w:eastAsia="de-DE"/>
    </w:rPr>
  </w:style>
  <w:style w:type="paragraph" w:customStyle="1" w:styleId="Sublineblau">
    <w:name w:val="Subline blau"/>
    <w:basedOn w:val="Normalny"/>
    <w:uiPriority w:val="99"/>
    <w:rsid w:val="004D7170"/>
    <w:pPr>
      <w:spacing w:after="80" w:line="320" w:lineRule="exact"/>
    </w:pPr>
    <w:rPr>
      <w:rFonts w:ascii="Siemens Sans" w:eastAsia="Times New Roman" w:hAnsi="Siemens Sans" w:cs="Times New Roman"/>
      <w:b/>
      <w:color w:val="003399"/>
      <w:sz w:val="26"/>
      <w:szCs w:val="24"/>
      <w:lang w:val="de-DE" w:eastAsia="de-DE"/>
    </w:rPr>
  </w:style>
  <w:style w:type="paragraph" w:customStyle="1" w:styleId="Subline10blau">
    <w:name w:val="Subline_10_blau"/>
    <w:basedOn w:val="Subline10"/>
    <w:uiPriority w:val="99"/>
    <w:rsid w:val="004D7170"/>
    <w:rPr>
      <w:color w:val="003399"/>
    </w:rPr>
  </w:style>
  <w:style w:type="paragraph" w:customStyle="1" w:styleId="Standardblau">
    <w:name w:val="Standard_blau"/>
    <w:basedOn w:val="Normalny"/>
    <w:uiPriority w:val="99"/>
    <w:rsid w:val="004D7170"/>
    <w:pPr>
      <w:spacing w:after="120" w:line="240" w:lineRule="auto"/>
    </w:pPr>
    <w:rPr>
      <w:rFonts w:ascii="Siemens Sans" w:eastAsia="Times New Roman" w:hAnsi="Siemens Sans" w:cs="Times New Roman"/>
      <w:color w:val="003399"/>
      <w:sz w:val="20"/>
      <w:szCs w:val="24"/>
      <w:lang w:val="de-DE" w:eastAsia="de-DE"/>
    </w:rPr>
  </w:style>
  <w:style w:type="paragraph" w:customStyle="1" w:styleId="AufzhlungblauohneAbstand">
    <w:name w:val="Aufzählung_blau_ohne_Abstand"/>
    <w:basedOn w:val="Aufzhlungblau"/>
    <w:uiPriority w:val="99"/>
    <w:rsid w:val="004D7170"/>
    <w:pPr>
      <w:spacing w:after="0"/>
    </w:pPr>
  </w:style>
  <w:style w:type="paragraph" w:customStyle="1" w:styleId="Subline">
    <w:name w:val="Subline"/>
    <w:basedOn w:val="Normalny"/>
    <w:uiPriority w:val="99"/>
    <w:rsid w:val="004D7170"/>
    <w:pPr>
      <w:spacing w:after="80" w:line="320" w:lineRule="exact"/>
    </w:pPr>
    <w:rPr>
      <w:rFonts w:ascii="Siemens Sans" w:eastAsia="Times New Roman" w:hAnsi="Siemens Sans" w:cs="Times New Roman"/>
      <w:b/>
      <w:sz w:val="26"/>
      <w:szCs w:val="24"/>
      <w:lang w:val="de-DE" w:eastAsia="de-DE"/>
    </w:rPr>
  </w:style>
  <w:style w:type="paragraph" w:customStyle="1" w:styleId="Subline10blauEinzug">
    <w:name w:val="Subline_10_blau_Einzug"/>
    <w:basedOn w:val="Subline10blau"/>
    <w:uiPriority w:val="99"/>
    <w:rsid w:val="004D7170"/>
    <w:pPr>
      <w:ind w:left="680"/>
    </w:pPr>
  </w:style>
  <w:style w:type="paragraph" w:customStyle="1" w:styleId="Aufzhlung1ohneAbstandEinzug">
    <w:name w:val="Aufzählung 1_ohne_Abstand_Einzug"/>
    <w:basedOn w:val="Aufzhlung1ohneAbstand"/>
    <w:uiPriority w:val="99"/>
    <w:rsid w:val="004D7170"/>
    <w:pPr>
      <w:ind w:left="850"/>
    </w:pPr>
  </w:style>
  <w:style w:type="paragraph" w:customStyle="1" w:styleId="Aufzhlung1Einzug">
    <w:name w:val="Aufzählung 1_Einzug"/>
    <w:basedOn w:val="Aufzhlung1"/>
    <w:uiPriority w:val="99"/>
    <w:rsid w:val="004D7170"/>
    <w:pPr>
      <w:ind w:left="850"/>
    </w:pPr>
  </w:style>
  <w:style w:type="paragraph" w:customStyle="1" w:styleId="StandardEinzug">
    <w:name w:val="Standard_Einzug"/>
    <w:basedOn w:val="Normalny"/>
    <w:uiPriority w:val="99"/>
    <w:rsid w:val="004D7170"/>
    <w:pPr>
      <w:spacing w:after="120" w:line="240" w:lineRule="auto"/>
      <w:ind w:left="680"/>
    </w:pPr>
    <w:rPr>
      <w:rFonts w:ascii="Siemens Sans" w:eastAsia="Times New Roman" w:hAnsi="Siemens Sans" w:cs="Times New Roman"/>
      <w:sz w:val="20"/>
      <w:szCs w:val="24"/>
      <w:lang w:val="de-DE" w:eastAsia="de-DE"/>
    </w:rPr>
  </w:style>
  <w:style w:type="paragraph" w:customStyle="1" w:styleId="StandardblauEinzug">
    <w:name w:val="Standard_blau_Einzug"/>
    <w:basedOn w:val="Standardblau"/>
    <w:uiPriority w:val="99"/>
    <w:rsid w:val="004D7170"/>
    <w:pPr>
      <w:ind w:left="680"/>
    </w:pPr>
  </w:style>
  <w:style w:type="paragraph" w:customStyle="1" w:styleId="AufzhlungblauohneAbstandEinzug">
    <w:name w:val="Aufzählung_blau_ohne_Abstand_Einzug"/>
    <w:basedOn w:val="AufzhlungblauohneAbstand"/>
    <w:uiPriority w:val="99"/>
    <w:rsid w:val="004D7170"/>
    <w:pPr>
      <w:ind w:left="850"/>
    </w:pPr>
  </w:style>
  <w:style w:type="paragraph" w:customStyle="1" w:styleId="AufzhlungblauEinzug">
    <w:name w:val="Aufzählung_blau_Einzug"/>
    <w:basedOn w:val="Aufzhlungblau"/>
    <w:uiPriority w:val="99"/>
    <w:rsid w:val="004D7170"/>
    <w:pPr>
      <w:ind w:left="850"/>
    </w:pPr>
  </w:style>
  <w:style w:type="character" w:customStyle="1" w:styleId="tekst81">
    <w:name w:val="tekst81"/>
    <w:rsid w:val="004D7170"/>
    <w:rPr>
      <w:rFonts w:ascii="Arial" w:hAnsi="Arial" w:cs="Arial" w:hint="default"/>
      <w:b w:val="0"/>
      <w:bCs w:val="0"/>
      <w:sz w:val="16"/>
      <w:szCs w:val="16"/>
    </w:rPr>
  </w:style>
  <w:style w:type="paragraph" w:customStyle="1" w:styleId="Styl2">
    <w:name w:val="Styl2"/>
    <w:basedOn w:val="Nagwek1"/>
    <w:next w:val="Spistreci2"/>
    <w:uiPriority w:val="99"/>
    <w:rsid w:val="004D7170"/>
    <w:pPr>
      <w:tabs>
        <w:tab w:val="left" w:pos="680"/>
        <w:tab w:val="num" w:pos="3516"/>
      </w:tabs>
      <w:spacing w:before="0" w:after="312" w:line="624" w:lineRule="exact"/>
      <w:ind w:left="3516" w:hanging="680"/>
    </w:pPr>
    <w:rPr>
      <w:rFonts w:ascii="Siemens Serif Semibold" w:hAnsi="Siemens Serif Semibold"/>
      <w:b w:val="0"/>
      <w:bCs w:val="0"/>
      <w:sz w:val="52"/>
      <w:lang w:val="en-GB" w:eastAsia="de-DE"/>
    </w:rPr>
  </w:style>
  <w:style w:type="paragraph" w:customStyle="1" w:styleId="Styl3">
    <w:name w:val="Styl3"/>
    <w:basedOn w:val="Nagwek2"/>
    <w:uiPriority w:val="99"/>
    <w:rsid w:val="004D7170"/>
    <w:pPr>
      <w:numPr>
        <w:ilvl w:val="1"/>
      </w:numPr>
      <w:tabs>
        <w:tab w:val="left" w:pos="680"/>
      </w:tabs>
      <w:spacing w:after="80" w:line="320" w:lineRule="exact"/>
      <w:ind w:left="680" w:hanging="680"/>
    </w:pPr>
    <w:rPr>
      <w:rFonts w:ascii="Siemens Sans" w:hAnsi="Siemens Sans"/>
      <w:sz w:val="22"/>
      <w:szCs w:val="28"/>
      <w:u w:val="none"/>
      <w:lang w:eastAsia="de-DE"/>
    </w:rPr>
  </w:style>
  <w:style w:type="paragraph" w:customStyle="1" w:styleId="Styl4">
    <w:name w:val="Styl4"/>
    <w:basedOn w:val="Nagwek1"/>
    <w:next w:val="Spistreci1"/>
    <w:uiPriority w:val="99"/>
    <w:rsid w:val="004D7170"/>
    <w:pPr>
      <w:tabs>
        <w:tab w:val="left" w:pos="680"/>
        <w:tab w:val="num" w:pos="3516"/>
      </w:tabs>
      <w:spacing w:before="0" w:after="312" w:line="624" w:lineRule="exact"/>
      <w:ind w:left="3516" w:hanging="680"/>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4D7170"/>
    <w:pPr>
      <w:spacing w:after="120" w:line="240" w:lineRule="auto"/>
    </w:pPr>
    <w:rPr>
      <w:rFonts w:ascii="Siemens Sans" w:eastAsia="Times New Roman" w:hAnsi="Siemens Sans" w:cs="Times New Roman"/>
      <w:noProof/>
      <w:sz w:val="52"/>
      <w:szCs w:val="52"/>
      <w:lang w:eastAsia="de-DE"/>
    </w:rPr>
  </w:style>
  <w:style w:type="paragraph" w:styleId="Tekstprzypisukocowego">
    <w:name w:val="endnote text"/>
    <w:basedOn w:val="Normalny"/>
    <w:link w:val="TekstprzypisukocowegoZnak"/>
    <w:uiPriority w:val="99"/>
    <w:rsid w:val="004D7170"/>
    <w:pPr>
      <w:spacing w:after="120" w:line="240" w:lineRule="auto"/>
    </w:pPr>
    <w:rPr>
      <w:rFonts w:ascii="Siemens Sans" w:eastAsia="Times New Roman" w:hAnsi="Siemens Sans" w:cs="Times New Roman"/>
      <w:sz w:val="20"/>
      <w:szCs w:val="20"/>
      <w:lang w:val="de-DE" w:eastAsia="de-DE"/>
    </w:rPr>
  </w:style>
  <w:style w:type="character" w:customStyle="1" w:styleId="TekstprzypisukocowegoZnak">
    <w:name w:val="Tekst przypisu końcowego Znak"/>
    <w:basedOn w:val="Domylnaczcionkaakapitu"/>
    <w:link w:val="Tekstprzypisukocowego"/>
    <w:uiPriority w:val="99"/>
    <w:rsid w:val="004D7170"/>
    <w:rPr>
      <w:rFonts w:ascii="Siemens Sans" w:eastAsia="Times New Roman" w:hAnsi="Siemens Sans" w:cs="Times New Roman"/>
      <w:sz w:val="20"/>
      <w:szCs w:val="20"/>
      <w:lang w:val="de-DE" w:eastAsia="de-DE"/>
    </w:rPr>
  </w:style>
  <w:style w:type="character" w:styleId="Odwoanieprzypisukocowego">
    <w:name w:val="endnote reference"/>
    <w:rsid w:val="004D7170"/>
    <w:rPr>
      <w:vertAlign w:val="superscript"/>
    </w:rPr>
  </w:style>
  <w:style w:type="numbering" w:customStyle="1" w:styleId="StylPunktowaneCourierNewZlewej063cmWysunicie063">
    <w:name w:val="Styl Punktowane Courier New Z lewej:  063 cm Wysunięcie:  063..."/>
    <w:basedOn w:val="Bezlisty"/>
    <w:rsid w:val="004D7170"/>
    <w:pPr>
      <w:numPr>
        <w:numId w:val="9"/>
      </w:numPr>
    </w:pPr>
  </w:style>
  <w:style w:type="paragraph" w:customStyle="1" w:styleId="Tabelatre">
    <w:name w:val="Tabela treść"/>
    <w:basedOn w:val="Normalny"/>
    <w:uiPriority w:val="99"/>
    <w:rsid w:val="004D7170"/>
    <w:pPr>
      <w:keepLines/>
      <w:spacing w:before="60" w:after="60" w:line="240" w:lineRule="auto"/>
    </w:pPr>
    <w:rPr>
      <w:rFonts w:ascii="Arial" w:eastAsia="Times New Roman" w:hAnsi="Arial" w:cs="Times New Roman"/>
      <w:sz w:val="20"/>
      <w:szCs w:val="20"/>
      <w:lang w:eastAsia="en-US"/>
    </w:rPr>
  </w:style>
  <w:style w:type="paragraph" w:customStyle="1" w:styleId="ZnakZnakCharChar">
    <w:name w:val="Znak Znak Char Char"/>
    <w:basedOn w:val="Normalny"/>
    <w:uiPriority w:val="99"/>
    <w:rsid w:val="004D7170"/>
    <w:pPr>
      <w:tabs>
        <w:tab w:val="left" w:pos="709"/>
      </w:tabs>
      <w:spacing w:after="0" w:line="240" w:lineRule="auto"/>
    </w:pPr>
    <w:rPr>
      <w:rFonts w:ascii="Tahoma" w:eastAsia="Times New Roman" w:hAnsi="Tahoma" w:cs="Times New Roman"/>
      <w:sz w:val="24"/>
      <w:szCs w:val="24"/>
    </w:rPr>
  </w:style>
  <w:style w:type="paragraph" w:customStyle="1" w:styleId="FormatvorlageBodyText1FettChar">
    <w:name w:val="Formatvorlage Body Text 1 + Fett Char"/>
    <w:basedOn w:val="Normalny"/>
    <w:link w:val="FormatvorlageBodyText1FettCharChar"/>
    <w:rsid w:val="004D7170"/>
    <w:pPr>
      <w:widowControl w:val="0"/>
      <w:tabs>
        <w:tab w:val="left" w:pos="2834"/>
        <w:tab w:val="left" w:pos="5102"/>
        <w:tab w:val="left" w:pos="7370"/>
      </w:tabs>
      <w:spacing w:after="120" w:line="240" w:lineRule="auto"/>
      <w:jc w:val="both"/>
    </w:pPr>
    <w:rPr>
      <w:rFonts w:ascii="Arial" w:eastAsia="Times New Roman" w:hAnsi="Arial" w:cs="Times New Roman"/>
      <w:bCs/>
      <w:sz w:val="24"/>
      <w:szCs w:val="24"/>
      <w:lang w:val="en-US" w:eastAsia="en-US"/>
    </w:rPr>
  </w:style>
  <w:style w:type="character" w:customStyle="1" w:styleId="FormatvorlageBodyText1FettCharChar">
    <w:name w:val="Formatvorlage Body Text 1 + Fett Char Char"/>
    <w:link w:val="FormatvorlageBodyText1FettChar"/>
    <w:rsid w:val="004D7170"/>
    <w:rPr>
      <w:rFonts w:ascii="Arial" w:eastAsia="Times New Roman" w:hAnsi="Arial" w:cs="Times New Roman"/>
      <w:bCs/>
      <w:sz w:val="24"/>
      <w:szCs w:val="24"/>
      <w:lang w:val="en-US" w:eastAsia="en-US"/>
    </w:rPr>
  </w:style>
  <w:style w:type="paragraph" w:customStyle="1" w:styleId="Title1">
    <w:name w:val="Title 1"/>
    <w:autoRedefine/>
    <w:uiPriority w:val="99"/>
    <w:rsid w:val="004D7170"/>
    <w:pPr>
      <w:widowControl w:val="0"/>
      <w:spacing w:before="360" w:after="240" w:line="240" w:lineRule="auto"/>
      <w:jc w:val="center"/>
    </w:pPr>
    <w:rPr>
      <w:rFonts w:ascii="Arial" w:eastAsia="Times New Roman" w:hAnsi="Arial" w:cs="Times New Roman"/>
      <w:b/>
      <w:color w:val="808080"/>
      <w:sz w:val="28"/>
      <w:szCs w:val="20"/>
      <w:lang w:val="de-DE" w:eastAsia="en-US"/>
    </w:rPr>
  </w:style>
  <w:style w:type="paragraph" w:styleId="Spisilustracji">
    <w:name w:val="table of figures"/>
    <w:basedOn w:val="Normalny"/>
    <w:next w:val="Normalny"/>
    <w:uiPriority w:val="99"/>
    <w:rsid w:val="004D7170"/>
    <w:pPr>
      <w:spacing w:after="0" w:line="240" w:lineRule="auto"/>
      <w:ind w:left="440" w:hanging="440"/>
    </w:pPr>
    <w:rPr>
      <w:rFonts w:ascii="Times New Roman" w:eastAsia="Times New Roman" w:hAnsi="Times New Roman" w:cs="Times New Roman"/>
      <w:b/>
      <w:bCs/>
      <w:sz w:val="20"/>
      <w:szCs w:val="20"/>
      <w:lang w:val="de-DE" w:eastAsia="en-US"/>
    </w:rPr>
  </w:style>
  <w:style w:type="paragraph" w:styleId="Plandokumentu">
    <w:name w:val="Document Map"/>
    <w:basedOn w:val="Normalny"/>
    <w:link w:val="PlandokumentuZnak"/>
    <w:uiPriority w:val="99"/>
    <w:rsid w:val="004D7170"/>
    <w:pPr>
      <w:shd w:val="clear" w:color="auto" w:fill="000080"/>
      <w:spacing w:after="120" w:line="240" w:lineRule="auto"/>
    </w:pPr>
    <w:rPr>
      <w:rFonts w:ascii="Tahoma" w:eastAsia="Times New Roman" w:hAnsi="Tahoma" w:cs="Times New Roman"/>
      <w:lang w:val="de-DE" w:eastAsia="en-US"/>
    </w:rPr>
  </w:style>
  <w:style w:type="character" w:customStyle="1" w:styleId="PlandokumentuZnak">
    <w:name w:val="Plan dokumentu Znak"/>
    <w:basedOn w:val="Domylnaczcionkaakapitu"/>
    <w:link w:val="Plandokumentu"/>
    <w:uiPriority w:val="99"/>
    <w:rsid w:val="004D717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4D7170"/>
    <w:pPr>
      <w:pBdr>
        <w:top w:val="single" w:sz="8" w:space="1" w:color="auto"/>
        <w:left w:val="single" w:sz="8" w:space="1" w:color="auto"/>
        <w:bottom w:val="single" w:sz="8" w:space="1" w:color="auto"/>
        <w:right w:val="single" w:sz="8" w:space="1" w:color="auto"/>
      </w:pBdr>
      <w:spacing w:after="120" w:line="240" w:lineRule="auto"/>
    </w:pPr>
    <w:rPr>
      <w:rFonts w:ascii="Arial" w:eastAsia="Times New Roman" w:hAnsi="Arial" w:cs="Times New Roman"/>
      <w:lang w:val="en-GB" w:eastAsia="en-US"/>
    </w:rPr>
  </w:style>
  <w:style w:type="paragraph" w:customStyle="1" w:styleId="Title2">
    <w:name w:val="Title 2"/>
    <w:autoRedefine/>
    <w:uiPriority w:val="99"/>
    <w:rsid w:val="004D7170"/>
    <w:pPr>
      <w:keepNext/>
      <w:widowControl w:val="0"/>
      <w:spacing w:before="240" w:after="120" w:line="240" w:lineRule="auto"/>
      <w:jc w:val="center"/>
    </w:pPr>
    <w:rPr>
      <w:rFonts w:ascii="Arial" w:eastAsia="Times New Roman" w:hAnsi="Arial" w:cs="Times New Roman"/>
      <w:b/>
      <w:color w:val="808080"/>
      <w:sz w:val="24"/>
      <w:szCs w:val="20"/>
      <w:lang w:val="de-DE" w:eastAsia="en-US"/>
    </w:rPr>
  </w:style>
  <w:style w:type="paragraph" w:customStyle="1" w:styleId="Remark">
    <w:name w:val="Remark"/>
    <w:basedOn w:val="Normalny"/>
    <w:autoRedefine/>
    <w:uiPriority w:val="99"/>
    <w:rsid w:val="004D717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pPr>
    <w:rPr>
      <w:rFonts w:ascii="Arial" w:eastAsia="Times New Roman" w:hAnsi="Arial" w:cs="Times New Roman"/>
      <w:i/>
      <w:lang w:val="en-GB" w:eastAsia="en-US"/>
    </w:rPr>
  </w:style>
  <w:style w:type="paragraph" w:customStyle="1" w:styleId="FormatvorlageBodyText1FettRotCharChar">
    <w:name w:val="Formatvorlage Body Text 1 + Fett Rot Char Char"/>
    <w:basedOn w:val="Normalny"/>
    <w:link w:val="FormatvorlageBodyText1FettRotCharCharChar"/>
    <w:rsid w:val="004D7170"/>
    <w:pPr>
      <w:widowControl w:val="0"/>
      <w:tabs>
        <w:tab w:val="left" w:pos="2834"/>
        <w:tab w:val="left" w:pos="5102"/>
        <w:tab w:val="left" w:pos="7370"/>
      </w:tabs>
      <w:spacing w:after="120" w:line="240" w:lineRule="auto"/>
      <w:jc w:val="both"/>
    </w:pPr>
    <w:rPr>
      <w:rFonts w:ascii="Arial" w:eastAsia="Times New Roman" w:hAnsi="Arial" w:cs="Times New Roman"/>
      <w:bCs/>
      <w:color w:val="FF0000"/>
      <w:sz w:val="24"/>
      <w:szCs w:val="24"/>
      <w:lang w:val="en-US" w:eastAsia="en-US"/>
    </w:rPr>
  </w:style>
  <w:style w:type="character" w:customStyle="1" w:styleId="FormatvorlageBodyText1FettRotCharCharChar">
    <w:name w:val="Formatvorlage Body Text 1 + Fett Rot Char Char Char"/>
    <w:link w:val="FormatvorlageBodyText1FettRotCharChar"/>
    <w:rsid w:val="004D7170"/>
    <w:rPr>
      <w:rFonts w:ascii="Arial" w:eastAsia="Times New Roman" w:hAnsi="Arial" w:cs="Times New Roman"/>
      <w:bCs/>
      <w:color w:val="FF0000"/>
      <w:sz w:val="24"/>
      <w:szCs w:val="24"/>
      <w:lang w:val="en-US" w:eastAsia="en-US"/>
    </w:rPr>
  </w:style>
  <w:style w:type="paragraph" w:customStyle="1" w:styleId="RFPbullet1">
    <w:name w:val="RFP_bullet1"/>
    <w:basedOn w:val="Normalny"/>
    <w:uiPriority w:val="99"/>
    <w:rsid w:val="004D7170"/>
    <w:pPr>
      <w:numPr>
        <w:numId w:val="10"/>
      </w:numPr>
      <w:spacing w:after="120" w:line="240" w:lineRule="auto"/>
    </w:pPr>
    <w:rPr>
      <w:rFonts w:ascii="Arial" w:eastAsia="Times New Roman" w:hAnsi="Arial" w:cs="Times New Roman"/>
      <w:color w:val="0000FF"/>
      <w:sz w:val="20"/>
      <w:szCs w:val="20"/>
      <w:lang w:val="en-GB" w:eastAsia="en-US"/>
    </w:rPr>
  </w:style>
  <w:style w:type="paragraph" w:customStyle="1" w:styleId="Aufzhlung2">
    <w:name w:val="Aufzählung2"/>
    <w:basedOn w:val="Normalny"/>
    <w:uiPriority w:val="99"/>
    <w:rsid w:val="004D7170"/>
    <w:pPr>
      <w:tabs>
        <w:tab w:val="num" w:pos="1134"/>
      </w:tabs>
      <w:spacing w:after="120" w:line="240" w:lineRule="auto"/>
      <w:ind w:left="1843" w:hanging="284"/>
      <w:jc w:val="both"/>
    </w:pPr>
    <w:rPr>
      <w:rFonts w:ascii="Arial" w:eastAsia="Times New Roman" w:hAnsi="Arial" w:cs="Times New Roman"/>
      <w:lang w:val="de-DE" w:eastAsia="en-US"/>
    </w:rPr>
  </w:style>
  <w:style w:type="paragraph" w:customStyle="1" w:styleId="Tab-Text">
    <w:name w:val="Tab-Text"/>
    <w:basedOn w:val="Normalny"/>
    <w:uiPriority w:val="99"/>
    <w:rsid w:val="004D7170"/>
    <w:pPr>
      <w:spacing w:before="60" w:after="60" w:line="240" w:lineRule="auto"/>
    </w:pPr>
    <w:rPr>
      <w:rFonts w:ascii="Arial" w:eastAsia="Times New Roman" w:hAnsi="Arial" w:cs="Times New Roman"/>
      <w:lang w:val="de-DE" w:eastAsia="en-US"/>
    </w:rPr>
  </w:style>
  <w:style w:type="paragraph" w:customStyle="1" w:styleId="SubTitle">
    <w:name w:val="Sub_Title"/>
    <w:basedOn w:val="Normalny"/>
    <w:next w:val="FormatvorlageBodyText1FettRotCharChar"/>
    <w:uiPriority w:val="99"/>
    <w:rsid w:val="004D7170"/>
    <w:pPr>
      <w:keepNext/>
      <w:keepLines/>
      <w:spacing w:before="360" w:after="240" w:line="240" w:lineRule="auto"/>
      <w:jc w:val="both"/>
    </w:pPr>
    <w:rPr>
      <w:rFonts w:ascii="Arial" w:eastAsia="Times New Roman" w:hAnsi="Arial" w:cs="Times New Roman"/>
      <w:b/>
      <w:lang w:val="de-DE" w:eastAsia="en-US"/>
    </w:rPr>
  </w:style>
  <w:style w:type="paragraph" w:customStyle="1" w:styleId="Tab-Aufzhlung">
    <w:name w:val="Tab - Aufzählung"/>
    <w:basedOn w:val="Aufzhlung2"/>
    <w:uiPriority w:val="99"/>
    <w:rsid w:val="004D7170"/>
    <w:pPr>
      <w:tabs>
        <w:tab w:val="num" w:pos="360"/>
      </w:tabs>
      <w:spacing w:after="0"/>
      <w:ind w:left="360" w:hanging="360"/>
    </w:pPr>
  </w:style>
  <w:style w:type="paragraph" w:customStyle="1" w:styleId="Aufzhlung3">
    <w:name w:val="Aufzählung3"/>
    <w:basedOn w:val="Normalny"/>
    <w:uiPriority w:val="99"/>
    <w:rsid w:val="004D7170"/>
    <w:pPr>
      <w:tabs>
        <w:tab w:val="num" w:pos="1134"/>
      </w:tabs>
      <w:spacing w:after="120" w:line="240" w:lineRule="auto"/>
      <w:ind w:left="2127" w:hanging="284"/>
      <w:jc w:val="both"/>
    </w:pPr>
    <w:rPr>
      <w:rFonts w:ascii="Arial" w:eastAsia="Arial Unicode MS" w:hAnsi="Arial" w:cs="Times New Roman"/>
      <w:lang w:val="de-DE" w:eastAsia="en-US"/>
    </w:rPr>
  </w:style>
  <w:style w:type="paragraph" w:customStyle="1" w:styleId="Inhaltsberschrift">
    <w:name w:val="Inhaltsüberschrift"/>
    <w:basedOn w:val="Normalny"/>
    <w:uiPriority w:val="99"/>
    <w:rsid w:val="004D7170"/>
    <w:pPr>
      <w:pageBreakBefore/>
      <w:spacing w:before="120" w:after="120" w:line="240" w:lineRule="auto"/>
    </w:pPr>
    <w:rPr>
      <w:rFonts w:ascii="Arial" w:eastAsia="Times New Roman" w:hAnsi="Arial" w:cs="Times New Roman"/>
      <w:b/>
      <w:sz w:val="28"/>
      <w:lang w:val="de-DE" w:eastAsia="en-US"/>
    </w:rPr>
  </w:style>
  <w:style w:type="paragraph" w:customStyle="1" w:styleId="Tab-Titel">
    <w:name w:val="Tab-Titel"/>
    <w:basedOn w:val="Normalny"/>
    <w:uiPriority w:val="99"/>
    <w:rsid w:val="004D7170"/>
    <w:pPr>
      <w:spacing w:before="120" w:after="180" w:line="240" w:lineRule="auto"/>
      <w:ind w:left="1134"/>
      <w:jc w:val="both"/>
    </w:pPr>
    <w:rPr>
      <w:rFonts w:ascii="Arial" w:eastAsia="Times New Roman" w:hAnsi="Arial" w:cs="Times New Roman"/>
      <w:sz w:val="16"/>
      <w:lang w:val="de-DE" w:eastAsia="en-US"/>
    </w:rPr>
  </w:style>
  <w:style w:type="paragraph" w:customStyle="1" w:styleId="Numerierung">
    <w:name w:val="Numerierung"/>
    <w:basedOn w:val="Normalny"/>
    <w:uiPriority w:val="99"/>
    <w:rsid w:val="004D7170"/>
    <w:pPr>
      <w:tabs>
        <w:tab w:val="num" w:pos="1494"/>
      </w:tabs>
      <w:spacing w:after="120" w:line="240" w:lineRule="auto"/>
      <w:ind w:left="1491" w:hanging="357"/>
      <w:jc w:val="both"/>
    </w:pPr>
    <w:rPr>
      <w:rFonts w:ascii="Arial" w:eastAsia="Times New Roman" w:hAnsi="Arial" w:cs="Times New Roman"/>
      <w:lang w:val="de-DE" w:eastAsia="en-US"/>
    </w:rPr>
  </w:style>
  <w:style w:type="paragraph" w:customStyle="1" w:styleId="Tab-Kopf-links">
    <w:name w:val="Tab-Kopf-links"/>
    <w:basedOn w:val="Normalny"/>
    <w:uiPriority w:val="99"/>
    <w:rsid w:val="004D7170"/>
    <w:pPr>
      <w:tabs>
        <w:tab w:val="num" w:pos="360"/>
      </w:tabs>
      <w:spacing w:before="60" w:after="60" w:line="240" w:lineRule="auto"/>
      <w:ind w:left="360" w:hanging="360"/>
    </w:pPr>
    <w:rPr>
      <w:rFonts w:ascii="Arial" w:eastAsia="Times New Roman" w:hAnsi="Arial" w:cs="Times New Roman"/>
      <w:b/>
      <w:lang w:val="de-DE" w:eastAsia="en-US"/>
    </w:rPr>
  </w:style>
  <w:style w:type="paragraph" w:customStyle="1" w:styleId="nachaufzhlung1">
    <w:name w:val="nachaufzählung1"/>
    <w:basedOn w:val="Normalny"/>
    <w:uiPriority w:val="99"/>
    <w:rsid w:val="004D7170"/>
    <w:pPr>
      <w:spacing w:after="120" w:line="240" w:lineRule="auto"/>
      <w:ind w:left="1496"/>
      <w:jc w:val="both"/>
    </w:pPr>
    <w:rPr>
      <w:rFonts w:ascii="Arial" w:eastAsia="Times New Roman" w:hAnsi="Arial" w:cs="Times New Roman"/>
      <w:snapToGrid w:val="0"/>
      <w:lang w:val="de-DE" w:eastAsia="de-DE"/>
    </w:rPr>
  </w:style>
  <w:style w:type="paragraph" w:customStyle="1" w:styleId="nachaufzhlung2">
    <w:name w:val="nachaufzählung2"/>
    <w:basedOn w:val="Normalny"/>
    <w:uiPriority w:val="99"/>
    <w:rsid w:val="004D7170"/>
    <w:pPr>
      <w:spacing w:after="120" w:line="240" w:lineRule="auto"/>
      <w:ind w:left="1843"/>
      <w:jc w:val="both"/>
    </w:pPr>
    <w:rPr>
      <w:rFonts w:ascii="Arial" w:eastAsia="Times New Roman" w:hAnsi="Arial" w:cs="Times New Roman"/>
      <w:lang w:val="de-DE" w:eastAsia="en-US"/>
    </w:rPr>
  </w:style>
  <w:style w:type="paragraph" w:customStyle="1" w:styleId="nachaufzhlung3">
    <w:name w:val="nachaufzählung3"/>
    <w:basedOn w:val="Normalny"/>
    <w:uiPriority w:val="99"/>
    <w:rsid w:val="004D7170"/>
    <w:pPr>
      <w:spacing w:after="120" w:line="240" w:lineRule="auto"/>
      <w:ind w:left="2127"/>
      <w:jc w:val="both"/>
    </w:pPr>
    <w:rPr>
      <w:rFonts w:ascii="Arial" w:eastAsia="Times New Roman" w:hAnsi="Arial" w:cs="Times New Roman"/>
      <w:lang w:val="de-DE" w:eastAsia="en-US"/>
    </w:rPr>
  </w:style>
  <w:style w:type="character" w:customStyle="1" w:styleId="RFP10ptBlau">
    <w:name w:val="RFP_10 pt Blau"/>
    <w:rsid w:val="004D7170"/>
    <w:rPr>
      <w:color w:val="0000FF"/>
      <w:sz w:val="20"/>
    </w:rPr>
  </w:style>
  <w:style w:type="paragraph" w:customStyle="1" w:styleId="RFPBullet2">
    <w:name w:val="RFP_Bullet2"/>
    <w:basedOn w:val="Normalny"/>
    <w:uiPriority w:val="99"/>
    <w:rsid w:val="004D7170"/>
    <w:pPr>
      <w:spacing w:after="120" w:line="240" w:lineRule="auto"/>
    </w:pPr>
    <w:rPr>
      <w:rFonts w:ascii="Arial" w:eastAsia="Times New Roman" w:hAnsi="Arial" w:cs="Times New Roman"/>
      <w:color w:val="0000FF"/>
      <w:sz w:val="20"/>
      <w:szCs w:val="20"/>
      <w:lang w:val="de-DE" w:eastAsia="en-US"/>
    </w:rPr>
  </w:style>
  <w:style w:type="character" w:customStyle="1" w:styleId="RFP10ptBlaubold">
    <w:name w:val="RFP_10 pt Blau + bold"/>
    <w:rsid w:val="004D7170"/>
    <w:rPr>
      <w:b/>
      <w:bCs/>
      <w:color w:val="0000FF"/>
      <w:sz w:val="18"/>
      <w:szCs w:val="18"/>
    </w:rPr>
  </w:style>
  <w:style w:type="paragraph" w:customStyle="1" w:styleId="Formatvorlage10ptFettBlauNach0pt">
    <w:name w:val="Formatvorlage 10 pt Fett Blau Nach:  0 pt"/>
    <w:basedOn w:val="Normalny"/>
    <w:uiPriority w:val="99"/>
    <w:rsid w:val="004D7170"/>
    <w:pPr>
      <w:spacing w:before="360" w:after="240" w:line="240" w:lineRule="auto"/>
    </w:pPr>
    <w:rPr>
      <w:rFonts w:ascii="Arial" w:eastAsia="Times New Roman" w:hAnsi="Arial" w:cs="Times New Roman"/>
      <w:b/>
      <w:bCs/>
      <w:color w:val="0000FF"/>
      <w:sz w:val="20"/>
      <w:szCs w:val="20"/>
      <w:lang w:val="de-DE" w:eastAsia="en-US"/>
    </w:rPr>
  </w:style>
  <w:style w:type="paragraph" w:customStyle="1" w:styleId="RPF10ptBlau1">
    <w:name w:val="RPF_10 pt Blau_1"/>
    <w:basedOn w:val="Normalny"/>
    <w:uiPriority w:val="99"/>
    <w:rsid w:val="004D7170"/>
    <w:pPr>
      <w:spacing w:after="120" w:line="240" w:lineRule="auto"/>
      <w:ind w:left="397"/>
    </w:pPr>
    <w:rPr>
      <w:rFonts w:ascii="Arial" w:eastAsia="Times New Roman" w:hAnsi="Arial" w:cs="Times New Roman"/>
      <w:color w:val="0000FF"/>
      <w:sz w:val="20"/>
      <w:szCs w:val="20"/>
      <w:lang w:val="en-GB" w:eastAsia="en-US"/>
    </w:rPr>
  </w:style>
  <w:style w:type="paragraph" w:customStyle="1" w:styleId="TableHeader">
    <w:name w:val="Table Header"/>
    <w:basedOn w:val="Normalny"/>
    <w:uiPriority w:val="99"/>
    <w:semiHidden/>
    <w:rsid w:val="004D7170"/>
    <w:pPr>
      <w:spacing w:before="60" w:after="60" w:line="240" w:lineRule="auto"/>
    </w:pPr>
    <w:rPr>
      <w:rFonts w:ascii="Arial" w:eastAsia="Times New Roman" w:hAnsi="Arial" w:cs="Times New Roman"/>
      <w:b/>
      <w:bCs/>
      <w:sz w:val="20"/>
      <w:szCs w:val="20"/>
      <w:lang w:val="en-GB" w:eastAsia="en-US"/>
    </w:rPr>
  </w:style>
  <w:style w:type="paragraph" w:customStyle="1" w:styleId="TableText">
    <w:name w:val="Table Text"/>
    <w:basedOn w:val="Normalny"/>
    <w:uiPriority w:val="99"/>
    <w:semiHidden/>
    <w:rsid w:val="004D7170"/>
    <w:pPr>
      <w:spacing w:before="60" w:after="60" w:line="240" w:lineRule="auto"/>
    </w:pPr>
    <w:rPr>
      <w:rFonts w:ascii="Arial" w:eastAsia="Times New Roman" w:hAnsi="Arial" w:cs="Times New Roman"/>
      <w:sz w:val="20"/>
      <w:szCs w:val="20"/>
      <w:lang w:val="en-US" w:eastAsia="en-US"/>
    </w:rPr>
  </w:style>
  <w:style w:type="paragraph" w:customStyle="1" w:styleId="bullet20">
    <w:name w:val="bullet2"/>
    <w:basedOn w:val="Normalny"/>
    <w:autoRedefine/>
    <w:uiPriority w:val="99"/>
    <w:rsid w:val="004D7170"/>
    <w:pPr>
      <w:tabs>
        <w:tab w:val="num" w:pos="1152"/>
      </w:tabs>
      <w:overflowPunct w:val="0"/>
      <w:autoSpaceDE w:val="0"/>
      <w:autoSpaceDN w:val="0"/>
      <w:adjustRightInd w:val="0"/>
      <w:spacing w:after="120" w:line="240" w:lineRule="auto"/>
      <w:ind w:left="1152" w:hanging="360"/>
      <w:jc w:val="both"/>
      <w:textAlignment w:val="baseline"/>
    </w:pPr>
    <w:rPr>
      <w:rFonts w:ascii="Arial" w:eastAsia="Times New Roman" w:hAnsi="Arial" w:cs="Times New Roman"/>
      <w:szCs w:val="20"/>
      <w:lang w:val="en-GB" w:eastAsia="en-US"/>
    </w:rPr>
  </w:style>
  <w:style w:type="paragraph" w:customStyle="1" w:styleId="Punkt">
    <w:name w:val="Punkt"/>
    <w:basedOn w:val="Normalny"/>
    <w:uiPriority w:val="99"/>
    <w:rsid w:val="004D7170"/>
    <w:pPr>
      <w:keepNext/>
      <w:keepLines/>
      <w:spacing w:before="60" w:after="0" w:line="240" w:lineRule="auto"/>
      <w:ind w:left="851" w:right="849" w:hanging="284"/>
    </w:pPr>
    <w:rPr>
      <w:rFonts w:ascii="Arial" w:eastAsia="Times New Roman" w:hAnsi="Arial" w:cs="Arial"/>
      <w:snapToGrid w:val="0"/>
      <w:sz w:val="24"/>
      <w:szCs w:val="24"/>
      <w:lang w:val="de-DE" w:eastAsia="en-US"/>
    </w:rPr>
  </w:style>
  <w:style w:type="paragraph" w:customStyle="1" w:styleId="Formatvorlage1">
    <w:name w:val="Formatvorlage1"/>
    <w:basedOn w:val="Nagwek1"/>
    <w:uiPriority w:val="99"/>
    <w:rsid w:val="004D7170"/>
    <w:pPr>
      <w:pageBreakBefore/>
      <w:pBdr>
        <w:bottom w:val="single" w:sz="24" w:space="6" w:color="C0C0C0"/>
      </w:pBdr>
      <w:tabs>
        <w:tab w:val="num" w:pos="360"/>
        <w:tab w:val="left" w:pos="1134"/>
      </w:tabs>
      <w:spacing w:before="360" w:after="240"/>
      <w:ind w:left="851" w:hanging="851"/>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4D7170"/>
    <w:pPr>
      <w:tabs>
        <w:tab w:val="num" w:pos="0"/>
        <w:tab w:val="left" w:pos="8364"/>
      </w:tabs>
      <w:spacing w:after="0" w:line="360" w:lineRule="auto"/>
      <w:ind w:left="431" w:hanging="431"/>
    </w:pPr>
    <w:rPr>
      <w:rFonts w:ascii="Arial" w:eastAsia="Times New Roman" w:hAnsi="Arial" w:cs="Times New Roman"/>
      <w:szCs w:val="20"/>
      <w:lang w:val="en-US" w:eastAsia="en-US"/>
    </w:rPr>
  </w:style>
  <w:style w:type="paragraph" w:styleId="Tekstprzypisudolnego">
    <w:name w:val="footnote text"/>
    <w:link w:val="TekstprzypisudolnegoZnak"/>
    <w:uiPriority w:val="99"/>
    <w:qFormat/>
    <w:rsid w:val="004D7170"/>
    <w:pPr>
      <w:spacing w:after="100" w:afterAutospacing="1" w:line="240" w:lineRule="auto"/>
    </w:pPr>
    <w:rPr>
      <w:rFonts w:ascii="Arial" w:eastAsia="Times New Roman" w:hAnsi="Arial" w:cs="Times New Roman"/>
      <w:sz w:val="18"/>
      <w:szCs w:val="20"/>
      <w:lang w:val="de-DE" w:eastAsia="en-US"/>
    </w:rPr>
  </w:style>
  <w:style w:type="character" w:customStyle="1" w:styleId="TekstprzypisudolnegoZnak">
    <w:name w:val="Tekst przypisu dolnego Znak"/>
    <w:basedOn w:val="Domylnaczcionkaakapitu"/>
    <w:link w:val="Tekstprzypisudolnego"/>
    <w:uiPriority w:val="99"/>
    <w:qFormat/>
    <w:rsid w:val="004D7170"/>
    <w:rPr>
      <w:rFonts w:ascii="Arial" w:eastAsia="Times New Roman" w:hAnsi="Arial" w:cs="Times New Roman"/>
      <w:sz w:val="18"/>
      <w:szCs w:val="20"/>
      <w:lang w:val="de-DE" w:eastAsia="en-US"/>
    </w:rPr>
  </w:style>
  <w:style w:type="character" w:styleId="Odwoanieprzypisudolnego">
    <w:name w:val="footnote reference"/>
    <w:uiPriority w:val="99"/>
    <w:qFormat/>
    <w:rsid w:val="004D7170"/>
    <w:rPr>
      <w:vertAlign w:val="superscript"/>
    </w:rPr>
  </w:style>
  <w:style w:type="paragraph" w:customStyle="1" w:styleId="TableTitle">
    <w:name w:val="TableTitle"/>
    <w:basedOn w:val="Normalny"/>
    <w:next w:val="Normalny"/>
    <w:uiPriority w:val="99"/>
    <w:rsid w:val="004D7170"/>
    <w:pPr>
      <w:tabs>
        <w:tab w:val="left" w:pos="0"/>
      </w:tabs>
      <w:spacing w:after="0" w:line="220" w:lineRule="atLeast"/>
      <w:jc w:val="center"/>
    </w:pPr>
    <w:rPr>
      <w:rFonts w:ascii="Arial" w:eastAsia="Times New Roman" w:hAnsi="Arial" w:cs="Times New Roman"/>
      <w:b/>
      <w:sz w:val="20"/>
      <w:szCs w:val="24"/>
      <w:lang w:val="de-DE" w:eastAsia="en-US"/>
    </w:rPr>
  </w:style>
  <w:style w:type="paragraph" w:customStyle="1" w:styleId="Footer2">
    <w:name w:val="Footer2"/>
    <w:basedOn w:val="Normalny"/>
    <w:uiPriority w:val="99"/>
    <w:rsid w:val="004D7170"/>
    <w:pPr>
      <w:tabs>
        <w:tab w:val="left" w:pos="0"/>
      </w:tabs>
      <w:spacing w:before="20" w:after="20" w:line="220" w:lineRule="atLeast"/>
      <w:ind w:left="130"/>
    </w:pPr>
    <w:rPr>
      <w:rFonts w:ascii="Arial" w:eastAsia="Times New Roman" w:hAnsi="Arial" w:cs="Times New Roman"/>
      <w:b/>
      <w:bCs/>
      <w:sz w:val="18"/>
      <w:szCs w:val="24"/>
      <w:lang w:val="de-DE" w:eastAsia="en-US"/>
    </w:rPr>
  </w:style>
  <w:style w:type="paragraph" w:customStyle="1" w:styleId="Footer3">
    <w:name w:val="Footer3"/>
    <w:basedOn w:val="Normalny"/>
    <w:uiPriority w:val="99"/>
    <w:rsid w:val="004D7170"/>
    <w:pPr>
      <w:tabs>
        <w:tab w:val="left" w:pos="0"/>
      </w:tabs>
      <w:spacing w:before="20" w:after="20" w:line="220" w:lineRule="atLeast"/>
      <w:ind w:left="261"/>
    </w:pPr>
    <w:rPr>
      <w:rFonts w:ascii="Arial" w:eastAsia="Times New Roman" w:hAnsi="Arial" w:cs="Times New Roman"/>
      <w:sz w:val="20"/>
      <w:szCs w:val="24"/>
      <w:lang w:val="de-DE" w:eastAsia="en-US"/>
    </w:rPr>
  </w:style>
  <w:style w:type="paragraph" w:customStyle="1" w:styleId="TableContentCentered">
    <w:name w:val="TableContent Centered"/>
    <w:basedOn w:val="Stopka"/>
    <w:uiPriority w:val="99"/>
    <w:rsid w:val="004D7170"/>
    <w:pPr>
      <w:pBdr>
        <w:top w:val="single" w:sz="4" w:space="5" w:color="6666FF"/>
      </w:pBdr>
      <w:tabs>
        <w:tab w:val="clear" w:pos="4536"/>
        <w:tab w:val="clear" w:pos="9072"/>
        <w:tab w:val="center" w:pos="3060"/>
        <w:tab w:val="right" w:pos="7560"/>
      </w:tabs>
      <w:spacing w:before="60" w:after="60"/>
      <w:ind w:left="-1440"/>
    </w:pPr>
    <w:rPr>
      <w:rFonts w:ascii="Arial" w:hAnsi="Arial"/>
      <w:sz w:val="16"/>
      <w:szCs w:val="16"/>
      <w:lang w:val="en-GB" w:eastAsia="en-GB"/>
    </w:rPr>
  </w:style>
  <w:style w:type="paragraph" w:customStyle="1" w:styleId="TableContentLeft">
    <w:name w:val="TableContent Left"/>
    <w:basedOn w:val="Normalny"/>
    <w:uiPriority w:val="99"/>
    <w:rsid w:val="004D7170"/>
    <w:pPr>
      <w:tabs>
        <w:tab w:val="left" w:pos="0"/>
      </w:tabs>
      <w:spacing w:before="20" w:after="20" w:line="220" w:lineRule="atLeast"/>
    </w:pPr>
    <w:rPr>
      <w:rFonts w:ascii="Arial" w:eastAsia="Times New Roman" w:hAnsi="Arial" w:cs="Times New Roman"/>
      <w:sz w:val="20"/>
      <w:szCs w:val="24"/>
      <w:lang w:val="de-DE" w:eastAsia="en-US"/>
    </w:rPr>
  </w:style>
  <w:style w:type="paragraph" w:customStyle="1" w:styleId="TableSubtitle">
    <w:name w:val="TableSubtitle"/>
    <w:basedOn w:val="Normalny"/>
    <w:uiPriority w:val="99"/>
    <w:rsid w:val="004D7170"/>
    <w:pPr>
      <w:tabs>
        <w:tab w:val="left" w:pos="0"/>
      </w:tabs>
      <w:spacing w:after="40" w:line="220" w:lineRule="atLeast"/>
      <w:jc w:val="center"/>
    </w:pPr>
    <w:rPr>
      <w:rFonts w:ascii="Arial" w:eastAsia="Times New Roman" w:hAnsi="Arial" w:cs="Times New Roman"/>
      <w:bCs/>
      <w:sz w:val="16"/>
      <w:szCs w:val="24"/>
      <w:lang w:val="de-DE" w:eastAsia="en-US"/>
    </w:rPr>
  </w:style>
  <w:style w:type="paragraph" w:customStyle="1" w:styleId="Bullet1">
    <w:name w:val="Bullet 1"/>
    <w:aliases w:val="b1"/>
    <w:basedOn w:val="Normalny"/>
    <w:link w:val="Bullet1b1Char"/>
    <w:rsid w:val="004D7170"/>
    <w:pPr>
      <w:numPr>
        <w:numId w:val="11"/>
      </w:numPr>
      <w:tabs>
        <w:tab w:val="left" w:pos="1134"/>
      </w:tabs>
      <w:spacing w:after="120" w:line="240" w:lineRule="auto"/>
    </w:pPr>
    <w:rPr>
      <w:rFonts w:ascii="Arial" w:eastAsia="Times New Roman" w:hAnsi="Arial" w:cs="Times New Roman"/>
      <w:noProof/>
      <w:lang w:val="de-DE" w:eastAsia="de-DE"/>
    </w:rPr>
  </w:style>
  <w:style w:type="character" w:customStyle="1" w:styleId="Bullet1b1Char">
    <w:name w:val="Bullet 1;b1 Char"/>
    <w:link w:val="Bullet1"/>
    <w:rsid w:val="004D7170"/>
    <w:rPr>
      <w:rFonts w:ascii="Arial" w:eastAsia="Times New Roman" w:hAnsi="Arial" w:cs="Times New Roman"/>
      <w:noProof/>
      <w:lang w:val="de-DE" w:eastAsia="de-DE"/>
    </w:rPr>
  </w:style>
  <w:style w:type="paragraph" w:customStyle="1" w:styleId="t">
    <w:name w:val="t"/>
    <w:basedOn w:val="Normalny"/>
    <w:uiPriority w:val="99"/>
    <w:rsid w:val="004D7170"/>
    <w:pPr>
      <w:spacing w:after="120" w:line="240" w:lineRule="auto"/>
      <w:jc w:val="both"/>
    </w:pPr>
    <w:rPr>
      <w:rFonts w:ascii="Arial" w:eastAsia="Times New Roman" w:hAnsi="Arial" w:cs="Times New Roman"/>
      <w:color w:val="000000"/>
      <w:szCs w:val="20"/>
      <w:lang w:val="de-DE" w:eastAsia="en-US"/>
    </w:rPr>
  </w:style>
  <w:style w:type="paragraph" w:customStyle="1" w:styleId="SBSListenkndel">
    <w:name w:val="SBS_Listenknödel"/>
    <w:basedOn w:val="Normalny"/>
    <w:uiPriority w:val="99"/>
    <w:rsid w:val="004D7170"/>
    <w:pPr>
      <w:tabs>
        <w:tab w:val="num" w:pos="425"/>
      </w:tabs>
      <w:spacing w:before="60" w:after="60" w:line="240" w:lineRule="auto"/>
      <w:ind w:left="425" w:hanging="425"/>
      <w:jc w:val="both"/>
    </w:pPr>
    <w:rPr>
      <w:rFonts w:ascii="Arial (W1)" w:eastAsia="Times New Roman" w:hAnsi="Arial (W1)" w:cs="Times New Roman"/>
      <w:szCs w:val="20"/>
      <w:lang w:val="de-DE" w:eastAsia="de-DE"/>
    </w:rPr>
  </w:style>
  <w:style w:type="paragraph" w:customStyle="1" w:styleId="SBSListenkndel2">
    <w:name w:val="SBS_Listenknödel2"/>
    <w:basedOn w:val="SBSListenkndel"/>
    <w:uiPriority w:val="99"/>
    <w:rsid w:val="004D7170"/>
    <w:pPr>
      <w:tabs>
        <w:tab w:val="clear" w:pos="425"/>
        <w:tab w:val="num" w:pos="360"/>
        <w:tab w:val="num" w:pos="2574"/>
      </w:tabs>
      <w:ind w:left="360" w:hanging="360"/>
    </w:pPr>
  </w:style>
  <w:style w:type="paragraph" w:customStyle="1" w:styleId="SBSListenkndel3">
    <w:name w:val="SBS_Listenknödel3"/>
    <w:basedOn w:val="SBSListenkndel"/>
    <w:uiPriority w:val="99"/>
    <w:rsid w:val="004D7170"/>
    <w:pPr>
      <w:tabs>
        <w:tab w:val="clear" w:pos="425"/>
        <w:tab w:val="num" w:pos="360"/>
        <w:tab w:val="num" w:pos="3294"/>
      </w:tabs>
      <w:ind w:left="360" w:hanging="360"/>
    </w:pPr>
  </w:style>
  <w:style w:type="paragraph" w:customStyle="1" w:styleId="Basisabsatz-fett">
    <w:name w:val="Basisabsatz-fett"/>
    <w:basedOn w:val="Normalny"/>
    <w:uiPriority w:val="99"/>
    <w:rsid w:val="004D7170"/>
    <w:pPr>
      <w:spacing w:after="120" w:line="240" w:lineRule="auto"/>
      <w:ind w:left="14"/>
      <w:jc w:val="both"/>
    </w:pPr>
    <w:rPr>
      <w:rFonts w:ascii="Arial" w:eastAsia="Times New Roman" w:hAnsi="Arial" w:cs="Times New Roman"/>
      <w:b/>
      <w:lang w:val="en-US" w:eastAsia="de-DE"/>
    </w:rPr>
  </w:style>
  <w:style w:type="paragraph" w:customStyle="1" w:styleId="resgraph">
    <w:name w:val="res.graph"/>
    <w:uiPriority w:val="99"/>
    <w:rsid w:val="004D7170"/>
    <w:pPr>
      <w:spacing w:after="0" w:line="240" w:lineRule="auto"/>
      <w:jc w:val="center"/>
    </w:pPr>
    <w:rPr>
      <w:rFonts w:ascii="Times New Roman" w:eastAsia="Times New Roman" w:hAnsi="Times New Roman" w:cs="Times New Roman"/>
      <w:noProof/>
      <w:szCs w:val="20"/>
      <w:lang w:val="en-US" w:eastAsia="en-US"/>
    </w:rPr>
  </w:style>
  <w:style w:type="paragraph" w:customStyle="1" w:styleId="Tableheading1">
    <w:name w:val="Table heading 1"/>
    <w:aliases w:val="th"/>
    <w:next w:val="Normalny"/>
    <w:uiPriority w:val="99"/>
    <w:rsid w:val="004D717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4D7170"/>
    <w:pPr>
      <w:keepLines/>
      <w:spacing w:before="60" w:after="60" w:line="360" w:lineRule="auto"/>
    </w:pPr>
    <w:rPr>
      <w:rFonts w:ascii="Arial" w:eastAsia="Times New Roman" w:hAnsi="Arial" w:cs="Times New Roman"/>
      <w:szCs w:val="20"/>
      <w:lang w:val="en-GB" w:eastAsia="en-US"/>
    </w:rPr>
  </w:style>
  <w:style w:type="paragraph" w:customStyle="1" w:styleId="body">
    <w:name w:val="body"/>
    <w:basedOn w:val="Normalny"/>
    <w:uiPriority w:val="99"/>
    <w:rsid w:val="004D7170"/>
    <w:pPr>
      <w:spacing w:before="120" w:after="0" w:line="240" w:lineRule="auto"/>
      <w:ind w:left="1440"/>
    </w:pPr>
    <w:rPr>
      <w:rFonts w:ascii="Arial" w:eastAsia="Times New Roman" w:hAnsi="Arial" w:cs="Arial"/>
      <w:lang w:val="en-US" w:eastAsia="en-US"/>
    </w:rPr>
  </w:style>
  <w:style w:type="paragraph" w:customStyle="1" w:styleId="Bullet10">
    <w:name w:val="Bullet1"/>
    <w:basedOn w:val="Normalny"/>
    <w:uiPriority w:val="99"/>
    <w:rsid w:val="004D7170"/>
    <w:pPr>
      <w:tabs>
        <w:tab w:val="num" w:pos="1211"/>
        <w:tab w:val="left" w:pos="8364"/>
      </w:tabs>
      <w:spacing w:before="120" w:after="120" w:line="240" w:lineRule="auto"/>
      <w:ind w:left="1134" w:hanging="283"/>
      <w:jc w:val="both"/>
    </w:pPr>
    <w:rPr>
      <w:rFonts w:ascii="Arial" w:eastAsia="Times New Roman" w:hAnsi="Arial" w:cs="Times New Roman"/>
      <w:szCs w:val="20"/>
      <w:lang w:val="en-GB" w:eastAsia="en-US"/>
    </w:rPr>
  </w:style>
  <w:style w:type="paragraph" w:customStyle="1" w:styleId="Response">
    <w:name w:val="Response"/>
    <w:basedOn w:val="Normalny"/>
    <w:uiPriority w:val="99"/>
    <w:rsid w:val="004D7170"/>
    <w:pPr>
      <w:spacing w:before="60" w:after="60" w:line="240" w:lineRule="auto"/>
    </w:pPr>
    <w:rPr>
      <w:rFonts w:ascii="Arial" w:eastAsia="Times New Roman" w:hAnsi="Arial" w:cs="Times New Roman"/>
      <w:szCs w:val="20"/>
      <w:lang w:val="en-GB" w:eastAsia="en-US"/>
    </w:rPr>
  </w:style>
  <w:style w:type="paragraph" w:customStyle="1" w:styleId="TTopHeading">
    <w:name w:val="T Top Heading"/>
    <w:basedOn w:val="Normalny"/>
    <w:uiPriority w:val="99"/>
    <w:rsid w:val="004D7170"/>
    <w:pPr>
      <w:spacing w:after="120" w:line="360" w:lineRule="auto"/>
    </w:pPr>
    <w:rPr>
      <w:rFonts w:ascii="Arial" w:eastAsia="Times New Roman" w:hAnsi="Arial" w:cs="Times New Roman"/>
      <w:b/>
      <w:szCs w:val="20"/>
      <w:lang w:val="en-AU" w:eastAsia="en-US"/>
    </w:rPr>
  </w:style>
  <w:style w:type="paragraph" w:customStyle="1" w:styleId="ABullets">
    <w:name w:val="A Bullets"/>
    <w:basedOn w:val="Normalny"/>
    <w:uiPriority w:val="99"/>
    <w:rsid w:val="004D7170"/>
    <w:pPr>
      <w:tabs>
        <w:tab w:val="num" w:pos="360"/>
      </w:tabs>
      <w:spacing w:after="120" w:line="360" w:lineRule="auto"/>
      <w:ind w:left="360" w:hanging="360"/>
    </w:pPr>
    <w:rPr>
      <w:rFonts w:ascii="Arial" w:eastAsia="Times New Roman" w:hAnsi="Arial" w:cs="Times New Roman"/>
      <w:szCs w:val="20"/>
      <w:lang w:val="en-AU" w:eastAsia="en-US"/>
    </w:rPr>
  </w:style>
  <w:style w:type="paragraph" w:customStyle="1" w:styleId="BulletText1">
    <w:name w:val="Bullet Text 1"/>
    <w:basedOn w:val="Normalny"/>
    <w:uiPriority w:val="99"/>
    <w:rsid w:val="004D7170"/>
    <w:pPr>
      <w:tabs>
        <w:tab w:val="num" w:pos="1531"/>
      </w:tabs>
      <w:spacing w:after="120" w:line="240" w:lineRule="auto"/>
      <w:ind w:left="1531" w:hanging="397"/>
      <w:jc w:val="both"/>
    </w:pPr>
    <w:rPr>
      <w:rFonts w:ascii="Arial" w:eastAsia="Times New Roman" w:hAnsi="Arial" w:cs="Times New Roman"/>
      <w:szCs w:val="20"/>
      <w:lang w:val="en-AU" w:eastAsia="en-US"/>
    </w:rPr>
  </w:style>
  <w:style w:type="paragraph" w:customStyle="1" w:styleId="bullet11">
    <w:name w:val="bullet1"/>
    <w:basedOn w:val="Normalny"/>
    <w:uiPriority w:val="99"/>
    <w:rsid w:val="004D7170"/>
    <w:pPr>
      <w:spacing w:before="60" w:after="0" w:line="240" w:lineRule="auto"/>
      <w:ind w:left="1800" w:hanging="331"/>
    </w:pPr>
    <w:rPr>
      <w:rFonts w:ascii="Arial" w:eastAsia="Times New Roman" w:hAnsi="Arial" w:cs="Arial"/>
      <w:lang w:val="en-US" w:eastAsia="en-US"/>
    </w:rPr>
  </w:style>
  <w:style w:type="paragraph" w:customStyle="1" w:styleId="source">
    <w:name w:val="source"/>
    <w:basedOn w:val="Normalny"/>
    <w:uiPriority w:val="99"/>
    <w:rsid w:val="004D7170"/>
    <w:pPr>
      <w:spacing w:before="120" w:after="0" w:line="240" w:lineRule="auto"/>
      <w:ind w:left="1440"/>
    </w:pPr>
    <w:rPr>
      <w:rFonts w:ascii="Arial" w:eastAsia="Times New Roman" w:hAnsi="Arial" w:cs="Arial"/>
      <w:i/>
      <w:iCs/>
      <w:sz w:val="18"/>
      <w:szCs w:val="18"/>
      <w:lang w:val="en-US" w:eastAsia="en-US"/>
    </w:rPr>
  </w:style>
  <w:style w:type="character" w:customStyle="1" w:styleId="charbold">
    <w:name w:val="charbold"/>
    <w:rsid w:val="004D7170"/>
    <w:rPr>
      <w:b/>
      <w:bCs/>
    </w:rPr>
  </w:style>
  <w:style w:type="paragraph" w:customStyle="1" w:styleId="FormatvorlageBodyText1FettRot">
    <w:name w:val="Formatvorlage Body Text 1 + Fett Rot"/>
    <w:basedOn w:val="Normalny"/>
    <w:uiPriority w:val="99"/>
    <w:rsid w:val="004D7170"/>
    <w:pPr>
      <w:widowControl w:val="0"/>
      <w:tabs>
        <w:tab w:val="left" w:pos="2834"/>
        <w:tab w:val="left" w:pos="5102"/>
        <w:tab w:val="left" w:pos="7370"/>
      </w:tabs>
      <w:spacing w:after="120" w:line="240" w:lineRule="auto"/>
      <w:jc w:val="both"/>
    </w:pPr>
    <w:rPr>
      <w:rFonts w:ascii="Arial" w:eastAsia="Times New Roman" w:hAnsi="Arial" w:cs="Times New Roman"/>
      <w:bCs/>
      <w:color w:val="FF0000"/>
      <w:sz w:val="24"/>
      <w:szCs w:val="24"/>
      <w:lang w:val="en-US" w:eastAsia="en-US"/>
    </w:rPr>
  </w:style>
  <w:style w:type="paragraph" w:customStyle="1" w:styleId="FormatvorlageBodyText1Fett">
    <w:name w:val="Formatvorlage Body Text 1 + Fett"/>
    <w:basedOn w:val="Normalny"/>
    <w:uiPriority w:val="99"/>
    <w:rsid w:val="004D7170"/>
    <w:pPr>
      <w:widowControl w:val="0"/>
      <w:tabs>
        <w:tab w:val="left" w:pos="2834"/>
        <w:tab w:val="left" w:pos="5102"/>
        <w:tab w:val="left" w:pos="7370"/>
      </w:tabs>
      <w:spacing w:after="120" w:line="240" w:lineRule="auto"/>
      <w:jc w:val="both"/>
    </w:pPr>
    <w:rPr>
      <w:rFonts w:ascii="Arial" w:eastAsia="Times New Roman" w:hAnsi="Arial" w:cs="Times New Roman"/>
      <w:bCs/>
      <w:sz w:val="24"/>
      <w:szCs w:val="24"/>
      <w:lang w:val="en-US" w:eastAsia="en-US"/>
    </w:rPr>
  </w:style>
  <w:style w:type="character" w:customStyle="1" w:styleId="BasisabsatzCharChar1CharChar">
    <w:name w:val="Basisabsatz Char Char1 Char Char"/>
    <w:rsid w:val="004D717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4D7170"/>
    <w:pPr>
      <w:spacing w:before="360" w:after="120" w:line="240" w:lineRule="auto"/>
    </w:pPr>
    <w:rPr>
      <w:rFonts w:ascii="Arial" w:eastAsia="Times New Roman" w:hAnsi="Arial" w:cs="Times New Roman"/>
      <w:b/>
      <w:caps/>
      <w:color w:val="008080"/>
      <w:lang w:val="de-DE" w:eastAsia="en-US"/>
    </w:rPr>
  </w:style>
  <w:style w:type="paragraph" w:customStyle="1" w:styleId="NormalRSChar">
    <w:name w:val="Normal RS Char"/>
    <w:uiPriority w:val="99"/>
    <w:rsid w:val="004D7170"/>
    <w:pPr>
      <w:spacing w:before="120" w:after="120" w:line="240" w:lineRule="auto"/>
      <w:ind w:left="454"/>
      <w:jc w:val="both"/>
    </w:pPr>
    <w:rPr>
      <w:rFonts w:ascii="Arial" w:eastAsia="Times New Roman" w:hAnsi="Arial" w:cs="Times New Roman"/>
      <w:szCs w:val="20"/>
      <w:lang w:val="en-GB" w:eastAsia="en-US"/>
    </w:rPr>
  </w:style>
  <w:style w:type="paragraph" w:customStyle="1" w:styleId="Drawings">
    <w:name w:val="Drawings"/>
    <w:basedOn w:val="Normalny"/>
    <w:uiPriority w:val="99"/>
    <w:rsid w:val="004D717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ascii="Arial" w:eastAsia="Times New Roman" w:hAnsi="Arial" w:cs="Times New Roman"/>
      <w:sz w:val="20"/>
      <w:szCs w:val="20"/>
      <w:lang w:val="de-DE" w:eastAsia="de-DE"/>
    </w:rPr>
  </w:style>
  <w:style w:type="paragraph" w:customStyle="1" w:styleId="Note">
    <w:name w:val="Note"/>
    <w:basedOn w:val="Normalny"/>
    <w:uiPriority w:val="99"/>
    <w:rsid w:val="004D717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pPr>
    <w:rPr>
      <w:rFonts w:ascii="Arial" w:eastAsia="Times New Roman" w:hAnsi="Arial" w:cs="Times New Roman"/>
      <w:sz w:val="20"/>
      <w:szCs w:val="20"/>
      <w:lang w:val="de-DE" w:eastAsia="de-DE"/>
    </w:rPr>
  </w:style>
  <w:style w:type="paragraph" w:customStyle="1" w:styleId="Beschriftung10pt">
    <w:name w:val="Beschriftung + 10 pt"/>
    <w:basedOn w:val="Normalny"/>
    <w:uiPriority w:val="99"/>
    <w:rsid w:val="004D7170"/>
    <w:pPr>
      <w:numPr>
        <w:numId w:val="12"/>
      </w:numPr>
      <w:spacing w:before="120" w:after="360" w:line="240" w:lineRule="auto"/>
      <w:ind w:left="1021"/>
    </w:pPr>
    <w:rPr>
      <w:rFonts w:ascii="Arial" w:eastAsia="Times New Roman" w:hAnsi="Arial" w:cs="Times New Roman"/>
      <w:b/>
      <w:bCs/>
      <w:sz w:val="18"/>
      <w:szCs w:val="18"/>
      <w:lang w:val="en-GB" w:eastAsia="en-US"/>
    </w:rPr>
  </w:style>
  <w:style w:type="paragraph" w:customStyle="1" w:styleId="FormatvorlageBeschriftung10ptLinks0cmErsteZeile0cm">
    <w:name w:val="Formatvorlage Beschriftung + 10 pt + Links:  0 cm Erste Zeile:  0 cm"/>
    <w:basedOn w:val="Beschriftung10pt"/>
    <w:uiPriority w:val="99"/>
    <w:rsid w:val="004D7170"/>
    <w:pPr>
      <w:tabs>
        <w:tab w:val="num" w:pos="1134"/>
      </w:tabs>
      <w:ind w:left="0" w:firstLine="0"/>
    </w:pPr>
  </w:style>
  <w:style w:type="paragraph" w:customStyle="1" w:styleId="Cover2">
    <w:name w:val="Cover 2"/>
    <w:basedOn w:val="Normalny"/>
    <w:autoRedefine/>
    <w:uiPriority w:val="99"/>
    <w:rsid w:val="004D7170"/>
    <w:pPr>
      <w:spacing w:before="240" w:after="480" w:line="240" w:lineRule="auto"/>
    </w:pPr>
    <w:rPr>
      <w:rFonts w:ascii="Arial" w:eastAsia="Times New Roman" w:hAnsi="Arial" w:cs="Times New Roman"/>
      <w:b/>
      <w:snapToGrid w:val="0"/>
      <w:color w:val="808080"/>
      <w:sz w:val="48"/>
      <w:lang w:val="de-DE" w:eastAsia="de-DE"/>
    </w:rPr>
  </w:style>
  <w:style w:type="paragraph" w:customStyle="1" w:styleId="Cover3">
    <w:name w:val="Cover 3"/>
    <w:basedOn w:val="Normalny"/>
    <w:autoRedefine/>
    <w:uiPriority w:val="99"/>
    <w:rsid w:val="004D7170"/>
    <w:pPr>
      <w:spacing w:after="120" w:line="240" w:lineRule="auto"/>
      <w:ind w:right="1134"/>
    </w:pPr>
    <w:rPr>
      <w:rFonts w:ascii="Arial" w:eastAsia="Times New Roman" w:hAnsi="Arial" w:cs="Times New Roman"/>
      <w:b/>
      <w:snapToGrid w:val="0"/>
      <w:color w:val="808080"/>
      <w:sz w:val="32"/>
      <w:lang w:val="en-GB" w:eastAsia="de-DE"/>
    </w:rPr>
  </w:style>
  <w:style w:type="paragraph" w:customStyle="1" w:styleId="Cover1">
    <w:name w:val="Cover 1"/>
    <w:basedOn w:val="Normalny"/>
    <w:autoRedefine/>
    <w:uiPriority w:val="99"/>
    <w:rsid w:val="004D7170"/>
    <w:pPr>
      <w:pBdr>
        <w:bottom w:val="single" w:sz="30" w:space="6" w:color="C0C0C0"/>
      </w:pBdr>
      <w:spacing w:before="480" w:after="480" w:line="240" w:lineRule="auto"/>
    </w:pPr>
    <w:rPr>
      <w:rFonts w:ascii="Arial" w:eastAsia="Times New Roman" w:hAnsi="Arial" w:cs="Times New Roman"/>
      <w:b/>
      <w:bCs/>
      <w:snapToGrid w:val="0"/>
      <w:color w:val="C0C0C0"/>
      <w:sz w:val="56"/>
      <w:szCs w:val="56"/>
      <w:lang w:eastAsia="de-DE"/>
    </w:rPr>
  </w:style>
  <w:style w:type="paragraph" w:customStyle="1" w:styleId="BasisabsatzCharChar1Char">
    <w:name w:val="Basisabsatz Char Char1 Char"/>
    <w:autoRedefine/>
    <w:uiPriority w:val="99"/>
    <w:rsid w:val="004D717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4D7170"/>
    <w:pPr>
      <w:spacing w:before="60" w:after="60" w:line="240" w:lineRule="auto"/>
    </w:pPr>
    <w:rPr>
      <w:rFonts w:ascii="Arial" w:eastAsia="Times New Roman" w:hAnsi="Arial" w:cs="Arial"/>
      <w:b/>
      <w:bCs/>
      <w:sz w:val="24"/>
      <w:szCs w:val="24"/>
      <w:lang w:val="de-DE" w:eastAsia="de-DE"/>
    </w:rPr>
  </w:style>
  <w:style w:type="paragraph" w:customStyle="1" w:styleId="Standardeingerckt">
    <w:name w:val="Standard eingerückt"/>
    <w:basedOn w:val="Normalny"/>
    <w:uiPriority w:val="99"/>
    <w:rsid w:val="004D7170"/>
    <w:pPr>
      <w:spacing w:after="120" w:line="240" w:lineRule="auto"/>
      <w:ind w:left="709"/>
    </w:pPr>
    <w:rPr>
      <w:rFonts w:ascii="Arial" w:eastAsia="Times New Roman" w:hAnsi="Arial" w:cs="Arial"/>
      <w:lang w:val="en-GB" w:eastAsia="de-DE"/>
    </w:rPr>
  </w:style>
  <w:style w:type="paragraph" w:customStyle="1" w:styleId="Body0">
    <w:name w:val="Body"/>
    <w:aliases w:val="b"/>
    <w:uiPriority w:val="99"/>
    <w:rsid w:val="004D717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eastAsia="en-US"/>
    </w:rPr>
  </w:style>
  <w:style w:type="paragraph" w:customStyle="1" w:styleId="Graphictitle">
    <w:name w:val="Graphic title"/>
    <w:aliases w:val="gt"/>
    <w:next w:val="Body0"/>
    <w:uiPriority w:val="99"/>
    <w:rsid w:val="004D717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eastAsia="en-US"/>
    </w:rPr>
  </w:style>
  <w:style w:type="character" w:customStyle="1" w:styleId="charbold0">
    <w:name w:val="char bold"/>
    <w:aliases w:val="cb"/>
    <w:rsid w:val="004D7170"/>
    <w:rPr>
      <w:b/>
      <w:bCs w:val="0"/>
    </w:rPr>
  </w:style>
  <w:style w:type="paragraph" w:customStyle="1" w:styleId="Graphic">
    <w:name w:val="Graphic"/>
    <w:aliases w:val="g"/>
    <w:next w:val="Normalny"/>
    <w:uiPriority w:val="99"/>
    <w:rsid w:val="004D717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eastAsia="en-US"/>
    </w:rPr>
  </w:style>
  <w:style w:type="paragraph" w:customStyle="1" w:styleId="bulletedtable">
    <w:name w:val="bulleted table"/>
    <w:basedOn w:val="Normalny"/>
    <w:uiPriority w:val="99"/>
    <w:rsid w:val="004D7170"/>
    <w:pPr>
      <w:widowControl w:val="0"/>
      <w:numPr>
        <w:numId w:val="13"/>
      </w:numPr>
      <w:spacing w:after="120" w:line="240" w:lineRule="auto"/>
    </w:pPr>
    <w:rPr>
      <w:rFonts w:ascii="Arial" w:eastAsia="Times New Roman" w:hAnsi="Arial" w:cs="Arial"/>
      <w:lang w:val="en-US" w:eastAsia="en-US"/>
    </w:rPr>
  </w:style>
  <w:style w:type="paragraph" w:customStyle="1" w:styleId="table0">
    <w:name w:val="table"/>
    <w:basedOn w:val="Normalny"/>
    <w:uiPriority w:val="99"/>
    <w:rsid w:val="004D7170"/>
    <w:pPr>
      <w:spacing w:before="120" w:after="120" w:line="240" w:lineRule="auto"/>
      <w:jc w:val="both"/>
    </w:pPr>
    <w:rPr>
      <w:rFonts w:ascii="Arial" w:eastAsia="Times New Roman" w:hAnsi="Arial" w:cs="Times New Roman"/>
      <w:szCs w:val="20"/>
      <w:lang w:val="en-GB" w:eastAsia="en-US"/>
    </w:rPr>
  </w:style>
  <w:style w:type="paragraph" w:customStyle="1" w:styleId="FrontPageDocumentName">
    <w:name w:val="Front Page Document Name"/>
    <w:basedOn w:val="Normalny"/>
    <w:uiPriority w:val="99"/>
    <w:rsid w:val="004D7170"/>
    <w:pPr>
      <w:keepLines/>
      <w:spacing w:before="120" w:after="120" w:line="360" w:lineRule="auto"/>
    </w:pPr>
    <w:rPr>
      <w:rFonts w:ascii="Arial Bold" w:eastAsia="Times New Roman" w:hAnsi="Arial Bold" w:cs="Times New Roman"/>
      <w:b/>
      <w:sz w:val="28"/>
      <w:szCs w:val="40"/>
      <w:lang w:val="it-IT" w:eastAsia="en-US"/>
    </w:rPr>
  </w:style>
  <w:style w:type="paragraph" w:customStyle="1" w:styleId="FrontPage-STRAPLINE">
    <w:name w:val="Front Page - STRAP LINE"/>
    <w:basedOn w:val="FrontPageDocumentName"/>
    <w:uiPriority w:val="99"/>
    <w:rsid w:val="004D7170"/>
  </w:style>
  <w:style w:type="paragraph" w:customStyle="1" w:styleId="FrontPageHeading">
    <w:name w:val="Front Page Heading"/>
    <w:basedOn w:val="Normalny"/>
    <w:uiPriority w:val="99"/>
    <w:rsid w:val="004D7170"/>
    <w:pPr>
      <w:keepLines/>
      <w:spacing w:before="120" w:after="60" w:line="360" w:lineRule="auto"/>
      <w:jc w:val="center"/>
    </w:pPr>
    <w:rPr>
      <w:rFonts w:ascii="Arial" w:eastAsia="Times New Roman" w:hAnsi="Arial" w:cs="Times New Roman"/>
      <w:b/>
      <w:sz w:val="32"/>
      <w:szCs w:val="20"/>
      <w:lang w:val="en-GB" w:eastAsia="en-US"/>
    </w:rPr>
  </w:style>
  <w:style w:type="paragraph" w:customStyle="1" w:styleId="Stopka1">
    <w:name w:val="Stopka1"/>
    <w:basedOn w:val="Default"/>
    <w:next w:val="Default"/>
    <w:uiPriority w:val="99"/>
    <w:rsid w:val="004D7170"/>
    <w:pPr>
      <w:spacing w:before="100" w:after="100"/>
    </w:pPr>
    <w:rPr>
      <w:rFonts w:ascii="Arial,Bold" w:eastAsia="Times New Roman" w:hAnsi="Arial,Bold" w:cs="Times New Roman"/>
      <w:color w:val="auto"/>
      <w:lang w:eastAsia="pl-PL"/>
    </w:rPr>
  </w:style>
  <w:style w:type="paragraph" w:customStyle="1" w:styleId="Nag3wek3">
    <w:name w:val="Nag3ówek 3"/>
    <w:basedOn w:val="Default"/>
    <w:next w:val="Default"/>
    <w:uiPriority w:val="99"/>
    <w:rsid w:val="004D7170"/>
    <w:pPr>
      <w:spacing w:before="240" w:after="60"/>
    </w:pPr>
    <w:rPr>
      <w:rFonts w:ascii="Arial,Bold" w:eastAsia="Times New Roman" w:hAnsi="Arial,Bold" w:cs="Times New Roman"/>
      <w:color w:val="auto"/>
      <w:lang w:eastAsia="pl-PL"/>
    </w:rPr>
  </w:style>
  <w:style w:type="paragraph" w:customStyle="1" w:styleId="ppunkt">
    <w:name w:val="ppunkt"/>
    <w:basedOn w:val="Default"/>
    <w:next w:val="Default"/>
    <w:uiPriority w:val="99"/>
    <w:rsid w:val="004D7170"/>
    <w:pPr>
      <w:spacing w:before="100" w:after="100"/>
    </w:pPr>
    <w:rPr>
      <w:rFonts w:ascii="Arial,Bold" w:eastAsia="Times New Roman" w:hAnsi="Arial,Bold" w:cs="Times New Roman"/>
      <w:color w:val="auto"/>
      <w:lang w:eastAsia="pl-PL"/>
    </w:rPr>
  </w:style>
  <w:style w:type="paragraph" w:customStyle="1" w:styleId="Tekstpodstawowywciety2">
    <w:name w:val="Tekst podstawowy wciety 2"/>
    <w:basedOn w:val="Default"/>
    <w:next w:val="Default"/>
    <w:uiPriority w:val="99"/>
    <w:rsid w:val="004D7170"/>
    <w:pPr>
      <w:spacing w:before="100" w:after="100"/>
    </w:pPr>
    <w:rPr>
      <w:rFonts w:ascii="Arial,Bold" w:eastAsia="Times New Roman" w:hAnsi="Arial,Bold" w:cs="Times New Roman"/>
      <w:color w:val="auto"/>
      <w:lang w:eastAsia="pl-PL"/>
    </w:rPr>
  </w:style>
  <w:style w:type="paragraph" w:customStyle="1" w:styleId="Tekstkomentarza1">
    <w:name w:val="Tekst komentarza1"/>
    <w:basedOn w:val="Default"/>
    <w:next w:val="Default"/>
    <w:uiPriority w:val="99"/>
    <w:rsid w:val="004D7170"/>
    <w:pPr>
      <w:spacing w:before="100" w:after="100"/>
    </w:pPr>
    <w:rPr>
      <w:rFonts w:ascii="Arial,Bold" w:eastAsia="Times New Roman" w:hAnsi="Arial,Bold" w:cs="Times New Roman"/>
      <w:color w:val="auto"/>
      <w:lang w:eastAsia="pl-PL"/>
    </w:rPr>
  </w:style>
  <w:style w:type="paragraph" w:customStyle="1" w:styleId="Tekstpodstawowy21">
    <w:name w:val="Tekst podstawowy 21"/>
    <w:basedOn w:val="Default"/>
    <w:next w:val="Default"/>
    <w:uiPriority w:val="99"/>
    <w:rsid w:val="004D7170"/>
    <w:pPr>
      <w:spacing w:before="100" w:after="100"/>
    </w:pPr>
    <w:rPr>
      <w:rFonts w:ascii="Arial,Bold" w:eastAsia="Times New Roman" w:hAnsi="Arial,Bold" w:cs="Times New Roman"/>
      <w:color w:val="auto"/>
      <w:lang w:eastAsia="pl-PL"/>
    </w:rPr>
  </w:style>
  <w:style w:type="paragraph" w:customStyle="1" w:styleId="scfstandard">
    <w:name w:val="scf_standard"/>
    <w:uiPriority w:val="99"/>
    <w:rsid w:val="004D717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4D7170"/>
    <w:pPr>
      <w:tabs>
        <w:tab w:val="left" w:pos="7655"/>
      </w:tabs>
      <w:spacing w:line="140" w:lineRule="exact"/>
    </w:pPr>
    <w:rPr>
      <w:sz w:val="12"/>
    </w:rPr>
  </w:style>
  <w:style w:type="paragraph" w:customStyle="1" w:styleId="scfFu1-4">
    <w:name w:val="scfFuß1-4"/>
    <w:basedOn w:val="scfstandard"/>
    <w:uiPriority w:val="99"/>
    <w:rsid w:val="004D7170"/>
    <w:pPr>
      <w:spacing w:line="160" w:lineRule="exact"/>
    </w:pPr>
    <w:rPr>
      <w:sz w:val="14"/>
    </w:rPr>
  </w:style>
  <w:style w:type="paragraph" w:customStyle="1" w:styleId="scfVorstand">
    <w:name w:val="scfVorstand"/>
    <w:basedOn w:val="scfFu1-4"/>
    <w:uiPriority w:val="99"/>
    <w:rsid w:val="004D7170"/>
  </w:style>
  <w:style w:type="paragraph" w:customStyle="1" w:styleId="paragraf-ustep">
    <w:name w:val="paragraf-ustep"/>
    <w:basedOn w:val="Normalny"/>
    <w:uiPriority w:val="99"/>
    <w:rsid w:val="004D7170"/>
    <w:pPr>
      <w:widowControl w:val="0"/>
      <w:spacing w:after="120" w:line="360" w:lineRule="auto"/>
      <w:ind w:left="284" w:hanging="284"/>
    </w:pPr>
    <w:rPr>
      <w:rFonts w:ascii="Times New Roman" w:eastAsia="Times New Roman" w:hAnsi="Times New Roman" w:cs="Times New Roman"/>
      <w:szCs w:val="20"/>
    </w:rPr>
  </w:style>
  <w:style w:type="paragraph" w:customStyle="1" w:styleId="Bullet2">
    <w:name w:val="Bullet 2"/>
    <w:basedOn w:val="Normalny"/>
    <w:uiPriority w:val="99"/>
    <w:rsid w:val="004D7170"/>
    <w:pPr>
      <w:numPr>
        <w:numId w:val="14"/>
      </w:numPr>
      <w:tabs>
        <w:tab w:val="clear" w:pos="644"/>
        <w:tab w:val="left" w:pos="567"/>
        <w:tab w:val="right" w:pos="9923"/>
      </w:tabs>
      <w:spacing w:before="120" w:after="0" w:line="240" w:lineRule="auto"/>
    </w:pPr>
    <w:rPr>
      <w:rFonts w:ascii="Arial" w:eastAsia="Times New Roman" w:hAnsi="Arial" w:cs="Times New Roman"/>
      <w:szCs w:val="20"/>
      <w:lang w:eastAsia="en-US"/>
    </w:rPr>
  </w:style>
  <w:style w:type="paragraph" w:customStyle="1" w:styleId="Bullet2f">
    <w:name w:val="Bullet 2f"/>
    <w:basedOn w:val="Normalny"/>
    <w:uiPriority w:val="99"/>
    <w:rsid w:val="004D7170"/>
    <w:pPr>
      <w:numPr>
        <w:numId w:val="15"/>
      </w:numPr>
      <w:tabs>
        <w:tab w:val="clear" w:pos="644"/>
        <w:tab w:val="left" w:pos="567"/>
        <w:tab w:val="right" w:pos="9923"/>
      </w:tabs>
      <w:spacing w:after="0" w:line="240" w:lineRule="auto"/>
    </w:pPr>
    <w:rPr>
      <w:rFonts w:ascii="Arial" w:eastAsia="Times New Roman" w:hAnsi="Arial" w:cs="Times New Roman"/>
      <w:szCs w:val="20"/>
      <w:lang w:eastAsia="en-US"/>
    </w:rPr>
  </w:style>
  <w:style w:type="paragraph" w:customStyle="1" w:styleId="arial11j">
    <w:name w:val="arial 11j"/>
    <w:basedOn w:val="Normalny"/>
    <w:uiPriority w:val="99"/>
    <w:rsid w:val="004D7170"/>
    <w:pPr>
      <w:spacing w:after="0" w:line="240" w:lineRule="auto"/>
      <w:jc w:val="both"/>
    </w:pPr>
    <w:rPr>
      <w:rFonts w:ascii="Arial" w:eastAsia="Times New Roman" w:hAnsi="Arial" w:cs="Times New Roman"/>
      <w:szCs w:val="24"/>
    </w:rPr>
  </w:style>
  <w:style w:type="paragraph" w:customStyle="1" w:styleId="FormHeader1">
    <w:name w:val="Form Header 1"/>
    <w:basedOn w:val="Normalny"/>
    <w:next w:val="Normalny"/>
    <w:uiPriority w:val="99"/>
    <w:rsid w:val="004D7170"/>
    <w:pPr>
      <w:tabs>
        <w:tab w:val="right" w:pos="9923"/>
      </w:tabs>
      <w:spacing w:before="80" w:after="80" w:line="240" w:lineRule="auto"/>
    </w:pPr>
    <w:rPr>
      <w:rFonts w:ascii="Arial" w:eastAsia="Times New Roman" w:hAnsi="Arial" w:cs="Times New Roman"/>
      <w:b/>
      <w:sz w:val="24"/>
      <w:szCs w:val="20"/>
      <w:lang w:eastAsia="en-US"/>
    </w:rPr>
  </w:style>
  <w:style w:type="character" w:customStyle="1" w:styleId="topmenulink1">
    <w:name w:val="top_menu_link1"/>
    <w:rsid w:val="004D717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4D7170"/>
    <w:pPr>
      <w:spacing w:after="12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4D7170"/>
    <w:pPr>
      <w:spacing w:after="12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4">
    <w:name w:val="List 4"/>
    <w:basedOn w:val="Normalny"/>
    <w:uiPriority w:val="99"/>
    <w:rsid w:val="004D7170"/>
    <w:pPr>
      <w:spacing w:after="120" w:line="240" w:lineRule="auto"/>
      <w:ind w:left="1132" w:hanging="283"/>
    </w:pPr>
    <w:rPr>
      <w:rFonts w:ascii="Arial" w:eastAsia="Times New Roman" w:hAnsi="Arial" w:cs="Times New Roman"/>
      <w:lang w:val="de-DE" w:eastAsia="en-US"/>
    </w:rPr>
  </w:style>
  <w:style w:type="paragraph" w:styleId="Lista5">
    <w:name w:val="List 5"/>
    <w:basedOn w:val="Normalny"/>
    <w:uiPriority w:val="99"/>
    <w:rsid w:val="004D7170"/>
    <w:pPr>
      <w:spacing w:after="120" w:line="240" w:lineRule="auto"/>
      <w:ind w:left="1415" w:hanging="283"/>
    </w:pPr>
    <w:rPr>
      <w:rFonts w:ascii="Arial" w:eastAsia="Times New Roman" w:hAnsi="Arial" w:cs="Times New Roman"/>
      <w:lang w:val="de-DE" w:eastAsia="en-US"/>
    </w:rPr>
  </w:style>
  <w:style w:type="paragraph" w:customStyle="1" w:styleId="Caption1">
    <w:name w:val="Caption1"/>
    <w:basedOn w:val="Normalny"/>
    <w:uiPriority w:val="99"/>
    <w:rsid w:val="004D7170"/>
    <w:pPr>
      <w:suppressAutoHyphens/>
      <w:spacing w:before="120" w:after="120" w:line="240" w:lineRule="auto"/>
      <w:jc w:val="both"/>
    </w:pPr>
    <w:rPr>
      <w:rFonts w:ascii="Times New Roman" w:eastAsia="Times New Roman" w:hAnsi="Times New Roman" w:cs="Times New Roman"/>
      <w:b/>
      <w:bCs/>
      <w:sz w:val="20"/>
      <w:szCs w:val="20"/>
      <w:lang w:val="en-US" w:eastAsia="ar-SA"/>
    </w:rPr>
  </w:style>
  <w:style w:type="paragraph" w:customStyle="1" w:styleId="HTMLPreformatted1">
    <w:name w:val="HTML Preformatted1"/>
    <w:basedOn w:val="Normalny"/>
    <w:uiPriority w:val="99"/>
    <w:rsid w:val="004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4D7170"/>
    <w:pPr>
      <w:suppressAutoHyphens/>
      <w:spacing w:after="0" w:line="240" w:lineRule="auto"/>
    </w:pPr>
    <w:rPr>
      <w:rFonts w:ascii="Times New Roman" w:eastAsia="Times" w:hAnsi="Times New Roman" w:cs="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4D7170"/>
    <w:pPr>
      <w:tabs>
        <w:tab w:val="left" w:pos="709"/>
      </w:tabs>
      <w:spacing w:before="120" w:after="0" w:line="240" w:lineRule="auto"/>
      <w:ind w:left="4" w:hanging="4"/>
    </w:pPr>
    <w:rPr>
      <w:rFonts w:ascii="Tahoma" w:eastAsia="Times New Roman" w:hAnsi="Tahoma" w:cs="Times New Roman"/>
      <w:sz w:val="20"/>
      <w:szCs w:val="20"/>
    </w:rPr>
  </w:style>
  <w:style w:type="paragraph" w:customStyle="1" w:styleId="Stronatytuowa-lewastronatabelki">
    <w:name w:val="Strona tytułowa - lewa strona tabelki"/>
    <w:basedOn w:val="Normalny"/>
    <w:uiPriority w:val="99"/>
    <w:rsid w:val="004D7170"/>
    <w:pPr>
      <w:framePr w:hSpace="142" w:wrap="notBeside" w:vAnchor="page" w:hAnchor="page" w:x="1451" w:y="12817" w:anchorLock="1"/>
      <w:spacing w:before="60" w:after="60" w:line="240" w:lineRule="auto"/>
      <w:jc w:val="both"/>
    </w:pPr>
    <w:rPr>
      <w:rFonts w:ascii="SwitzerlandBlack" w:eastAsia="Book Antiqua" w:hAnsi="SwitzerlandBlack" w:cs="Times New Roman"/>
      <w:b/>
      <w:snapToGrid w:val="0"/>
      <w:sz w:val="20"/>
      <w:szCs w:val="20"/>
      <w:lang w:val="en-GB"/>
    </w:rPr>
  </w:style>
  <w:style w:type="paragraph" w:customStyle="1" w:styleId="Stronatytuowa-prawastronatabelki">
    <w:name w:val="Strona tytułowa - prawa strona tabelki"/>
    <w:basedOn w:val="Stronatytuowa-lewastronatabelki"/>
    <w:uiPriority w:val="99"/>
    <w:rsid w:val="004D7170"/>
    <w:pPr>
      <w:framePr w:wrap="notBeside"/>
    </w:pPr>
    <w:rPr>
      <w:rFonts w:ascii="Arial" w:eastAsia="Times New Roman" w:hAnsi="Arial"/>
      <w:b w:val="0"/>
      <w:snapToGrid/>
    </w:rPr>
  </w:style>
  <w:style w:type="character" w:customStyle="1" w:styleId="instrukcja">
    <w:name w:val="instrukcja"/>
    <w:rsid w:val="004D7170"/>
    <w:rPr>
      <w:rFonts w:ascii="Arial" w:hAnsi="Arial"/>
      <w:i/>
      <w:dstrike w:val="0"/>
      <w:vanish/>
      <w:color w:val="FF0000"/>
      <w:sz w:val="20"/>
      <w:vertAlign w:val="baseline"/>
    </w:rPr>
  </w:style>
  <w:style w:type="paragraph" w:customStyle="1" w:styleId="FormHeader2">
    <w:name w:val="Form Header 2"/>
    <w:basedOn w:val="Normalny"/>
    <w:uiPriority w:val="99"/>
    <w:rsid w:val="004D7170"/>
    <w:pPr>
      <w:tabs>
        <w:tab w:val="right" w:pos="9923"/>
      </w:tabs>
      <w:spacing w:before="80" w:after="60" w:line="240" w:lineRule="auto"/>
    </w:pPr>
    <w:rPr>
      <w:rFonts w:ascii="Arial" w:eastAsia="Times New Roman" w:hAnsi="Arial" w:cs="Times New Roman"/>
      <w:b/>
      <w:sz w:val="20"/>
      <w:szCs w:val="20"/>
      <w:lang w:val="en-GB"/>
    </w:rPr>
  </w:style>
  <w:style w:type="numbering" w:styleId="111111">
    <w:name w:val="Outline List 2"/>
    <w:basedOn w:val="Bezlisty"/>
    <w:rsid w:val="004D7170"/>
    <w:pPr>
      <w:numPr>
        <w:numId w:val="17"/>
      </w:numPr>
    </w:pPr>
  </w:style>
  <w:style w:type="paragraph" w:customStyle="1" w:styleId="Nagwek-1">
    <w:name w:val="Nagłówek - 1."/>
    <w:basedOn w:val="Nagwek2"/>
    <w:uiPriority w:val="99"/>
    <w:rsid w:val="004D7170"/>
    <w:pPr>
      <w:numPr>
        <w:numId w:val="16"/>
      </w:numPr>
      <w:spacing w:before="360" w:after="240" w:line="360" w:lineRule="auto"/>
      <w:jc w:val="both"/>
    </w:pPr>
    <w:rPr>
      <w:rFonts w:ascii="Arial" w:hAnsi="Arial"/>
      <w:bCs/>
      <w:snapToGrid w:val="0"/>
      <w:color w:val="000000"/>
      <w:sz w:val="28"/>
      <w:szCs w:val="28"/>
      <w:u w:val="none"/>
      <w:lang w:eastAsia="de-DE"/>
    </w:rPr>
  </w:style>
  <w:style w:type="character" w:customStyle="1" w:styleId="tytuldzialu1">
    <w:name w:val="tytuldzialu1"/>
    <w:rsid w:val="004D7170"/>
    <w:rPr>
      <w:rFonts w:ascii="Arial" w:hAnsi="Arial" w:cs="Arial" w:hint="default"/>
      <w:b/>
      <w:bCs/>
      <w:color w:val="000000"/>
      <w:sz w:val="16"/>
      <w:szCs w:val="16"/>
    </w:rPr>
  </w:style>
  <w:style w:type="character" w:customStyle="1" w:styleId="text">
    <w:name w:val="text"/>
    <w:basedOn w:val="Domylnaczcionkaakapitu"/>
    <w:rsid w:val="004D7170"/>
  </w:style>
  <w:style w:type="character" w:customStyle="1" w:styleId="mediumgreenbold1">
    <w:name w:val="medium_green_bold1"/>
    <w:rsid w:val="004D717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4D7170"/>
    <w:pPr>
      <w:spacing w:before="150" w:after="150" w:line="240" w:lineRule="auto"/>
      <w:ind w:left="150" w:right="300"/>
      <w:jc w:val="both"/>
    </w:pPr>
    <w:rPr>
      <w:rFonts w:ascii="Arial" w:eastAsia="Times New Roman" w:hAnsi="Arial" w:cs="Arial"/>
      <w:color w:val="344154"/>
      <w:sz w:val="18"/>
      <w:szCs w:val="18"/>
    </w:rPr>
  </w:style>
  <w:style w:type="paragraph" w:customStyle="1" w:styleId="wypi">
    <w:name w:val="wypi"/>
    <w:basedOn w:val="Normalny"/>
    <w:uiPriority w:val="99"/>
    <w:rsid w:val="004D7170"/>
    <w:pPr>
      <w:spacing w:before="300" w:after="0" w:line="240" w:lineRule="auto"/>
      <w:ind w:left="150" w:right="75"/>
      <w:jc w:val="both"/>
    </w:pPr>
    <w:rPr>
      <w:rFonts w:ascii="Arial" w:eastAsia="Times New Roman" w:hAnsi="Arial" w:cs="Arial"/>
      <w:b/>
      <w:bCs/>
      <w:color w:val="274470"/>
      <w:sz w:val="18"/>
      <w:szCs w:val="18"/>
    </w:rPr>
  </w:style>
  <w:style w:type="paragraph" w:customStyle="1" w:styleId="Tre">
    <w:name w:val="Treść"/>
    <w:uiPriority w:val="99"/>
    <w:rsid w:val="004D7170"/>
    <w:pPr>
      <w:spacing w:after="0" w:line="240" w:lineRule="auto"/>
      <w:jc w:val="both"/>
    </w:pPr>
    <w:rPr>
      <w:rFonts w:ascii="Tahoma" w:eastAsia="Calibri" w:hAnsi="Tahoma" w:cs="Times New Roman"/>
      <w:color w:val="404040"/>
      <w:szCs w:val="20"/>
    </w:rPr>
  </w:style>
  <w:style w:type="paragraph" w:customStyle="1" w:styleId="pdflink">
    <w:name w:val="pdf_link"/>
    <w:basedOn w:val="Normalny"/>
    <w:uiPriority w:val="99"/>
    <w:rsid w:val="004D7170"/>
    <w:pPr>
      <w:spacing w:before="45" w:after="0" w:line="240" w:lineRule="auto"/>
    </w:pPr>
    <w:rPr>
      <w:rFonts w:ascii="Times New Roman" w:eastAsia="Times New Roman" w:hAnsi="Times New Roman" w:cs="Times New Roman"/>
      <w:sz w:val="14"/>
      <w:szCs w:val="14"/>
    </w:rPr>
  </w:style>
  <w:style w:type="table" w:styleId="Jasnasiatkaakcent5">
    <w:name w:val="Light Grid Accent 5"/>
    <w:basedOn w:val="Standardowy"/>
    <w:uiPriority w:val="62"/>
    <w:rsid w:val="004D7170"/>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4D7170"/>
    <w:pPr>
      <w:keepLines w:val="0"/>
    </w:pPr>
    <w:rPr>
      <w:rFonts w:cs="Arial"/>
      <w:b/>
    </w:rPr>
  </w:style>
  <w:style w:type="character" w:customStyle="1" w:styleId="googqs-tidbit1">
    <w:name w:val="goog_qs-tidbit1"/>
    <w:rsid w:val="004D7170"/>
    <w:rPr>
      <w:vanish w:val="0"/>
      <w:webHidden w:val="0"/>
      <w:specVanish w:val="0"/>
    </w:rPr>
  </w:style>
  <w:style w:type="paragraph" w:customStyle="1" w:styleId="Tablebody">
    <w:name w:val="Table body"/>
    <w:uiPriority w:val="99"/>
    <w:rsid w:val="004D7170"/>
    <w:pPr>
      <w:keepNext/>
      <w:keepLines/>
      <w:spacing w:before="80" w:after="40" w:line="240" w:lineRule="auto"/>
    </w:pPr>
    <w:rPr>
      <w:rFonts w:ascii="Arial" w:eastAsia="Times New Roman" w:hAnsi="Arial" w:cs="Times New Roman"/>
      <w:sz w:val="18"/>
      <w:szCs w:val="20"/>
      <w:lang w:val="en-US"/>
    </w:rPr>
  </w:style>
  <w:style w:type="paragraph" w:customStyle="1" w:styleId="Tableheading2">
    <w:name w:val="Table heading 2"/>
    <w:basedOn w:val="Normalny"/>
    <w:next w:val="Tablebody"/>
    <w:uiPriority w:val="99"/>
    <w:rsid w:val="004D7170"/>
    <w:pPr>
      <w:keepNext/>
      <w:keepLines/>
      <w:spacing w:before="60" w:after="60" w:line="200" w:lineRule="atLeast"/>
    </w:pPr>
    <w:rPr>
      <w:rFonts w:ascii="Arial Narrow" w:eastAsia="Times New Roman" w:hAnsi="Arial Narrow" w:cs="Times New Roman"/>
      <w:sz w:val="20"/>
      <w:szCs w:val="20"/>
      <w:lang w:val="en-US"/>
    </w:rPr>
  </w:style>
  <w:style w:type="character" w:styleId="HTML-cytat">
    <w:name w:val="HTML Cite"/>
    <w:uiPriority w:val="99"/>
    <w:unhideWhenUsed/>
    <w:rsid w:val="004D7170"/>
    <w:rPr>
      <w:i w:val="0"/>
      <w:iCs w:val="0"/>
      <w:color w:val="009933"/>
    </w:rPr>
  </w:style>
  <w:style w:type="paragraph" w:customStyle="1" w:styleId="komentarz">
    <w:name w:val="komentarz"/>
    <w:basedOn w:val="Normalny"/>
    <w:link w:val="komentarzZnak"/>
    <w:rsid w:val="004D7170"/>
    <w:pPr>
      <w:tabs>
        <w:tab w:val="right" w:leader="dot" w:pos="9639"/>
      </w:tabs>
      <w:spacing w:after="0" w:line="240" w:lineRule="auto"/>
      <w:ind w:left="357"/>
    </w:pPr>
    <w:rPr>
      <w:rFonts w:ascii="Times New Roman" w:eastAsia="Times New Roman" w:hAnsi="Times New Roman" w:cs="Times New Roman"/>
      <w:i/>
      <w:iCs/>
      <w:snapToGrid w:val="0"/>
      <w:color w:val="800000"/>
      <w:sz w:val="20"/>
      <w:szCs w:val="20"/>
    </w:rPr>
  </w:style>
  <w:style w:type="character" w:customStyle="1" w:styleId="komentarzZnak">
    <w:name w:val="komentarz Znak"/>
    <w:link w:val="komentarz"/>
    <w:rsid w:val="004D7170"/>
    <w:rPr>
      <w:rFonts w:ascii="Times New Roman" w:eastAsia="Times New Roman" w:hAnsi="Times New Roman" w:cs="Times New Roman"/>
      <w:i/>
      <w:iCs/>
      <w:snapToGrid w:val="0"/>
      <w:color w:val="800000"/>
      <w:sz w:val="20"/>
      <w:szCs w:val="20"/>
    </w:rPr>
  </w:style>
  <w:style w:type="paragraph" w:customStyle="1" w:styleId="Tekstwkorespondencji">
    <w:name w:val="Tekst w korespondencji"/>
    <w:basedOn w:val="Normalny"/>
    <w:uiPriority w:val="99"/>
    <w:rsid w:val="004D7170"/>
    <w:pPr>
      <w:widowControl w:val="0"/>
      <w:suppressAutoHyphens/>
      <w:spacing w:after="120" w:line="360" w:lineRule="auto"/>
      <w:jc w:val="both"/>
    </w:pPr>
    <w:rPr>
      <w:rFonts w:ascii="Arial" w:eastAsia="Lucida Sans Unicode" w:hAnsi="Arial" w:cs="Times New Roman"/>
      <w:sz w:val="20"/>
      <w:szCs w:val="20"/>
    </w:rPr>
  </w:style>
  <w:style w:type="paragraph" w:customStyle="1" w:styleId="ListParagraph1">
    <w:name w:val="List Paragraph1"/>
    <w:basedOn w:val="Normalny"/>
    <w:uiPriority w:val="34"/>
    <w:qFormat/>
    <w:rsid w:val="004D7170"/>
    <w:pPr>
      <w:ind w:left="720"/>
    </w:pPr>
    <w:rPr>
      <w:rFonts w:ascii="Calibri" w:eastAsia="Calibri" w:hAnsi="Calibri" w:cs="Times New Roman"/>
    </w:rPr>
  </w:style>
  <w:style w:type="paragraph" w:customStyle="1" w:styleId="Heading3">
    <w:name w:val="Heading #3"/>
    <w:basedOn w:val="Normalny"/>
    <w:next w:val="Normalny"/>
    <w:uiPriority w:val="99"/>
    <w:rsid w:val="004D7170"/>
    <w:pPr>
      <w:widowControl w:val="0"/>
      <w:suppressAutoHyphens/>
      <w:spacing w:before="360" w:after="360" w:line="100" w:lineRule="atLeast"/>
      <w:ind w:hanging="440"/>
    </w:pPr>
    <w:rPr>
      <w:rFonts w:ascii="Times New Roman" w:eastAsia="Times New Roman" w:hAnsi="Times New Roman" w:cs="Times New Roman"/>
      <w:b/>
      <w:bCs/>
      <w:sz w:val="27"/>
      <w:szCs w:val="27"/>
    </w:rPr>
  </w:style>
  <w:style w:type="paragraph" w:customStyle="1" w:styleId="Heading4">
    <w:name w:val="Heading #4"/>
    <w:basedOn w:val="Normalny"/>
    <w:next w:val="Normalny"/>
    <w:uiPriority w:val="99"/>
    <w:rsid w:val="004D7170"/>
    <w:pPr>
      <w:widowControl w:val="0"/>
      <w:suppressAutoHyphens/>
      <w:spacing w:before="360" w:after="120" w:line="100" w:lineRule="atLeast"/>
      <w:ind w:hanging="440"/>
    </w:pPr>
    <w:rPr>
      <w:rFonts w:ascii="Times New Roman" w:eastAsia="Times New Roman" w:hAnsi="Times New Roman" w:cs="Times New Roman"/>
      <w:b/>
      <w:bCs/>
    </w:rPr>
  </w:style>
  <w:style w:type="paragraph" w:customStyle="1" w:styleId="Style4">
    <w:name w:val="Style 4"/>
    <w:basedOn w:val="Normalny"/>
    <w:uiPriority w:val="99"/>
    <w:rsid w:val="004D7170"/>
    <w:pPr>
      <w:widowControl w:val="0"/>
      <w:suppressAutoHyphens/>
      <w:spacing w:after="0" w:line="276" w:lineRule="exact"/>
      <w:jc w:val="both"/>
    </w:pPr>
    <w:rPr>
      <w:rFonts w:ascii="Bookman Old Style" w:eastAsia="Times New Roman" w:hAnsi="Bookman Old Style" w:cs="Tahoma"/>
      <w:sz w:val="24"/>
      <w:szCs w:val="24"/>
    </w:rPr>
  </w:style>
  <w:style w:type="paragraph" w:customStyle="1" w:styleId="Akapitzlist2">
    <w:name w:val="Akapit z listą2"/>
    <w:basedOn w:val="Normalny"/>
    <w:uiPriority w:val="99"/>
    <w:rsid w:val="004D7170"/>
    <w:pPr>
      <w:ind w:left="720"/>
    </w:pPr>
    <w:rPr>
      <w:rFonts w:ascii="Calibri" w:eastAsia="Times New Roman" w:hAnsi="Calibri" w:cs="Times New Roman"/>
      <w:lang w:eastAsia="en-US"/>
    </w:rPr>
  </w:style>
  <w:style w:type="paragraph" w:customStyle="1" w:styleId="NoSpacing1">
    <w:name w:val="No Spacing1"/>
    <w:uiPriority w:val="99"/>
    <w:qFormat/>
    <w:rsid w:val="004D7170"/>
    <w:pPr>
      <w:suppressAutoHyphens/>
      <w:spacing w:after="0" w:line="100" w:lineRule="atLeast"/>
      <w:jc w:val="both"/>
    </w:pPr>
    <w:rPr>
      <w:rFonts w:ascii="Tahoma" w:eastAsia="Times New Roman" w:hAnsi="Tahoma" w:cs="Times New Roman"/>
      <w:kern w:val="1"/>
      <w:sz w:val="18"/>
      <w:szCs w:val="24"/>
      <w:lang w:eastAsia="en-US"/>
    </w:rPr>
  </w:style>
  <w:style w:type="character" w:customStyle="1" w:styleId="wyroznioneslowo">
    <w:name w:val="wyroznione_slowo"/>
    <w:basedOn w:val="Domylnaczcionkaakapitu"/>
    <w:rsid w:val="004D7170"/>
  </w:style>
  <w:style w:type="character" w:customStyle="1" w:styleId="techval">
    <w:name w:val="tech_val"/>
    <w:basedOn w:val="Domylnaczcionkaakapitu"/>
    <w:rsid w:val="004D7170"/>
  </w:style>
  <w:style w:type="paragraph" w:customStyle="1" w:styleId="DefaultZnak">
    <w:name w:val="Default Znak"/>
    <w:link w:val="DefaultZnakZnak"/>
    <w:rsid w:val="004D7170"/>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DefaultZnakZnak">
    <w:name w:val="Default Znak Znak"/>
    <w:basedOn w:val="Domylnaczcionkaakapitu"/>
    <w:link w:val="DefaultZnak"/>
    <w:rsid w:val="004D7170"/>
    <w:rPr>
      <w:rFonts w:ascii="Arial Narrow" w:eastAsia="Times New Roman" w:hAnsi="Arial Narrow" w:cs="Arial Narrow"/>
      <w:color w:val="000000"/>
      <w:sz w:val="24"/>
      <w:szCs w:val="24"/>
    </w:rPr>
  </w:style>
  <w:style w:type="character" w:customStyle="1" w:styleId="BezodstpwZnak">
    <w:name w:val="Bez odstępów Znak"/>
    <w:basedOn w:val="Domylnaczcionkaakapitu"/>
    <w:link w:val="Bezodstpw"/>
    <w:uiPriority w:val="1"/>
    <w:rsid w:val="004D7170"/>
    <w:rPr>
      <w:rFonts w:ascii="Calibri" w:eastAsia="Times New Roman" w:hAnsi="Calibri" w:cs="Times New Roman"/>
      <w:lang w:val="en-US" w:bidi="en-US"/>
    </w:rPr>
  </w:style>
  <w:style w:type="character" w:customStyle="1" w:styleId="tabulatory">
    <w:name w:val="tabulatory"/>
    <w:basedOn w:val="Domylnaczcionkaakapitu"/>
    <w:rsid w:val="004D7170"/>
  </w:style>
  <w:style w:type="paragraph" w:customStyle="1" w:styleId="font0">
    <w:name w:val="font0"/>
    <w:basedOn w:val="Normalny"/>
    <w:uiPriority w:val="99"/>
    <w:rsid w:val="004D7170"/>
    <w:pPr>
      <w:spacing w:before="100" w:beforeAutospacing="1" w:after="100" w:afterAutospacing="1" w:line="240" w:lineRule="auto"/>
    </w:pPr>
    <w:rPr>
      <w:rFonts w:ascii="Calibri" w:eastAsia="Times New Roman" w:hAnsi="Calibri" w:cs="Calibri"/>
      <w:color w:val="000000"/>
    </w:rPr>
  </w:style>
  <w:style w:type="paragraph" w:customStyle="1" w:styleId="font9">
    <w:name w:val="font9"/>
    <w:basedOn w:val="Normalny"/>
    <w:uiPriority w:val="99"/>
    <w:rsid w:val="004D7170"/>
    <w:pPr>
      <w:spacing w:before="100" w:beforeAutospacing="1" w:after="100" w:afterAutospacing="1" w:line="240" w:lineRule="auto"/>
    </w:pPr>
    <w:rPr>
      <w:rFonts w:ascii="Calibri" w:eastAsia="Times New Roman" w:hAnsi="Calibri" w:cs="Calibri"/>
      <w:color w:val="000000"/>
      <w:sz w:val="36"/>
      <w:szCs w:val="36"/>
    </w:rPr>
  </w:style>
  <w:style w:type="paragraph" w:customStyle="1" w:styleId="font10">
    <w:name w:val="font10"/>
    <w:basedOn w:val="Normalny"/>
    <w:uiPriority w:val="99"/>
    <w:rsid w:val="004D7170"/>
    <w:pPr>
      <w:spacing w:before="100" w:beforeAutospacing="1" w:after="100" w:afterAutospacing="1" w:line="240" w:lineRule="auto"/>
    </w:pPr>
    <w:rPr>
      <w:rFonts w:ascii="Calibri" w:eastAsia="Times New Roman" w:hAnsi="Calibri" w:cs="Calibri"/>
      <w:sz w:val="36"/>
      <w:szCs w:val="36"/>
    </w:rPr>
  </w:style>
  <w:style w:type="paragraph" w:customStyle="1" w:styleId="font11">
    <w:name w:val="font11"/>
    <w:basedOn w:val="Normalny"/>
    <w:uiPriority w:val="99"/>
    <w:rsid w:val="004D7170"/>
    <w:pPr>
      <w:spacing w:before="100" w:beforeAutospacing="1" w:after="100" w:afterAutospacing="1" w:line="240" w:lineRule="auto"/>
    </w:pPr>
    <w:rPr>
      <w:rFonts w:ascii="Calibri" w:eastAsia="Times New Roman" w:hAnsi="Calibri" w:cs="Calibri"/>
      <w:color w:val="000000"/>
      <w:sz w:val="36"/>
      <w:szCs w:val="36"/>
    </w:rPr>
  </w:style>
  <w:style w:type="paragraph" w:customStyle="1" w:styleId="font12">
    <w:name w:val="font12"/>
    <w:basedOn w:val="Normalny"/>
    <w:uiPriority w:val="99"/>
    <w:rsid w:val="004D7170"/>
    <w:pPr>
      <w:spacing w:before="100" w:beforeAutospacing="1" w:after="100" w:afterAutospacing="1" w:line="240" w:lineRule="auto"/>
    </w:pPr>
    <w:rPr>
      <w:rFonts w:ascii="Calibri" w:eastAsia="Times New Roman" w:hAnsi="Calibri" w:cs="Calibri"/>
      <w:b/>
      <w:bCs/>
      <w:color w:val="FF0000"/>
      <w:sz w:val="36"/>
      <w:szCs w:val="36"/>
    </w:rPr>
  </w:style>
  <w:style w:type="paragraph" w:customStyle="1" w:styleId="font13">
    <w:name w:val="font13"/>
    <w:basedOn w:val="Normalny"/>
    <w:uiPriority w:val="99"/>
    <w:rsid w:val="004D7170"/>
    <w:pPr>
      <w:spacing w:before="100" w:beforeAutospacing="1" w:after="100" w:afterAutospacing="1" w:line="240" w:lineRule="auto"/>
    </w:pPr>
    <w:rPr>
      <w:rFonts w:ascii="Calibri" w:eastAsia="Times New Roman" w:hAnsi="Calibri" w:cs="Calibri"/>
      <w:b/>
      <w:bCs/>
      <w:color w:val="FF0000"/>
      <w:sz w:val="36"/>
      <w:szCs w:val="36"/>
    </w:rPr>
  </w:style>
  <w:style w:type="paragraph" w:customStyle="1" w:styleId="font14">
    <w:name w:val="font14"/>
    <w:basedOn w:val="Normalny"/>
    <w:uiPriority w:val="99"/>
    <w:rsid w:val="004D7170"/>
    <w:pPr>
      <w:spacing w:before="100" w:beforeAutospacing="1" w:after="100" w:afterAutospacing="1" w:line="240" w:lineRule="auto"/>
    </w:pPr>
    <w:rPr>
      <w:rFonts w:ascii="Calibri" w:eastAsia="Times New Roman" w:hAnsi="Calibri" w:cs="Calibri"/>
      <w:b/>
      <w:bCs/>
      <w:color w:val="000000"/>
      <w:sz w:val="36"/>
      <w:szCs w:val="36"/>
    </w:rPr>
  </w:style>
  <w:style w:type="paragraph" w:customStyle="1" w:styleId="font15">
    <w:name w:val="font15"/>
    <w:basedOn w:val="Normalny"/>
    <w:uiPriority w:val="99"/>
    <w:rsid w:val="004D7170"/>
    <w:pPr>
      <w:spacing w:before="100" w:beforeAutospacing="1" w:after="100" w:afterAutospacing="1" w:line="240" w:lineRule="auto"/>
    </w:pPr>
    <w:rPr>
      <w:rFonts w:ascii="Calibri" w:eastAsia="Times New Roman" w:hAnsi="Calibri" w:cs="Calibri"/>
      <w:color w:val="000000"/>
      <w:sz w:val="36"/>
      <w:szCs w:val="36"/>
    </w:rPr>
  </w:style>
  <w:style w:type="paragraph" w:customStyle="1" w:styleId="font16">
    <w:name w:val="font16"/>
    <w:basedOn w:val="Normalny"/>
    <w:uiPriority w:val="99"/>
    <w:rsid w:val="004D7170"/>
    <w:pPr>
      <w:spacing w:before="100" w:beforeAutospacing="1" w:after="100" w:afterAutospacing="1" w:line="240" w:lineRule="auto"/>
    </w:pPr>
    <w:rPr>
      <w:rFonts w:ascii="Calibri" w:eastAsia="Times New Roman" w:hAnsi="Calibri" w:cs="Calibri"/>
      <w:color w:val="000000"/>
      <w:sz w:val="36"/>
      <w:szCs w:val="36"/>
    </w:rPr>
  </w:style>
  <w:style w:type="paragraph" w:customStyle="1" w:styleId="font17">
    <w:name w:val="font17"/>
    <w:basedOn w:val="Normalny"/>
    <w:uiPriority w:val="99"/>
    <w:rsid w:val="004D7170"/>
    <w:pPr>
      <w:spacing w:before="100" w:beforeAutospacing="1" w:after="100" w:afterAutospacing="1" w:line="240" w:lineRule="auto"/>
    </w:pPr>
    <w:rPr>
      <w:rFonts w:ascii="Arial CE" w:eastAsia="Times New Roman" w:hAnsi="Arial CE" w:cs="Arial CE"/>
      <w:b/>
      <w:bCs/>
      <w:sz w:val="36"/>
      <w:szCs w:val="36"/>
    </w:rPr>
  </w:style>
  <w:style w:type="paragraph" w:customStyle="1" w:styleId="font18">
    <w:name w:val="font18"/>
    <w:basedOn w:val="Normalny"/>
    <w:uiPriority w:val="99"/>
    <w:rsid w:val="004D7170"/>
    <w:pPr>
      <w:spacing w:before="100" w:beforeAutospacing="1" w:after="100" w:afterAutospacing="1" w:line="240" w:lineRule="auto"/>
    </w:pPr>
    <w:rPr>
      <w:rFonts w:ascii="Arial CE" w:eastAsia="Times New Roman" w:hAnsi="Arial CE" w:cs="Arial CE"/>
      <w:b/>
      <w:bCs/>
      <w:sz w:val="36"/>
      <w:szCs w:val="36"/>
    </w:rPr>
  </w:style>
  <w:style w:type="paragraph" w:customStyle="1" w:styleId="font19">
    <w:name w:val="font19"/>
    <w:basedOn w:val="Normalny"/>
    <w:uiPriority w:val="99"/>
    <w:rsid w:val="004D7170"/>
    <w:pPr>
      <w:spacing w:before="100" w:beforeAutospacing="1" w:after="100" w:afterAutospacing="1" w:line="240" w:lineRule="auto"/>
    </w:pPr>
    <w:rPr>
      <w:rFonts w:ascii="Arial CE" w:eastAsia="Times New Roman" w:hAnsi="Arial CE" w:cs="Arial CE"/>
      <w:b/>
      <w:bCs/>
      <w:sz w:val="36"/>
      <w:szCs w:val="36"/>
    </w:rPr>
  </w:style>
  <w:style w:type="paragraph" w:customStyle="1" w:styleId="font20">
    <w:name w:val="font20"/>
    <w:basedOn w:val="Normalny"/>
    <w:uiPriority w:val="99"/>
    <w:rsid w:val="004D7170"/>
    <w:pPr>
      <w:spacing w:before="100" w:beforeAutospacing="1" w:after="100" w:afterAutospacing="1" w:line="240" w:lineRule="auto"/>
    </w:pPr>
    <w:rPr>
      <w:rFonts w:ascii="Arial CE" w:eastAsia="Times New Roman" w:hAnsi="Arial CE" w:cs="Arial CE"/>
      <w:sz w:val="36"/>
      <w:szCs w:val="36"/>
    </w:rPr>
  </w:style>
  <w:style w:type="paragraph" w:customStyle="1" w:styleId="font21">
    <w:name w:val="font21"/>
    <w:basedOn w:val="Normalny"/>
    <w:uiPriority w:val="99"/>
    <w:rsid w:val="004D7170"/>
    <w:pPr>
      <w:spacing w:before="100" w:beforeAutospacing="1" w:after="100" w:afterAutospacing="1" w:line="240" w:lineRule="auto"/>
    </w:pPr>
    <w:rPr>
      <w:rFonts w:ascii="Calibri" w:eastAsia="Times New Roman" w:hAnsi="Calibri" w:cs="Calibri"/>
      <w:sz w:val="36"/>
      <w:szCs w:val="36"/>
    </w:rPr>
  </w:style>
  <w:style w:type="paragraph" w:customStyle="1" w:styleId="font22">
    <w:name w:val="font22"/>
    <w:basedOn w:val="Normalny"/>
    <w:uiPriority w:val="99"/>
    <w:rsid w:val="004D7170"/>
    <w:pPr>
      <w:spacing w:before="100" w:beforeAutospacing="1" w:after="100" w:afterAutospacing="1" w:line="240" w:lineRule="auto"/>
    </w:pPr>
    <w:rPr>
      <w:rFonts w:ascii="Calibri" w:eastAsia="Times New Roman" w:hAnsi="Calibri" w:cs="Calibri"/>
      <w:b/>
      <w:bCs/>
      <w:color w:val="3F3F3F"/>
      <w:sz w:val="36"/>
      <w:szCs w:val="36"/>
    </w:rPr>
  </w:style>
  <w:style w:type="paragraph" w:customStyle="1" w:styleId="font23">
    <w:name w:val="font23"/>
    <w:basedOn w:val="Normalny"/>
    <w:uiPriority w:val="99"/>
    <w:rsid w:val="004D7170"/>
    <w:pPr>
      <w:spacing w:before="100" w:beforeAutospacing="1" w:after="100" w:afterAutospacing="1" w:line="240" w:lineRule="auto"/>
    </w:pPr>
    <w:rPr>
      <w:rFonts w:ascii="Calibri" w:eastAsia="Times New Roman" w:hAnsi="Calibri" w:cs="Calibri"/>
      <w:b/>
      <w:bCs/>
      <w:color w:val="333333"/>
      <w:sz w:val="36"/>
      <w:szCs w:val="36"/>
    </w:rPr>
  </w:style>
  <w:style w:type="paragraph" w:customStyle="1" w:styleId="font24">
    <w:name w:val="font24"/>
    <w:basedOn w:val="Normalny"/>
    <w:uiPriority w:val="99"/>
    <w:rsid w:val="004D7170"/>
    <w:pPr>
      <w:spacing w:before="100" w:beforeAutospacing="1" w:after="100" w:afterAutospacing="1" w:line="240" w:lineRule="auto"/>
    </w:pPr>
    <w:rPr>
      <w:rFonts w:ascii="Calibri" w:eastAsia="Times New Roman" w:hAnsi="Calibri" w:cs="Calibri"/>
      <w:color w:val="333333"/>
      <w:sz w:val="36"/>
      <w:szCs w:val="36"/>
    </w:rPr>
  </w:style>
  <w:style w:type="paragraph" w:customStyle="1" w:styleId="font25">
    <w:name w:val="font25"/>
    <w:basedOn w:val="Normalny"/>
    <w:uiPriority w:val="99"/>
    <w:rsid w:val="004D7170"/>
    <w:pPr>
      <w:spacing w:before="100" w:beforeAutospacing="1" w:after="100" w:afterAutospacing="1" w:line="240" w:lineRule="auto"/>
    </w:pPr>
    <w:rPr>
      <w:rFonts w:ascii="Calibri" w:eastAsia="Times New Roman" w:hAnsi="Calibri" w:cs="Calibri"/>
      <w:b/>
      <w:bCs/>
      <w:sz w:val="36"/>
      <w:szCs w:val="36"/>
    </w:rPr>
  </w:style>
  <w:style w:type="paragraph" w:customStyle="1" w:styleId="font26">
    <w:name w:val="font26"/>
    <w:basedOn w:val="Normalny"/>
    <w:uiPriority w:val="99"/>
    <w:rsid w:val="004D7170"/>
    <w:pPr>
      <w:spacing w:before="100" w:beforeAutospacing="1" w:after="100" w:afterAutospacing="1" w:line="240" w:lineRule="auto"/>
    </w:pPr>
    <w:rPr>
      <w:rFonts w:ascii="Arial" w:eastAsia="Times New Roman" w:hAnsi="Arial" w:cs="Arial"/>
      <w:sz w:val="36"/>
      <w:szCs w:val="36"/>
    </w:rPr>
  </w:style>
  <w:style w:type="paragraph" w:customStyle="1" w:styleId="font27">
    <w:name w:val="font27"/>
    <w:basedOn w:val="Normalny"/>
    <w:uiPriority w:val="99"/>
    <w:rsid w:val="004D7170"/>
    <w:pPr>
      <w:spacing w:before="100" w:beforeAutospacing="1" w:after="100" w:afterAutospacing="1" w:line="240" w:lineRule="auto"/>
    </w:pPr>
    <w:rPr>
      <w:rFonts w:ascii="Calibri" w:eastAsia="Times New Roman" w:hAnsi="Calibri" w:cs="Calibri"/>
      <w:sz w:val="36"/>
      <w:szCs w:val="36"/>
      <w:u w:val="single"/>
    </w:rPr>
  </w:style>
  <w:style w:type="paragraph" w:customStyle="1" w:styleId="font28">
    <w:name w:val="font28"/>
    <w:basedOn w:val="Normalny"/>
    <w:uiPriority w:val="99"/>
    <w:rsid w:val="004D7170"/>
    <w:pPr>
      <w:spacing w:before="100" w:beforeAutospacing="1" w:after="100" w:afterAutospacing="1" w:line="240" w:lineRule="auto"/>
    </w:pPr>
    <w:rPr>
      <w:rFonts w:ascii="Calibri" w:eastAsia="Times New Roman" w:hAnsi="Calibri" w:cs="Calibri"/>
      <w:b/>
      <w:bCs/>
      <w:color w:val="000000"/>
      <w:sz w:val="36"/>
      <w:szCs w:val="36"/>
    </w:rPr>
  </w:style>
  <w:style w:type="paragraph" w:customStyle="1" w:styleId="font29">
    <w:name w:val="font29"/>
    <w:basedOn w:val="Normalny"/>
    <w:uiPriority w:val="99"/>
    <w:rsid w:val="004D7170"/>
    <w:pPr>
      <w:spacing w:before="100" w:beforeAutospacing="1" w:after="100" w:afterAutospacing="1" w:line="240" w:lineRule="auto"/>
    </w:pPr>
    <w:rPr>
      <w:rFonts w:ascii="Calibri" w:eastAsia="Times New Roman" w:hAnsi="Calibri" w:cs="Calibri"/>
      <w:b/>
      <w:bCs/>
      <w:color w:val="000000"/>
      <w:sz w:val="32"/>
      <w:szCs w:val="32"/>
    </w:rPr>
  </w:style>
  <w:style w:type="paragraph" w:customStyle="1" w:styleId="font30">
    <w:name w:val="font30"/>
    <w:basedOn w:val="Normalny"/>
    <w:uiPriority w:val="99"/>
    <w:rsid w:val="004D7170"/>
    <w:pPr>
      <w:spacing w:before="100" w:beforeAutospacing="1" w:after="100" w:afterAutospacing="1" w:line="240" w:lineRule="auto"/>
    </w:pPr>
    <w:rPr>
      <w:rFonts w:ascii="Calibri" w:eastAsia="Times New Roman" w:hAnsi="Calibri" w:cs="Calibri"/>
      <w:b/>
      <w:bCs/>
      <w:color w:val="000000"/>
      <w:sz w:val="36"/>
      <w:szCs w:val="36"/>
    </w:rPr>
  </w:style>
  <w:style w:type="paragraph" w:customStyle="1" w:styleId="font31">
    <w:name w:val="font31"/>
    <w:basedOn w:val="Normalny"/>
    <w:uiPriority w:val="99"/>
    <w:rsid w:val="004D7170"/>
    <w:pPr>
      <w:spacing w:before="100" w:beforeAutospacing="1" w:after="100" w:afterAutospacing="1" w:line="240" w:lineRule="auto"/>
    </w:pPr>
    <w:rPr>
      <w:rFonts w:ascii="Calibri" w:eastAsia="Times New Roman" w:hAnsi="Calibri" w:cs="Calibri"/>
      <w:sz w:val="36"/>
      <w:szCs w:val="36"/>
    </w:rPr>
  </w:style>
  <w:style w:type="paragraph" w:customStyle="1" w:styleId="font32">
    <w:name w:val="font32"/>
    <w:basedOn w:val="Normalny"/>
    <w:uiPriority w:val="99"/>
    <w:rsid w:val="004D7170"/>
    <w:pPr>
      <w:spacing w:before="100" w:beforeAutospacing="1" w:after="100" w:afterAutospacing="1" w:line="240" w:lineRule="auto"/>
    </w:pPr>
    <w:rPr>
      <w:rFonts w:ascii="Arial CE" w:eastAsia="Times New Roman" w:hAnsi="Arial CE" w:cs="Arial CE"/>
      <w:b/>
      <w:bCs/>
      <w:sz w:val="28"/>
      <w:szCs w:val="28"/>
    </w:rPr>
  </w:style>
  <w:style w:type="paragraph" w:customStyle="1" w:styleId="font33">
    <w:name w:val="font33"/>
    <w:basedOn w:val="Normalny"/>
    <w:uiPriority w:val="99"/>
    <w:rsid w:val="004D7170"/>
    <w:pPr>
      <w:spacing w:before="100" w:beforeAutospacing="1" w:after="100" w:afterAutospacing="1" w:line="240" w:lineRule="auto"/>
    </w:pPr>
    <w:rPr>
      <w:rFonts w:ascii="Arial" w:eastAsia="Times New Roman" w:hAnsi="Arial" w:cs="Arial"/>
      <w:b/>
      <w:bCs/>
      <w:sz w:val="36"/>
      <w:szCs w:val="36"/>
    </w:rPr>
  </w:style>
  <w:style w:type="paragraph" w:customStyle="1" w:styleId="font34">
    <w:name w:val="font34"/>
    <w:basedOn w:val="Normalny"/>
    <w:uiPriority w:val="99"/>
    <w:rsid w:val="004D7170"/>
    <w:pPr>
      <w:spacing w:before="100" w:beforeAutospacing="1" w:after="100" w:afterAutospacing="1" w:line="240" w:lineRule="auto"/>
    </w:pPr>
    <w:rPr>
      <w:rFonts w:ascii="Arial" w:eastAsia="Times New Roman" w:hAnsi="Arial" w:cs="Arial"/>
      <w:b/>
      <w:bCs/>
      <w:sz w:val="36"/>
      <w:szCs w:val="36"/>
    </w:rPr>
  </w:style>
  <w:style w:type="paragraph" w:customStyle="1" w:styleId="font35">
    <w:name w:val="font35"/>
    <w:basedOn w:val="Normalny"/>
    <w:uiPriority w:val="99"/>
    <w:rsid w:val="004D7170"/>
    <w:pPr>
      <w:spacing w:before="100" w:beforeAutospacing="1" w:after="100" w:afterAutospacing="1" w:line="240" w:lineRule="auto"/>
    </w:pPr>
    <w:rPr>
      <w:rFonts w:ascii="Arial" w:eastAsia="Times New Roman" w:hAnsi="Arial" w:cs="Arial"/>
      <w:sz w:val="20"/>
      <w:szCs w:val="20"/>
    </w:rPr>
  </w:style>
  <w:style w:type="paragraph" w:customStyle="1" w:styleId="font36">
    <w:name w:val="font36"/>
    <w:basedOn w:val="Normalny"/>
    <w:uiPriority w:val="99"/>
    <w:rsid w:val="004D7170"/>
    <w:pPr>
      <w:spacing w:before="100" w:beforeAutospacing="1" w:after="100" w:afterAutospacing="1" w:line="240" w:lineRule="auto"/>
    </w:pPr>
    <w:rPr>
      <w:rFonts w:ascii="Calibri" w:eastAsia="Times New Roman" w:hAnsi="Calibri" w:cs="Calibri"/>
      <w:color w:val="FF0000"/>
      <w:sz w:val="36"/>
      <w:szCs w:val="36"/>
    </w:rPr>
  </w:style>
  <w:style w:type="paragraph" w:customStyle="1" w:styleId="font37">
    <w:name w:val="font37"/>
    <w:basedOn w:val="Normalny"/>
    <w:uiPriority w:val="99"/>
    <w:rsid w:val="004D7170"/>
    <w:pPr>
      <w:spacing w:before="100" w:beforeAutospacing="1" w:after="100" w:afterAutospacing="1" w:line="240" w:lineRule="auto"/>
    </w:pPr>
    <w:rPr>
      <w:rFonts w:ascii="Calibri" w:eastAsia="Times New Roman" w:hAnsi="Calibri" w:cs="Calibri"/>
      <w:sz w:val="36"/>
      <w:szCs w:val="36"/>
    </w:rPr>
  </w:style>
  <w:style w:type="paragraph" w:customStyle="1" w:styleId="font38">
    <w:name w:val="font38"/>
    <w:basedOn w:val="Normalny"/>
    <w:uiPriority w:val="99"/>
    <w:rsid w:val="004D7170"/>
    <w:pPr>
      <w:spacing w:before="100" w:beforeAutospacing="1" w:after="100" w:afterAutospacing="1" w:line="240" w:lineRule="auto"/>
    </w:pPr>
    <w:rPr>
      <w:rFonts w:ascii="Calibri" w:eastAsia="Times New Roman" w:hAnsi="Calibri" w:cs="Calibri"/>
      <w:b/>
      <w:bCs/>
      <w:sz w:val="36"/>
      <w:szCs w:val="36"/>
    </w:rPr>
  </w:style>
  <w:style w:type="paragraph" w:customStyle="1" w:styleId="font39">
    <w:name w:val="font39"/>
    <w:basedOn w:val="Normalny"/>
    <w:uiPriority w:val="99"/>
    <w:rsid w:val="004D7170"/>
    <w:pPr>
      <w:spacing w:before="100" w:beforeAutospacing="1" w:after="100" w:afterAutospacing="1" w:line="240" w:lineRule="auto"/>
    </w:pPr>
    <w:rPr>
      <w:rFonts w:ascii="Calibri" w:eastAsia="Times New Roman" w:hAnsi="Calibri" w:cs="Calibri"/>
      <w:b/>
      <w:bCs/>
      <w:sz w:val="56"/>
      <w:szCs w:val="56"/>
    </w:rPr>
  </w:style>
  <w:style w:type="paragraph" w:customStyle="1" w:styleId="font40">
    <w:name w:val="font40"/>
    <w:basedOn w:val="Normalny"/>
    <w:uiPriority w:val="99"/>
    <w:rsid w:val="004D7170"/>
    <w:pPr>
      <w:spacing w:before="100" w:beforeAutospacing="1" w:after="100" w:afterAutospacing="1" w:line="240" w:lineRule="auto"/>
    </w:pPr>
    <w:rPr>
      <w:rFonts w:ascii="Arial" w:eastAsia="Times New Roman" w:hAnsi="Arial" w:cs="Arial"/>
      <w:b/>
      <w:bCs/>
      <w:color w:val="FF0000"/>
      <w:sz w:val="36"/>
      <w:szCs w:val="36"/>
    </w:rPr>
  </w:style>
  <w:style w:type="paragraph" w:customStyle="1" w:styleId="font41">
    <w:name w:val="font41"/>
    <w:basedOn w:val="Normalny"/>
    <w:uiPriority w:val="99"/>
    <w:rsid w:val="004D7170"/>
    <w:pPr>
      <w:spacing w:before="100" w:beforeAutospacing="1" w:after="100" w:afterAutospacing="1" w:line="240" w:lineRule="auto"/>
    </w:pPr>
    <w:rPr>
      <w:rFonts w:ascii="Calibri" w:eastAsia="Times New Roman" w:hAnsi="Calibri" w:cs="Calibri"/>
      <w:color w:val="3F3F3F"/>
      <w:sz w:val="36"/>
      <w:szCs w:val="36"/>
    </w:rPr>
  </w:style>
  <w:style w:type="paragraph" w:customStyle="1" w:styleId="font42">
    <w:name w:val="font42"/>
    <w:basedOn w:val="Normalny"/>
    <w:uiPriority w:val="99"/>
    <w:rsid w:val="004D7170"/>
    <w:pPr>
      <w:spacing w:before="100" w:beforeAutospacing="1" w:after="100" w:afterAutospacing="1" w:line="240" w:lineRule="auto"/>
    </w:pPr>
    <w:rPr>
      <w:rFonts w:ascii="Calibri" w:eastAsia="Times New Roman" w:hAnsi="Calibri" w:cs="Calibri"/>
      <w:b/>
      <w:bCs/>
      <w:color w:val="E26B0A"/>
      <w:sz w:val="36"/>
      <w:szCs w:val="36"/>
    </w:rPr>
  </w:style>
  <w:style w:type="paragraph" w:customStyle="1" w:styleId="font43">
    <w:name w:val="font43"/>
    <w:basedOn w:val="Normalny"/>
    <w:uiPriority w:val="99"/>
    <w:rsid w:val="004D7170"/>
    <w:pPr>
      <w:spacing w:before="100" w:beforeAutospacing="1" w:after="100" w:afterAutospacing="1" w:line="240" w:lineRule="auto"/>
    </w:pPr>
    <w:rPr>
      <w:rFonts w:ascii="Calibri" w:eastAsia="Times New Roman" w:hAnsi="Calibri" w:cs="Calibri"/>
      <w:b/>
      <w:bCs/>
      <w:color w:val="333333"/>
      <w:sz w:val="36"/>
      <w:szCs w:val="36"/>
    </w:rPr>
  </w:style>
  <w:style w:type="paragraph" w:customStyle="1" w:styleId="xl64">
    <w:name w:val="xl64"/>
    <w:basedOn w:val="Normalny"/>
    <w:uiPriority w:val="99"/>
    <w:rsid w:val="004D7170"/>
    <w:pPr>
      <w:spacing w:before="100" w:beforeAutospacing="1" w:after="100" w:afterAutospacing="1" w:line="240" w:lineRule="auto"/>
    </w:pPr>
    <w:rPr>
      <w:rFonts w:ascii="Calibri" w:eastAsia="Times New Roman" w:hAnsi="Calibri" w:cs="Calibri"/>
      <w:sz w:val="40"/>
      <w:szCs w:val="40"/>
    </w:rPr>
  </w:style>
  <w:style w:type="paragraph" w:customStyle="1" w:styleId="xl65">
    <w:name w:val="xl65"/>
    <w:basedOn w:val="Normalny"/>
    <w:rsid w:val="004D7170"/>
    <w:pPr>
      <w:shd w:val="clear" w:color="000000" w:fill="FFFFFF"/>
      <w:spacing w:before="100" w:beforeAutospacing="1" w:after="100" w:afterAutospacing="1" w:line="240" w:lineRule="auto"/>
    </w:pPr>
    <w:rPr>
      <w:rFonts w:ascii="Calibri" w:eastAsia="Times New Roman" w:hAnsi="Calibri" w:cs="Calibri"/>
      <w:b/>
      <w:bCs/>
      <w:sz w:val="28"/>
      <w:szCs w:val="28"/>
    </w:rPr>
  </w:style>
  <w:style w:type="paragraph" w:customStyle="1" w:styleId="xl97">
    <w:name w:val="xl9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6"/>
      <w:szCs w:val="36"/>
    </w:rPr>
  </w:style>
  <w:style w:type="paragraph" w:customStyle="1" w:styleId="xl98">
    <w:name w:val="xl98"/>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color w:val="FF0000"/>
      <w:sz w:val="36"/>
      <w:szCs w:val="36"/>
    </w:rPr>
  </w:style>
  <w:style w:type="paragraph" w:customStyle="1" w:styleId="xl99">
    <w:name w:val="xl99"/>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CE" w:eastAsia="Times New Roman" w:hAnsi="Arial CE" w:cs="Arial CE"/>
      <w:sz w:val="36"/>
      <w:szCs w:val="36"/>
    </w:rPr>
  </w:style>
  <w:style w:type="paragraph" w:customStyle="1" w:styleId="xl100">
    <w:name w:val="xl100"/>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CE" w:eastAsia="Times New Roman" w:hAnsi="Arial CE" w:cs="Arial CE"/>
      <w:b/>
      <w:bCs/>
      <w:sz w:val="36"/>
      <w:szCs w:val="36"/>
    </w:rPr>
  </w:style>
  <w:style w:type="paragraph" w:customStyle="1" w:styleId="xl101">
    <w:name w:val="xl101"/>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sz w:val="36"/>
      <w:szCs w:val="36"/>
    </w:rPr>
  </w:style>
  <w:style w:type="paragraph" w:customStyle="1" w:styleId="xl102">
    <w:name w:val="xl102"/>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sz w:val="36"/>
      <w:szCs w:val="36"/>
    </w:rPr>
  </w:style>
  <w:style w:type="paragraph" w:customStyle="1" w:styleId="xl103">
    <w:name w:val="xl103"/>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6"/>
      <w:szCs w:val="36"/>
    </w:rPr>
  </w:style>
  <w:style w:type="paragraph" w:customStyle="1" w:styleId="xl104">
    <w:name w:val="xl104"/>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Calibri" w:eastAsia="Times New Roman" w:hAnsi="Calibri" w:cs="Calibri"/>
      <w:b/>
      <w:bCs/>
      <w:sz w:val="44"/>
      <w:szCs w:val="44"/>
    </w:rPr>
  </w:style>
  <w:style w:type="paragraph" w:customStyle="1" w:styleId="xl105">
    <w:name w:val="xl105"/>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Arial" w:eastAsia="Times New Roman" w:hAnsi="Arial" w:cs="Arial"/>
      <w:b/>
      <w:bCs/>
      <w:color w:val="3F3F3F"/>
      <w:sz w:val="44"/>
      <w:szCs w:val="44"/>
    </w:rPr>
  </w:style>
  <w:style w:type="paragraph" w:customStyle="1" w:styleId="xl106">
    <w:name w:val="xl106"/>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pPr>
    <w:rPr>
      <w:rFonts w:ascii="Calibri" w:eastAsia="Times New Roman" w:hAnsi="Calibri" w:cs="Calibri"/>
      <w:sz w:val="44"/>
      <w:szCs w:val="44"/>
    </w:rPr>
  </w:style>
  <w:style w:type="paragraph" w:customStyle="1" w:styleId="xl107">
    <w:name w:val="xl10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Arial CE" w:eastAsia="Times New Roman" w:hAnsi="Arial CE" w:cs="Arial CE"/>
      <w:b/>
      <w:bCs/>
      <w:sz w:val="44"/>
      <w:szCs w:val="44"/>
    </w:rPr>
  </w:style>
  <w:style w:type="paragraph" w:customStyle="1" w:styleId="xl108">
    <w:name w:val="xl108"/>
    <w:basedOn w:val="Normalny"/>
    <w:uiPriority w:val="99"/>
    <w:rsid w:val="004D7170"/>
    <w:pPr>
      <w:spacing w:before="100" w:beforeAutospacing="1" w:after="100" w:afterAutospacing="1" w:line="240" w:lineRule="auto"/>
      <w:jc w:val="center"/>
    </w:pPr>
    <w:rPr>
      <w:rFonts w:ascii="Calibri" w:eastAsia="Times New Roman" w:hAnsi="Calibri" w:cs="Calibri"/>
      <w:sz w:val="44"/>
      <w:szCs w:val="44"/>
    </w:rPr>
  </w:style>
  <w:style w:type="paragraph" w:customStyle="1" w:styleId="xl109">
    <w:name w:val="xl109"/>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Arial CE" w:eastAsia="Times New Roman" w:hAnsi="Arial CE" w:cs="Arial CE"/>
      <w:b/>
      <w:bCs/>
      <w:sz w:val="44"/>
      <w:szCs w:val="44"/>
    </w:rPr>
  </w:style>
  <w:style w:type="paragraph" w:customStyle="1" w:styleId="xl110">
    <w:name w:val="xl110"/>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pPr>
    <w:rPr>
      <w:rFonts w:ascii="Calibri" w:eastAsia="Times New Roman" w:hAnsi="Calibri" w:cs="Calibri"/>
      <w:sz w:val="36"/>
      <w:szCs w:val="36"/>
    </w:rPr>
  </w:style>
  <w:style w:type="paragraph" w:customStyle="1" w:styleId="xl111">
    <w:name w:val="xl111"/>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6"/>
      <w:szCs w:val="36"/>
    </w:rPr>
  </w:style>
  <w:style w:type="paragraph" w:customStyle="1" w:styleId="xl112">
    <w:name w:val="xl112"/>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top"/>
    </w:pPr>
    <w:rPr>
      <w:rFonts w:ascii="Calibri" w:eastAsia="Times New Roman" w:hAnsi="Calibri" w:cs="Calibri"/>
      <w:sz w:val="36"/>
      <w:szCs w:val="36"/>
    </w:rPr>
  </w:style>
  <w:style w:type="paragraph" w:customStyle="1" w:styleId="xl113">
    <w:name w:val="xl113"/>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sz w:val="36"/>
      <w:szCs w:val="36"/>
    </w:rPr>
  </w:style>
  <w:style w:type="paragraph" w:customStyle="1" w:styleId="xl114">
    <w:name w:val="xl114"/>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Calibri" w:eastAsia="Times New Roman" w:hAnsi="Calibri" w:cs="Calibri"/>
      <w:b/>
      <w:bCs/>
      <w:sz w:val="44"/>
      <w:szCs w:val="44"/>
    </w:rPr>
  </w:style>
  <w:style w:type="paragraph" w:customStyle="1" w:styleId="xl115">
    <w:name w:val="xl115"/>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Calibri" w:eastAsia="Times New Roman" w:hAnsi="Calibri" w:cs="Calibri"/>
      <w:b/>
      <w:bCs/>
      <w:sz w:val="44"/>
      <w:szCs w:val="44"/>
    </w:rPr>
  </w:style>
  <w:style w:type="paragraph" w:customStyle="1" w:styleId="xl116">
    <w:name w:val="xl116"/>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CE" w:eastAsia="Times New Roman" w:hAnsi="Arial CE" w:cs="Arial CE"/>
      <w:b/>
      <w:bCs/>
      <w:sz w:val="28"/>
      <w:szCs w:val="28"/>
    </w:rPr>
  </w:style>
  <w:style w:type="paragraph" w:customStyle="1" w:styleId="xl117">
    <w:name w:val="xl11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3F3F3F"/>
      <w:sz w:val="56"/>
      <w:szCs w:val="56"/>
    </w:rPr>
  </w:style>
  <w:style w:type="paragraph" w:customStyle="1" w:styleId="xl118">
    <w:name w:val="xl118"/>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b/>
      <w:bCs/>
      <w:sz w:val="36"/>
      <w:szCs w:val="36"/>
    </w:rPr>
  </w:style>
  <w:style w:type="paragraph" w:customStyle="1" w:styleId="xl119">
    <w:name w:val="xl119"/>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CE" w:eastAsia="Times New Roman" w:hAnsi="Arial CE" w:cs="Arial CE"/>
      <w:sz w:val="36"/>
      <w:szCs w:val="36"/>
    </w:rPr>
  </w:style>
  <w:style w:type="paragraph" w:customStyle="1" w:styleId="xl120">
    <w:name w:val="xl120"/>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2F2F2"/>
      <w:spacing w:before="100" w:beforeAutospacing="1" w:after="100" w:afterAutospacing="1" w:line="240" w:lineRule="auto"/>
      <w:jc w:val="center"/>
      <w:textAlignment w:val="center"/>
    </w:pPr>
    <w:rPr>
      <w:rFonts w:ascii="Calibri" w:eastAsia="Times New Roman" w:hAnsi="Calibri" w:cs="Calibri"/>
      <w:b/>
      <w:bCs/>
      <w:sz w:val="36"/>
      <w:szCs w:val="36"/>
    </w:rPr>
  </w:style>
  <w:style w:type="paragraph" w:customStyle="1" w:styleId="xl121">
    <w:name w:val="xl121"/>
    <w:basedOn w:val="Normalny"/>
    <w:uiPriority w:val="99"/>
    <w:rsid w:val="004D7170"/>
    <w:pPr>
      <w:spacing w:before="100" w:beforeAutospacing="1" w:after="100" w:afterAutospacing="1" w:line="240" w:lineRule="auto"/>
      <w:textAlignment w:val="center"/>
    </w:pPr>
    <w:rPr>
      <w:rFonts w:ascii="Calibri" w:eastAsia="Times New Roman" w:hAnsi="Calibri" w:cs="Calibri"/>
      <w:b/>
      <w:bCs/>
      <w:sz w:val="52"/>
      <w:szCs w:val="52"/>
    </w:rPr>
  </w:style>
  <w:style w:type="paragraph" w:customStyle="1" w:styleId="font1">
    <w:name w:val="font1"/>
    <w:basedOn w:val="Normalny"/>
    <w:uiPriority w:val="99"/>
    <w:rsid w:val="004D7170"/>
    <w:pPr>
      <w:spacing w:before="100" w:beforeAutospacing="1" w:after="100" w:afterAutospacing="1" w:line="240" w:lineRule="auto"/>
    </w:pPr>
    <w:rPr>
      <w:rFonts w:ascii="Calibri" w:eastAsia="Times New Roman" w:hAnsi="Calibri" w:cs="Calibri"/>
      <w:color w:val="000000"/>
    </w:rPr>
  </w:style>
  <w:style w:type="character" w:customStyle="1" w:styleId="FontStyle15">
    <w:name w:val="Font Style15"/>
    <w:basedOn w:val="Domylnaczcionkaakapitu"/>
    <w:rsid w:val="004D717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4D7170"/>
    <w:rPr>
      <w:color w:val="0000FF" w:themeColor="hyperlink"/>
      <w:u w:val="single"/>
    </w:rPr>
  </w:style>
  <w:style w:type="character" w:customStyle="1" w:styleId="OpisZnak">
    <w:name w:val="Opis Znak"/>
    <w:basedOn w:val="Domylnaczcionkaakapitu"/>
    <w:link w:val="Opis"/>
    <w:uiPriority w:val="99"/>
    <w:qFormat/>
    <w:rsid w:val="004D7170"/>
    <w:rPr>
      <w:rFonts w:ascii="Calibri" w:eastAsia="Times New Roman" w:hAnsi="Calibri" w:cs="Calibri"/>
      <w:sz w:val="24"/>
      <w:szCs w:val="24"/>
    </w:rPr>
  </w:style>
  <w:style w:type="character" w:customStyle="1" w:styleId="Zakotwiczenieprzypisudolnego">
    <w:name w:val="Zakotwiczenie przypisu dolnego"/>
    <w:rsid w:val="004D7170"/>
    <w:rPr>
      <w:vertAlign w:val="superscript"/>
    </w:rPr>
  </w:style>
  <w:style w:type="paragraph" w:customStyle="1" w:styleId="Opis">
    <w:name w:val="Opis"/>
    <w:basedOn w:val="Normalny"/>
    <w:link w:val="OpisZnak"/>
    <w:uiPriority w:val="99"/>
    <w:qFormat/>
    <w:rsid w:val="004D7170"/>
    <w:pPr>
      <w:spacing w:after="240" w:line="240" w:lineRule="auto"/>
      <w:ind w:left="567"/>
      <w:jc w:val="both"/>
    </w:pPr>
    <w:rPr>
      <w:rFonts w:ascii="Calibri" w:eastAsia="Times New Roman" w:hAnsi="Calibri" w:cs="Calibri"/>
      <w:sz w:val="24"/>
      <w:szCs w:val="24"/>
    </w:r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4D717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4D717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4D717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4D717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4D717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4D717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4D717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4D717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4D717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4D7170"/>
    <w:rPr>
      <w:lang w:bidi="ar-SA"/>
    </w:rPr>
  </w:style>
  <w:style w:type="character" w:customStyle="1" w:styleId="b1Char">
    <w:name w:val="b1 Char"/>
    <w:locked/>
    <w:rsid w:val="004D717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4D7170"/>
    <w:pPr>
      <w:tabs>
        <w:tab w:val="left" w:pos="1134"/>
      </w:tabs>
      <w:spacing w:after="120" w:line="240" w:lineRule="auto"/>
      <w:ind w:left="720" w:hanging="360"/>
    </w:pPr>
    <w:rPr>
      <w:rFonts w:ascii="Arial" w:eastAsia="Times New Roman" w:hAnsi="Arial" w:cs="Times New Roman"/>
      <w:noProof/>
      <w:lang w:val="de-DE" w:eastAsia="de-DE"/>
    </w:rPr>
  </w:style>
  <w:style w:type="paragraph" w:customStyle="1" w:styleId="Normalny1">
    <w:name w:val="Normalny1"/>
    <w:rsid w:val="004D7170"/>
    <w:pPr>
      <w:spacing w:after="0"/>
    </w:pPr>
    <w:rPr>
      <w:rFonts w:ascii="Arial" w:eastAsia="Arial" w:hAnsi="Arial" w:cs="Arial"/>
      <w:color w:val="000000"/>
    </w:rPr>
  </w:style>
  <w:style w:type="character" w:customStyle="1" w:styleId="highlightedsearchterm">
    <w:name w:val="highlightedsearchterm"/>
    <w:basedOn w:val="Domylnaczcionkaakapitu"/>
    <w:rsid w:val="004D7170"/>
  </w:style>
  <w:style w:type="paragraph" w:customStyle="1" w:styleId="Standard">
    <w:name w:val="Standard"/>
    <w:rsid w:val="002156E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2156E1"/>
    <w:pPr>
      <w:keepNext/>
      <w:spacing w:before="240" w:after="120"/>
    </w:pPr>
    <w:rPr>
      <w:rFonts w:ascii="Arial" w:eastAsia="Microsoft YaHei" w:hAnsi="Arial"/>
      <w:sz w:val="28"/>
      <w:szCs w:val="28"/>
    </w:rPr>
  </w:style>
  <w:style w:type="paragraph" w:customStyle="1" w:styleId="Textbody">
    <w:name w:val="Text body"/>
    <w:basedOn w:val="Standard"/>
    <w:rsid w:val="002156E1"/>
    <w:pPr>
      <w:spacing w:after="120"/>
    </w:pPr>
  </w:style>
  <w:style w:type="paragraph" w:customStyle="1" w:styleId="Index">
    <w:name w:val="Index"/>
    <w:basedOn w:val="Standard"/>
    <w:rsid w:val="002156E1"/>
    <w:pPr>
      <w:suppressLineNumbers/>
    </w:pPr>
  </w:style>
  <w:style w:type="character" w:customStyle="1" w:styleId="ListLabel10">
    <w:name w:val="ListLabel 10"/>
    <w:rsid w:val="002156E1"/>
    <w:rPr>
      <w:rFonts w:cs="Courier New"/>
    </w:rPr>
  </w:style>
  <w:style w:type="numbering" w:customStyle="1" w:styleId="WWNum3">
    <w:name w:val="WWNum3"/>
    <w:basedOn w:val="Bezlisty"/>
    <w:rsid w:val="002156E1"/>
    <w:pPr>
      <w:numPr>
        <w:numId w:val="20"/>
      </w:numPr>
    </w:pPr>
  </w:style>
  <w:style w:type="numbering" w:customStyle="1" w:styleId="WWNum18">
    <w:name w:val="WWNum18"/>
    <w:basedOn w:val="Bezlisty"/>
    <w:rsid w:val="002156E1"/>
    <w:pPr>
      <w:numPr>
        <w:numId w:val="21"/>
      </w:numPr>
    </w:pPr>
  </w:style>
  <w:style w:type="paragraph" w:customStyle="1" w:styleId="TableContents">
    <w:name w:val="Table Contents"/>
    <w:basedOn w:val="Standard"/>
    <w:rsid w:val="002156E1"/>
    <w:pPr>
      <w:suppressLineNumbers/>
    </w:pPr>
  </w:style>
  <w:style w:type="paragraph" w:customStyle="1" w:styleId="TableHeading">
    <w:name w:val="Table Heading"/>
    <w:basedOn w:val="TableContents"/>
    <w:rsid w:val="002156E1"/>
    <w:pPr>
      <w:jc w:val="center"/>
    </w:pPr>
    <w:rPr>
      <w:b/>
      <w:bCs/>
    </w:rPr>
  </w:style>
  <w:style w:type="character" w:customStyle="1" w:styleId="ListLabel1">
    <w:name w:val="ListLabel 1"/>
    <w:rsid w:val="002156E1"/>
    <w:rPr>
      <w:rFonts w:cs="Courier New"/>
    </w:rPr>
  </w:style>
  <w:style w:type="character" w:customStyle="1" w:styleId="BulletSymbols">
    <w:name w:val="Bullet Symbols"/>
    <w:rsid w:val="002156E1"/>
    <w:rPr>
      <w:rFonts w:ascii="OpenSymbol" w:eastAsia="OpenSymbol" w:hAnsi="OpenSymbol" w:cs="OpenSymbol"/>
    </w:rPr>
  </w:style>
  <w:style w:type="character" w:customStyle="1" w:styleId="NumberingSymbols">
    <w:name w:val="Numbering Symbols"/>
    <w:rsid w:val="002156E1"/>
  </w:style>
  <w:style w:type="numbering" w:customStyle="1" w:styleId="WWNum1">
    <w:name w:val="WWNum1"/>
    <w:basedOn w:val="Bezlisty"/>
    <w:rsid w:val="002156E1"/>
    <w:pPr>
      <w:numPr>
        <w:numId w:val="22"/>
      </w:numPr>
    </w:pPr>
  </w:style>
  <w:style w:type="numbering" w:customStyle="1" w:styleId="WWNum14">
    <w:name w:val="WWNum14"/>
    <w:basedOn w:val="Bezlisty"/>
    <w:rsid w:val="002156E1"/>
    <w:pPr>
      <w:numPr>
        <w:numId w:val="23"/>
      </w:numPr>
    </w:pPr>
  </w:style>
  <w:style w:type="character" w:customStyle="1" w:styleId="EquationCaption">
    <w:name w:val="_Equation Caption"/>
    <w:rsid w:val="0079384C"/>
  </w:style>
  <w:style w:type="character" w:customStyle="1" w:styleId="apple-style-span">
    <w:name w:val="apple-style-span"/>
    <w:rsid w:val="0079384C"/>
  </w:style>
  <w:style w:type="paragraph" w:customStyle="1" w:styleId="pp2">
    <w:name w:val="pp_2"/>
    <w:basedOn w:val="Normalny"/>
    <w:rsid w:val="0079384C"/>
    <w:pPr>
      <w:suppressAutoHyphens/>
      <w:overflowPunct w:val="0"/>
      <w:autoSpaceDE w:val="0"/>
      <w:spacing w:before="120" w:after="0" w:line="240" w:lineRule="auto"/>
      <w:ind w:left="1078" w:hanging="539"/>
      <w:jc w:val="both"/>
      <w:textAlignment w:val="baseline"/>
    </w:pPr>
    <w:rPr>
      <w:rFonts w:ascii="Times New Roman" w:eastAsia="Arial" w:hAnsi="Times New Roman" w:cs="Times New Roman"/>
      <w:sz w:val="24"/>
      <w:szCs w:val="20"/>
      <w:lang w:eastAsia="ar-SA"/>
    </w:rPr>
  </w:style>
  <w:style w:type="character" w:customStyle="1" w:styleId="has-pretty-child">
    <w:name w:val="has-pretty-child"/>
    <w:basedOn w:val="Domylnaczcionkaakapitu"/>
    <w:rsid w:val="00947D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uiPriority="0"/>
    <w:lsdException w:name="caption" w:qFormat="1"/>
    <w:lsdException w:name="footnote reference" w:qFormat="1"/>
    <w:lsdException w:name="page number" w:uiPriority="0"/>
    <w:lsdException w:name="end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List 8" w:uiPriority="0"/>
    <w:lsdException w:name="Table Subtle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B8469A"/>
    <w:pPr>
      <w:keepNext/>
      <w:spacing w:before="240" w:after="60" w:line="240" w:lineRule="auto"/>
      <w:outlineLvl w:val="0"/>
    </w:pPr>
    <w:rPr>
      <w:rFonts w:ascii="Arial" w:eastAsia="Times New Roman" w:hAnsi="Arial" w:cs="Times New Roman"/>
      <w:b/>
      <w:bCs/>
      <w:kern w:val="32"/>
      <w:sz w:val="32"/>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ormalny"/>
    <w:next w:val="Normalny"/>
    <w:link w:val="Nagwek2Znak"/>
    <w:autoRedefine/>
    <w:uiPriority w:val="9"/>
    <w:qFormat/>
    <w:rsid w:val="00B8469A"/>
    <w:pPr>
      <w:keepNext/>
      <w:spacing w:after="0" w:line="240" w:lineRule="auto"/>
      <w:outlineLvl w:val="1"/>
    </w:pPr>
    <w:rPr>
      <w:rFonts w:ascii="Times New Roman" w:eastAsia="Times New Roman" w:hAnsi="Times New Roman" w:cs="Times New Roman"/>
      <w:b/>
      <w:sz w:val="32"/>
      <w:szCs w:val="20"/>
      <w:u w:val="single"/>
      <w14:shadow w14:blurRad="50800" w14:dist="38100" w14:dir="2700000" w14:sx="100000" w14:sy="100000" w14:kx="0" w14:ky="0" w14:algn="tl">
        <w14:srgbClr w14:val="000000">
          <w14:alpha w14:val="60000"/>
        </w14:srgbClr>
      </w14:shadow>
    </w:rPr>
  </w:style>
  <w:style w:type="paragraph" w:styleId="Nagwek3">
    <w:name w:val="heading 3"/>
    <w:aliases w:val="Nagłówek 3 Znak Znak Znak Znak Znak Znak Znak Znak Znak Znak Znak Znak Znak Znak Znak Znak Znak Znak Znak Znak,h3,Section,Level 3 Topic Heading,3,Underkap.,h31,h32,h33,h311,h34,h312,h35,h313,h36,h37,h314,h38,h39,h310,h315,h321,h331,h3111,h341"/>
    <w:basedOn w:val="Normalny"/>
    <w:next w:val="Normalny"/>
    <w:link w:val="Nagwek3Znak"/>
    <w:uiPriority w:val="9"/>
    <w:qFormat/>
    <w:rsid w:val="00B8469A"/>
    <w:pPr>
      <w:keepNext/>
      <w:spacing w:after="0" w:line="240" w:lineRule="auto"/>
      <w:outlineLvl w:val="2"/>
    </w:pPr>
    <w:rPr>
      <w:rFonts w:ascii="Arial" w:eastAsia="Times New Roman" w:hAnsi="Arial" w:cs="Times New Roman"/>
      <w:b/>
      <w:sz w:val="20"/>
      <w:szCs w:val="20"/>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uiPriority w:val="9"/>
    <w:unhideWhenUsed/>
    <w:qFormat/>
    <w:rsid w:val="00B8469A"/>
    <w:pPr>
      <w:keepNext/>
      <w:keepLines/>
      <w:spacing w:before="200" w:after="0"/>
      <w:outlineLvl w:val="3"/>
    </w:pPr>
    <w:rPr>
      <w:rFonts w:ascii="Cambria" w:eastAsia="Times New Roman" w:hAnsi="Cambria" w:cs="Times New Roman"/>
      <w:b/>
      <w:bCs/>
      <w:i/>
      <w:iCs/>
      <w:color w:val="4F81BD"/>
      <w:lang w:val="en-US" w:bidi="en-US"/>
    </w:rPr>
  </w:style>
  <w:style w:type="paragraph" w:styleId="Nagwek5">
    <w:name w:val="heading 5"/>
    <w:aliases w:val="H5,h5,Third Level Heading,h51,h52,Para5,PIM 5,Heading 5-1"/>
    <w:basedOn w:val="Normalny"/>
    <w:next w:val="Normalny"/>
    <w:link w:val="Nagwek5Znak"/>
    <w:qFormat/>
    <w:rsid w:val="00B8469A"/>
    <w:pPr>
      <w:keepNext/>
      <w:spacing w:after="0" w:line="240" w:lineRule="auto"/>
      <w:jc w:val="center"/>
      <w:outlineLvl w:val="4"/>
    </w:pPr>
    <w:rPr>
      <w:rFonts w:ascii="Arial" w:eastAsia="Times New Roman" w:hAnsi="Arial" w:cs="Times New Roman"/>
      <w:b/>
      <w:sz w:val="16"/>
      <w:szCs w:val="20"/>
    </w:rPr>
  </w:style>
  <w:style w:type="paragraph" w:styleId="Nagwek6">
    <w:name w:val="heading 6"/>
    <w:aliases w:val="H6,h6"/>
    <w:basedOn w:val="Normalny"/>
    <w:next w:val="Normalny"/>
    <w:link w:val="Nagwek6Znak"/>
    <w:qFormat/>
    <w:rsid w:val="00B8469A"/>
    <w:pPr>
      <w:spacing w:before="240" w:after="60" w:line="240" w:lineRule="auto"/>
      <w:outlineLvl w:val="5"/>
    </w:pPr>
    <w:rPr>
      <w:rFonts w:ascii="Times New Roman" w:eastAsia="Times New Roman" w:hAnsi="Times New Roman" w:cs="Times New Roman"/>
      <w:b/>
      <w:bCs/>
    </w:rPr>
  </w:style>
  <w:style w:type="paragraph" w:styleId="Nagwek7">
    <w:name w:val="heading 7"/>
    <w:aliases w:val="PIM 7,7,h7"/>
    <w:basedOn w:val="Normalny"/>
    <w:next w:val="Normalny"/>
    <w:link w:val="Nagwek7Znak"/>
    <w:uiPriority w:val="99"/>
    <w:qFormat/>
    <w:rsid w:val="00B8469A"/>
    <w:pPr>
      <w:keepNext/>
      <w:numPr>
        <w:numId w:val="2"/>
      </w:numPr>
      <w:spacing w:after="60" w:line="240" w:lineRule="auto"/>
      <w:outlineLvl w:val="6"/>
    </w:pPr>
    <w:rPr>
      <w:rFonts w:ascii="Arial" w:eastAsia="Times New Roman" w:hAnsi="Arial" w:cs="Times New Roman"/>
      <w:sz w:val="16"/>
      <w:szCs w:val="20"/>
    </w:rPr>
  </w:style>
  <w:style w:type="paragraph" w:styleId="Nagwek8">
    <w:name w:val="heading 8"/>
    <w:aliases w:val="8,h8"/>
    <w:basedOn w:val="Normalny"/>
    <w:next w:val="Normalny"/>
    <w:link w:val="Nagwek8Znak"/>
    <w:uiPriority w:val="99"/>
    <w:unhideWhenUsed/>
    <w:qFormat/>
    <w:rsid w:val="00B8469A"/>
    <w:pPr>
      <w:keepNext/>
      <w:keepLines/>
      <w:spacing w:before="200" w:after="0"/>
      <w:outlineLvl w:val="7"/>
    </w:pPr>
    <w:rPr>
      <w:rFonts w:ascii="Cambria" w:eastAsia="Times New Roman" w:hAnsi="Cambria" w:cs="Times New Roman"/>
      <w:color w:val="4F81BD"/>
      <w:sz w:val="20"/>
      <w:szCs w:val="20"/>
      <w:lang w:val="en-US" w:bidi="en-US"/>
    </w:rPr>
  </w:style>
  <w:style w:type="paragraph" w:styleId="Nagwek9">
    <w:name w:val="heading 9"/>
    <w:aliases w:val="PIM 9,9,h9"/>
    <w:basedOn w:val="Normalny"/>
    <w:next w:val="Normalny"/>
    <w:link w:val="Nagwek9Znak"/>
    <w:uiPriority w:val="99"/>
    <w:unhideWhenUsed/>
    <w:qFormat/>
    <w:rsid w:val="00B8469A"/>
    <w:pPr>
      <w:keepNext/>
      <w:keepLines/>
      <w:spacing w:before="200" w:after="0"/>
      <w:outlineLvl w:val="8"/>
    </w:pPr>
    <w:rPr>
      <w:rFonts w:ascii="Cambria" w:eastAsia="Times New Roman" w:hAnsi="Cambria" w:cs="Times New Roman"/>
      <w:i/>
      <w:iCs/>
      <w:color w:val="404040"/>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20501"/>
    <w:pPr>
      <w:ind w:left="720"/>
      <w:contextualSpacing/>
    </w:pPr>
  </w:style>
  <w:style w:type="paragraph" w:styleId="Tekstkomentarza">
    <w:name w:val="annotation text"/>
    <w:basedOn w:val="Normalny"/>
    <w:link w:val="TekstkomentarzaZnak"/>
    <w:uiPriority w:val="99"/>
    <w:unhideWhenUsed/>
    <w:rsid w:val="00020501"/>
    <w:pPr>
      <w:spacing w:line="240" w:lineRule="auto"/>
    </w:pPr>
    <w:rPr>
      <w:sz w:val="20"/>
      <w:szCs w:val="20"/>
    </w:rPr>
  </w:style>
  <w:style w:type="character" w:customStyle="1" w:styleId="TekstkomentarzaZnak">
    <w:name w:val="Tekst komentarza Znak"/>
    <w:basedOn w:val="Domylnaczcionkaakapitu"/>
    <w:link w:val="Tekstkomentarza"/>
    <w:uiPriority w:val="99"/>
    <w:rsid w:val="00020501"/>
    <w:rPr>
      <w:sz w:val="20"/>
      <w:szCs w:val="20"/>
    </w:rPr>
  </w:style>
  <w:style w:type="paragraph" w:styleId="Tematkomentarza">
    <w:name w:val="annotation subject"/>
    <w:basedOn w:val="Tekstkomentarza"/>
    <w:next w:val="Tekstkomentarza"/>
    <w:link w:val="TematkomentarzaZnak"/>
    <w:uiPriority w:val="99"/>
    <w:semiHidden/>
    <w:rsid w:val="00020501"/>
    <w:pPr>
      <w:spacing w:after="0"/>
    </w:pPr>
    <w:rPr>
      <w:rFonts w:ascii="Arial" w:eastAsia="Times New Roman" w:hAnsi="Arial" w:cs="Times New Roman"/>
      <w:b/>
      <w:bCs/>
    </w:rPr>
  </w:style>
  <w:style w:type="character" w:customStyle="1" w:styleId="TematkomentarzaZnak">
    <w:name w:val="Temat komentarza Znak"/>
    <w:basedOn w:val="TekstkomentarzaZnak"/>
    <w:link w:val="Tematkomentarza"/>
    <w:uiPriority w:val="99"/>
    <w:semiHidden/>
    <w:rsid w:val="00020501"/>
    <w:rPr>
      <w:rFonts w:ascii="Arial" w:eastAsia="Times New Roman" w:hAnsi="Arial" w:cs="Times New Roman"/>
      <w:b/>
      <w:bCs/>
      <w:sz w:val="20"/>
      <w:szCs w:val="20"/>
    </w:rPr>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rsid w:val="00B8469A"/>
    <w:rPr>
      <w:rFonts w:ascii="Arial" w:eastAsia="Times New Roman" w:hAnsi="Arial" w:cs="Times New Roman"/>
      <w:b/>
      <w:bCs/>
      <w:kern w:val="32"/>
      <w:sz w:val="32"/>
      <w:szCs w:val="32"/>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rsid w:val="00B8469A"/>
    <w:rPr>
      <w:rFonts w:ascii="Times New Roman" w:eastAsia="Times New Roman" w:hAnsi="Times New Roman" w:cs="Times New Roman"/>
      <w:b/>
      <w:sz w:val="32"/>
      <w:szCs w:val="20"/>
      <w:u w:val="single"/>
      <w14:shadow w14:blurRad="50800" w14:dist="38100" w14:dir="2700000" w14:sx="100000" w14:sy="100000" w14:kx="0" w14:ky="0" w14:algn="tl">
        <w14:srgbClr w14:val="000000">
          <w14:alpha w14:val="60000"/>
        </w14:srgbClr>
      </w14:shadow>
    </w:rPr>
  </w:style>
  <w:style w:type="character" w:customStyle="1" w:styleId="Nagwek3Znak">
    <w:name w:val="Nagłówek 3 Znak"/>
    <w:aliases w:val="Nagłówek 3 Znak Znak Znak Znak Znak Znak Znak Znak Znak Znak Znak Znak Znak Znak Znak Znak Znak Znak Znak Znak Znak,h3 Znak,Section Znak,Level 3 Topic Heading Znak,3 Znak,Underkap. Znak,h31 Znak,h32 Znak,h33 Znak,h311 Znak,h34 Znak"/>
    <w:basedOn w:val="Domylnaczcionkaakapitu"/>
    <w:link w:val="Nagwek3"/>
    <w:uiPriority w:val="9"/>
    <w:rsid w:val="00B8469A"/>
    <w:rPr>
      <w:rFonts w:ascii="Arial" w:eastAsia="Times New Roman" w:hAnsi="Arial" w:cs="Times New Roman"/>
      <w:b/>
      <w:sz w:val="20"/>
      <w:szCs w:val="20"/>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uiPriority w:val="9"/>
    <w:rsid w:val="00B8469A"/>
    <w:rPr>
      <w:rFonts w:ascii="Cambria" w:eastAsia="Times New Roman" w:hAnsi="Cambria" w:cs="Times New Roman"/>
      <w:b/>
      <w:bCs/>
      <w:i/>
      <w:iCs/>
      <w:color w:val="4F81BD"/>
      <w:lang w:val="en-US" w:bidi="en-US"/>
    </w:rPr>
  </w:style>
  <w:style w:type="character" w:customStyle="1" w:styleId="Nagwek5Znak">
    <w:name w:val="Nagłówek 5 Znak"/>
    <w:aliases w:val="H5 Znak,h5 Znak,Third Level Heading Znak,h51 Znak,h52 Znak,Para5 Znak,PIM 5 Znak,Heading 5-1 Znak"/>
    <w:basedOn w:val="Domylnaczcionkaakapitu"/>
    <w:link w:val="Nagwek5"/>
    <w:rsid w:val="00B8469A"/>
    <w:rPr>
      <w:rFonts w:ascii="Arial" w:eastAsia="Times New Roman" w:hAnsi="Arial" w:cs="Times New Roman"/>
      <w:b/>
      <w:sz w:val="16"/>
      <w:szCs w:val="20"/>
    </w:rPr>
  </w:style>
  <w:style w:type="character" w:customStyle="1" w:styleId="Nagwek6Znak">
    <w:name w:val="Nagłówek 6 Znak"/>
    <w:aliases w:val="H6 Znak,h6 Znak"/>
    <w:basedOn w:val="Domylnaczcionkaakapitu"/>
    <w:link w:val="Nagwek6"/>
    <w:rsid w:val="00B8469A"/>
    <w:rPr>
      <w:rFonts w:ascii="Times New Roman" w:eastAsia="Times New Roman" w:hAnsi="Times New Roman" w:cs="Times New Roman"/>
      <w:b/>
      <w:bCs/>
    </w:rPr>
  </w:style>
  <w:style w:type="character" w:customStyle="1" w:styleId="Nagwek7Znak">
    <w:name w:val="Nagłówek 7 Znak"/>
    <w:aliases w:val="PIM 7 Znak,7 Znak,h7 Znak"/>
    <w:basedOn w:val="Domylnaczcionkaakapitu"/>
    <w:link w:val="Nagwek7"/>
    <w:uiPriority w:val="99"/>
    <w:rsid w:val="00B8469A"/>
    <w:rPr>
      <w:rFonts w:ascii="Arial" w:eastAsia="Times New Roman" w:hAnsi="Arial" w:cs="Times New Roman"/>
      <w:sz w:val="16"/>
      <w:szCs w:val="20"/>
    </w:rPr>
  </w:style>
  <w:style w:type="character" w:customStyle="1" w:styleId="Nagwek8Znak">
    <w:name w:val="Nagłówek 8 Znak"/>
    <w:aliases w:val="8 Znak,h8 Znak"/>
    <w:basedOn w:val="Domylnaczcionkaakapitu"/>
    <w:link w:val="Nagwek8"/>
    <w:uiPriority w:val="99"/>
    <w:rsid w:val="00B8469A"/>
    <w:rPr>
      <w:rFonts w:ascii="Cambria" w:eastAsia="Times New Roman" w:hAnsi="Cambria" w:cs="Times New Roman"/>
      <w:color w:val="4F81BD"/>
      <w:sz w:val="20"/>
      <w:szCs w:val="20"/>
      <w:lang w:val="en-US" w:bidi="en-US"/>
    </w:rPr>
  </w:style>
  <w:style w:type="character" w:customStyle="1" w:styleId="Nagwek9Znak">
    <w:name w:val="Nagłówek 9 Znak"/>
    <w:aliases w:val="PIM 9 Znak,9 Znak,h9 Znak"/>
    <w:basedOn w:val="Domylnaczcionkaakapitu"/>
    <w:link w:val="Nagwek9"/>
    <w:uiPriority w:val="99"/>
    <w:rsid w:val="00B8469A"/>
    <w:rPr>
      <w:rFonts w:ascii="Cambria" w:eastAsia="Times New Roman" w:hAnsi="Cambria" w:cs="Times New Roman"/>
      <w:i/>
      <w:iCs/>
      <w:color w:val="404040"/>
      <w:sz w:val="20"/>
      <w:szCs w:val="20"/>
      <w:lang w:val="en-US" w:bidi="en-US"/>
    </w:rPr>
  </w:style>
  <w:style w:type="paragraph" w:styleId="Tekstpodstawowy2">
    <w:name w:val="Body Text 2"/>
    <w:basedOn w:val="Normalny"/>
    <w:link w:val="Tekstpodstawowy2Znak"/>
    <w:uiPriority w:val="99"/>
    <w:rsid w:val="00B8469A"/>
    <w:pPr>
      <w:spacing w:after="0" w:line="240" w:lineRule="auto"/>
    </w:pPr>
    <w:rPr>
      <w:rFonts w:ascii="Arial" w:eastAsia="Times New Roman" w:hAnsi="Arial" w:cs="Times New Roman"/>
      <w:b/>
      <w:color w:val="000000"/>
      <w:sz w:val="16"/>
      <w:szCs w:val="20"/>
    </w:rPr>
  </w:style>
  <w:style w:type="character" w:customStyle="1" w:styleId="Tekstpodstawowy2Znak">
    <w:name w:val="Tekst podstawowy 2 Znak"/>
    <w:basedOn w:val="Domylnaczcionkaakapitu"/>
    <w:link w:val="Tekstpodstawowy2"/>
    <w:uiPriority w:val="99"/>
    <w:rsid w:val="00B8469A"/>
    <w:rPr>
      <w:rFonts w:ascii="Arial" w:eastAsia="Times New Roman" w:hAnsi="Arial" w:cs="Times New Roman"/>
      <w:b/>
      <w:color w:val="000000"/>
      <w:sz w:val="16"/>
      <w:szCs w:val="20"/>
    </w:rPr>
  </w:style>
  <w:style w:type="paragraph" w:customStyle="1" w:styleId="Styl1">
    <w:name w:val="Styl1"/>
    <w:basedOn w:val="Normalny"/>
    <w:autoRedefine/>
    <w:uiPriority w:val="99"/>
    <w:rsid w:val="00B8469A"/>
    <w:pPr>
      <w:spacing w:after="60" w:line="240" w:lineRule="auto"/>
      <w:jc w:val="both"/>
    </w:pPr>
    <w:rPr>
      <w:rFonts w:ascii="Arial" w:eastAsia="Times New Roman" w:hAnsi="Arial" w:cs="Arial"/>
      <w:sz w:val="16"/>
      <w:szCs w:val="20"/>
    </w:rPr>
  </w:style>
  <w:style w:type="paragraph" w:styleId="Tekstdymka">
    <w:name w:val="Balloon Text"/>
    <w:basedOn w:val="Normalny"/>
    <w:link w:val="TekstdymkaZnak"/>
    <w:uiPriority w:val="99"/>
    <w:rsid w:val="00B8469A"/>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rsid w:val="00B8469A"/>
    <w:rPr>
      <w:rFonts w:ascii="Tahoma" w:eastAsia="Times New Roman" w:hAnsi="Tahoma" w:cs="Tahoma"/>
      <w:sz w:val="16"/>
      <w:szCs w:val="16"/>
      <w:lang w:eastAsia="pl-PL"/>
    </w:rPr>
  </w:style>
  <w:style w:type="paragraph" w:styleId="Nagwek">
    <w:name w:val="header"/>
    <w:aliases w:val="Nagłówek strony,index,Kopfzeile Char1 Char,Kopfzeile Char Char Char,Kopfzeile Char1,Kopfzeile Char Char,Cover Page,Znak, Znak Znak Znak, Znak Znak"/>
    <w:basedOn w:val="Normalny"/>
    <w:link w:val="NagwekZnak"/>
    <w:rsid w:val="00B846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aliases w:val="Nagłówek strony Znak,index Znak,Kopfzeile Char1 Char Znak,Kopfzeile Char Char Char Znak,Kopfzeile Char1 Znak,Kopfzeile Char Char Znak,Cover Page Znak,Znak Znak, Znak Znak Znak Znak, Znak Znak Znak1"/>
    <w:basedOn w:val="Domylnaczcionkaakapitu"/>
    <w:link w:val="Nagwek"/>
    <w:uiPriority w:val="99"/>
    <w:rsid w:val="00B8469A"/>
    <w:rPr>
      <w:rFonts w:ascii="Times New Roman" w:eastAsia="Times New Roman" w:hAnsi="Times New Roman" w:cs="Times New Roman"/>
      <w:sz w:val="24"/>
      <w:szCs w:val="24"/>
      <w:lang w:eastAsia="pl-PL"/>
    </w:rPr>
  </w:style>
  <w:style w:type="paragraph" w:styleId="Stopka">
    <w:name w:val="footer"/>
    <w:aliases w:val="Footer1"/>
    <w:basedOn w:val="Normalny"/>
    <w:link w:val="StopkaZnak"/>
    <w:uiPriority w:val="99"/>
    <w:rsid w:val="00B846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aliases w:val="Footer1 Znak"/>
    <w:basedOn w:val="Domylnaczcionkaakapitu"/>
    <w:link w:val="Stopka"/>
    <w:uiPriority w:val="99"/>
    <w:rsid w:val="00B8469A"/>
    <w:rPr>
      <w:rFonts w:ascii="Times New Roman" w:eastAsia="Times New Roman" w:hAnsi="Times New Roman" w:cs="Times New Roman"/>
      <w:sz w:val="24"/>
      <w:szCs w:val="24"/>
      <w:lang w:eastAsia="pl-PL"/>
    </w:rPr>
  </w:style>
  <w:style w:type="character" w:styleId="Numerstrony">
    <w:name w:val="page number"/>
    <w:basedOn w:val="Domylnaczcionkaakapitu"/>
    <w:rsid w:val="00B8469A"/>
  </w:style>
  <w:style w:type="character" w:styleId="Hipercze">
    <w:name w:val="Hyperlink"/>
    <w:uiPriority w:val="99"/>
    <w:rsid w:val="00B8469A"/>
    <w:rPr>
      <w:color w:val="0000FF"/>
      <w:u w:val="single"/>
    </w:rPr>
  </w:style>
  <w:style w:type="paragraph" w:styleId="Tytu">
    <w:name w:val="Title"/>
    <w:basedOn w:val="Normalny"/>
    <w:link w:val="TytuZnak"/>
    <w:uiPriority w:val="10"/>
    <w:qFormat/>
    <w:rsid w:val="00B8469A"/>
    <w:pPr>
      <w:spacing w:after="0" w:line="240" w:lineRule="auto"/>
      <w:jc w:val="center"/>
    </w:pPr>
    <w:rPr>
      <w:rFonts w:ascii="Times New Roman" w:eastAsia="Times New Roman" w:hAnsi="Times New Roman" w:cs="Times New Roman"/>
      <w:b/>
      <w:sz w:val="24"/>
      <w:szCs w:val="20"/>
      <w:u w:val="single"/>
    </w:rPr>
  </w:style>
  <w:style w:type="character" w:customStyle="1" w:styleId="TytuZnak">
    <w:name w:val="Tytuł Znak"/>
    <w:basedOn w:val="Domylnaczcionkaakapitu"/>
    <w:link w:val="Tytu"/>
    <w:uiPriority w:val="10"/>
    <w:rsid w:val="00B8469A"/>
    <w:rPr>
      <w:rFonts w:ascii="Times New Roman" w:eastAsia="Times New Roman" w:hAnsi="Times New Roman" w:cs="Times New Roman"/>
      <w:b/>
      <w:sz w:val="24"/>
      <w:szCs w:val="20"/>
      <w:u w:val="single"/>
    </w:rPr>
  </w:style>
  <w:style w:type="table" w:styleId="Tabela-Siatka">
    <w:name w:val="Table Grid"/>
    <w:basedOn w:val="Standardowy"/>
    <w:uiPriority w:val="39"/>
    <w:rsid w:val="00B846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F2)"/>
    <w:basedOn w:val="Normalny"/>
    <w:link w:val="TekstpodstawowyZnak"/>
    <w:uiPriority w:val="99"/>
    <w:unhideWhenUsed/>
    <w:rsid w:val="00B8469A"/>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F2) Znak"/>
    <w:basedOn w:val="Domylnaczcionkaakapitu"/>
    <w:link w:val="Tekstpodstawowy"/>
    <w:uiPriority w:val="99"/>
    <w:rsid w:val="00B8469A"/>
    <w:rPr>
      <w:rFonts w:ascii="Times New Roman" w:eastAsia="Times New Roman" w:hAnsi="Times New Roman" w:cs="Times New Roman"/>
      <w:sz w:val="24"/>
      <w:szCs w:val="24"/>
    </w:rPr>
  </w:style>
  <w:style w:type="paragraph" w:styleId="Wcicienormalne">
    <w:name w:val="Normal Indent"/>
    <w:basedOn w:val="Normalny"/>
    <w:rsid w:val="00B8469A"/>
    <w:pPr>
      <w:ind w:left="708"/>
    </w:pPr>
    <w:rPr>
      <w:rFonts w:ascii="Calibri" w:eastAsia="Times New Roman" w:hAnsi="Calibri" w:cs="Times New Roman"/>
      <w:lang w:val="en-US" w:bidi="en-US"/>
    </w:rPr>
  </w:style>
  <w:style w:type="paragraph" w:customStyle="1" w:styleId="Rysunek">
    <w:name w:val="Rysunek"/>
    <w:basedOn w:val="Normalny"/>
    <w:next w:val="Normalny"/>
    <w:autoRedefine/>
    <w:rsid w:val="00B8469A"/>
    <w:pPr>
      <w:jc w:val="center"/>
    </w:pPr>
    <w:rPr>
      <w:rFonts w:ascii="Calibri" w:eastAsia="Times New Roman" w:hAnsi="Calibri" w:cs="Times New Roman"/>
      <w:lang w:val="en-US" w:eastAsia="ja-JP" w:bidi="en-US"/>
    </w:rPr>
  </w:style>
  <w:style w:type="paragraph" w:styleId="Legenda">
    <w:name w:val="caption"/>
    <w:basedOn w:val="Normalny"/>
    <w:next w:val="Normalny"/>
    <w:uiPriority w:val="99"/>
    <w:unhideWhenUsed/>
    <w:qFormat/>
    <w:rsid w:val="00B8469A"/>
    <w:pPr>
      <w:spacing w:line="240" w:lineRule="auto"/>
    </w:pPr>
    <w:rPr>
      <w:rFonts w:ascii="Calibri" w:eastAsia="Times New Roman" w:hAnsi="Calibri" w:cs="Times New Roman"/>
      <w:b/>
      <w:bCs/>
      <w:color w:val="4F81BD"/>
      <w:sz w:val="18"/>
      <w:szCs w:val="18"/>
      <w:lang w:val="en-US" w:bidi="en-US"/>
    </w:rPr>
  </w:style>
  <w:style w:type="paragraph" w:styleId="Listanumerowana">
    <w:name w:val="List Number"/>
    <w:basedOn w:val="Normalny"/>
    <w:autoRedefine/>
    <w:rsid w:val="00B8469A"/>
    <w:pPr>
      <w:tabs>
        <w:tab w:val="num" w:pos="717"/>
      </w:tabs>
      <w:ind w:left="717" w:hanging="360"/>
    </w:pPr>
    <w:rPr>
      <w:rFonts w:ascii="Calibri" w:eastAsia="Times New Roman" w:hAnsi="Calibri" w:cs="Times New Roman"/>
      <w:lang w:val="en-US" w:eastAsia="ja-JP" w:bidi="en-US"/>
    </w:rPr>
  </w:style>
  <w:style w:type="paragraph" w:customStyle="1" w:styleId="EtykietaPolaWymagania">
    <w:name w:val="Etykieta Pola Wymagania"/>
    <w:basedOn w:val="Normalny"/>
    <w:rsid w:val="00B8469A"/>
    <w:rPr>
      <w:rFonts w:ascii="Times New Roman" w:eastAsia="Times New Roman" w:hAnsi="Times New Roman" w:cs="Times New Roman"/>
      <w:b/>
      <w:lang w:val="en-US" w:bidi="en-US"/>
    </w:rPr>
  </w:style>
  <w:style w:type="paragraph" w:customStyle="1" w:styleId="TrescPolaWymagania">
    <w:name w:val="Tresc Pola Wymagania"/>
    <w:basedOn w:val="Tekstpodstawowy"/>
    <w:rsid w:val="00B8469A"/>
    <w:pPr>
      <w:spacing w:after="0" w:line="276" w:lineRule="auto"/>
    </w:pPr>
    <w:rPr>
      <w:sz w:val="22"/>
      <w:szCs w:val="22"/>
      <w:lang w:val="en-US" w:bidi="en-US"/>
    </w:rPr>
  </w:style>
  <w:style w:type="paragraph" w:styleId="Spistreci1">
    <w:name w:val="toc 1"/>
    <w:basedOn w:val="Normalny"/>
    <w:next w:val="Normalny"/>
    <w:autoRedefine/>
    <w:uiPriority w:val="39"/>
    <w:qFormat/>
    <w:rsid w:val="00B8469A"/>
    <w:rPr>
      <w:rFonts w:ascii="Calibri" w:eastAsia="Times New Roman" w:hAnsi="Calibri" w:cs="Times New Roman"/>
      <w:sz w:val="20"/>
      <w:lang w:val="en-US" w:bidi="en-US"/>
    </w:rPr>
  </w:style>
  <w:style w:type="paragraph" w:styleId="Spistreci2">
    <w:name w:val="toc 2"/>
    <w:basedOn w:val="Normalny"/>
    <w:next w:val="Normalny"/>
    <w:autoRedefine/>
    <w:uiPriority w:val="39"/>
    <w:qFormat/>
    <w:rsid w:val="00B8469A"/>
    <w:pPr>
      <w:ind w:left="220"/>
    </w:pPr>
    <w:rPr>
      <w:rFonts w:ascii="Calibri" w:eastAsia="Times New Roman" w:hAnsi="Calibri" w:cs="Times New Roman"/>
      <w:lang w:val="en-US" w:bidi="en-US"/>
    </w:rPr>
  </w:style>
  <w:style w:type="paragraph" w:styleId="Spistreci3">
    <w:name w:val="toc 3"/>
    <w:basedOn w:val="Normalny"/>
    <w:next w:val="Normalny"/>
    <w:autoRedefine/>
    <w:uiPriority w:val="39"/>
    <w:qFormat/>
    <w:rsid w:val="00B8469A"/>
    <w:pPr>
      <w:ind w:left="440"/>
    </w:pPr>
    <w:rPr>
      <w:rFonts w:ascii="Calibri" w:eastAsia="Times New Roman" w:hAnsi="Calibri" w:cs="Times New Roman"/>
      <w:lang w:val="en-US" w:bidi="en-US"/>
    </w:rPr>
  </w:style>
  <w:style w:type="paragraph" w:customStyle="1" w:styleId="tytu0">
    <w:name w:val="tytuł"/>
    <w:basedOn w:val="Tekstpodstawowy"/>
    <w:autoRedefine/>
    <w:rsid w:val="00B8469A"/>
    <w:pPr>
      <w:spacing w:after="0" w:line="276" w:lineRule="auto"/>
      <w:ind w:left="360"/>
      <w:jc w:val="center"/>
    </w:pPr>
    <w:rPr>
      <w:b/>
      <w:sz w:val="48"/>
      <w:szCs w:val="44"/>
      <w:lang w:val="en-US" w:bidi="en-US"/>
    </w:rPr>
  </w:style>
  <w:style w:type="paragraph" w:styleId="Listapunktowana">
    <w:name w:val="List Bullet"/>
    <w:basedOn w:val="Normalny"/>
    <w:autoRedefine/>
    <w:uiPriority w:val="99"/>
    <w:rsid w:val="00B8469A"/>
    <w:pPr>
      <w:tabs>
        <w:tab w:val="num" w:pos="900"/>
      </w:tabs>
      <w:ind w:left="900" w:hanging="357"/>
    </w:pPr>
    <w:rPr>
      <w:rFonts w:ascii="Calibri" w:eastAsia="Times New Roman" w:hAnsi="Calibri" w:cs="Times New Roman"/>
      <w:lang w:val="en-US" w:bidi="en-US"/>
    </w:rPr>
  </w:style>
  <w:style w:type="paragraph" w:customStyle="1" w:styleId="head-subtitle">
    <w:name w:val="head-subtitle"/>
    <w:basedOn w:val="Normalny"/>
    <w:rsid w:val="00B8469A"/>
    <w:pPr>
      <w:spacing w:before="100" w:beforeAutospacing="1" w:after="100" w:afterAutospacing="1"/>
    </w:pPr>
    <w:rPr>
      <w:rFonts w:ascii="Calibri" w:eastAsia="Arial Unicode MS" w:hAnsi="Calibri" w:cs="Arial"/>
      <w:sz w:val="26"/>
      <w:szCs w:val="26"/>
      <w:lang w:val="en-US" w:bidi="en-US"/>
    </w:rPr>
  </w:style>
  <w:style w:type="paragraph" w:customStyle="1" w:styleId="StylNagwek1Arial">
    <w:name w:val="Styl Nagłówek 1 + Arial"/>
    <w:basedOn w:val="Nagwek1"/>
    <w:next w:val="Tekstpodstawowy"/>
    <w:rsid w:val="00B8469A"/>
    <w:pPr>
      <w:keepLines/>
      <w:tabs>
        <w:tab w:val="num" w:pos="360"/>
        <w:tab w:val="left" w:pos="567"/>
      </w:tabs>
      <w:spacing w:before="720" w:after="0" w:line="276" w:lineRule="auto"/>
    </w:pPr>
    <w:rPr>
      <w:rFonts w:ascii="Cambria" w:hAnsi="Cambria"/>
      <w:color w:val="365F91"/>
      <w:kern w:val="0"/>
      <w:sz w:val="28"/>
      <w:szCs w:val="20"/>
      <w:lang w:val="en-US" w:bidi="en-US"/>
    </w:rPr>
  </w:style>
  <w:style w:type="paragraph" w:customStyle="1" w:styleId="StylNagwek2Arial">
    <w:name w:val="Styl Nagłówek 2 + Arial"/>
    <w:basedOn w:val="Nagwek2"/>
    <w:next w:val="Tekstpodstawowy"/>
    <w:rsid w:val="00B8469A"/>
    <w:pPr>
      <w:keepLines/>
      <w:spacing w:before="480" w:after="240" w:line="276" w:lineRule="auto"/>
    </w:pPr>
    <w:rPr>
      <w:rFonts w:ascii="Cambria" w:hAnsi="Cambria"/>
      <w:bCs/>
      <w:color w:val="4F81BD"/>
      <w:sz w:val="26"/>
      <w:szCs w:val="24"/>
      <w:u w:val="none"/>
      <w:lang w:val="en-US" w:bidi="en-US"/>
      <w14:shadow w14:blurRad="0" w14:dist="0" w14:dir="0" w14:sx="0" w14:sy="0" w14:kx="0" w14:ky="0" w14:algn="none">
        <w14:srgbClr w14:val="000000"/>
      </w14:shadow>
    </w:rPr>
  </w:style>
  <w:style w:type="paragraph" w:customStyle="1" w:styleId="StylNagwek3Arial">
    <w:name w:val="Styl Nagłówek 3 + Arial"/>
    <w:basedOn w:val="Nagwek3"/>
    <w:next w:val="Tekstpodstawowy"/>
    <w:rsid w:val="00B8469A"/>
    <w:pPr>
      <w:keepLines/>
      <w:spacing w:before="240" w:after="60" w:line="276" w:lineRule="auto"/>
    </w:pPr>
    <w:rPr>
      <w:rFonts w:ascii="Cambria" w:hAnsi="Cambria"/>
      <w:bCs/>
      <w:color w:val="4F81BD"/>
      <w:sz w:val="22"/>
      <w:szCs w:val="22"/>
      <w:lang w:val="en-US" w:bidi="en-US"/>
    </w:rPr>
  </w:style>
  <w:style w:type="paragraph" w:customStyle="1" w:styleId="StylNagwek2ArialNiePogrubienie">
    <w:name w:val="Styl Nagłówek 2 + Arial Nie Pogrubienie"/>
    <w:basedOn w:val="Nagwek2"/>
    <w:next w:val="Tekstpodstawowy"/>
    <w:rsid w:val="00B8469A"/>
    <w:pPr>
      <w:keepLines/>
      <w:spacing w:before="480" w:after="240" w:line="276" w:lineRule="auto"/>
    </w:pPr>
    <w:rPr>
      <w:rFonts w:ascii="Cambria" w:hAnsi="Cambria"/>
      <w:b w:val="0"/>
      <w:color w:val="4F81BD"/>
      <w:sz w:val="26"/>
      <w:szCs w:val="24"/>
      <w:u w:val="none"/>
      <w:lang w:val="en-US" w:bidi="en-US"/>
      <w14:shadow w14:blurRad="0" w14:dist="0" w14:dir="0" w14:sx="0" w14:sy="0" w14:kx="0" w14:ky="0" w14:algn="none">
        <w14:srgbClr w14:val="000000"/>
      </w14:shadow>
    </w:rPr>
  </w:style>
  <w:style w:type="paragraph" w:customStyle="1" w:styleId="StylNagwek2Arial1">
    <w:name w:val="Styl Nagłówek 2 + Arial1"/>
    <w:basedOn w:val="Nagwek2"/>
    <w:next w:val="Tekstpodstawowy"/>
    <w:rsid w:val="00B8469A"/>
    <w:pPr>
      <w:keepLines/>
      <w:spacing w:before="480" w:after="240" w:line="276" w:lineRule="auto"/>
    </w:pPr>
    <w:rPr>
      <w:rFonts w:ascii="Cambria" w:hAnsi="Cambria"/>
      <w:bCs/>
      <w:color w:val="4F81BD"/>
      <w:sz w:val="26"/>
      <w:szCs w:val="24"/>
      <w:u w:val="none"/>
      <w:lang w:val="en-US" w:bidi="en-US"/>
      <w14:shadow w14:blurRad="0" w14:dist="0" w14:dir="0" w14:sx="0" w14:sy="0" w14:kx="0" w14:ky="0" w14:algn="none">
        <w14:srgbClr w14:val="000000"/>
      </w14:shadow>
    </w:rPr>
  </w:style>
  <w:style w:type="paragraph" w:customStyle="1" w:styleId="Tekstpodstawowybodytext">
    <w:name w:val="Tekst podstawowy.body text"/>
    <w:basedOn w:val="Normalny"/>
    <w:rsid w:val="00B8469A"/>
    <w:pPr>
      <w:widowControl w:val="0"/>
      <w:spacing w:before="120"/>
      <w:ind w:left="2520"/>
    </w:pPr>
    <w:rPr>
      <w:rFonts w:ascii="Book Antiqua" w:eastAsia="Times New Roman" w:hAnsi="Book Antiqua" w:cs="Times New Roman"/>
      <w:snapToGrid w:val="0"/>
      <w:sz w:val="20"/>
      <w:lang w:val="en-US" w:bidi="en-US"/>
    </w:rPr>
  </w:style>
  <w:style w:type="paragraph" w:styleId="Tekstpodstawowywcity">
    <w:name w:val="Body Text Indent"/>
    <w:basedOn w:val="Normalny"/>
    <w:link w:val="TekstpodstawowywcityZnak"/>
    <w:uiPriority w:val="99"/>
    <w:rsid w:val="00B8469A"/>
    <w:pPr>
      <w:spacing w:after="0"/>
      <w:ind w:left="720"/>
    </w:pPr>
    <w:rPr>
      <w:rFonts w:ascii="Times New Roman" w:eastAsia="Times New Roman" w:hAnsi="Times New Roman" w:cs="Times New Roman"/>
      <w:sz w:val="24"/>
      <w:szCs w:val="24"/>
      <w:lang w:val="en-US" w:bidi="en-US"/>
    </w:rPr>
  </w:style>
  <w:style w:type="character" w:customStyle="1" w:styleId="TekstpodstawowywcityZnak">
    <w:name w:val="Tekst podstawowy wcięty Znak"/>
    <w:basedOn w:val="Domylnaczcionkaakapitu"/>
    <w:link w:val="Tekstpodstawowywcity"/>
    <w:uiPriority w:val="99"/>
    <w:rsid w:val="00B8469A"/>
    <w:rPr>
      <w:rFonts w:ascii="Times New Roman" w:eastAsia="Times New Roman" w:hAnsi="Times New Roman" w:cs="Times New Roman"/>
      <w:sz w:val="24"/>
      <w:szCs w:val="24"/>
      <w:lang w:val="en-US" w:bidi="en-US"/>
    </w:rPr>
  </w:style>
  <w:style w:type="paragraph" w:customStyle="1" w:styleId="head-teaser">
    <w:name w:val="head-teaser"/>
    <w:basedOn w:val="Normalny"/>
    <w:rsid w:val="00B8469A"/>
    <w:pPr>
      <w:spacing w:before="100" w:beforeAutospacing="1" w:after="100" w:afterAutospacing="1"/>
    </w:pPr>
    <w:rPr>
      <w:rFonts w:ascii="Calibri" w:eastAsia="Arial Unicode MS" w:hAnsi="Calibri" w:cs="Arial"/>
      <w:color w:val="4C4845"/>
      <w:sz w:val="17"/>
      <w:szCs w:val="17"/>
      <w:lang w:val="en-US" w:bidi="en-US"/>
    </w:rPr>
  </w:style>
  <w:style w:type="paragraph" w:styleId="NormalnyWeb">
    <w:name w:val="Normal (Web)"/>
    <w:basedOn w:val="Normalny"/>
    <w:uiPriority w:val="99"/>
    <w:rsid w:val="00B8469A"/>
    <w:pPr>
      <w:spacing w:before="100" w:beforeAutospacing="1" w:after="100" w:afterAutospacing="1"/>
    </w:pPr>
    <w:rPr>
      <w:rFonts w:ascii="Arial Unicode MS" w:eastAsia="Arial Unicode MS" w:hAnsi="Arial Unicode MS" w:cs="Arial Unicode MS"/>
      <w:sz w:val="24"/>
      <w:szCs w:val="24"/>
      <w:lang w:val="en-US" w:bidi="en-US"/>
    </w:rPr>
  </w:style>
  <w:style w:type="paragraph" w:styleId="Listapunktowana3">
    <w:name w:val="List Bullet 3"/>
    <w:basedOn w:val="Normalny"/>
    <w:autoRedefine/>
    <w:uiPriority w:val="99"/>
    <w:rsid w:val="00B8469A"/>
    <w:pPr>
      <w:tabs>
        <w:tab w:val="num" w:pos="360"/>
      </w:tabs>
      <w:spacing w:after="0"/>
      <w:ind w:left="360" w:hanging="360"/>
    </w:pPr>
    <w:rPr>
      <w:rFonts w:ascii="Times New Roman" w:eastAsia="Times New Roman" w:hAnsi="Times New Roman" w:cs="Times New Roman"/>
      <w:sz w:val="24"/>
      <w:szCs w:val="24"/>
      <w:lang w:val="en-US" w:bidi="en-US"/>
    </w:rPr>
  </w:style>
  <w:style w:type="paragraph" w:customStyle="1" w:styleId="Teksty">
    <w:name w:val="Teksty"/>
    <w:basedOn w:val="Normalny"/>
    <w:rsid w:val="00B8469A"/>
    <w:pPr>
      <w:spacing w:before="120" w:after="0" w:line="360" w:lineRule="auto"/>
    </w:pPr>
    <w:rPr>
      <w:rFonts w:ascii="Calibri" w:eastAsia="Times New Roman" w:hAnsi="Calibri" w:cs="Times New Roman"/>
      <w:sz w:val="20"/>
      <w:lang w:val="en-US" w:bidi="en-US"/>
    </w:rPr>
  </w:style>
  <w:style w:type="paragraph" w:styleId="Tekstpodstawowy3">
    <w:name w:val="Body Text 3"/>
    <w:basedOn w:val="Normalny"/>
    <w:link w:val="Tekstpodstawowy3Znak"/>
    <w:uiPriority w:val="99"/>
    <w:rsid w:val="00B8469A"/>
    <w:pPr>
      <w:spacing w:after="0"/>
    </w:pPr>
    <w:rPr>
      <w:rFonts w:ascii="Times New Roman" w:eastAsia="Times New Roman" w:hAnsi="Times New Roman" w:cs="Times New Roman"/>
      <w:b/>
      <w:bCs/>
      <w:sz w:val="24"/>
      <w:szCs w:val="24"/>
      <w:lang w:val="en-US" w:bidi="en-US"/>
    </w:rPr>
  </w:style>
  <w:style w:type="character" w:customStyle="1" w:styleId="Tekstpodstawowy3Znak">
    <w:name w:val="Tekst podstawowy 3 Znak"/>
    <w:basedOn w:val="Domylnaczcionkaakapitu"/>
    <w:link w:val="Tekstpodstawowy3"/>
    <w:uiPriority w:val="99"/>
    <w:rsid w:val="00B8469A"/>
    <w:rPr>
      <w:rFonts w:ascii="Times New Roman" w:eastAsia="Times New Roman" w:hAnsi="Times New Roman" w:cs="Times New Roman"/>
      <w:b/>
      <w:bCs/>
      <w:sz w:val="24"/>
      <w:szCs w:val="24"/>
      <w:lang w:val="en-US" w:bidi="en-US"/>
    </w:rPr>
  </w:style>
  <w:style w:type="paragraph" w:styleId="Tekstpodstawowywcity2">
    <w:name w:val="Body Text Indent 2"/>
    <w:basedOn w:val="Normalny"/>
    <w:link w:val="Tekstpodstawowywcity2Znak"/>
    <w:rsid w:val="00B8469A"/>
    <w:pPr>
      <w:spacing w:after="0"/>
      <w:ind w:firstLine="360"/>
    </w:pPr>
    <w:rPr>
      <w:rFonts w:ascii="Times New Roman" w:eastAsia="Times New Roman" w:hAnsi="Times New Roman" w:cs="Times New Roman"/>
      <w:sz w:val="20"/>
      <w:szCs w:val="24"/>
      <w:lang w:val="en-US" w:bidi="en-US"/>
    </w:rPr>
  </w:style>
  <w:style w:type="character" w:customStyle="1" w:styleId="Tekstpodstawowywcity2Znak">
    <w:name w:val="Tekst podstawowy wcięty 2 Znak"/>
    <w:basedOn w:val="Domylnaczcionkaakapitu"/>
    <w:link w:val="Tekstpodstawowywcity2"/>
    <w:rsid w:val="00B8469A"/>
    <w:rPr>
      <w:rFonts w:ascii="Times New Roman" w:eastAsia="Times New Roman" w:hAnsi="Times New Roman" w:cs="Times New Roman"/>
      <w:sz w:val="20"/>
      <w:szCs w:val="24"/>
      <w:lang w:val="en-US" w:bidi="en-US"/>
    </w:rPr>
  </w:style>
  <w:style w:type="paragraph" w:styleId="Zwykytekst">
    <w:name w:val="Plain Text"/>
    <w:basedOn w:val="Normalny"/>
    <w:link w:val="ZwykytekstZnak"/>
    <w:uiPriority w:val="99"/>
    <w:rsid w:val="00B8469A"/>
    <w:pPr>
      <w:widowControl w:val="0"/>
      <w:suppressAutoHyphens/>
      <w:spacing w:after="0"/>
    </w:pPr>
    <w:rPr>
      <w:rFonts w:ascii="Courier New" w:eastAsia="HG Mincho Light J" w:hAnsi="Courier New" w:cs="Courier New"/>
      <w:color w:val="000000"/>
      <w:sz w:val="20"/>
      <w:lang w:val="en-US" w:bidi="en-US"/>
    </w:rPr>
  </w:style>
  <w:style w:type="character" w:customStyle="1" w:styleId="ZwykytekstZnak">
    <w:name w:val="Zwykły tekst Znak"/>
    <w:basedOn w:val="Domylnaczcionkaakapitu"/>
    <w:link w:val="Zwykytekst"/>
    <w:uiPriority w:val="99"/>
    <w:rsid w:val="00B8469A"/>
    <w:rPr>
      <w:rFonts w:ascii="Courier New" w:eastAsia="HG Mincho Light J" w:hAnsi="Courier New" w:cs="Courier New"/>
      <w:color w:val="000000"/>
      <w:sz w:val="20"/>
      <w:lang w:val="en-US" w:bidi="en-US"/>
    </w:rPr>
  </w:style>
  <w:style w:type="paragraph" w:customStyle="1" w:styleId="Tabela1">
    <w:name w:val="Tabela1"/>
    <w:basedOn w:val="Normalny"/>
    <w:uiPriority w:val="99"/>
    <w:rsid w:val="00B8469A"/>
    <w:pPr>
      <w:widowControl w:val="0"/>
      <w:suppressAutoHyphens/>
      <w:overflowPunct w:val="0"/>
      <w:autoSpaceDE w:val="0"/>
      <w:spacing w:before="20" w:after="20"/>
      <w:ind w:left="113"/>
    </w:pPr>
    <w:rPr>
      <w:rFonts w:ascii="Thorndale" w:eastAsia="HG Mincho Light J" w:hAnsi="Thorndale" w:cs="Times New Roman"/>
      <w:color w:val="000000"/>
      <w:sz w:val="24"/>
      <w:lang w:val="en-US" w:bidi="en-US"/>
    </w:rPr>
  </w:style>
  <w:style w:type="paragraph" w:customStyle="1" w:styleId="Tabela1a">
    <w:name w:val="Tabela1a"/>
    <w:basedOn w:val="Tabela1"/>
    <w:rsid w:val="00B8469A"/>
    <w:pPr>
      <w:ind w:left="0" w:right="57" w:firstLine="1"/>
      <w:jc w:val="right"/>
    </w:pPr>
  </w:style>
  <w:style w:type="paragraph" w:customStyle="1" w:styleId="StylNagwek2TimesNewRoman">
    <w:name w:val="Styl Nagłówek 2 + Times New Roman"/>
    <w:basedOn w:val="Nagwek2"/>
    <w:rsid w:val="00B8469A"/>
    <w:pPr>
      <w:keepLines/>
      <w:tabs>
        <w:tab w:val="num" w:pos="0"/>
        <w:tab w:val="left" w:pos="567"/>
      </w:tabs>
      <w:autoSpaceDE w:val="0"/>
      <w:autoSpaceDN w:val="0"/>
      <w:adjustRightInd w:val="0"/>
      <w:spacing w:line="240" w:lineRule="atLeast"/>
      <w:ind w:hanging="360"/>
    </w:pPr>
    <w:rPr>
      <w:bCs/>
      <w:color w:val="000000"/>
      <w:sz w:val="26"/>
      <w:szCs w:val="26"/>
      <w:u w:val="none"/>
      <w:lang w:val="en-US" w:bidi="en-US"/>
      <w14:shadow w14:blurRad="0" w14:dist="0" w14:dir="0" w14:sx="0" w14:sy="0" w14:kx="0" w14:ky="0" w14:algn="none">
        <w14:srgbClr w14:val="000000"/>
      </w14:shadow>
    </w:rPr>
  </w:style>
  <w:style w:type="paragraph" w:customStyle="1" w:styleId="StylNagwek1TimesNewRoman">
    <w:name w:val="Styl Nagłówek 1 + Times New Roman"/>
    <w:basedOn w:val="Nagwek1"/>
    <w:rsid w:val="00B8469A"/>
    <w:pPr>
      <w:keepLines/>
      <w:tabs>
        <w:tab w:val="num" w:pos="0"/>
      </w:tabs>
      <w:autoSpaceDE w:val="0"/>
      <w:autoSpaceDN w:val="0"/>
      <w:adjustRightInd w:val="0"/>
      <w:spacing w:before="0" w:after="0" w:line="240" w:lineRule="atLeast"/>
      <w:ind w:hanging="360"/>
      <w:jc w:val="center"/>
    </w:pPr>
    <w:rPr>
      <w:rFonts w:ascii="Times New Roman" w:hAnsi="Times New Roman"/>
      <w:color w:val="000000"/>
      <w:kern w:val="0"/>
      <w:sz w:val="28"/>
      <w:szCs w:val="20"/>
      <w:lang w:val="en-US" w:bidi="en-US"/>
    </w:rPr>
  </w:style>
  <w:style w:type="paragraph" w:customStyle="1" w:styleId="StylStylNagwek2TimesNewRoman14pt">
    <w:name w:val="Styl Styl Nagłówek 2 + Times New Roman + 14 pt"/>
    <w:basedOn w:val="StylNagwek2TimesNewRoman"/>
    <w:rsid w:val="00B8469A"/>
    <w:pPr>
      <w:tabs>
        <w:tab w:val="clear" w:pos="0"/>
        <w:tab w:val="num" w:pos="227"/>
      </w:tabs>
      <w:ind w:left="432" w:hanging="432"/>
    </w:pPr>
  </w:style>
  <w:style w:type="paragraph" w:styleId="Listapunktowana2">
    <w:name w:val="List Bullet 2"/>
    <w:basedOn w:val="Normalny"/>
    <w:autoRedefine/>
    <w:uiPriority w:val="99"/>
    <w:rsid w:val="00B8469A"/>
    <w:pPr>
      <w:tabs>
        <w:tab w:val="num" w:pos="360"/>
      </w:tabs>
      <w:spacing w:after="0"/>
      <w:ind w:left="360" w:hanging="360"/>
    </w:pPr>
    <w:rPr>
      <w:rFonts w:ascii="Times New Roman" w:eastAsia="Times New Roman" w:hAnsi="Times New Roman" w:cs="Times New Roman"/>
      <w:sz w:val="24"/>
      <w:szCs w:val="24"/>
      <w:lang w:val="en-US" w:bidi="en-US"/>
    </w:rPr>
  </w:style>
  <w:style w:type="character" w:customStyle="1" w:styleId="Nagwek2ZnakZnakZnakZnakZnakZnakZnakZnakZnakZnakZnakZnakZnakZnakZnakZnakZnakZnakZnakZnakZnakZnakZnakZnakZnakZnakZnakZnak">
    <w:name w:val="Nagłówek 2 Znak Znak Znak Znak Znak Znak Znak Znak Znak Znak Znak Znak Znak Znak Znak Znak Znak Znak Znak Znak Znak Znak Znak Znak Znak Znak Znak Znak"/>
    <w:rsid w:val="00B8469A"/>
    <w:rPr>
      <w:b/>
      <w:sz w:val="28"/>
      <w:lang w:val="pl-PL" w:eastAsia="pl-PL" w:bidi="ar-SA"/>
    </w:rPr>
  </w:style>
  <w:style w:type="paragraph" w:customStyle="1" w:styleId="ZnakZnakZnak">
    <w:name w:val="Znak Znak Znak"/>
    <w:basedOn w:val="Normalny"/>
    <w:rsid w:val="00B8469A"/>
    <w:pPr>
      <w:spacing w:after="0"/>
    </w:pPr>
    <w:rPr>
      <w:rFonts w:ascii="Times New Roman" w:eastAsia="Times New Roman" w:hAnsi="Times New Roman" w:cs="Times New Roman"/>
      <w:sz w:val="24"/>
      <w:szCs w:val="24"/>
      <w:lang w:val="en-US" w:bidi="en-US"/>
    </w:rPr>
  </w:style>
  <w:style w:type="paragraph" w:customStyle="1" w:styleId="ZnakZnakZnakZnakZnakZnakZnakZnakZnak">
    <w:name w:val="Znak Znak Znak Znak Znak Znak Znak Znak Znak"/>
    <w:basedOn w:val="Normalny"/>
    <w:rsid w:val="00B8469A"/>
    <w:pPr>
      <w:spacing w:after="0"/>
    </w:pPr>
    <w:rPr>
      <w:rFonts w:ascii="Times New Roman" w:eastAsia="Times New Roman" w:hAnsi="Times New Roman" w:cs="Times New Roman"/>
      <w:sz w:val="24"/>
      <w:szCs w:val="24"/>
      <w:lang w:val="en-US" w:bidi="en-US"/>
    </w:rPr>
  </w:style>
  <w:style w:type="paragraph" w:styleId="Podtytu">
    <w:name w:val="Subtitle"/>
    <w:basedOn w:val="Normalny"/>
    <w:next w:val="Normalny"/>
    <w:link w:val="PodtytuZnak"/>
    <w:uiPriority w:val="11"/>
    <w:qFormat/>
    <w:rsid w:val="00B8469A"/>
    <w:pPr>
      <w:numPr>
        <w:ilvl w:val="1"/>
      </w:numPr>
    </w:pPr>
    <w:rPr>
      <w:rFonts w:ascii="Cambria" w:eastAsia="Times New Roman" w:hAnsi="Cambria" w:cs="Times New Roman"/>
      <w:i/>
      <w:iCs/>
      <w:color w:val="4F81BD"/>
      <w:spacing w:val="15"/>
      <w:sz w:val="24"/>
      <w:szCs w:val="24"/>
      <w:lang w:val="en-US" w:bidi="en-US"/>
    </w:rPr>
  </w:style>
  <w:style w:type="character" w:customStyle="1" w:styleId="PodtytuZnak">
    <w:name w:val="Podtytuł Znak"/>
    <w:basedOn w:val="Domylnaczcionkaakapitu"/>
    <w:link w:val="Podtytu"/>
    <w:uiPriority w:val="11"/>
    <w:rsid w:val="00B8469A"/>
    <w:rPr>
      <w:rFonts w:ascii="Cambria" w:eastAsia="Times New Roman" w:hAnsi="Cambria" w:cs="Times New Roman"/>
      <w:i/>
      <w:iCs/>
      <w:color w:val="4F81BD"/>
      <w:spacing w:val="15"/>
      <w:sz w:val="24"/>
      <w:szCs w:val="24"/>
      <w:lang w:val="en-US" w:bidi="en-US"/>
    </w:rPr>
  </w:style>
  <w:style w:type="character" w:styleId="Pogrubienie">
    <w:name w:val="Strong"/>
    <w:aliases w:val="Normalny + Interlinia:  1,5 wiersza"/>
    <w:uiPriority w:val="22"/>
    <w:qFormat/>
    <w:rsid w:val="00B8469A"/>
    <w:rPr>
      <w:b/>
      <w:bCs/>
    </w:rPr>
  </w:style>
  <w:style w:type="character" w:styleId="Uwydatnienie">
    <w:name w:val="Emphasis"/>
    <w:uiPriority w:val="20"/>
    <w:qFormat/>
    <w:rsid w:val="00B8469A"/>
    <w:rPr>
      <w:i/>
      <w:iCs/>
    </w:rPr>
  </w:style>
  <w:style w:type="paragraph" w:styleId="Bezodstpw">
    <w:name w:val="No Spacing"/>
    <w:link w:val="BezodstpwZnak"/>
    <w:uiPriority w:val="1"/>
    <w:qFormat/>
    <w:rsid w:val="00B8469A"/>
    <w:pPr>
      <w:spacing w:after="0" w:line="240" w:lineRule="auto"/>
    </w:pPr>
    <w:rPr>
      <w:rFonts w:ascii="Calibri" w:eastAsia="Times New Roman" w:hAnsi="Calibri" w:cs="Times New Roman"/>
      <w:lang w:val="en-US" w:bidi="en-US"/>
    </w:rPr>
  </w:style>
  <w:style w:type="paragraph" w:styleId="Cytat">
    <w:name w:val="Quote"/>
    <w:basedOn w:val="Normalny"/>
    <w:next w:val="Normalny"/>
    <w:link w:val="CytatZnak"/>
    <w:uiPriority w:val="29"/>
    <w:qFormat/>
    <w:rsid w:val="00B8469A"/>
    <w:rPr>
      <w:rFonts w:ascii="Calibri" w:eastAsia="Times New Roman" w:hAnsi="Calibri" w:cs="Times New Roman"/>
      <w:i/>
      <w:iCs/>
      <w:color w:val="000000"/>
      <w:lang w:val="en-US" w:bidi="en-US"/>
    </w:rPr>
  </w:style>
  <w:style w:type="character" w:customStyle="1" w:styleId="CytatZnak">
    <w:name w:val="Cytat Znak"/>
    <w:basedOn w:val="Domylnaczcionkaakapitu"/>
    <w:link w:val="Cytat"/>
    <w:uiPriority w:val="29"/>
    <w:rsid w:val="00B8469A"/>
    <w:rPr>
      <w:rFonts w:ascii="Calibri" w:eastAsia="Times New Roman" w:hAnsi="Calibri" w:cs="Times New Roman"/>
      <w:i/>
      <w:iCs/>
      <w:color w:val="000000"/>
      <w:lang w:val="en-US" w:bidi="en-US"/>
    </w:rPr>
  </w:style>
  <w:style w:type="paragraph" w:styleId="Cytatintensywny">
    <w:name w:val="Intense Quote"/>
    <w:basedOn w:val="Normalny"/>
    <w:next w:val="Normalny"/>
    <w:link w:val="CytatintensywnyZnak"/>
    <w:uiPriority w:val="30"/>
    <w:qFormat/>
    <w:rsid w:val="00B8469A"/>
    <w:pPr>
      <w:pBdr>
        <w:bottom w:val="single" w:sz="4" w:space="4" w:color="4F81BD"/>
      </w:pBdr>
      <w:spacing w:before="200" w:after="280"/>
      <w:ind w:left="936" w:right="936"/>
    </w:pPr>
    <w:rPr>
      <w:rFonts w:ascii="Calibri" w:eastAsia="Times New Roman" w:hAnsi="Calibri" w:cs="Times New Roman"/>
      <w:b/>
      <w:bCs/>
      <w:i/>
      <w:iCs/>
      <w:color w:val="4F81BD"/>
      <w:lang w:val="en-US" w:bidi="en-US"/>
    </w:rPr>
  </w:style>
  <w:style w:type="character" w:customStyle="1" w:styleId="CytatintensywnyZnak">
    <w:name w:val="Cytat intensywny Znak"/>
    <w:basedOn w:val="Domylnaczcionkaakapitu"/>
    <w:link w:val="Cytatintensywny"/>
    <w:uiPriority w:val="30"/>
    <w:rsid w:val="00B8469A"/>
    <w:rPr>
      <w:rFonts w:ascii="Calibri" w:eastAsia="Times New Roman" w:hAnsi="Calibri" w:cs="Times New Roman"/>
      <w:b/>
      <w:bCs/>
      <w:i/>
      <w:iCs/>
      <w:color w:val="4F81BD"/>
      <w:lang w:val="en-US" w:bidi="en-US"/>
    </w:rPr>
  </w:style>
  <w:style w:type="character" w:styleId="Wyrnieniedelikatne">
    <w:name w:val="Subtle Emphasis"/>
    <w:uiPriority w:val="19"/>
    <w:qFormat/>
    <w:rsid w:val="00B8469A"/>
    <w:rPr>
      <w:i/>
      <w:iCs/>
      <w:color w:val="808080"/>
    </w:rPr>
  </w:style>
  <w:style w:type="character" w:styleId="Wyrnienieintensywne">
    <w:name w:val="Intense Emphasis"/>
    <w:uiPriority w:val="21"/>
    <w:qFormat/>
    <w:rsid w:val="00B8469A"/>
    <w:rPr>
      <w:b/>
      <w:bCs/>
      <w:i/>
      <w:iCs/>
      <w:color w:val="4F81BD"/>
    </w:rPr>
  </w:style>
  <w:style w:type="character" w:styleId="Odwoaniedelikatne">
    <w:name w:val="Subtle Reference"/>
    <w:uiPriority w:val="31"/>
    <w:qFormat/>
    <w:rsid w:val="00B8469A"/>
    <w:rPr>
      <w:smallCaps/>
      <w:color w:val="C0504D"/>
      <w:u w:val="single"/>
    </w:rPr>
  </w:style>
  <w:style w:type="character" w:styleId="Odwoanieintensywne">
    <w:name w:val="Intense Reference"/>
    <w:uiPriority w:val="32"/>
    <w:qFormat/>
    <w:rsid w:val="00B8469A"/>
    <w:rPr>
      <w:b/>
      <w:bCs/>
      <w:smallCaps/>
      <w:color w:val="C0504D"/>
      <w:spacing w:val="5"/>
      <w:u w:val="single"/>
    </w:rPr>
  </w:style>
  <w:style w:type="character" w:styleId="Tytuksiki">
    <w:name w:val="Book Title"/>
    <w:uiPriority w:val="33"/>
    <w:qFormat/>
    <w:rsid w:val="00B8469A"/>
    <w:rPr>
      <w:b/>
      <w:bCs/>
      <w:smallCaps/>
      <w:spacing w:val="5"/>
    </w:rPr>
  </w:style>
  <w:style w:type="table" w:styleId="redniecieniowanie2akcent4">
    <w:name w:val="Medium Shading 2 Accent 4"/>
    <w:basedOn w:val="Standardowy"/>
    <w:uiPriority w:val="64"/>
    <w:rsid w:val="00B8469A"/>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1akcent4">
    <w:name w:val="Medium Shading 1 Accent 4"/>
    <w:basedOn w:val="Standardowy"/>
    <w:uiPriority w:val="63"/>
    <w:rsid w:val="00B8469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Jasnalistaakcent4">
    <w:name w:val="Light List Accent 4"/>
    <w:basedOn w:val="Standardowy"/>
    <w:uiPriority w:val="61"/>
    <w:rsid w:val="00B8469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1">
    <w:name w:val="Jasna lista1"/>
    <w:basedOn w:val="Standardowy"/>
    <w:uiPriority w:val="61"/>
    <w:rsid w:val="005465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yteHipercze">
    <w:name w:val="FollowedHyperlink"/>
    <w:basedOn w:val="Domylnaczcionkaakapitu"/>
    <w:uiPriority w:val="99"/>
    <w:unhideWhenUsed/>
    <w:rsid w:val="00FD2582"/>
    <w:rPr>
      <w:color w:val="800080"/>
      <w:u w:val="single"/>
    </w:rPr>
  </w:style>
  <w:style w:type="paragraph" w:customStyle="1" w:styleId="font5">
    <w:name w:val="font5"/>
    <w:basedOn w:val="Normalny"/>
    <w:rsid w:val="00FD2582"/>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ny"/>
    <w:rsid w:val="00FD2582"/>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6">
    <w:name w:val="xl66"/>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67">
    <w:name w:val="xl67"/>
    <w:basedOn w:val="Normalny"/>
    <w:rsid w:val="00FD258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68">
    <w:name w:val="xl68"/>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69">
    <w:name w:val="xl69"/>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70">
    <w:name w:val="xl70"/>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71">
    <w:name w:val="xl71"/>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72">
    <w:name w:val="xl72"/>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73">
    <w:name w:val="xl73"/>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rPr>
  </w:style>
  <w:style w:type="paragraph" w:customStyle="1" w:styleId="xl74">
    <w:name w:val="xl74"/>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75">
    <w:name w:val="xl75"/>
    <w:basedOn w:val="Normalny"/>
    <w:rsid w:val="00FD258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i/>
      <w:iCs/>
      <w:sz w:val="16"/>
      <w:szCs w:val="16"/>
    </w:rPr>
  </w:style>
  <w:style w:type="paragraph" w:customStyle="1" w:styleId="xl76">
    <w:name w:val="xl76"/>
    <w:basedOn w:val="Normalny"/>
    <w:rsid w:val="00FD2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78">
    <w:name w:val="xl78"/>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Calibri" w:eastAsia="Times New Roman" w:hAnsi="Calibri" w:cs="Times New Roman"/>
      <w:b/>
      <w:bCs/>
      <w:sz w:val="16"/>
      <w:szCs w:val="16"/>
    </w:rPr>
  </w:style>
  <w:style w:type="paragraph" w:customStyle="1" w:styleId="xl79">
    <w:name w:val="xl79"/>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rPr>
  </w:style>
  <w:style w:type="paragraph" w:customStyle="1" w:styleId="xl80">
    <w:name w:val="xl80"/>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81">
    <w:name w:val="xl81"/>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82">
    <w:name w:val="xl82"/>
    <w:basedOn w:val="Normalny"/>
    <w:rsid w:val="00FD2582"/>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83">
    <w:name w:val="xl83"/>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84">
    <w:name w:val="xl84"/>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Calibri" w:eastAsia="Times New Roman" w:hAnsi="Calibri" w:cs="Times New Roman"/>
      <w:b/>
      <w:bCs/>
      <w:sz w:val="16"/>
      <w:szCs w:val="16"/>
    </w:rPr>
  </w:style>
  <w:style w:type="paragraph" w:customStyle="1" w:styleId="xl85">
    <w:name w:val="xl85"/>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rPr>
  </w:style>
  <w:style w:type="paragraph" w:customStyle="1" w:styleId="xl86">
    <w:name w:val="xl86"/>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87">
    <w:name w:val="xl87"/>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6"/>
      <w:szCs w:val="16"/>
    </w:rPr>
  </w:style>
  <w:style w:type="paragraph" w:customStyle="1" w:styleId="font7">
    <w:name w:val="font7"/>
    <w:basedOn w:val="Normalny"/>
    <w:uiPriority w:val="99"/>
    <w:rsid w:val="00FD2582"/>
    <w:pPr>
      <w:spacing w:before="100" w:beforeAutospacing="1" w:after="100" w:afterAutospacing="1" w:line="240" w:lineRule="auto"/>
    </w:pPr>
    <w:rPr>
      <w:rFonts w:ascii="Calibri" w:eastAsia="Times New Roman" w:hAnsi="Calibri" w:cs="Times New Roman"/>
      <w:sz w:val="16"/>
      <w:szCs w:val="16"/>
    </w:rPr>
  </w:style>
  <w:style w:type="paragraph" w:customStyle="1" w:styleId="font8">
    <w:name w:val="font8"/>
    <w:basedOn w:val="Normalny"/>
    <w:uiPriority w:val="99"/>
    <w:rsid w:val="00FD2582"/>
    <w:pPr>
      <w:spacing w:before="100" w:beforeAutospacing="1" w:after="100" w:afterAutospacing="1" w:line="240" w:lineRule="auto"/>
    </w:pPr>
    <w:rPr>
      <w:rFonts w:ascii="Calibri" w:eastAsia="Times New Roman" w:hAnsi="Calibri" w:cs="Times New Roman"/>
      <w:i/>
      <w:iCs/>
      <w:sz w:val="16"/>
      <w:szCs w:val="16"/>
    </w:rPr>
  </w:style>
  <w:style w:type="paragraph" w:customStyle="1" w:styleId="xl88">
    <w:name w:val="xl88"/>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89">
    <w:name w:val="xl89"/>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90">
    <w:name w:val="xl90"/>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Times New Roman"/>
      <w:sz w:val="16"/>
      <w:szCs w:val="16"/>
    </w:rPr>
  </w:style>
  <w:style w:type="paragraph" w:customStyle="1" w:styleId="xl91">
    <w:name w:val="xl91"/>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Calibri" w:eastAsia="Times New Roman" w:hAnsi="Calibri" w:cs="Times New Roman"/>
      <w:b/>
      <w:bCs/>
      <w:sz w:val="16"/>
      <w:szCs w:val="16"/>
    </w:rPr>
  </w:style>
  <w:style w:type="paragraph" w:customStyle="1" w:styleId="xl92">
    <w:name w:val="xl92"/>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Calibri" w:eastAsia="Times New Roman" w:hAnsi="Calibri" w:cs="Times New Roman"/>
      <w:b/>
      <w:bCs/>
      <w:sz w:val="16"/>
      <w:szCs w:val="16"/>
    </w:rPr>
  </w:style>
  <w:style w:type="paragraph" w:customStyle="1" w:styleId="xl93">
    <w:name w:val="xl93"/>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Calibri" w:eastAsia="Times New Roman" w:hAnsi="Calibri" w:cs="Times New Roman"/>
      <w:b/>
      <w:bCs/>
      <w:sz w:val="16"/>
      <w:szCs w:val="16"/>
    </w:rPr>
  </w:style>
  <w:style w:type="paragraph" w:customStyle="1" w:styleId="xl94">
    <w:name w:val="xl94"/>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rPr>
  </w:style>
  <w:style w:type="paragraph" w:customStyle="1" w:styleId="xl95">
    <w:name w:val="xl95"/>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96">
    <w:name w:val="xl96"/>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6"/>
      <w:szCs w:val="16"/>
    </w:rPr>
  </w:style>
  <w:style w:type="paragraph" w:customStyle="1" w:styleId="Akapitzlist11">
    <w:name w:val="Akapit z listą11"/>
    <w:basedOn w:val="Normalny"/>
    <w:uiPriority w:val="99"/>
    <w:qFormat/>
    <w:rsid w:val="008C6169"/>
    <w:pPr>
      <w:spacing w:after="0" w:line="240" w:lineRule="auto"/>
      <w:ind w:left="720" w:firstLine="360"/>
    </w:pPr>
    <w:rPr>
      <w:rFonts w:ascii="Calibri" w:eastAsia="Times New Roman" w:hAnsi="Calibri" w:cs="Times New Roman"/>
      <w:lang w:val="en-US"/>
    </w:rPr>
  </w:style>
  <w:style w:type="paragraph" w:customStyle="1" w:styleId="Akapitzlist1">
    <w:name w:val="Akapit z listą1"/>
    <w:basedOn w:val="Normalny"/>
    <w:uiPriority w:val="99"/>
    <w:qFormat/>
    <w:rsid w:val="00520980"/>
    <w:pPr>
      <w:spacing w:after="0" w:line="240" w:lineRule="auto"/>
      <w:ind w:left="720" w:firstLine="360"/>
    </w:pPr>
    <w:rPr>
      <w:rFonts w:ascii="Calibri" w:eastAsia="Times New Roman" w:hAnsi="Calibri" w:cs="Times New Roman"/>
      <w:lang w:val="en-US"/>
    </w:rPr>
  </w:style>
  <w:style w:type="character" w:customStyle="1" w:styleId="AkapitzlistZnak">
    <w:name w:val="Akapit z listą Znak"/>
    <w:link w:val="Akapitzlist"/>
    <w:uiPriority w:val="99"/>
    <w:locked/>
    <w:rsid w:val="006009C5"/>
  </w:style>
  <w:style w:type="table" w:styleId="redniecieniowanie1akcent1">
    <w:name w:val="Medium Shading 1 Accent 1"/>
    <w:basedOn w:val="Standardowy"/>
    <w:uiPriority w:val="63"/>
    <w:rsid w:val="006009C5"/>
    <w:pPr>
      <w:spacing w:after="0" w:line="240" w:lineRule="auto"/>
    </w:pPr>
    <w:rPr>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elapozycja">
    <w:name w:val="Tabela pozycja"/>
    <w:basedOn w:val="Normalny"/>
    <w:rsid w:val="004D7170"/>
    <w:pPr>
      <w:spacing w:after="0" w:line="240" w:lineRule="auto"/>
    </w:pPr>
    <w:rPr>
      <w:rFonts w:ascii="Arial" w:eastAsia="MS Outlook" w:hAnsi="Arial" w:cs="Times New Roman"/>
      <w:szCs w:val="20"/>
    </w:rPr>
  </w:style>
  <w:style w:type="paragraph" w:customStyle="1" w:styleId="tekst">
    <w:name w:val="tekst"/>
    <w:basedOn w:val="Normalny"/>
    <w:rsid w:val="004D7170"/>
    <w:pPr>
      <w:spacing w:after="120" w:line="240" w:lineRule="auto"/>
    </w:pPr>
    <w:rPr>
      <w:rFonts w:ascii="Arial" w:eastAsia="MS Mincho" w:hAnsi="Arial" w:cs="Arial"/>
      <w:lang w:eastAsia="ja-JP"/>
    </w:rPr>
  </w:style>
  <w:style w:type="paragraph" w:customStyle="1" w:styleId="Default">
    <w:name w:val="Default"/>
    <w:uiPriority w:val="99"/>
    <w:rsid w:val="004D717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Nagwekspisutreci">
    <w:name w:val="TOC Heading"/>
    <w:basedOn w:val="Nagwek1"/>
    <w:next w:val="Normalny"/>
    <w:uiPriority w:val="39"/>
    <w:unhideWhenUsed/>
    <w:qFormat/>
    <w:rsid w:val="004D7170"/>
    <w:pPr>
      <w:keepLines/>
      <w:spacing w:before="0" w:after="0"/>
      <w:ind w:left="360" w:hanging="360"/>
      <w:outlineLvl w:val="9"/>
    </w:pPr>
    <w:rPr>
      <w:rFonts w:asciiTheme="minorHAnsi" w:eastAsiaTheme="majorEastAsia" w:hAnsiTheme="minorHAnsi" w:cstheme="majorBidi"/>
      <w:kern w:val="0"/>
      <w:sz w:val="24"/>
      <w:szCs w:val="24"/>
      <w:lang w:val="en-GB"/>
    </w:rPr>
  </w:style>
  <w:style w:type="paragraph" w:customStyle="1" w:styleId="Domylnie">
    <w:name w:val="Domyślnie"/>
    <w:uiPriority w:val="99"/>
    <w:rsid w:val="004D7170"/>
    <w:pPr>
      <w:tabs>
        <w:tab w:val="left" w:pos="708"/>
      </w:tabs>
      <w:suppressAutoHyphens/>
      <w:overflowPunct w:val="0"/>
      <w:spacing w:after="0" w:line="100" w:lineRule="atLeast"/>
    </w:pPr>
    <w:rPr>
      <w:rFonts w:ascii="Calibri" w:eastAsia="Droid Sans Fallback" w:hAnsi="Calibri" w:cs="Times New Roman"/>
      <w:color w:val="000000"/>
      <w:sz w:val="24"/>
      <w:szCs w:val="24"/>
    </w:rPr>
  </w:style>
  <w:style w:type="paragraph" w:customStyle="1" w:styleId="Zawartotabeli">
    <w:name w:val="Zawartość tabeli"/>
    <w:basedOn w:val="Domylnie"/>
    <w:qFormat/>
    <w:rsid w:val="004D7170"/>
    <w:pPr>
      <w:suppressLineNumbers/>
    </w:pPr>
  </w:style>
  <w:style w:type="character" w:styleId="Odwoaniedokomentarza">
    <w:name w:val="annotation reference"/>
    <w:basedOn w:val="Domylnaczcionkaakapitu"/>
    <w:uiPriority w:val="99"/>
    <w:unhideWhenUsed/>
    <w:rsid w:val="004D7170"/>
    <w:rPr>
      <w:sz w:val="16"/>
      <w:szCs w:val="16"/>
    </w:rPr>
  </w:style>
  <w:style w:type="character" w:customStyle="1" w:styleId="st">
    <w:name w:val="st"/>
    <w:basedOn w:val="Domylnaczcionkaakapitu"/>
    <w:rsid w:val="004D7170"/>
  </w:style>
  <w:style w:type="character" w:customStyle="1" w:styleId="nor">
    <w:name w:val="nor"/>
    <w:basedOn w:val="Domylnaczcionkaakapitu"/>
    <w:rsid w:val="004D7170"/>
  </w:style>
  <w:style w:type="character" w:customStyle="1" w:styleId="wyr2">
    <w:name w:val="wyr2"/>
    <w:basedOn w:val="Domylnaczcionkaakapitu"/>
    <w:rsid w:val="004D7170"/>
  </w:style>
  <w:style w:type="character" w:customStyle="1" w:styleId="pog">
    <w:name w:val="pog"/>
    <w:basedOn w:val="Domylnaczcionkaakapitu"/>
    <w:rsid w:val="004D7170"/>
  </w:style>
  <w:style w:type="paragraph" w:customStyle="1" w:styleId="Style27">
    <w:name w:val="Style27"/>
    <w:basedOn w:val="Normalny"/>
    <w:uiPriority w:val="99"/>
    <w:rsid w:val="004D7170"/>
    <w:pPr>
      <w:widowControl w:val="0"/>
      <w:autoSpaceDE w:val="0"/>
      <w:autoSpaceDN w:val="0"/>
      <w:adjustRightInd w:val="0"/>
      <w:spacing w:after="0" w:line="240" w:lineRule="auto"/>
    </w:pPr>
    <w:rPr>
      <w:rFonts w:ascii="Corbel" w:eastAsia="Calibri" w:hAnsi="Corbel" w:cs="Times New Roman"/>
      <w:sz w:val="24"/>
      <w:szCs w:val="24"/>
    </w:rPr>
  </w:style>
  <w:style w:type="character" w:customStyle="1" w:styleId="FontStyle133">
    <w:name w:val="Font Style133"/>
    <w:rsid w:val="004D7170"/>
    <w:rPr>
      <w:rFonts w:ascii="Times New Roman" w:hAnsi="Times New Roman" w:cs="Times New Roman" w:hint="default"/>
      <w:sz w:val="18"/>
      <w:szCs w:val="18"/>
    </w:rPr>
  </w:style>
  <w:style w:type="character" w:customStyle="1" w:styleId="nag">
    <w:name w:val="nag"/>
    <w:basedOn w:val="Domylnaczcionkaakapitu"/>
    <w:rsid w:val="004D7170"/>
  </w:style>
  <w:style w:type="character" w:customStyle="1" w:styleId="hint-handle">
    <w:name w:val="hint-handle"/>
    <w:basedOn w:val="Domylnaczcionkaakapitu"/>
    <w:rsid w:val="004D7170"/>
  </w:style>
  <w:style w:type="paragraph" w:styleId="Lista2">
    <w:name w:val="List 2"/>
    <w:basedOn w:val="Normalny"/>
    <w:uiPriority w:val="99"/>
    <w:rsid w:val="004D7170"/>
    <w:pPr>
      <w:spacing w:before="240" w:after="60" w:line="240" w:lineRule="auto"/>
      <w:ind w:left="566" w:hanging="283"/>
    </w:pPr>
    <w:rPr>
      <w:rFonts w:ascii="Arial" w:eastAsia="Times New Roman" w:hAnsi="Arial" w:cs="Arial"/>
      <w:sz w:val="21"/>
      <w:szCs w:val="21"/>
      <w:lang w:val="en-GB" w:eastAsia="en-GB"/>
    </w:rPr>
  </w:style>
  <w:style w:type="paragraph" w:customStyle="1" w:styleId="ListIndent">
    <w:name w:val="List Indent"/>
    <w:basedOn w:val="Normalny"/>
    <w:uiPriority w:val="99"/>
    <w:rsid w:val="004D7170"/>
    <w:pPr>
      <w:spacing w:before="120" w:after="60" w:line="240" w:lineRule="auto"/>
      <w:ind w:left="360"/>
    </w:pPr>
    <w:rPr>
      <w:rFonts w:ascii="Arial" w:eastAsia="Times New Roman" w:hAnsi="Arial" w:cs="Arial"/>
      <w:sz w:val="21"/>
      <w:szCs w:val="21"/>
      <w:lang w:val="en-GB" w:eastAsia="en-GB"/>
    </w:rPr>
  </w:style>
  <w:style w:type="paragraph" w:customStyle="1" w:styleId="LegalText">
    <w:name w:val="Legal Text"/>
    <w:basedOn w:val="Normalny"/>
    <w:uiPriority w:val="99"/>
    <w:rsid w:val="004D7170"/>
    <w:pPr>
      <w:spacing w:before="180" w:after="60" w:line="240" w:lineRule="auto"/>
    </w:pPr>
    <w:rPr>
      <w:rFonts w:ascii="Arial" w:eastAsia="Times New Roman" w:hAnsi="Arial" w:cs="Arial"/>
      <w:sz w:val="19"/>
      <w:szCs w:val="19"/>
      <w:lang w:val="en-GB" w:eastAsia="en-GB"/>
    </w:rPr>
  </w:style>
  <w:style w:type="paragraph" w:customStyle="1" w:styleId="DefaultText">
    <w:name w:val="Default Text"/>
    <w:basedOn w:val="Normalny"/>
    <w:link w:val="DefaultTextChar"/>
    <w:rsid w:val="004D7170"/>
    <w:pPr>
      <w:spacing w:before="120" w:after="120" w:line="240" w:lineRule="auto"/>
    </w:pPr>
    <w:rPr>
      <w:rFonts w:ascii="Arial" w:eastAsia="Batang" w:hAnsi="Arial" w:cs="Times New Roman"/>
      <w:snapToGrid w:val="0"/>
      <w:sz w:val="20"/>
      <w:szCs w:val="20"/>
      <w:lang w:val="en-US"/>
    </w:rPr>
  </w:style>
  <w:style w:type="character" w:customStyle="1" w:styleId="DefaultTextChar">
    <w:name w:val="Default Text Char"/>
    <w:link w:val="DefaultText"/>
    <w:rsid w:val="004D7170"/>
    <w:rPr>
      <w:rFonts w:ascii="Arial" w:eastAsia="Batang" w:hAnsi="Arial" w:cs="Times New Roman"/>
      <w:snapToGrid w:val="0"/>
      <w:sz w:val="20"/>
      <w:szCs w:val="20"/>
      <w:lang w:val="en-US"/>
    </w:rPr>
  </w:style>
  <w:style w:type="paragraph" w:customStyle="1" w:styleId="DefaultText1">
    <w:name w:val="Default Text:1"/>
    <w:basedOn w:val="Normalny"/>
    <w:uiPriority w:val="99"/>
    <w:rsid w:val="004D7170"/>
    <w:pPr>
      <w:overflowPunct w:val="0"/>
      <w:autoSpaceDE w:val="0"/>
      <w:autoSpaceDN w:val="0"/>
      <w:adjustRightInd w:val="0"/>
      <w:spacing w:after="28" w:line="240" w:lineRule="auto"/>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4D7170"/>
    <w:pPr>
      <w:tabs>
        <w:tab w:val="left" w:pos="360"/>
      </w:tabs>
      <w:overflowPunct w:val="0"/>
      <w:autoSpaceDE w:val="0"/>
      <w:autoSpaceDN w:val="0"/>
      <w:adjustRightInd w:val="0"/>
      <w:spacing w:after="100" w:line="240" w:lineRule="auto"/>
      <w:ind w:left="360" w:hanging="360"/>
      <w:jc w:val="both"/>
      <w:textAlignment w:val="baseline"/>
    </w:pPr>
    <w:rPr>
      <w:rFonts w:ascii="Arial" w:eastAsia="Times New Roman" w:hAnsi="Arial" w:cs="Arial"/>
      <w:noProof/>
      <w:sz w:val="20"/>
      <w:szCs w:val="20"/>
      <w:lang w:eastAsia="zh-CN"/>
    </w:rPr>
  </w:style>
  <w:style w:type="paragraph" w:customStyle="1" w:styleId="Nagwek10">
    <w:name w:val="Nag³ówek 1"/>
    <w:basedOn w:val="Normalny"/>
    <w:uiPriority w:val="99"/>
    <w:rsid w:val="004D7170"/>
    <w:pPr>
      <w:widowControl w:val="0"/>
      <w:autoSpaceDE w:val="0"/>
      <w:autoSpaceDN w:val="0"/>
      <w:adjustRightInd w:val="0"/>
      <w:spacing w:after="60" w:line="240" w:lineRule="auto"/>
      <w:jc w:val="both"/>
    </w:pPr>
    <w:rPr>
      <w:rFonts w:ascii="Arial" w:eastAsia="SimSun" w:hAnsi="Arial" w:cs="Arial"/>
      <w:b/>
      <w:bCs/>
      <w:sz w:val="18"/>
      <w:szCs w:val="18"/>
      <w:lang w:val="en-US" w:eastAsia="zh-CN"/>
    </w:rPr>
  </w:style>
  <w:style w:type="paragraph" w:customStyle="1" w:styleId="Standardowy1">
    <w:name w:val="Standardowy1"/>
    <w:basedOn w:val="Normalny"/>
    <w:uiPriority w:val="99"/>
    <w:rsid w:val="004D7170"/>
    <w:pPr>
      <w:autoSpaceDE w:val="0"/>
      <w:autoSpaceDN w:val="0"/>
      <w:adjustRightInd w:val="0"/>
      <w:spacing w:after="60" w:line="240" w:lineRule="auto"/>
    </w:pPr>
    <w:rPr>
      <w:rFonts w:ascii="Times" w:eastAsia="SimSun" w:hAnsi="Times" w:cs="Times"/>
      <w:sz w:val="20"/>
      <w:szCs w:val="20"/>
      <w:lang w:eastAsia="zh-CN"/>
    </w:rPr>
  </w:style>
  <w:style w:type="character" w:customStyle="1" w:styleId="InitialStyle">
    <w:name w:val="InitialStyle"/>
    <w:rsid w:val="004D7170"/>
    <w:rPr>
      <w:rFonts w:ascii="Boldface 12pt" w:hAnsi="Boldface 12pt" w:hint="default"/>
      <w:color w:val="auto"/>
      <w:spacing w:val="0"/>
      <w:sz w:val="24"/>
    </w:rPr>
  </w:style>
  <w:style w:type="paragraph" w:customStyle="1" w:styleId="FirstLevelHeader">
    <w:name w:val="First Level Header"/>
    <w:basedOn w:val="Normalny"/>
    <w:uiPriority w:val="99"/>
    <w:rsid w:val="004D7170"/>
    <w:pPr>
      <w:widowControl w:val="0"/>
      <w:tabs>
        <w:tab w:val="left" w:pos="360"/>
      </w:tabs>
      <w:autoSpaceDE w:val="0"/>
      <w:autoSpaceDN w:val="0"/>
      <w:adjustRightInd w:val="0"/>
      <w:spacing w:after="0" w:line="240" w:lineRule="auto"/>
      <w:ind w:left="360" w:hanging="360"/>
    </w:pPr>
    <w:rPr>
      <w:rFonts w:ascii="Arial" w:eastAsia="SimSun" w:hAnsi="Arial" w:cs="Arial"/>
      <w:b/>
      <w:bCs/>
      <w:sz w:val="24"/>
      <w:szCs w:val="24"/>
      <w:lang w:eastAsia="en-US"/>
    </w:rPr>
  </w:style>
  <w:style w:type="paragraph" w:customStyle="1" w:styleId="Bulletlevel1">
    <w:name w:val="Bullet level 1"/>
    <w:basedOn w:val="Normalny"/>
    <w:uiPriority w:val="99"/>
    <w:rsid w:val="004D7170"/>
    <w:pPr>
      <w:tabs>
        <w:tab w:val="left" w:pos="431"/>
        <w:tab w:val="num" w:pos="1512"/>
      </w:tabs>
      <w:spacing w:before="80" w:after="80" w:line="240" w:lineRule="auto"/>
      <w:ind w:left="1512" w:hanging="432"/>
      <w:jc w:val="both"/>
    </w:pPr>
    <w:rPr>
      <w:rFonts w:ascii="Arial" w:eastAsia="Times New Roman" w:hAnsi="Arial" w:cs="Times New Roman"/>
      <w:sz w:val="20"/>
      <w:szCs w:val="24"/>
      <w:lang w:eastAsia="en-US"/>
    </w:rPr>
  </w:style>
  <w:style w:type="paragraph" w:customStyle="1" w:styleId="Standardowy4">
    <w:name w:val="Standardowy4"/>
    <w:basedOn w:val="Normalny"/>
    <w:uiPriority w:val="99"/>
    <w:rsid w:val="004D7170"/>
    <w:pPr>
      <w:widowControl w:val="0"/>
      <w:autoSpaceDE w:val="0"/>
      <w:autoSpaceDN w:val="0"/>
      <w:adjustRightInd w:val="0"/>
      <w:spacing w:after="60" w:line="240" w:lineRule="auto"/>
    </w:pPr>
    <w:rPr>
      <w:rFonts w:ascii="Times" w:eastAsia="SimSun" w:hAnsi="Times" w:cs="Times"/>
      <w:sz w:val="20"/>
      <w:szCs w:val="20"/>
      <w:lang w:eastAsia="zh-CN"/>
    </w:rPr>
  </w:style>
  <w:style w:type="paragraph" w:styleId="Lista">
    <w:name w:val="List"/>
    <w:basedOn w:val="Normalny"/>
    <w:uiPriority w:val="99"/>
    <w:rsid w:val="004D7170"/>
    <w:pPr>
      <w:spacing w:before="240" w:after="60" w:line="240" w:lineRule="auto"/>
      <w:ind w:left="360" w:hanging="360"/>
    </w:pPr>
    <w:rPr>
      <w:rFonts w:ascii="Arial" w:eastAsia="Times New Roman" w:hAnsi="Arial" w:cs="Arial"/>
      <w:sz w:val="21"/>
      <w:szCs w:val="21"/>
      <w:lang w:val="en-GB" w:eastAsia="en-GB"/>
    </w:rPr>
  </w:style>
  <w:style w:type="paragraph" w:customStyle="1" w:styleId="Wyp1">
    <w:name w:val="Wyp1"/>
    <w:basedOn w:val="Tekstpodstawowy"/>
    <w:uiPriority w:val="99"/>
    <w:rsid w:val="004D7170"/>
    <w:pPr>
      <w:keepNext/>
      <w:ind w:left="283" w:hanging="283"/>
      <w:jc w:val="both"/>
    </w:pPr>
    <w:rPr>
      <w:szCs w:val="20"/>
    </w:rPr>
  </w:style>
  <w:style w:type="paragraph" w:customStyle="1" w:styleId="StylZlewej2cm">
    <w:name w:val="Styl Z lewej:  2 cm"/>
    <w:basedOn w:val="Normalny"/>
    <w:link w:val="StylZlewej2cmZnak"/>
    <w:rsid w:val="004D7170"/>
    <w:pPr>
      <w:widowControl w:val="0"/>
      <w:spacing w:after="120" w:line="240" w:lineRule="auto"/>
      <w:ind w:left="567" w:right="567"/>
      <w:jc w:val="both"/>
    </w:pPr>
    <w:rPr>
      <w:rFonts w:ascii="Arial" w:eastAsia="Batang" w:hAnsi="Arial" w:cs="Times New Roman"/>
      <w:sz w:val="20"/>
      <w:szCs w:val="20"/>
    </w:rPr>
  </w:style>
  <w:style w:type="character" w:customStyle="1" w:styleId="StylZlewej2cmZnak">
    <w:name w:val="Styl Z lewej:  2 cm Znak"/>
    <w:link w:val="StylZlewej2cm"/>
    <w:rsid w:val="004D7170"/>
    <w:rPr>
      <w:rFonts w:ascii="Arial" w:eastAsia="Batang" w:hAnsi="Arial" w:cs="Times New Roman"/>
      <w:sz w:val="20"/>
      <w:szCs w:val="20"/>
    </w:rPr>
  </w:style>
  <w:style w:type="paragraph" w:customStyle="1" w:styleId="Pa0">
    <w:name w:val="Pa0"/>
    <w:basedOn w:val="Default"/>
    <w:next w:val="Default"/>
    <w:uiPriority w:val="99"/>
    <w:rsid w:val="004D717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4D717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4D717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4D717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4D717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4D717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4D7170"/>
    <w:pPr>
      <w:spacing w:after="0" w:line="240" w:lineRule="auto"/>
      <w:ind w:left="849" w:hanging="283"/>
    </w:pPr>
    <w:rPr>
      <w:rFonts w:ascii="Times New Roman" w:eastAsia="Times New Roman" w:hAnsi="Times New Roman" w:cs="Times New Roman"/>
      <w:sz w:val="24"/>
      <w:szCs w:val="24"/>
    </w:rPr>
  </w:style>
  <w:style w:type="paragraph" w:styleId="Lista-kontynuacja">
    <w:name w:val="List Continue"/>
    <w:basedOn w:val="Normalny"/>
    <w:uiPriority w:val="99"/>
    <w:rsid w:val="004D7170"/>
    <w:pPr>
      <w:spacing w:after="120" w:line="240" w:lineRule="auto"/>
      <w:ind w:left="283"/>
    </w:pPr>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4D7170"/>
    <w:pPr>
      <w:spacing w:after="120" w:line="240" w:lineRule="auto"/>
      <w:ind w:left="283" w:firstLine="210"/>
    </w:pPr>
    <w:rPr>
      <w:lang w:val="pl-PL" w:bidi="ar-SA"/>
    </w:rPr>
  </w:style>
  <w:style w:type="character" w:customStyle="1" w:styleId="Tekstpodstawowyzwciciem2Znak">
    <w:name w:val="Tekst podstawowy z wcięciem 2 Znak"/>
    <w:basedOn w:val="TekstpodstawowywcityZnak"/>
    <w:link w:val="Tekstpodstawowyzwciciem2"/>
    <w:uiPriority w:val="99"/>
    <w:rsid w:val="004D7170"/>
    <w:rPr>
      <w:rFonts w:ascii="Times New Roman" w:eastAsia="Times New Roman" w:hAnsi="Times New Roman" w:cs="Times New Roman"/>
      <w:sz w:val="24"/>
      <w:szCs w:val="24"/>
      <w:lang w:val="en-US" w:bidi="en-US"/>
    </w:rPr>
  </w:style>
  <w:style w:type="paragraph" w:styleId="Spistreci4">
    <w:name w:val="toc 4"/>
    <w:basedOn w:val="Normalny"/>
    <w:next w:val="Normalny"/>
    <w:autoRedefine/>
    <w:uiPriority w:val="39"/>
    <w:rsid w:val="004D7170"/>
    <w:pPr>
      <w:spacing w:after="0" w:line="240" w:lineRule="auto"/>
      <w:ind w:left="630"/>
    </w:pPr>
    <w:rPr>
      <w:rFonts w:ascii="Times New Roman" w:eastAsia="Times New Roman" w:hAnsi="Times New Roman" w:cs="Times New Roman"/>
      <w:sz w:val="20"/>
      <w:szCs w:val="20"/>
      <w:lang w:val="en-GB" w:eastAsia="en-GB"/>
    </w:rPr>
  </w:style>
  <w:style w:type="paragraph" w:styleId="Spistreci5">
    <w:name w:val="toc 5"/>
    <w:basedOn w:val="Normalny"/>
    <w:next w:val="Normalny"/>
    <w:autoRedefine/>
    <w:uiPriority w:val="39"/>
    <w:rsid w:val="004D7170"/>
    <w:pPr>
      <w:spacing w:after="0" w:line="240" w:lineRule="auto"/>
      <w:ind w:left="840"/>
    </w:pPr>
    <w:rPr>
      <w:rFonts w:ascii="Times New Roman" w:eastAsia="Times New Roman" w:hAnsi="Times New Roman" w:cs="Times New Roman"/>
      <w:sz w:val="20"/>
      <w:szCs w:val="20"/>
      <w:lang w:val="en-GB" w:eastAsia="en-GB"/>
    </w:rPr>
  </w:style>
  <w:style w:type="paragraph" w:styleId="Spistreci6">
    <w:name w:val="toc 6"/>
    <w:basedOn w:val="Normalny"/>
    <w:next w:val="Normalny"/>
    <w:autoRedefine/>
    <w:uiPriority w:val="39"/>
    <w:rsid w:val="004D7170"/>
    <w:pPr>
      <w:spacing w:after="0" w:line="240" w:lineRule="auto"/>
      <w:ind w:left="1050"/>
    </w:pPr>
    <w:rPr>
      <w:rFonts w:ascii="Times New Roman" w:eastAsia="Times New Roman" w:hAnsi="Times New Roman" w:cs="Times New Roman"/>
      <w:sz w:val="20"/>
      <w:szCs w:val="20"/>
      <w:lang w:val="en-GB" w:eastAsia="en-GB"/>
    </w:rPr>
  </w:style>
  <w:style w:type="paragraph" w:styleId="Spistreci7">
    <w:name w:val="toc 7"/>
    <w:basedOn w:val="Normalny"/>
    <w:next w:val="Normalny"/>
    <w:autoRedefine/>
    <w:uiPriority w:val="39"/>
    <w:rsid w:val="004D7170"/>
    <w:pPr>
      <w:spacing w:after="0" w:line="240" w:lineRule="auto"/>
      <w:ind w:left="1260"/>
    </w:pPr>
    <w:rPr>
      <w:rFonts w:ascii="Times New Roman" w:eastAsia="Times New Roman" w:hAnsi="Times New Roman" w:cs="Times New Roman"/>
      <w:sz w:val="20"/>
      <w:szCs w:val="20"/>
      <w:lang w:val="en-GB" w:eastAsia="en-GB"/>
    </w:rPr>
  </w:style>
  <w:style w:type="paragraph" w:styleId="Spistreci8">
    <w:name w:val="toc 8"/>
    <w:basedOn w:val="Normalny"/>
    <w:next w:val="Normalny"/>
    <w:autoRedefine/>
    <w:uiPriority w:val="39"/>
    <w:rsid w:val="004D7170"/>
    <w:pPr>
      <w:spacing w:after="0" w:line="240" w:lineRule="auto"/>
      <w:ind w:left="1470"/>
    </w:pPr>
    <w:rPr>
      <w:rFonts w:ascii="Times New Roman" w:eastAsia="Times New Roman" w:hAnsi="Times New Roman" w:cs="Times New Roman"/>
      <w:sz w:val="20"/>
      <w:szCs w:val="20"/>
      <w:lang w:val="en-GB" w:eastAsia="en-GB"/>
    </w:rPr>
  </w:style>
  <w:style w:type="paragraph" w:styleId="Spistreci9">
    <w:name w:val="toc 9"/>
    <w:basedOn w:val="Normalny"/>
    <w:next w:val="Normalny"/>
    <w:autoRedefine/>
    <w:uiPriority w:val="39"/>
    <w:rsid w:val="004D7170"/>
    <w:pPr>
      <w:spacing w:after="0" w:line="240" w:lineRule="auto"/>
      <w:ind w:left="1680"/>
    </w:pPr>
    <w:rPr>
      <w:rFonts w:ascii="Times New Roman" w:eastAsia="Times New Roman" w:hAnsi="Times New Roman" w:cs="Times New Roman"/>
      <w:sz w:val="20"/>
      <w:szCs w:val="20"/>
      <w:lang w:val="en-GB" w:eastAsia="en-GB"/>
    </w:rPr>
  </w:style>
  <w:style w:type="paragraph" w:customStyle="1" w:styleId="BulletDouble">
    <w:name w:val="Bullet Double"/>
    <w:basedOn w:val="Normalny"/>
    <w:uiPriority w:val="99"/>
    <w:rsid w:val="004D7170"/>
    <w:pPr>
      <w:numPr>
        <w:numId w:val="4"/>
      </w:numPr>
      <w:spacing w:after="0" w:line="240" w:lineRule="auto"/>
    </w:pPr>
    <w:rPr>
      <w:rFonts w:ascii="Arial" w:eastAsia="Times New Roman" w:hAnsi="Arial" w:cs="Times New Roman"/>
      <w:sz w:val="20"/>
      <w:szCs w:val="20"/>
    </w:rPr>
  </w:style>
  <w:style w:type="paragraph" w:customStyle="1" w:styleId="StandardCharCharCharChar">
    <w:name w:val="Standard Char Char Char Char"/>
    <w:link w:val="StandardCharCharCharCharChar"/>
    <w:rsid w:val="004D7170"/>
    <w:pPr>
      <w:spacing w:after="0" w:line="240" w:lineRule="auto"/>
      <w:ind w:left="851"/>
    </w:pPr>
    <w:rPr>
      <w:rFonts w:ascii="Times New Roman" w:eastAsia="Times New Roman" w:hAnsi="Times New Roman" w:cs="Times New Roman"/>
      <w:szCs w:val="20"/>
      <w:lang w:val="en-GB"/>
    </w:rPr>
  </w:style>
  <w:style w:type="character" w:customStyle="1" w:styleId="StandardCharCharCharCharChar">
    <w:name w:val="Standard Char Char Char Char Char"/>
    <w:link w:val="StandardCharCharCharChar"/>
    <w:rsid w:val="004D7170"/>
    <w:rPr>
      <w:rFonts w:ascii="Times New Roman" w:eastAsia="Times New Roman" w:hAnsi="Times New Roman" w:cs="Times New Roman"/>
      <w:szCs w:val="20"/>
      <w:lang w:val="en-GB"/>
    </w:rPr>
  </w:style>
  <w:style w:type="paragraph" w:customStyle="1" w:styleId="CharCharChar">
    <w:name w:val="Char Char Char"/>
    <w:basedOn w:val="Normalny"/>
    <w:autoRedefine/>
    <w:uiPriority w:val="99"/>
    <w:rsid w:val="004D7170"/>
    <w:pPr>
      <w:tabs>
        <w:tab w:val="left" w:pos="709"/>
      </w:tabs>
      <w:spacing w:before="120" w:after="0" w:line="240" w:lineRule="auto"/>
      <w:ind w:left="4" w:hanging="4"/>
    </w:pPr>
    <w:rPr>
      <w:rFonts w:ascii="Arial" w:eastAsia="Times New Roman" w:hAnsi="Arial" w:cs="Times New Roman"/>
      <w:sz w:val="24"/>
      <w:szCs w:val="24"/>
    </w:rPr>
  </w:style>
  <w:style w:type="paragraph" w:customStyle="1" w:styleId="ZnakZnak1">
    <w:name w:val="Znak Znak1"/>
    <w:basedOn w:val="Normalny"/>
    <w:autoRedefine/>
    <w:uiPriority w:val="99"/>
    <w:rsid w:val="004D7170"/>
    <w:pPr>
      <w:tabs>
        <w:tab w:val="left" w:pos="709"/>
      </w:tabs>
      <w:spacing w:before="120" w:after="0" w:line="240" w:lineRule="auto"/>
      <w:ind w:left="4" w:hanging="4"/>
    </w:pPr>
    <w:rPr>
      <w:rFonts w:ascii="Arial" w:eastAsia="Times New Roman" w:hAnsi="Arial" w:cs="Times New Roman"/>
      <w:sz w:val="24"/>
      <w:szCs w:val="24"/>
    </w:rPr>
  </w:style>
  <w:style w:type="character" w:customStyle="1" w:styleId="left">
    <w:name w:val="left"/>
    <w:basedOn w:val="Domylnaczcionkaakapitu"/>
    <w:rsid w:val="004D7170"/>
  </w:style>
  <w:style w:type="character" w:customStyle="1" w:styleId="system1">
    <w:name w:val="system1"/>
    <w:rsid w:val="004D7170"/>
    <w:rPr>
      <w:b w:val="0"/>
      <w:bCs w:val="0"/>
      <w:i w:val="0"/>
      <w:iCs w:val="0"/>
      <w:color w:val="DA8103"/>
    </w:rPr>
  </w:style>
  <w:style w:type="paragraph" w:customStyle="1" w:styleId="IssueStatement">
    <w:name w:val="Issue Statement"/>
    <w:basedOn w:val="Normalny"/>
    <w:uiPriority w:val="99"/>
    <w:rsid w:val="004D7170"/>
    <w:pPr>
      <w:spacing w:after="0" w:line="240" w:lineRule="auto"/>
    </w:pPr>
    <w:rPr>
      <w:rFonts w:ascii="Siemens Sans" w:eastAsia="Times New Roman" w:hAnsi="Siemens Sans" w:cs="Times New Roman"/>
      <w:b/>
      <w:sz w:val="20"/>
      <w:szCs w:val="24"/>
      <w:lang w:val="de-DE" w:eastAsia="de-DE"/>
    </w:rPr>
  </w:style>
  <w:style w:type="paragraph" w:customStyle="1" w:styleId="Indexhead">
    <w:name w:val="Index_head"/>
    <w:uiPriority w:val="99"/>
    <w:rsid w:val="004D717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4D717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pPr>
    <w:rPr>
      <w:rFonts w:ascii="Siemens Sans" w:eastAsia="Times New Roman" w:hAnsi="Siemens Sans" w:cs="Times New Roman"/>
      <w:color w:val="FFFFFF"/>
      <w:sz w:val="20"/>
      <w:szCs w:val="24"/>
      <w:lang w:val="de-DE" w:eastAsia="de-DE"/>
    </w:rPr>
  </w:style>
  <w:style w:type="paragraph" w:customStyle="1" w:styleId="Rechte">
    <w:name w:val="Rechte"/>
    <w:basedOn w:val="Normalny"/>
    <w:uiPriority w:val="99"/>
    <w:rsid w:val="004D7170"/>
    <w:pPr>
      <w:spacing w:after="0" w:line="140" w:lineRule="exact"/>
    </w:pPr>
    <w:rPr>
      <w:rFonts w:ascii="Siemens Sans" w:eastAsia="Times New Roman" w:hAnsi="Siemens Sans" w:cs="Times New Roman"/>
      <w:color w:val="FFFFFF"/>
      <w:sz w:val="12"/>
      <w:szCs w:val="24"/>
      <w:lang w:val="de-DE" w:eastAsia="de-DE"/>
    </w:rPr>
  </w:style>
  <w:style w:type="paragraph" w:customStyle="1" w:styleId="Editorial">
    <w:name w:val="Editorial"/>
    <w:basedOn w:val="Normalny"/>
    <w:uiPriority w:val="99"/>
    <w:rsid w:val="004D7170"/>
    <w:pPr>
      <w:spacing w:after="120" w:line="312" w:lineRule="exact"/>
    </w:pPr>
    <w:rPr>
      <w:rFonts w:ascii="Siemens Sans" w:eastAsia="Times New Roman" w:hAnsi="Siemens Sans" w:cs="Times New Roman"/>
      <w:b/>
      <w:sz w:val="26"/>
      <w:szCs w:val="24"/>
      <w:lang w:val="de-DE" w:eastAsia="de-DE"/>
    </w:rPr>
  </w:style>
  <w:style w:type="paragraph" w:customStyle="1" w:styleId="TabelleAufzhlung">
    <w:name w:val="Tabelle_Aufzählung"/>
    <w:basedOn w:val="Normalny"/>
    <w:uiPriority w:val="99"/>
    <w:rsid w:val="004D7170"/>
    <w:pPr>
      <w:numPr>
        <w:numId w:val="5"/>
      </w:numPr>
      <w:spacing w:after="0" w:line="240" w:lineRule="auto"/>
    </w:pPr>
    <w:rPr>
      <w:rFonts w:ascii="Siemens Sans" w:eastAsia="Times New Roman" w:hAnsi="Siemens Sans" w:cs="Times New Roman"/>
      <w:sz w:val="20"/>
      <w:szCs w:val="24"/>
      <w:lang w:val="de-DE" w:eastAsia="de-DE"/>
    </w:rPr>
  </w:style>
  <w:style w:type="paragraph" w:customStyle="1" w:styleId="Aufzhlung1ohneAbstand">
    <w:name w:val="Aufzählung 1_ohne_Abstand"/>
    <w:basedOn w:val="Aufzhlung1"/>
    <w:uiPriority w:val="99"/>
    <w:rsid w:val="004D7170"/>
    <w:pPr>
      <w:spacing w:after="0"/>
    </w:pPr>
  </w:style>
  <w:style w:type="paragraph" w:customStyle="1" w:styleId="Table">
    <w:name w:val="Table"/>
    <w:basedOn w:val="Normalny"/>
    <w:uiPriority w:val="99"/>
    <w:rsid w:val="004D7170"/>
    <w:pPr>
      <w:tabs>
        <w:tab w:val="left" w:pos="454"/>
      </w:tabs>
      <w:spacing w:after="0" w:line="227" w:lineRule="atLeast"/>
    </w:pPr>
    <w:rPr>
      <w:rFonts w:ascii="Siemens Sans" w:eastAsia="Times New Roman" w:hAnsi="Siemens Sans" w:cs="Times New Roman"/>
      <w:sz w:val="18"/>
      <w:szCs w:val="24"/>
      <w:lang w:val="en-GB" w:eastAsia="de-DE"/>
    </w:rPr>
  </w:style>
  <w:style w:type="paragraph" w:customStyle="1" w:styleId="Subline10">
    <w:name w:val="Subline_10"/>
    <w:basedOn w:val="Normalny"/>
    <w:uiPriority w:val="99"/>
    <w:rsid w:val="004D7170"/>
    <w:pPr>
      <w:spacing w:after="120" w:line="240" w:lineRule="auto"/>
    </w:pPr>
    <w:rPr>
      <w:rFonts w:ascii="Siemens Sans" w:eastAsia="Times New Roman" w:hAnsi="Siemens Sans" w:cs="Times New Roman"/>
      <w:b/>
      <w:sz w:val="20"/>
      <w:szCs w:val="24"/>
      <w:lang w:val="de-DE" w:eastAsia="de-DE"/>
    </w:rPr>
  </w:style>
  <w:style w:type="paragraph" w:customStyle="1" w:styleId="Printstandard">
    <w:name w:val="Print_standard"/>
    <w:basedOn w:val="Subline10"/>
    <w:uiPriority w:val="99"/>
    <w:rsid w:val="004D7170"/>
    <w:pPr>
      <w:spacing w:line="142" w:lineRule="exact"/>
    </w:pPr>
    <w:rPr>
      <w:b w:val="0"/>
      <w:color w:val="000000"/>
      <w:sz w:val="12"/>
    </w:rPr>
  </w:style>
  <w:style w:type="paragraph" w:customStyle="1" w:styleId="Picture">
    <w:name w:val="Picture"/>
    <w:basedOn w:val="Normalny"/>
    <w:uiPriority w:val="99"/>
    <w:rsid w:val="004D7170"/>
    <w:pPr>
      <w:spacing w:after="0" w:line="240" w:lineRule="auto"/>
    </w:pPr>
    <w:rPr>
      <w:rFonts w:ascii="Siemens Sans" w:eastAsia="Times New Roman" w:hAnsi="Siemens Sans" w:cs="Times New Roman"/>
      <w:sz w:val="20"/>
      <w:szCs w:val="24"/>
      <w:lang w:val="de-DE" w:eastAsia="de-DE"/>
    </w:rPr>
  </w:style>
  <w:style w:type="paragraph" w:customStyle="1" w:styleId="Subline10Einzug">
    <w:name w:val="Subline_10_Einzug"/>
    <w:basedOn w:val="Subline10"/>
    <w:uiPriority w:val="99"/>
    <w:rsid w:val="004D7170"/>
    <w:pPr>
      <w:ind w:left="680"/>
    </w:pPr>
  </w:style>
  <w:style w:type="paragraph" w:customStyle="1" w:styleId="Aufzhlung1">
    <w:name w:val="• Aufzählung1"/>
    <w:basedOn w:val="Normalny"/>
    <w:uiPriority w:val="99"/>
    <w:rsid w:val="004D7170"/>
    <w:pPr>
      <w:numPr>
        <w:numId w:val="7"/>
      </w:numPr>
      <w:spacing w:after="120" w:line="240" w:lineRule="auto"/>
    </w:pPr>
    <w:rPr>
      <w:rFonts w:ascii="Siemens Sans" w:eastAsia="Times New Roman" w:hAnsi="Siemens Sans" w:cs="Times New Roman"/>
      <w:sz w:val="20"/>
      <w:szCs w:val="24"/>
      <w:lang w:val="de-DE" w:eastAsia="de-DE"/>
    </w:rPr>
  </w:style>
  <w:style w:type="paragraph" w:customStyle="1" w:styleId="Aufzhlung">
    <w:name w:val="Aufzählung"/>
    <w:basedOn w:val="Normalny"/>
    <w:uiPriority w:val="99"/>
    <w:rsid w:val="004D7170"/>
    <w:pPr>
      <w:numPr>
        <w:ilvl w:val="1"/>
        <w:numId w:val="6"/>
      </w:numPr>
      <w:spacing w:after="120" w:line="240" w:lineRule="auto"/>
    </w:pPr>
    <w:rPr>
      <w:rFonts w:ascii="Siemens Sans" w:eastAsia="Times New Roman" w:hAnsi="Siemens Sans" w:cs="Times New Roman"/>
      <w:sz w:val="20"/>
      <w:szCs w:val="24"/>
      <w:lang w:val="de-DE" w:eastAsia="de-DE"/>
    </w:rPr>
  </w:style>
  <w:style w:type="paragraph" w:customStyle="1" w:styleId="Aufzhlungblau">
    <w:name w:val="Aufzählung_blau"/>
    <w:basedOn w:val="Aufzhlung1"/>
    <w:uiPriority w:val="99"/>
    <w:rsid w:val="004D7170"/>
    <w:pPr>
      <w:numPr>
        <w:numId w:val="8"/>
      </w:numPr>
    </w:pPr>
    <w:rPr>
      <w:color w:val="003399"/>
    </w:rPr>
  </w:style>
  <w:style w:type="paragraph" w:customStyle="1" w:styleId="Declaration">
    <w:name w:val="Declaration"/>
    <w:basedOn w:val="Normalny"/>
    <w:uiPriority w:val="99"/>
    <w:rsid w:val="004D7170"/>
    <w:pPr>
      <w:spacing w:after="99" w:line="199" w:lineRule="exact"/>
    </w:pPr>
    <w:rPr>
      <w:rFonts w:ascii="Siemens Sans" w:eastAsia="Times New Roman" w:hAnsi="Siemens Sans" w:cs="Times New Roman"/>
      <w:sz w:val="15"/>
      <w:szCs w:val="24"/>
      <w:lang w:val="de-DE" w:eastAsia="de-DE"/>
    </w:rPr>
  </w:style>
  <w:style w:type="paragraph" w:customStyle="1" w:styleId="Sublineblau">
    <w:name w:val="Subline blau"/>
    <w:basedOn w:val="Normalny"/>
    <w:uiPriority w:val="99"/>
    <w:rsid w:val="004D7170"/>
    <w:pPr>
      <w:spacing w:after="80" w:line="320" w:lineRule="exact"/>
    </w:pPr>
    <w:rPr>
      <w:rFonts w:ascii="Siemens Sans" w:eastAsia="Times New Roman" w:hAnsi="Siemens Sans" w:cs="Times New Roman"/>
      <w:b/>
      <w:color w:val="003399"/>
      <w:sz w:val="26"/>
      <w:szCs w:val="24"/>
      <w:lang w:val="de-DE" w:eastAsia="de-DE"/>
    </w:rPr>
  </w:style>
  <w:style w:type="paragraph" w:customStyle="1" w:styleId="Subline10blau">
    <w:name w:val="Subline_10_blau"/>
    <w:basedOn w:val="Subline10"/>
    <w:uiPriority w:val="99"/>
    <w:rsid w:val="004D7170"/>
    <w:rPr>
      <w:color w:val="003399"/>
    </w:rPr>
  </w:style>
  <w:style w:type="paragraph" w:customStyle="1" w:styleId="Standardblau">
    <w:name w:val="Standard_blau"/>
    <w:basedOn w:val="Normalny"/>
    <w:uiPriority w:val="99"/>
    <w:rsid w:val="004D7170"/>
    <w:pPr>
      <w:spacing w:after="120" w:line="240" w:lineRule="auto"/>
    </w:pPr>
    <w:rPr>
      <w:rFonts w:ascii="Siemens Sans" w:eastAsia="Times New Roman" w:hAnsi="Siemens Sans" w:cs="Times New Roman"/>
      <w:color w:val="003399"/>
      <w:sz w:val="20"/>
      <w:szCs w:val="24"/>
      <w:lang w:val="de-DE" w:eastAsia="de-DE"/>
    </w:rPr>
  </w:style>
  <w:style w:type="paragraph" w:customStyle="1" w:styleId="AufzhlungblauohneAbstand">
    <w:name w:val="Aufzählung_blau_ohne_Abstand"/>
    <w:basedOn w:val="Aufzhlungblau"/>
    <w:uiPriority w:val="99"/>
    <w:rsid w:val="004D7170"/>
    <w:pPr>
      <w:spacing w:after="0"/>
    </w:pPr>
  </w:style>
  <w:style w:type="paragraph" w:customStyle="1" w:styleId="Subline">
    <w:name w:val="Subline"/>
    <w:basedOn w:val="Normalny"/>
    <w:uiPriority w:val="99"/>
    <w:rsid w:val="004D7170"/>
    <w:pPr>
      <w:spacing w:after="80" w:line="320" w:lineRule="exact"/>
    </w:pPr>
    <w:rPr>
      <w:rFonts w:ascii="Siemens Sans" w:eastAsia="Times New Roman" w:hAnsi="Siemens Sans" w:cs="Times New Roman"/>
      <w:b/>
      <w:sz w:val="26"/>
      <w:szCs w:val="24"/>
      <w:lang w:val="de-DE" w:eastAsia="de-DE"/>
    </w:rPr>
  </w:style>
  <w:style w:type="paragraph" w:customStyle="1" w:styleId="Subline10blauEinzug">
    <w:name w:val="Subline_10_blau_Einzug"/>
    <w:basedOn w:val="Subline10blau"/>
    <w:uiPriority w:val="99"/>
    <w:rsid w:val="004D7170"/>
    <w:pPr>
      <w:ind w:left="680"/>
    </w:pPr>
  </w:style>
  <w:style w:type="paragraph" w:customStyle="1" w:styleId="Aufzhlung1ohneAbstandEinzug">
    <w:name w:val="Aufzählung 1_ohne_Abstand_Einzug"/>
    <w:basedOn w:val="Aufzhlung1ohneAbstand"/>
    <w:uiPriority w:val="99"/>
    <w:rsid w:val="004D7170"/>
    <w:pPr>
      <w:ind w:left="850"/>
    </w:pPr>
  </w:style>
  <w:style w:type="paragraph" w:customStyle="1" w:styleId="Aufzhlung1Einzug">
    <w:name w:val="Aufzählung 1_Einzug"/>
    <w:basedOn w:val="Aufzhlung1"/>
    <w:uiPriority w:val="99"/>
    <w:rsid w:val="004D7170"/>
    <w:pPr>
      <w:ind w:left="850"/>
    </w:pPr>
  </w:style>
  <w:style w:type="paragraph" w:customStyle="1" w:styleId="StandardEinzug">
    <w:name w:val="Standard_Einzug"/>
    <w:basedOn w:val="Normalny"/>
    <w:uiPriority w:val="99"/>
    <w:rsid w:val="004D7170"/>
    <w:pPr>
      <w:spacing w:after="120" w:line="240" w:lineRule="auto"/>
      <w:ind w:left="680"/>
    </w:pPr>
    <w:rPr>
      <w:rFonts w:ascii="Siemens Sans" w:eastAsia="Times New Roman" w:hAnsi="Siemens Sans" w:cs="Times New Roman"/>
      <w:sz w:val="20"/>
      <w:szCs w:val="24"/>
      <w:lang w:val="de-DE" w:eastAsia="de-DE"/>
    </w:rPr>
  </w:style>
  <w:style w:type="paragraph" w:customStyle="1" w:styleId="StandardblauEinzug">
    <w:name w:val="Standard_blau_Einzug"/>
    <w:basedOn w:val="Standardblau"/>
    <w:uiPriority w:val="99"/>
    <w:rsid w:val="004D7170"/>
    <w:pPr>
      <w:ind w:left="680"/>
    </w:pPr>
  </w:style>
  <w:style w:type="paragraph" w:customStyle="1" w:styleId="AufzhlungblauohneAbstandEinzug">
    <w:name w:val="Aufzählung_blau_ohne_Abstand_Einzug"/>
    <w:basedOn w:val="AufzhlungblauohneAbstand"/>
    <w:uiPriority w:val="99"/>
    <w:rsid w:val="004D7170"/>
    <w:pPr>
      <w:ind w:left="850"/>
    </w:pPr>
  </w:style>
  <w:style w:type="paragraph" w:customStyle="1" w:styleId="AufzhlungblauEinzug">
    <w:name w:val="Aufzählung_blau_Einzug"/>
    <w:basedOn w:val="Aufzhlungblau"/>
    <w:uiPriority w:val="99"/>
    <w:rsid w:val="004D7170"/>
    <w:pPr>
      <w:ind w:left="850"/>
    </w:pPr>
  </w:style>
  <w:style w:type="character" w:customStyle="1" w:styleId="tekst81">
    <w:name w:val="tekst81"/>
    <w:rsid w:val="004D7170"/>
    <w:rPr>
      <w:rFonts w:ascii="Arial" w:hAnsi="Arial" w:cs="Arial" w:hint="default"/>
      <w:b w:val="0"/>
      <w:bCs w:val="0"/>
      <w:sz w:val="16"/>
      <w:szCs w:val="16"/>
    </w:rPr>
  </w:style>
  <w:style w:type="paragraph" w:customStyle="1" w:styleId="Styl2">
    <w:name w:val="Styl2"/>
    <w:basedOn w:val="Nagwek1"/>
    <w:next w:val="Spistreci2"/>
    <w:uiPriority w:val="99"/>
    <w:rsid w:val="004D7170"/>
    <w:pPr>
      <w:tabs>
        <w:tab w:val="left" w:pos="680"/>
        <w:tab w:val="num" w:pos="3516"/>
      </w:tabs>
      <w:spacing w:before="0" w:after="312" w:line="624" w:lineRule="exact"/>
      <w:ind w:left="3516" w:hanging="680"/>
    </w:pPr>
    <w:rPr>
      <w:rFonts w:ascii="Siemens Serif Semibold" w:hAnsi="Siemens Serif Semibold"/>
      <w:b w:val="0"/>
      <w:bCs w:val="0"/>
      <w:sz w:val="52"/>
      <w:lang w:val="en-GB" w:eastAsia="de-DE"/>
    </w:rPr>
  </w:style>
  <w:style w:type="paragraph" w:customStyle="1" w:styleId="Styl3">
    <w:name w:val="Styl3"/>
    <w:basedOn w:val="Nagwek2"/>
    <w:uiPriority w:val="99"/>
    <w:rsid w:val="004D7170"/>
    <w:pPr>
      <w:numPr>
        <w:ilvl w:val="1"/>
      </w:numPr>
      <w:tabs>
        <w:tab w:val="left" w:pos="680"/>
      </w:tabs>
      <w:spacing w:after="80" w:line="320" w:lineRule="exact"/>
      <w:ind w:left="680" w:hanging="680"/>
    </w:pPr>
    <w:rPr>
      <w:rFonts w:ascii="Siemens Sans" w:hAnsi="Siemens Sans"/>
      <w:sz w:val="22"/>
      <w:szCs w:val="28"/>
      <w:u w:val="none"/>
      <w:lang w:eastAsia="de-DE"/>
      <w14:shadow w14:blurRad="0" w14:dist="0" w14:dir="0" w14:sx="0" w14:sy="0" w14:kx="0" w14:ky="0" w14:algn="none">
        <w14:srgbClr w14:val="000000"/>
      </w14:shadow>
    </w:rPr>
  </w:style>
  <w:style w:type="paragraph" w:customStyle="1" w:styleId="Styl4">
    <w:name w:val="Styl4"/>
    <w:basedOn w:val="Nagwek1"/>
    <w:next w:val="Spistreci1"/>
    <w:uiPriority w:val="99"/>
    <w:rsid w:val="004D7170"/>
    <w:pPr>
      <w:tabs>
        <w:tab w:val="left" w:pos="680"/>
        <w:tab w:val="num" w:pos="3516"/>
      </w:tabs>
      <w:spacing w:before="0" w:after="312" w:line="624" w:lineRule="exact"/>
      <w:ind w:left="3516" w:hanging="680"/>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4D7170"/>
    <w:pPr>
      <w:spacing w:after="120" w:line="240" w:lineRule="auto"/>
    </w:pPr>
    <w:rPr>
      <w:rFonts w:ascii="Siemens Sans" w:eastAsia="Times New Roman" w:hAnsi="Siemens Sans" w:cs="Times New Roman"/>
      <w:noProof/>
      <w:sz w:val="52"/>
      <w:szCs w:val="52"/>
      <w:lang w:eastAsia="de-DE"/>
    </w:rPr>
  </w:style>
  <w:style w:type="paragraph" w:styleId="Tekstprzypisukocowego">
    <w:name w:val="endnote text"/>
    <w:basedOn w:val="Normalny"/>
    <w:link w:val="TekstprzypisukocowegoZnak"/>
    <w:uiPriority w:val="99"/>
    <w:rsid w:val="004D7170"/>
    <w:pPr>
      <w:spacing w:after="120" w:line="240" w:lineRule="auto"/>
    </w:pPr>
    <w:rPr>
      <w:rFonts w:ascii="Siemens Sans" w:eastAsia="Times New Roman" w:hAnsi="Siemens Sans" w:cs="Times New Roman"/>
      <w:sz w:val="20"/>
      <w:szCs w:val="20"/>
      <w:lang w:val="de-DE" w:eastAsia="de-DE"/>
    </w:rPr>
  </w:style>
  <w:style w:type="character" w:customStyle="1" w:styleId="TekstprzypisukocowegoZnak">
    <w:name w:val="Tekst przypisu końcowego Znak"/>
    <w:basedOn w:val="Domylnaczcionkaakapitu"/>
    <w:link w:val="Tekstprzypisukocowego"/>
    <w:uiPriority w:val="99"/>
    <w:rsid w:val="004D7170"/>
    <w:rPr>
      <w:rFonts w:ascii="Siemens Sans" w:eastAsia="Times New Roman" w:hAnsi="Siemens Sans" w:cs="Times New Roman"/>
      <w:sz w:val="20"/>
      <w:szCs w:val="20"/>
      <w:lang w:val="de-DE" w:eastAsia="de-DE"/>
    </w:rPr>
  </w:style>
  <w:style w:type="character" w:styleId="Odwoanieprzypisukocowego">
    <w:name w:val="endnote reference"/>
    <w:rsid w:val="004D7170"/>
    <w:rPr>
      <w:vertAlign w:val="superscript"/>
    </w:rPr>
  </w:style>
  <w:style w:type="numbering" w:customStyle="1" w:styleId="StylPunktowaneCourierNewZlewej063cmWysunicie063">
    <w:name w:val="Styl Punktowane Courier New Z lewej:  063 cm Wysunięcie:  063..."/>
    <w:basedOn w:val="Bezlisty"/>
    <w:rsid w:val="004D7170"/>
    <w:pPr>
      <w:numPr>
        <w:numId w:val="9"/>
      </w:numPr>
    </w:pPr>
  </w:style>
  <w:style w:type="paragraph" w:customStyle="1" w:styleId="Tabelatre">
    <w:name w:val="Tabela treść"/>
    <w:basedOn w:val="Normalny"/>
    <w:uiPriority w:val="99"/>
    <w:rsid w:val="004D7170"/>
    <w:pPr>
      <w:keepLines/>
      <w:spacing w:before="60" w:after="60" w:line="240" w:lineRule="auto"/>
    </w:pPr>
    <w:rPr>
      <w:rFonts w:ascii="Arial" w:eastAsia="Times New Roman" w:hAnsi="Arial" w:cs="Times New Roman"/>
      <w:sz w:val="20"/>
      <w:szCs w:val="20"/>
      <w:lang w:eastAsia="en-US"/>
    </w:rPr>
  </w:style>
  <w:style w:type="paragraph" w:customStyle="1" w:styleId="ZnakZnakCharChar">
    <w:name w:val="Znak Znak Char Char"/>
    <w:basedOn w:val="Normalny"/>
    <w:uiPriority w:val="99"/>
    <w:rsid w:val="004D7170"/>
    <w:pPr>
      <w:tabs>
        <w:tab w:val="left" w:pos="709"/>
      </w:tabs>
      <w:spacing w:after="0" w:line="240" w:lineRule="auto"/>
    </w:pPr>
    <w:rPr>
      <w:rFonts w:ascii="Tahoma" w:eastAsia="Times New Roman" w:hAnsi="Tahoma" w:cs="Times New Roman"/>
      <w:sz w:val="24"/>
      <w:szCs w:val="24"/>
    </w:rPr>
  </w:style>
  <w:style w:type="paragraph" w:customStyle="1" w:styleId="FormatvorlageBodyText1FettChar">
    <w:name w:val="Formatvorlage Body Text 1 + Fett Char"/>
    <w:basedOn w:val="Normalny"/>
    <w:link w:val="FormatvorlageBodyText1FettCharChar"/>
    <w:rsid w:val="004D7170"/>
    <w:pPr>
      <w:widowControl w:val="0"/>
      <w:tabs>
        <w:tab w:val="left" w:pos="2834"/>
        <w:tab w:val="left" w:pos="5102"/>
        <w:tab w:val="left" w:pos="7370"/>
      </w:tabs>
      <w:spacing w:after="120" w:line="240" w:lineRule="auto"/>
      <w:jc w:val="both"/>
    </w:pPr>
    <w:rPr>
      <w:rFonts w:ascii="Arial" w:eastAsia="Times New Roman" w:hAnsi="Arial" w:cs="Times New Roman"/>
      <w:bCs/>
      <w:sz w:val="24"/>
      <w:szCs w:val="24"/>
      <w:lang w:val="en-US" w:eastAsia="en-US"/>
    </w:rPr>
  </w:style>
  <w:style w:type="character" w:customStyle="1" w:styleId="FormatvorlageBodyText1FettCharChar">
    <w:name w:val="Formatvorlage Body Text 1 + Fett Char Char"/>
    <w:link w:val="FormatvorlageBodyText1FettChar"/>
    <w:rsid w:val="004D7170"/>
    <w:rPr>
      <w:rFonts w:ascii="Arial" w:eastAsia="Times New Roman" w:hAnsi="Arial" w:cs="Times New Roman"/>
      <w:bCs/>
      <w:sz w:val="24"/>
      <w:szCs w:val="24"/>
      <w:lang w:val="en-US" w:eastAsia="en-US"/>
    </w:rPr>
  </w:style>
  <w:style w:type="paragraph" w:customStyle="1" w:styleId="Title1">
    <w:name w:val="Title 1"/>
    <w:autoRedefine/>
    <w:uiPriority w:val="99"/>
    <w:rsid w:val="004D7170"/>
    <w:pPr>
      <w:widowControl w:val="0"/>
      <w:spacing w:before="360" w:after="240" w:line="240" w:lineRule="auto"/>
      <w:jc w:val="center"/>
    </w:pPr>
    <w:rPr>
      <w:rFonts w:ascii="Arial" w:eastAsia="Times New Roman" w:hAnsi="Arial" w:cs="Times New Roman"/>
      <w:b/>
      <w:color w:val="808080"/>
      <w:sz w:val="28"/>
      <w:szCs w:val="20"/>
      <w:lang w:val="de-DE" w:eastAsia="en-US"/>
    </w:rPr>
  </w:style>
  <w:style w:type="paragraph" w:styleId="Spisilustracji">
    <w:name w:val="table of figures"/>
    <w:basedOn w:val="Normalny"/>
    <w:next w:val="Normalny"/>
    <w:uiPriority w:val="99"/>
    <w:rsid w:val="004D7170"/>
    <w:pPr>
      <w:spacing w:after="0" w:line="240" w:lineRule="auto"/>
      <w:ind w:left="440" w:hanging="440"/>
    </w:pPr>
    <w:rPr>
      <w:rFonts w:ascii="Times New Roman" w:eastAsia="Times New Roman" w:hAnsi="Times New Roman" w:cs="Times New Roman"/>
      <w:b/>
      <w:bCs/>
      <w:sz w:val="20"/>
      <w:szCs w:val="20"/>
      <w:lang w:val="de-DE" w:eastAsia="en-US"/>
    </w:rPr>
  </w:style>
  <w:style w:type="paragraph" w:styleId="Mapadokumentu">
    <w:name w:val="Document Map"/>
    <w:basedOn w:val="Normalny"/>
    <w:link w:val="MapadokumentuZnak"/>
    <w:uiPriority w:val="99"/>
    <w:rsid w:val="004D7170"/>
    <w:pPr>
      <w:shd w:val="clear" w:color="auto" w:fill="000080"/>
      <w:spacing w:after="120" w:line="240" w:lineRule="auto"/>
    </w:pPr>
    <w:rPr>
      <w:rFonts w:ascii="Tahoma" w:eastAsia="Times New Roman" w:hAnsi="Tahoma" w:cs="Times New Roman"/>
      <w:lang w:val="de-DE" w:eastAsia="en-US"/>
    </w:rPr>
  </w:style>
  <w:style w:type="character" w:customStyle="1" w:styleId="MapadokumentuZnak">
    <w:name w:val="Mapa dokumentu Znak"/>
    <w:basedOn w:val="Domylnaczcionkaakapitu"/>
    <w:link w:val="Mapadokumentu"/>
    <w:uiPriority w:val="99"/>
    <w:rsid w:val="004D717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4D7170"/>
    <w:pPr>
      <w:pBdr>
        <w:top w:val="single" w:sz="8" w:space="1" w:color="auto"/>
        <w:left w:val="single" w:sz="8" w:space="1" w:color="auto"/>
        <w:bottom w:val="single" w:sz="8" w:space="1" w:color="auto"/>
        <w:right w:val="single" w:sz="8" w:space="1" w:color="auto"/>
      </w:pBdr>
      <w:spacing w:after="120" w:line="240" w:lineRule="auto"/>
    </w:pPr>
    <w:rPr>
      <w:rFonts w:ascii="Arial" w:eastAsia="Times New Roman" w:hAnsi="Arial" w:cs="Times New Roman"/>
      <w:lang w:val="en-GB" w:eastAsia="en-US"/>
    </w:rPr>
  </w:style>
  <w:style w:type="paragraph" w:customStyle="1" w:styleId="Title2">
    <w:name w:val="Title 2"/>
    <w:autoRedefine/>
    <w:uiPriority w:val="99"/>
    <w:rsid w:val="004D7170"/>
    <w:pPr>
      <w:keepNext/>
      <w:widowControl w:val="0"/>
      <w:spacing w:before="240" w:after="120" w:line="240" w:lineRule="auto"/>
      <w:jc w:val="center"/>
    </w:pPr>
    <w:rPr>
      <w:rFonts w:ascii="Arial" w:eastAsia="Times New Roman" w:hAnsi="Arial" w:cs="Times New Roman"/>
      <w:b/>
      <w:color w:val="808080"/>
      <w:sz w:val="24"/>
      <w:szCs w:val="20"/>
      <w:lang w:val="de-DE" w:eastAsia="en-US"/>
    </w:rPr>
  </w:style>
  <w:style w:type="paragraph" w:customStyle="1" w:styleId="Remark">
    <w:name w:val="Remark"/>
    <w:basedOn w:val="Normalny"/>
    <w:autoRedefine/>
    <w:uiPriority w:val="99"/>
    <w:rsid w:val="004D717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pPr>
    <w:rPr>
      <w:rFonts w:ascii="Arial" w:eastAsia="Times New Roman" w:hAnsi="Arial" w:cs="Times New Roman"/>
      <w:i/>
      <w:lang w:val="en-GB" w:eastAsia="en-US"/>
    </w:rPr>
  </w:style>
  <w:style w:type="paragraph" w:customStyle="1" w:styleId="FormatvorlageBodyText1FettRotCharChar">
    <w:name w:val="Formatvorlage Body Text 1 + Fett Rot Char Char"/>
    <w:basedOn w:val="Normalny"/>
    <w:link w:val="FormatvorlageBodyText1FettRotCharCharChar"/>
    <w:rsid w:val="004D7170"/>
    <w:pPr>
      <w:widowControl w:val="0"/>
      <w:tabs>
        <w:tab w:val="left" w:pos="2834"/>
        <w:tab w:val="left" w:pos="5102"/>
        <w:tab w:val="left" w:pos="7370"/>
      </w:tabs>
      <w:spacing w:after="120" w:line="240" w:lineRule="auto"/>
      <w:jc w:val="both"/>
    </w:pPr>
    <w:rPr>
      <w:rFonts w:ascii="Arial" w:eastAsia="Times New Roman" w:hAnsi="Arial" w:cs="Times New Roman"/>
      <w:bCs/>
      <w:color w:val="FF0000"/>
      <w:sz w:val="24"/>
      <w:szCs w:val="24"/>
      <w:lang w:val="en-US" w:eastAsia="en-US"/>
    </w:rPr>
  </w:style>
  <w:style w:type="character" w:customStyle="1" w:styleId="FormatvorlageBodyText1FettRotCharCharChar">
    <w:name w:val="Formatvorlage Body Text 1 + Fett Rot Char Char Char"/>
    <w:link w:val="FormatvorlageBodyText1FettRotCharChar"/>
    <w:rsid w:val="004D7170"/>
    <w:rPr>
      <w:rFonts w:ascii="Arial" w:eastAsia="Times New Roman" w:hAnsi="Arial" w:cs="Times New Roman"/>
      <w:bCs/>
      <w:color w:val="FF0000"/>
      <w:sz w:val="24"/>
      <w:szCs w:val="24"/>
      <w:lang w:val="en-US" w:eastAsia="en-US"/>
    </w:rPr>
  </w:style>
  <w:style w:type="paragraph" w:customStyle="1" w:styleId="RFPbullet1">
    <w:name w:val="RFP_bullet1"/>
    <w:basedOn w:val="Normalny"/>
    <w:uiPriority w:val="99"/>
    <w:rsid w:val="004D7170"/>
    <w:pPr>
      <w:numPr>
        <w:numId w:val="10"/>
      </w:numPr>
      <w:spacing w:after="120" w:line="240" w:lineRule="auto"/>
    </w:pPr>
    <w:rPr>
      <w:rFonts w:ascii="Arial" w:eastAsia="Times New Roman" w:hAnsi="Arial" w:cs="Times New Roman"/>
      <w:color w:val="0000FF"/>
      <w:sz w:val="20"/>
      <w:szCs w:val="20"/>
      <w:lang w:val="en-GB" w:eastAsia="en-US"/>
    </w:rPr>
  </w:style>
  <w:style w:type="paragraph" w:customStyle="1" w:styleId="Aufzhlung2">
    <w:name w:val="Aufzählung2"/>
    <w:basedOn w:val="Normalny"/>
    <w:uiPriority w:val="99"/>
    <w:rsid w:val="004D7170"/>
    <w:pPr>
      <w:tabs>
        <w:tab w:val="num" w:pos="1134"/>
      </w:tabs>
      <w:spacing w:after="120" w:line="240" w:lineRule="auto"/>
      <w:ind w:left="1843" w:hanging="284"/>
      <w:jc w:val="both"/>
    </w:pPr>
    <w:rPr>
      <w:rFonts w:ascii="Arial" w:eastAsia="Times New Roman" w:hAnsi="Arial" w:cs="Times New Roman"/>
      <w:lang w:val="de-DE" w:eastAsia="en-US"/>
    </w:rPr>
  </w:style>
  <w:style w:type="paragraph" w:customStyle="1" w:styleId="Tab-Text">
    <w:name w:val="Tab-Text"/>
    <w:basedOn w:val="Normalny"/>
    <w:uiPriority w:val="99"/>
    <w:rsid w:val="004D7170"/>
    <w:pPr>
      <w:spacing w:before="60" w:after="60" w:line="240" w:lineRule="auto"/>
    </w:pPr>
    <w:rPr>
      <w:rFonts w:ascii="Arial" w:eastAsia="Times New Roman" w:hAnsi="Arial" w:cs="Times New Roman"/>
      <w:lang w:val="de-DE" w:eastAsia="en-US"/>
    </w:rPr>
  </w:style>
  <w:style w:type="paragraph" w:customStyle="1" w:styleId="SubTitle">
    <w:name w:val="Sub_Title"/>
    <w:basedOn w:val="Normalny"/>
    <w:next w:val="FormatvorlageBodyText1FettRotCharChar"/>
    <w:uiPriority w:val="99"/>
    <w:rsid w:val="004D7170"/>
    <w:pPr>
      <w:keepNext/>
      <w:keepLines/>
      <w:spacing w:before="360" w:after="240" w:line="240" w:lineRule="auto"/>
      <w:jc w:val="both"/>
    </w:pPr>
    <w:rPr>
      <w:rFonts w:ascii="Arial" w:eastAsia="Times New Roman" w:hAnsi="Arial" w:cs="Times New Roman"/>
      <w:b/>
      <w:lang w:val="de-DE" w:eastAsia="en-US"/>
    </w:rPr>
  </w:style>
  <w:style w:type="paragraph" w:customStyle="1" w:styleId="Tab-Aufzhlung">
    <w:name w:val="Tab - Aufzählung"/>
    <w:basedOn w:val="Aufzhlung2"/>
    <w:uiPriority w:val="99"/>
    <w:rsid w:val="004D7170"/>
    <w:pPr>
      <w:tabs>
        <w:tab w:val="num" w:pos="360"/>
      </w:tabs>
      <w:spacing w:after="0"/>
      <w:ind w:left="360" w:hanging="360"/>
    </w:pPr>
  </w:style>
  <w:style w:type="paragraph" w:customStyle="1" w:styleId="Aufzhlung3">
    <w:name w:val="Aufzählung3"/>
    <w:basedOn w:val="Normalny"/>
    <w:uiPriority w:val="99"/>
    <w:rsid w:val="004D7170"/>
    <w:pPr>
      <w:tabs>
        <w:tab w:val="num" w:pos="1134"/>
      </w:tabs>
      <w:spacing w:after="120" w:line="240" w:lineRule="auto"/>
      <w:ind w:left="2127" w:hanging="284"/>
      <w:jc w:val="both"/>
    </w:pPr>
    <w:rPr>
      <w:rFonts w:ascii="Arial" w:eastAsia="Arial Unicode MS" w:hAnsi="Arial" w:cs="Times New Roman"/>
      <w:lang w:val="de-DE" w:eastAsia="en-US"/>
    </w:rPr>
  </w:style>
  <w:style w:type="paragraph" w:customStyle="1" w:styleId="Inhaltsberschrift">
    <w:name w:val="Inhaltsüberschrift"/>
    <w:basedOn w:val="Normalny"/>
    <w:uiPriority w:val="99"/>
    <w:rsid w:val="004D7170"/>
    <w:pPr>
      <w:pageBreakBefore/>
      <w:spacing w:before="120" w:after="120" w:line="240" w:lineRule="auto"/>
    </w:pPr>
    <w:rPr>
      <w:rFonts w:ascii="Arial" w:eastAsia="Times New Roman" w:hAnsi="Arial" w:cs="Times New Roman"/>
      <w:b/>
      <w:sz w:val="28"/>
      <w:lang w:val="de-DE" w:eastAsia="en-US"/>
    </w:rPr>
  </w:style>
  <w:style w:type="paragraph" w:customStyle="1" w:styleId="Tab-Titel">
    <w:name w:val="Tab-Titel"/>
    <w:basedOn w:val="Normalny"/>
    <w:uiPriority w:val="99"/>
    <w:rsid w:val="004D7170"/>
    <w:pPr>
      <w:spacing w:before="120" w:after="180" w:line="240" w:lineRule="auto"/>
      <w:ind w:left="1134"/>
      <w:jc w:val="both"/>
    </w:pPr>
    <w:rPr>
      <w:rFonts w:ascii="Arial" w:eastAsia="Times New Roman" w:hAnsi="Arial" w:cs="Times New Roman"/>
      <w:sz w:val="16"/>
      <w:lang w:val="de-DE" w:eastAsia="en-US"/>
    </w:rPr>
  </w:style>
  <w:style w:type="paragraph" w:customStyle="1" w:styleId="Numerierung">
    <w:name w:val="Numerierung"/>
    <w:basedOn w:val="Normalny"/>
    <w:uiPriority w:val="99"/>
    <w:rsid w:val="004D7170"/>
    <w:pPr>
      <w:tabs>
        <w:tab w:val="num" w:pos="1494"/>
      </w:tabs>
      <w:spacing w:after="120" w:line="240" w:lineRule="auto"/>
      <w:ind w:left="1491" w:hanging="357"/>
      <w:jc w:val="both"/>
    </w:pPr>
    <w:rPr>
      <w:rFonts w:ascii="Arial" w:eastAsia="Times New Roman" w:hAnsi="Arial" w:cs="Times New Roman"/>
      <w:lang w:val="de-DE" w:eastAsia="en-US"/>
    </w:rPr>
  </w:style>
  <w:style w:type="paragraph" w:customStyle="1" w:styleId="Tab-Kopf-links">
    <w:name w:val="Tab-Kopf-links"/>
    <w:basedOn w:val="Normalny"/>
    <w:uiPriority w:val="99"/>
    <w:rsid w:val="004D7170"/>
    <w:pPr>
      <w:tabs>
        <w:tab w:val="num" w:pos="360"/>
      </w:tabs>
      <w:spacing w:before="60" w:after="60" w:line="240" w:lineRule="auto"/>
      <w:ind w:left="360" w:hanging="360"/>
    </w:pPr>
    <w:rPr>
      <w:rFonts w:ascii="Arial" w:eastAsia="Times New Roman" w:hAnsi="Arial" w:cs="Times New Roman"/>
      <w:b/>
      <w:lang w:val="de-DE" w:eastAsia="en-US"/>
    </w:rPr>
  </w:style>
  <w:style w:type="paragraph" w:customStyle="1" w:styleId="nachaufzhlung1">
    <w:name w:val="nachaufzählung1"/>
    <w:basedOn w:val="Normalny"/>
    <w:uiPriority w:val="99"/>
    <w:rsid w:val="004D7170"/>
    <w:pPr>
      <w:spacing w:after="120" w:line="240" w:lineRule="auto"/>
      <w:ind w:left="1496"/>
      <w:jc w:val="both"/>
    </w:pPr>
    <w:rPr>
      <w:rFonts w:ascii="Arial" w:eastAsia="Times New Roman" w:hAnsi="Arial" w:cs="Times New Roman"/>
      <w:snapToGrid w:val="0"/>
      <w:lang w:val="de-DE" w:eastAsia="de-DE"/>
    </w:rPr>
  </w:style>
  <w:style w:type="paragraph" w:customStyle="1" w:styleId="nachaufzhlung2">
    <w:name w:val="nachaufzählung2"/>
    <w:basedOn w:val="Normalny"/>
    <w:uiPriority w:val="99"/>
    <w:rsid w:val="004D7170"/>
    <w:pPr>
      <w:spacing w:after="120" w:line="240" w:lineRule="auto"/>
      <w:ind w:left="1843"/>
      <w:jc w:val="both"/>
    </w:pPr>
    <w:rPr>
      <w:rFonts w:ascii="Arial" w:eastAsia="Times New Roman" w:hAnsi="Arial" w:cs="Times New Roman"/>
      <w:lang w:val="de-DE" w:eastAsia="en-US"/>
    </w:rPr>
  </w:style>
  <w:style w:type="paragraph" w:customStyle="1" w:styleId="nachaufzhlung3">
    <w:name w:val="nachaufzählung3"/>
    <w:basedOn w:val="Normalny"/>
    <w:uiPriority w:val="99"/>
    <w:rsid w:val="004D7170"/>
    <w:pPr>
      <w:spacing w:after="120" w:line="240" w:lineRule="auto"/>
      <w:ind w:left="2127"/>
      <w:jc w:val="both"/>
    </w:pPr>
    <w:rPr>
      <w:rFonts w:ascii="Arial" w:eastAsia="Times New Roman" w:hAnsi="Arial" w:cs="Times New Roman"/>
      <w:lang w:val="de-DE" w:eastAsia="en-US"/>
    </w:rPr>
  </w:style>
  <w:style w:type="character" w:customStyle="1" w:styleId="RFP10ptBlau">
    <w:name w:val="RFP_10 pt Blau"/>
    <w:rsid w:val="004D7170"/>
    <w:rPr>
      <w:color w:val="0000FF"/>
      <w:sz w:val="20"/>
    </w:rPr>
  </w:style>
  <w:style w:type="paragraph" w:customStyle="1" w:styleId="RFPBullet2">
    <w:name w:val="RFP_Bullet2"/>
    <w:basedOn w:val="Normalny"/>
    <w:uiPriority w:val="99"/>
    <w:rsid w:val="004D7170"/>
    <w:pPr>
      <w:spacing w:after="120" w:line="240" w:lineRule="auto"/>
    </w:pPr>
    <w:rPr>
      <w:rFonts w:ascii="Arial" w:eastAsia="Times New Roman" w:hAnsi="Arial" w:cs="Times New Roman"/>
      <w:color w:val="0000FF"/>
      <w:sz w:val="20"/>
      <w:szCs w:val="20"/>
      <w:lang w:val="de-DE" w:eastAsia="en-US"/>
    </w:rPr>
  </w:style>
  <w:style w:type="character" w:customStyle="1" w:styleId="RFP10ptBlaubold">
    <w:name w:val="RFP_10 pt Blau + bold"/>
    <w:rsid w:val="004D7170"/>
    <w:rPr>
      <w:b/>
      <w:bCs/>
      <w:color w:val="0000FF"/>
      <w:sz w:val="18"/>
      <w:szCs w:val="18"/>
    </w:rPr>
  </w:style>
  <w:style w:type="paragraph" w:customStyle="1" w:styleId="Formatvorlage10ptFettBlauNach0pt">
    <w:name w:val="Formatvorlage 10 pt Fett Blau Nach:  0 pt"/>
    <w:basedOn w:val="Normalny"/>
    <w:uiPriority w:val="99"/>
    <w:rsid w:val="004D7170"/>
    <w:pPr>
      <w:spacing w:before="360" w:after="240" w:line="240" w:lineRule="auto"/>
    </w:pPr>
    <w:rPr>
      <w:rFonts w:ascii="Arial" w:eastAsia="Times New Roman" w:hAnsi="Arial" w:cs="Times New Roman"/>
      <w:b/>
      <w:bCs/>
      <w:color w:val="0000FF"/>
      <w:sz w:val="20"/>
      <w:szCs w:val="20"/>
      <w:lang w:val="de-DE" w:eastAsia="en-US"/>
    </w:rPr>
  </w:style>
  <w:style w:type="paragraph" w:customStyle="1" w:styleId="RPF10ptBlau1">
    <w:name w:val="RPF_10 pt Blau_1"/>
    <w:basedOn w:val="Normalny"/>
    <w:uiPriority w:val="99"/>
    <w:rsid w:val="004D7170"/>
    <w:pPr>
      <w:spacing w:after="120" w:line="240" w:lineRule="auto"/>
      <w:ind w:left="397"/>
    </w:pPr>
    <w:rPr>
      <w:rFonts w:ascii="Arial" w:eastAsia="Times New Roman" w:hAnsi="Arial" w:cs="Times New Roman"/>
      <w:color w:val="0000FF"/>
      <w:sz w:val="20"/>
      <w:szCs w:val="20"/>
      <w:lang w:val="en-GB" w:eastAsia="en-US"/>
    </w:rPr>
  </w:style>
  <w:style w:type="paragraph" w:customStyle="1" w:styleId="TableHeader">
    <w:name w:val="Table Header"/>
    <w:basedOn w:val="Normalny"/>
    <w:uiPriority w:val="99"/>
    <w:semiHidden/>
    <w:rsid w:val="004D7170"/>
    <w:pPr>
      <w:spacing w:before="60" w:after="60" w:line="240" w:lineRule="auto"/>
    </w:pPr>
    <w:rPr>
      <w:rFonts w:ascii="Arial" w:eastAsia="Times New Roman" w:hAnsi="Arial" w:cs="Times New Roman"/>
      <w:b/>
      <w:bCs/>
      <w:sz w:val="20"/>
      <w:szCs w:val="20"/>
      <w:lang w:val="en-GB" w:eastAsia="en-US"/>
    </w:rPr>
  </w:style>
  <w:style w:type="paragraph" w:customStyle="1" w:styleId="TableText">
    <w:name w:val="Table Text"/>
    <w:basedOn w:val="Normalny"/>
    <w:uiPriority w:val="99"/>
    <w:semiHidden/>
    <w:rsid w:val="004D7170"/>
    <w:pPr>
      <w:spacing w:before="60" w:after="60" w:line="240" w:lineRule="auto"/>
    </w:pPr>
    <w:rPr>
      <w:rFonts w:ascii="Arial" w:eastAsia="Times New Roman" w:hAnsi="Arial" w:cs="Times New Roman"/>
      <w:sz w:val="20"/>
      <w:szCs w:val="20"/>
      <w:lang w:val="en-US" w:eastAsia="en-US"/>
    </w:rPr>
  </w:style>
  <w:style w:type="paragraph" w:customStyle="1" w:styleId="bullet20">
    <w:name w:val="bullet2"/>
    <w:basedOn w:val="Normalny"/>
    <w:autoRedefine/>
    <w:uiPriority w:val="99"/>
    <w:rsid w:val="004D7170"/>
    <w:pPr>
      <w:tabs>
        <w:tab w:val="num" w:pos="1152"/>
      </w:tabs>
      <w:overflowPunct w:val="0"/>
      <w:autoSpaceDE w:val="0"/>
      <w:autoSpaceDN w:val="0"/>
      <w:adjustRightInd w:val="0"/>
      <w:spacing w:after="120" w:line="240" w:lineRule="auto"/>
      <w:ind w:left="1152" w:hanging="360"/>
      <w:jc w:val="both"/>
      <w:textAlignment w:val="baseline"/>
    </w:pPr>
    <w:rPr>
      <w:rFonts w:ascii="Arial" w:eastAsia="Times New Roman" w:hAnsi="Arial" w:cs="Times New Roman"/>
      <w:szCs w:val="20"/>
      <w:lang w:val="en-GB" w:eastAsia="en-US"/>
    </w:rPr>
  </w:style>
  <w:style w:type="paragraph" w:customStyle="1" w:styleId="Punkt">
    <w:name w:val="Punkt"/>
    <w:basedOn w:val="Normalny"/>
    <w:uiPriority w:val="99"/>
    <w:rsid w:val="004D7170"/>
    <w:pPr>
      <w:keepNext/>
      <w:keepLines/>
      <w:spacing w:before="60" w:after="0" w:line="240" w:lineRule="auto"/>
      <w:ind w:left="851" w:right="849" w:hanging="284"/>
    </w:pPr>
    <w:rPr>
      <w:rFonts w:ascii="Arial" w:eastAsia="Times New Roman" w:hAnsi="Arial" w:cs="Arial"/>
      <w:snapToGrid w:val="0"/>
      <w:sz w:val="24"/>
      <w:szCs w:val="24"/>
      <w:lang w:val="de-DE" w:eastAsia="en-US"/>
    </w:rPr>
  </w:style>
  <w:style w:type="paragraph" w:customStyle="1" w:styleId="Formatvorlage1">
    <w:name w:val="Formatvorlage1"/>
    <w:basedOn w:val="Nagwek1"/>
    <w:uiPriority w:val="99"/>
    <w:rsid w:val="004D7170"/>
    <w:pPr>
      <w:pageBreakBefore/>
      <w:pBdr>
        <w:bottom w:val="single" w:sz="24" w:space="6" w:color="C0C0C0"/>
      </w:pBdr>
      <w:tabs>
        <w:tab w:val="num" w:pos="360"/>
        <w:tab w:val="left" w:pos="1134"/>
      </w:tabs>
      <w:spacing w:before="360" w:after="240"/>
      <w:ind w:left="851" w:hanging="851"/>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4D7170"/>
    <w:pPr>
      <w:tabs>
        <w:tab w:val="num" w:pos="0"/>
        <w:tab w:val="left" w:pos="8364"/>
      </w:tabs>
      <w:spacing w:after="0" w:line="360" w:lineRule="auto"/>
      <w:ind w:left="431" w:hanging="431"/>
    </w:pPr>
    <w:rPr>
      <w:rFonts w:ascii="Arial" w:eastAsia="Times New Roman" w:hAnsi="Arial" w:cs="Times New Roman"/>
      <w:szCs w:val="20"/>
      <w:lang w:val="en-US" w:eastAsia="en-US"/>
    </w:rPr>
  </w:style>
  <w:style w:type="paragraph" w:styleId="Tekstprzypisudolnego">
    <w:name w:val="footnote text"/>
    <w:link w:val="TekstprzypisudolnegoZnak"/>
    <w:uiPriority w:val="99"/>
    <w:qFormat/>
    <w:rsid w:val="004D7170"/>
    <w:pPr>
      <w:spacing w:after="100" w:afterAutospacing="1" w:line="240" w:lineRule="auto"/>
    </w:pPr>
    <w:rPr>
      <w:rFonts w:ascii="Arial" w:eastAsia="Times New Roman" w:hAnsi="Arial" w:cs="Times New Roman"/>
      <w:sz w:val="18"/>
      <w:szCs w:val="20"/>
      <w:lang w:val="de-DE" w:eastAsia="en-US"/>
    </w:rPr>
  </w:style>
  <w:style w:type="character" w:customStyle="1" w:styleId="TekstprzypisudolnegoZnak">
    <w:name w:val="Tekst przypisu dolnego Znak"/>
    <w:basedOn w:val="Domylnaczcionkaakapitu"/>
    <w:link w:val="Tekstprzypisudolnego"/>
    <w:uiPriority w:val="99"/>
    <w:qFormat/>
    <w:rsid w:val="004D7170"/>
    <w:rPr>
      <w:rFonts w:ascii="Arial" w:eastAsia="Times New Roman" w:hAnsi="Arial" w:cs="Times New Roman"/>
      <w:sz w:val="18"/>
      <w:szCs w:val="20"/>
      <w:lang w:val="de-DE" w:eastAsia="en-US"/>
    </w:rPr>
  </w:style>
  <w:style w:type="character" w:styleId="Odwoanieprzypisudolnego">
    <w:name w:val="footnote reference"/>
    <w:uiPriority w:val="99"/>
    <w:qFormat/>
    <w:rsid w:val="004D7170"/>
    <w:rPr>
      <w:vertAlign w:val="superscript"/>
    </w:rPr>
  </w:style>
  <w:style w:type="paragraph" w:customStyle="1" w:styleId="TableTitle">
    <w:name w:val="TableTitle"/>
    <w:basedOn w:val="Normalny"/>
    <w:next w:val="Normalny"/>
    <w:uiPriority w:val="99"/>
    <w:rsid w:val="004D7170"/>
    <w:pPr>
      <w:tabs>
        <w:tab w:val="left" w:pos="0"/>
      </w:tabs>
      <w:spacing w:after="0" w:line="220" w:lineRule="atLeast"/>
      <w:jc w:val="center"/>
    </w:pPr>
    <w:rPr>
      <w:rFonts w:ascii="Arial" w:eastAsia="Times New Roman" w:hAnsi="Arial" w:cs="Times New Roman"/>
      <w:b/>
      <w:sz w:val="20"/>
      <w:szCs w:val="24"/>
      <w:lang w:val="de-DE" w:eastAsia="en-US"/>
    </w:rPr>
  </w:style>
  <w:style w:type="paragraph" w:customStyle="1" w:styleId="Footer2">
    <w:name w:val="Footer2"/>
    <w:basedOn w:val="Normalny"/>
    <w:uiPriority w:val="99"/>
    <w:rsid w:val="004D7170"/>
    <w:pPr>
      <w:tabs>
        <w:tab w:val="left" w:pos="0"/>
      </w:tabs>
      <w:spacing w:before="20" w:after="20" w:line="220" w:lineRule="atLeast"/>
      <w:ind w:left="130"/>
    </w:pPr>
    <w:rPr>
      <w:rFonts w:ascii="Arial" w:eastAsia="Times New Roman" w:hAnsi="Arial" w:cs="Times New Roman"/>
      <w:b/>
      <w:bCs/>
      <w:sz w:val="18"/>
      <w:szCs w:val="24"/>
      <w:lang w:val="de-DE" w:eastAsia="en-US"/>
    </w:rPr>
  </w:style>
  <w:style w:type="paragraph" w:customStyle="1" w:styleId="Footer3">
    <w:name w:val="Footer3"/>
    <w:basedOn w:val="Normalny"/>
    <w:uiPriority w:val="99"/>
    <w:rsid w:val="004D7170"/>
    <w:pPr>
      <w:tabs>
        <w:tab w:val="left" w:pos="0"/>
      </w:tabs>
      <w:spacing w:before="20" w:after="20" w:line="220" w:lineRule="atLeast"/>
      <w:ind w:left="261"/>
    </w:pPr>
    <w:rPr>
      <w:rFonts w:ascii="Arial" w:eastAsia="Times New Roman" w:hAnsi="Arial" w:cs="Times New Roman"/>
      <w:sz w:val="20"/>
      <w:szCs w:val="24"/>
      <w:lang w:val="de-DE" w:eastAsia="en-US"/>
    </w:rPr>
  </w:style>
  <w:style w:type="paragraph" w:customStyle="1" w:styleId="TableContentCentered">
    <w:name w:val="TableContent Centered"/>
    <w:basedOn w:val="Stopka"/>
    <w:uiPriority w:val="99"/>
    <w:rsid w:val="004D7170"/>
    <w:pPr>
      <w:pBdr>
        <w:top w:val="single" w:sz="4" w:space="5" w:color="6666FF"/>
      </w:pBdr>
      <w:tabs>
        <w:tab w:val="clear" w:pos="4536"/>
        <w:tab w:val="clear" w:pos="9072"/>
        <w:tab w:val="center" w:pos="3060"/>
        <w:tab w:val="right" w:pos="7560"/>
      </w:tabs>
      <w:spacing w:before="60" w:after="60"/>
      <w:ind w:left="-1440"/>
    </w:pPr>
    <w:rPr>
      <w:rFonts w:ascii="Arial" w:hAnsi="Arial"/>
      <w:sz w:val="16"/>
      <w:szCs w:val="16"/>
      <w:lang w:val="en-GB" w:eastAsia="en-GB"/>
    </w:rPr>
  </w:style>
  <w:style w:type="paragraph" w:customStyle="1" w:styleId="TableContentLeft">
    <w:name w:val="TableContent Left"/>
    <w:basedOn w:val="Normalny"/>
    <w:uiPriority w:val="99"/>
    <w:rsid w:val="004D7170"/>
    <w:pPr>
      <w:tabs>
        <w:tab w:val="left" w:pos="0"/>
      </w:tabs>
      <w:spacing w:before="20" w:after="20" w:line="220" w:lineRule="atLeast"/>
    </w:pPr>
    <w:rPr>
      <w:rFonts w:ascii="Arial" w:eastAsia="Times New Roman" w:hAnsi="Arial" w:cs="Times New Roman"/>
      <w:sz w:val="20"/>
      <w:szCs w:val="24"/>
      <w:lang w:val="de-DE" w:eastAsia="en-US"/>
    </w:rPr>
  </w:style>
  <w:style w:type="paragraph" w:customStyle="1" w:styleId="TableSubtitle">
    <w:name w:val="TableSubtitle"/>
    <w:basedOn w:val="Normalny"/>
    <w:uiPriority w:val="99"/>
    <w:rsid w:val="004D7170"/>
    <w:pPr>
      <w:tabs>
        <w:tab w:val="left" w:pos="0"/>
      </w:tabs>
      <w:spacing w:after="40" w:line="220" w:lineRule="atLeast"/>
      <w:jc w:val="center"/>
    </w:pPr>
    <w:rPr>
      <w:rFonts w:ascii="Arial" w:eastAsia="Times New Roman" w:hAnsi="Arial" w:cs="Times New Roman"/>
      <w:bCs/>
      <w:sz w:val="16"/>
      <w:szCs w:val="24"/>
      <w:lang w:val="de-DE" w:eastAsia="en-US"/>
    </w:rPr>
  </w:style>
  <w:style w:type="paragraph" w:customStyle="1" w:styleId="Bullet1">
    <w:name w:val="Bullet 1"/>
    <w:aliases w:val="b1"/>
    <w:basedOn w:val="Normalny"/>
    <w:link w:val="Bullet1b1Char"/>
    <w:rsid w:val="004D7170"/>
    <w:pPr>
      <w:numPr>
        <w:numId w:val="11"/>
      </w:numPr>
      <w:tabs>
        <w:tab w:val="left" w:pos="1134"/>
      </w:tabs>
      <w:spacing w:after="120" w:line="240" w:lineRule="auto"/>
    </w:pPr>
    <w:rPr>
      <w:rFonts w:ascii="Arial" w:eastAsia="Times New Roman" w:hAnsi="Arial" w:cs="Times New Roman"/>
      <w:noProof/>
      <w:lang w:val="de-DE" w:eastAsia="de-DE"/>
    </w:rPr>
  </w:style>
  <w:style w:type="character" w:customStyle="1" w:styleId="Bullet1b1Char">
    <w:name w:val="Bullet 1;b1 Char"/>
    <w:link w:val="Bullet1"/>
    <w:rsid w:val="004D7170"/>
    <w:rPr>
      <w:rFonts w:ascii="Arial" w:eastAsia="Times New Roman" w:hAnsi="Arial" w:cs="Times New Roman"/>
      <w:noProof/>
      <w:lang w:val="de-DE" w:eastAsia="de-DE"/>
    </w:rPr>
  </w:style>
  <w:style w:type="paragraph" w:customStyle="1" w:styleId="t">
    <w:name w:val="t"/>
    <w:basedOn w:val="Normalny"/>
    <w:uiPriority w:val="99"/>
    <w:rsid w:val="004D7170"/>
    <w:pPr>
      <w:spacing w:after="120" w:line="240" w:lineRule="auto"/>
      <w:jc w:val="both"/>
    </w:pPr>
    <w:rPr>
      <w:rFonts w:ascii="Arial" w:eastAsia="Times New Roman" w:hAnsi="Arial" w:cs="Times New Roman"/>
      <w:color w:val="000000"/>
      <w:szCs w:val="20"/>
      <w:lang w:val="de-DE" w:eastAsia="en-US"/>
    </w:rPr>
  </w:style>
  <w:style w:type="paragraph" w:customStyle="1" w:styleId="SBSListenkndel">
    <w:name w:val="SBS_Listenknödel"/>
    <w:basedOn w:val="Normalny"/>
    <w:uiPriority w:val="99"/>
    <w:rsid w:val="004D7170"/>
    <w:pPr>
      <w:tabs>
        <w:tab w:val="num" w:pos="425"/>
      </w:tabs>
      <w:spacing w:before="60" w:after="60" w:line="240" w:lineRule="auto"/>
      <w:ind w:left="425" w:hanging="425"/>
      <w:jc w:val="both"/>
    </w:pPr>
    <w:rPr>
      <w:rFonts w:ascii="Arial (W1)" w:eastAsia="Times New Roman" w:hAnsi="Arial (W1)" w:cs="Times New Roman"/>
      <w:szCs w:val="20"/>
      <w:lang w:val="de-DE" w:eastAsia="de-DE"/>
    </w:rPr>
  </w:style>
  <w:style w:type="paragraph" w:customStyle="1" w:styleId="SBSListenkndel2">
    <w:name w:val="SBS_Listenknödel2"/>
    <w:basedOn w:val="SBSListenkndel"/>
    <w:uiPriority w:val="99"/>
    <w:rsid w:val="004D7170"/>
    <w:pPr>
      <w:tabs>
        <w:tab w:val="clear" w:pos="425"/>
        <w:tab w:val="num" w:pos="360"/>
        <w:tab w:val="num" w:pos="2574"/>
      </w:tabs>
      <w:ind w:left="360" w:hanging="360"/>
    </w:pPr>
  </w:style>
  <w:style w:type="paragraph" w:customStyle="1" w:styleId="SBSListenkndel3">
    <w:name w:val="SBS_Listenknödel3"/>
    <w:basedOn w:val="SBSListenkndel"/>
    <w:uiPriority w:val="99"/>
    <w:rsid w:val="004D7170"/>
    <w:pPr>
      <w:tabs>
        <w:tab w:val="clear" w:pos="425"/>
        <w:tab w:val="num" w:pos="360"/>
        <w:tab w:val="num" w:pos="3294"/>
      </w:tabs>
      <w:ind w:left="360" w:hanging="360"/>
    </w:pPr>
  </w:style>
  <w:style w:type="paragraph" w:customStyle="1" w:styleId="Basisabsatz-fett">
    <w:name w:val="Basisabsatz-fett"/>
    <w:basedOn w:val="Normalny"/>
    <w:uiPriority w:val="99"/>
    <w:rsid w:val="004D7170"/>
    <w:pPr>
      <w:spacing w:after="120" w:line="240" w:lineRule="auto"/>
      <w:ind w:left="14"/>
      <w:jc w:val="both"/>
    </w:pPr>
    <w:rPr>
      <w:rFonts w:ascii="Arial" w:eastAsia="Times New Roman" w:hAnsi="Arial" w:cs="Times New Roman"/>
      <w:b/>
      <w:lang w:val="en-US" w:eastAsia="de-DE"/>
    </w:rPr>
  </w:style>
  <w:style w:type="paragraph" w:customStyle="1" w:styleId="resgraph">
    <w:name w:val="res.graph"/>
    <w:uiPriority w:val="99"/>
    <w:rsid w:val="004D7170"/>
    <w:pPr>
      <w:spacing w:after="0" w:line="240" w:lineRule="auto"/>
      <w:jc w:val="center"/>
    </w:pPr>
    <w:rPr>
      <w:rFonts w:ascii="Times New Roman" w:eastAsia="Times New Roman" w:hAnsi="Times New Roman" w:cs="Times New Roman"/>
      <w:noProof/>
      <w:szCs w:val="20"/>
      <w:lang w:val="en-US" w:eastAsia="en-US"/>
    </w:rPr>
  </w:style>
  <w:style w:type="paragraph" w:customStyle="1" w:styleId="Tableheading1">
    <w:name w:val="Table heading 1"/>
    <w:aliases w:val="th"/>
    <w:next w:val="Normalny"/>
    <w:uiPriority w:val="99"/>
    <w:rsid w:val="004D717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4D7170"/>
    <w:pPr>
      <w:keepLines/>
      <w:spacing w:before="60" w:after="60" w:line="360" w:lineRule="auto"/>
    </w:pPr>
    <w:rPr>
      <w:rFonts w:ascii="Arial" w:eastAsia="Times New Roman" w:hAnsi="Arial" w:cs="Times New Roman"/>
      <w:szCs w:val="20"/>
      <w:lang w:val="en-GB" w:eastAsia="en-US"/>
    </w:rPr>
  </w:style>
  <w:style w:type="paragraph" w:customStyle="1" w:styleId="body">
    <w:name w:val="body"/>
    <w:basedOn w:val="Normalny"/>
    <w:uiPriority w:val="99"/>
    <w:rsid w:val="004D7170"/>
    <w:pPr>
      <w:spacing w:before="120" w:after="0" w:line="240" w:lineRule="auto"/>
      <w:ind w:left="1440"/>
    </w:pPr>
    <w:rPr>
      <w:rFonts w:ascii="Arial" w:eastAsia="Times New Roman" w:hAnsi="Arial" w:cs="Arial"/>
      <w:lang w:val="en-US" w:eastAsia="en-US"/>
    </w:rPr>
  </w:style>
  <w:style w:type="paragraph" w:customStyle="1" w:styleId="Bullet10">
    <w:name w:val="Bullet1"/>
    <w:basedOn w:val="Normalny"/>
    <w:uiPriority w:val="99"/>
    <w:rsid w:val="004D7170"/>
    <w:pPr>
      <w:tabs>
        <w:tab w:val="num" w:pos="1211"/>
        <w:tab w:val="left" w:pos="8364"/>
      </w:tabs>
      <w:spacing w:before="120" w:after="120" w:line="240" w:lineRule="auto"/>
      <w:ind w:left="1134" w:hanging="283"/>
      <w:jc w:val="both"/>
    </w:pPr>
    <w:rPr>
      <w:rFonts w:ascii="Arial" w:eastAsia="Times New Roman" w:hAnsi="Arial" w:cs="Times New Roman"/>
      <w:szCs w:val="20"/>
      <w:lang w:val="en-GB" w:eastAsia="en-US"/>
    </w:rPr>
  </w:style>
  <w:style w:type="paragraph" w:customStyle="1" w:styleId="Response">
    <w:name w:val="Response"/>
    <w:basedOn w:val="Normalny"/>
    <w:uiPriority w:val="99"/>
    <w:rsid w:val="004D7170"/>
    <w:pPr>
      <w:spacing w:before="60" w:after="60" w:line="240" w:lineRule="auto"/>
    </w:pPr>
    <w:rPr>
      <w:rFonts w:ascii="Arial" w:eastAsia="Times New Roman" w:hAnsi="Arial" w:cs="Times New Roman"/>
      <w:szCs w:val="20"/>
      <w:lang w:val="en-GB" w:eastAsia="en-US"/>
    </w:rPr>
  </w:style>
  <w:style w:type="paragraph" w:customStyle="1" w:styleId="TTopHeading">
    <w:name w:val="T Top Heading"/>
    <w:basedOn w:val="Normalny"/>
    <w:uiPriority w:val="99"/>
    <w:rsid w:val="004D7170"/>
    <w:pPr>
      <w:spacing w:after="120" w:line="360" w:lineRule="auto"/>
    </w:pPr>
    <w:rPr>
      <w:rFonts w:ascii="Arial" w:eastAsia="Times New Roman" w:hAnsi="Arial" w:cs="Times New Roman"/>
      <w:b/>
      <w:szCs w:val="20"/>
      <w:lang w:val="en-AU" w:eastAsia="en-US"/>
    </w:rPr>
  </w:style>
  <w:style w:type="paragraph" w:customStyle="1" w:styleId="ABullets">
    <w:name w:val="A Bullets"/>
    <w:basedOn w:val="Normalny"/>
    <w:uiPriority w:val="99"/>
    <w:rsid w:val="004D7170"/>
    <w:pPr>
      <w:tabs>
        <w:tab w:val="num" w:pos="360"/>
      </w:tabs>
      <w:spacing w:after="120" w:line="360" w:lineRule="auto"/>
      <w:ind w:left="360" w:hanging="360"/>
    </w:pPr>
    <w:rPr>
      <w:rFonts w:ascii="Arial" w:eastAsia="Times New Roman" w:hAnsi="Arial" w:cs="Times New Roman"/>
      <w:szCs w:val="20"/>
      <w:lang w:val="en-AU" w:eastAsia="en-US"/>
    </w:rPr>
  </w:style>
  <w:style w:type="paragraph" w:customStyle="1" w:styleId="BulletText1">
    <w:name w:val="Bullet Text 1"/>
    <w:basedOn w:val="Normalny"/>
    <w:uiPriority w:val="99"/>
    <w:rsid w:val="004D7170"/>
    <w:pPr>
      <w:tabs>
        <w:tab w:val="num" w:pos="1531"/>
      </w:tabs>
      <w:spacing w:after="120" w:line="240" w:lineRule="auto"/>
      <w:ind w:left="1531" w:hanging="397"/>
      <w:jc w:val="both"/>
    </w:pPr>
    <w:rPr>
      <w:rFonts w:ascii="Arial" w:eastAsia="Times New Roman" w:hAnsi="Arial" w:cs="Times New Roman"/>
      <w:szCs w:val="20"/>
      <w:lang w:val="en-AU" w:eastAsia="en-US"/>
    </w:rPr>
  </w:style>
  <w:style w:type="paragraph" w:customStyle="1" w:styleId="bullet11">
    <w:name w:val="bullet1"/>
    <w:basedOn w:val="Normalny"/>
    <w:uiPriority w:val="99"/>
    <w:rsid w:val="004D7170"/>
    <w:pPr>
      <w:spacing w:before="60" w:after="0" w:line="240" w:lineRule="auto"/>
      <w:ind w:left="1800" w:hanging="331"/>
    </w:pPr>
    <w:rPr>
      <w:rFonts w:ascii="Arial" w:eastAsia="Times New Roman" w:hAnsi="Arial" w:cs="Arial"/>
      <w:lang w:val="en-US" w:eastAsia="en-US"/>
    </w:rPr>
  </w:style>
  <w:style w:type="paragraph" w:customStyle="1" w:styleId="source">
    <w:name w:val="source"/>
    <w:basedOn w:val="Normalny"/>
    <w:uiPriority w:val="99"/>
    <w:rsid w:val="004D7170"/>
    <w:pPr>
      <w:spacing w:before="120" w:after="0" w:line="240" w:lineRule="auto"/>
      <w:ind w:left="1440"/>
    </w:pPr>
    <w:rPr>
      <w:rFonts w:ascii="Arial" w:eastAsia="Times New Roman" w:hAnsi="Arial" w:cs="Arial"/>
      <w:i/>
      <w:iCs/>
      <w:sz w:val="18"/>
      <w:szCs w:val="18"/>
      <w:lang w:val="en-US" w:eastAsia="en-US"/>
    </w:rPr>
  </w:style>
  <w:style w:type="character" w:customStyle="1" w:styleId="charbold">
    <w:name w:val="charbold"/>
    <w:rsid w:val="004D7170"/>
    <w:rPr>
      <w:b/>
      <w:bCs/>
    </w:rPr>
  </w:style>
  <w:style w:type="paragraph" w:customStyle="1" w:styleId="FormatvorlageBodyText1FettRot">
    <w:name w:val="Formatvorlage Body Text 1 + Fett Rot"/>
    <w:basedOn w:val="Normalny"/>
    <w:uiPriority w:val="99"/>
    <w:rsid w:val="004D7170"/>
    <w:pPr>
      <w:widowControl w:val="0"/>
      <w:tabs>
        <w:tab w:val="left" w:pos="2834"/>
        <w:tab w:val="left" w:pos="5102"/>
        <w:tab w:val="left" w:pos="7370"/>
      </w:tabs>
      <w:spacing w:after="120" w:line="240" w:lineRule="auto"/>
      <w:jc w:val="both"/>
    </w:pPr>
    <w:rPr>
      <w:rFonts w:ascii="Arial" w:eastAsia="Times New Roman" w:hAnsi="Arial" w:cs="Times New Roman"/>
      <w:bCs/>
      <w:color w:val="FF0000"/>
      <w:sz w:val="24"/>
      <w:szCs w:val="24"/>
      <w:lang w:val="en-US" w:eastAsia="en-US"/>
    </w:rPr>
  </w:style>
  <w:style w:type="paragraph" w:customStyle="1" w:styleId="FormatvorlageBodyText1Fett">
    <w:name w:val="Formatvorlage Body Text 1 + Fett"/>
    <w:basedOn w:val="Normalny"/>
    <w:uiPriority w:val="99"/>
    <w:rsid w:val="004D7170"/>
    <w:pPr>
      <w:widowControl w:val="0"/>
      <w:tabs>
        <w:tab w:val="left" w:pos="2834"/>
        <w:tab w:val="left" w:pos="5102"/>
        <w:tab w:val="left" w:pos="7370"/>
      </w:tabs>
      <w:spacing w:after="120" w:line="240" w:lineRule="auto"/>
      <w:jc w:val="both"/>
    </w:pPr>
    <w:rPr>
      <w:rFonts w:ascii="Arial" w:eastAsia="Times New Roman" w:hAnsi="Arial" w:cs="Times New Roman"/>
      <w:bCs/>
      <w:sz w:val="24"/>
      <w:szCs w:val="24"/>
      <w:lang w:val="en-US" w:eastAsia="en-US"/>
    </w:rPr>
  </w:style>
  <w:style w:type="character" w:customStyle="1" w:styleId="BasisabsatzCharChar1CharChar">
    <w:name w:val="Basisabsatz Char Char1 Char Char"/>
    <w:rsid w:val="004D717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4D7170"/>
    <w:pPr>
      <w:spacing w:before="360" w:after="120" w:line="240" w:lineRule="auto"/>
    </w:pPr>
    <w:rPr>
      <w:rFonts w:ascii="Arial" w:eastAsia="Times New Roman" w:hAnsi="Arial" w:cs="Times New Roman"/>
      <w:b/>
      <w:caps/>
      <w:color w:val="008080"/>
      <w:lang w:val="de-DE" w:eastAsia="en-US"/>
    </w:rPr>
  </w:style>
  <w:style w:type="paragraph" w:customStyle="1" w:styleId="NormalRSChar">
    <w:name w:val="Normal RS Char"/>
    <w:uiPriority w:val="99"/>
    <w:rsid w:val="004D7170"/>
    <w:pPr>
      <w:spacing w:before="120" w:after="120" w:line="240" w:lineRule="auto"/>
      <w:ind w:left="454"/>
      <w:jc w:val="both"/>
    </w:pPr>
    <w:rPr>
      <w:rFonts w:ascii="Arial" w:eastAsia="Times New Roman" w:hAnsi="Arial" w:cs="Times New Roman"/>
      <w:szCs w:val="20"/>
      <w:lang w:val="en-GB" w:eastAsia="en-US"/>
    </w:rPr>
  </w:style>
  <w:style w:type="paragraph" w:customStyle="1" w:styleId="Drawings">
    <w:name w:val="Drawings"/>
    <w:basedOn w:val="Normalny"/>
    <w:uiPriority w:val="99"/>
    <w:rsid w:val="004D717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ascii="Arial" w:eastAsia="Times New Roman" w:hAnsi="Arial" w:cs="Times New Roman"/>
      <w:sz w:val="20"/>
      <w:szCs w:val="20"/>
      <w:lang w:val="de-DE" w:eastAsia="de-DE"/>
    </w:rPr>
  </w:style>
  <w:style w:type="paragraph" w:customStyle="1" w:styleId="Note">
    <w:name w:val="Note"/>
    <w:basedOn w:val="Normalny"/>
    <w:uiPriority w:val="99"/>
    <w:rsid w:val="004D717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pPr>
    <w:rPr>
      <w:rFonts w:ascii="Arial" w:eastAsia="Times New Roman" w:hAnsi="Arial" w:cs="Times New Roman"/>
      <w:sz w:val="20"/>
      <w:szCs w:val="20"/>
      <w:lang w:val="de-DE" w:eastAsia="de-DE"/>
    </w:rPr>
  </w:style>
  <w:style w:type="paragraph" w:customStyle="1" w:styleId="Beschriftung10pt">
    <w:name w:val="Beschriftung + 10 pt"/>
    <w:basedOn w:val="Normalny"/>
    <w:uiPriority w:val="99"/>
    <w:rsid w:val="004D7170"/>
    <w:pPr>
      <w:numPr>
        <w:numId w:val="12"/>
      </w:numPr>
      <w:spacing w:before="120" w:after="360" w:line="240" w:lineRule="auto"/>
      <w:ind w:left="1021"/>
    </w:pPr>
    <w:rPr>
      <w:rFonts w:ascii="Arial" w:eastAsia="Times New Roman" w:hAnsi="Arial" w:cs="Times New Roman"/>
      <w:b/>
      <w:bCs/>
      <w:sz w:val="18"/>
      <w:szCs w:val="18"/>
      <w:lang w:val="en-GB" w:eastAsia="en-US"/>
    </w:rPr>
  </w:style>
  <w:style w:type="paragraph" w:customStyle="1" w:styleId="FormatvorlageBeschriftung10ptLinks0cmErsteZeile0cm">
    <w:name w:val="Formatvorlage Beschriftung + 10 pt + Links:  0 cm Erste Zeile:  0 cm"/>
    <w:basedOn w:val="Beschriftung10pt"/>
    <w:uiPriority w:val="99"/>
    <w:rsid w:val="004D7170"/>
    <w:pPr>
      <w:tabs>
        <w:tab w:val="num" w:pos="1134"/>
      </w:tabs>
      <w:ind w:left="0" w:firstLine="0"/>
    </w:pPr>
  </w:style>
  <w:style w:type="paragraph" w:customStyle="1" w:styleId="Cover2">
    <w:name w:val="Cover 2"/>
    <w:basedOn w:val="Normalny"/>
    <w:autoRedefine/>
    <w:uiPriority w:val="99"/>
    <w:rsid w:val="004D7170"/>
    <w:pPr>
      <w:spacing w:before="240" w:after="480" w:line="240" w:lineRule="auto"/>
    </w:pPr>
    <w:rPr>
      <w:rFonts w:ascii="Arial" w:eastAsia="Times New Roman" w:hAnsi="Arial" w:cs="Times New Roman"/>
      <w:b/>
      <w:snapToGrid w:val="0"/>
      <w:color w:val="808080"/>
      <w:sz w:val="48"/>
      <w:lang w:val="de-DE" w:eastAsia="de-DE"/>
    </w:rPr>
  </w:style>
  <w:style w:type="paragraph" w:customStyle="1" w:styleId="Cover3">
    <w:name w:val="Cover 3"/>
    <w:basedOn w:val="Normalny"/>
    <w:autoRedefine/>
    <w:uiPriority w:val="99"/>
    <w:rsid w:val="004D7170"/>
    <w:pPr>
      <w:spacing w:after="120" w:line="240" w:lineRule="auto"/>
      <w:ind w:right="1134"/>
    </w:pPr>
    <w:rPr>
      <w:rFonts w:ascii="Arial" w:eastAsia="Times New Roman" w:hAnsi="Arial" w:cs="Times New Roman"/>
      <w:b/>
      <w:snapToGrid w:val="0"/>
      <w:color w:val="808080"/>
      <w:sz w:val="32"/>
      <w:lang w:val="en-GB" w:eastAsia="de-DE"/>
    </w:rPr>
  </w:style>
  <w:style w:type="paragraph" w:customStyle="1" w:styleId="Cover1">
    <w:name w:val="Cover 1"/>
    <w:basedOn w:val="Normalny"/>
    <w:autoRedefine/>
    <w:uiPriority w:val="99"/>
    <w:rsid w:val="004D7170"/>
    <w:pPr>
      <w:pBdr>
        <w:bottom w:val="single" w:sz="30" w:space="6" w:color="C0C0C0"/>
      </w:pBdr>
      <w:spacing w:before="480" w:after="480" w:line="240" w:lineRule="auto"/>
    </w:pPr>
    <w:rPr>
      <w:rFonts w:ascii="Arial" w:eastAsia="Times New Roman" w:hAnsi="Arial" w:cs="Times New Roman"/>
      <w:b/>
      <w:bCs/>
      <w:snapToGrid w:val="0"/>
      <w:color w:val="C0C0C0"/>
      <w:sz w:val="56"/>
      <w:szCs w:val="56"/>
      <w:lang w:eastAsia="de-DE"/>
    </w:rPr>
  </w:style>
  <w:style w:type="paragraph" w:customStyle="1" w:styleId="BasisabsatzCharChar1Char">
    <w:name w:val="Basisabsatz Char Char1 Char"/>
    <w:autoRedefine/>
    <w:uiPriority w:val="99"/>
    <w:rsid w:val="004D717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4D7170"/>
    <w:pPr>
      <w:spacing w:before="60" w:after="60" w:line="240" w:lineRule="auto"/>
    </w:pPr>
    <w:rPr>
      <w:rFonts w:ascii="Arial" w:eastAsia="Times New Roman" w:hAnsi="Arial" w:cs="Arial"/>
      <w:b/>
      <w:bCs/>
      <w:sz w:val="24"/>
      <w:szCs w:val="24"/>
      <w:lang w:val="de-DE" w:eastAsia="de-DE"/>
    </w:rPr>
  </w:style>
  <w:style w:type="paragraph" w:customStyle="1" w:styleId="Standardeingerckt">
    <w:name w:val="Standard eingerückt"/>
    <w:basedOn w:val="Normalny"/>
    <w:uiPriority w:val="99"/>
    <w:rsid w:val="004D7170"/>
    <w:pPr>
      <w:spacing w:after="120" w:line="240" w:lineRule="auto"/>
      <w:ind w:left="709"/>
    </w:pPr>
    <w:rPr>
      <w:rFonts w:ascii="Arial" w:eastAsia="Times New Roman" w:hAnsi="Arial" w:cs="Arial"/>
      <w:lang w:val="en-GB" w:eastAsia="de-DE"/>
    </w:rPr>
  </w:style>
  <w:style w:type="paragraph" w:customStyle="1" w:styleId="Body0">
    <w:name w:val="Body"/>
    <w:aliases w:val="b"/>
    <w:uiPriority w:val="99"/>
    <w:rsid w:val="004D717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eastAsia="en-US"/>
    </w:rPr>
  </w:style>
  <w:style w:type="paragraph" w:customStyle="1" w:styleId="Graphictitle">
    <w:name w:val="Graphic title"/>
    <w:aliases w:val="gt"/>
    <w:next w:val="Body0"/>
    <w:uiPriority w:val="99"/>
    <w:rsid w:val="004D717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eastAsia="en-US"/>
    </w:rPr>
  </w:style>
  <w:style w:type="character" w:customStyle="1" w:styleId="charbold0">
    <w:name w:val="char bold"/>
    <w:aliases w:val="cb"/>
    <w:rsid w:val="004D7170"/>
    <w:rPr>
      <w:b/>
      <w:bCs w:val="0"/>
    </w:rPr>
  </w:style>
  <w:style w:type="paragraph" w:customStyle="1" w:styleId="Graphic">
    <w:name w:val="Graphic"/>
    <w:aliases w:val="g"/>
    <w:next w:val="Normalny"/>
    <w:uiPriority w:val="99"/>
    <w:rsid w:val="004D717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eastAsia="en-US"/>
    </w:rPr>
  </w:style>
  <w:style w:type="paragraph" w:customStyle="1" w:styleId="bulletedtable">
    <w:name w:val="bulleted table"/>
    <w:basedOn w:val="Normalny"/>
    <w:uiPriority w:val="99"/>
    <w:rsid w:val="004D7170"/>
    <w:pPr>
      <w:widowControl w:val="0"/>
      <w:numPr>
        <w:numId w:val="13"/>
      </w:numPr>
      <w:spacing w:after="120" w:line="240" w:lineRule="auto"/>
    </w:pPr>
    <w:rPr>
      <w:rFonts w:ascii="Arial" w:eastAsia="Times New Roman" w:hAnsi="Arial" w:cs="Arial"/>
      <w:lang w:val="en-US" w:eastAsia="en-US"/>
    </w:rPr>
  </w:style>
  <w:style w:type="paragraph" w:customStyle="1" w:styleId="table0">
    <w:name w:val="table"/>
    <w:basedOn w:val="Normalny"/>
    <w:uiPriority w:val="99"/>
    <w:rsid w:val="004D7170"/>
    <w:pPr>
      <w:spacing w:before="120" w:after="120" w:line="240" w:lineRule="auto"/>
      <w:jc w:val="both"/>
    </w:pPr>
    <w:rPr>
      <w:rFonts w:ascii="Arial" w:eastAsia="Times New Roman" w:hAnsi="Arial" w:cs="Times New Roman"/>
      <w:szCs w:val="20"/>
      <w:lang w:val="en-GB" w:eastAsia="en-US"/>
    </w:rPr>
  </w:style>
  <w:style w:type="paragraph" w:customStyle="1" w:styleId="FrontPageDocumentName">
    <w:name w:val="Front Page Document Name"/>
    <w:basedOn w:val="Normalny"/>
    <w:uiPriority w:val="99"/>
    <w:rsid w:val="004D7170"/>
    <w:pPr>
      <w:keepLines/>
      <w:spacing w:before="120" w:after="120" w:line="360" w:lineRule="auto"/>
    </w:pPr>
    <w:rPr>
      <w:rFonts w:ascii="Arial Bold" w:eastAsia="Times New Roman" w:hAnsi="Arial Bold" w:cs="Times New Roman"/>
      <w:b/>
      <w:sz w:val="28"/>
      <w:szCs w:val="40"/>
      <w:lang w:val="it-IT" w:eastAsia="en-US"/>
    </w:rPr>
  </w:style>
  <w:style w:type="paragraph" w:customStyle="1" w:styleId="FrontPage-STRAPLINE">
    <w:name w:val="Front Page - STRAP LINE"/>
    <w:basedOn w:val="FrontPageDocumentName"/>
    <w:uiPriority w:val="99"/>
    <w:rsid w:val="004D7170"/>
  </w:style>
  <w:style w:type="paragraph" w:customStyle="1" w:styleId="FrontPageHeading">
    <w:name w:val="Front Page Heading"/>
    <w:basedOn w:val="Normalny"/>
    <w:uiPriority w:val="99"/>
    <w:rsid w:val="004D7170"/>
    <w:pPr>
      <w:keepLines/>
      <w:spacing w:before="120" w:after="60" w:line="360" w:lineRule="auto"/>
      <w:jc w:val="center"/>
    </w:pPr>
    <w:rPr>
      <w:rFonts w:ascii="Arial" w:eastAsia="Times New Roman" w:hAnsi="Arial" w:cs="Times New Roman"/>
      <w:b/>
      <w:sz w:val="32"/>
      <w:szCs w:val="20"/>
      <w:lang w:val="en-GB" w:eastAsia="en-US"/>
    </w:rPr>
  </w:style>
  <w:style w:type="paragraph" w:customStyle="1" w:styleId="Stopka1">
    <w:name w:val="Stopka1"/>
    <w:basedOn w:val="Default"/>
    <w:next w:val="Default"/>
    <w:uiPriority w:val="99"/>
    <w:rsid w:val="004D7170"/>
    <w:pPr>
      <w:spacing w:before="100" w:after="100"/>
    </w:pPr>
    <w:rPr>
      <w:rFonts w:ascii="Arial,Bold" w:eastAsia="Times New Roman" w:hAnsi="Arial,Bold" w:cs="Times New Roman"/>
      <w:color w:val="auto"/>
      <w:lang w:eastAsia="pl-PL"/>
    </w:rPr>
  </w:style>
  <w:style w:type="paragraph" w:customStyle="1" w:styleId="Nag3wek3">
    <w:name w:val="Nag3ówek 3"/>
    <w:basedOn w:val="Default"/>
    <w:next w:val="Default"/>
    <w:uiPriority w:val="99"/>
    <w:rsid w:val="004D7170"/>
    <w:pPr>
      <w:spacing w:before="240" w:after="60"/>
    </w:pPr>
    <w:rPr>
      <w:rFonts w:ascii="Arial,Bold" w:eastAsia="Times New Roman" w:hAnsi="Arial,Bold" w:cs="Times New Roman"/>
      <w:color w:val="auto"/>
      <w:lang w:eastAsia="pl-PL"/>
    </w:rPr>
  </w:style>
  <w:style w:type="paragraph" w:customStyle="1" w:styleId="ppunkt">
    <w:name w:val="ppunkt"/>
    <w:basedOn w:val="Default"/>
    <w:next w:val="Default"/>
    <w:uiPriority w:val="99"/>
    <w:rsid w:val="004D7170"/>
    <w:pPr>
      <w:spacing w:before="100" w:after="100"/>
    </w:pPr>
    <w:rPr>
      <w:rFonts w:ascii="Arial,Bold" w:eastAsia="Times New Roman" w:hAnsi="Arial,Bold" w:cs="Times New Roman"/>
      <w:color w:val="auto"/>
      <w:lang w:eastAsia="pl-PL"/>
    </w:rPr>
  </w:style>
  <w:style w:type="paragraph" w:customStyle="1" w:styleId="Tekstpodstawowywciety2">
    <w:name w:val="Tekst podstawowy wciety 2"/>
    <w:basedOn w:val="Default"/>
    <w:next w:val="Default"/>
    <w:uiPriority w:val="99"/>
    <w:rsid w:val="004D7170"/>
    <w:pPr>
      <w:spacing w:before="100" w:after="100"/>
    </w:pPr>
    <w:rPr>
      <w:rFonts w:ascii="Arial,Bold" w:eastAsia="Times New Roman" w:hAnsi="Arial,Bold" w:cs="Times New Roman"/>
      <w:color w:val="auto"/>
      <w:lang w:eastAsia="pl-PL"/>
    </w:rPr>
  </w:style>
  <w:style w:type="paragraph" w:customStyle="1" w:styleId="Tekstkomentarza1">
    <w:name w:val="Tekst komentarza1"/>
    <w:basedOn w:val="Default"/>
    <w:next w:val="Default"/>
    <w:uiPriority w:val="99"/>
    <w:rsid w:val="004D7170"/>
    <w:pPr>
      <w:spacing w:before="100" w:after="100"/>
    </w:pPr>
    <w:rPr>
      <w:rFonts w:ascii="Arial,Bold" w:eastAsia="Times New Roman" w:hAnsi="Arial,Bold" w:cs="Times New Roman"/>
      <w:color w:val="auto"/>
      <w:lang w:eastAsia="pl-PL"/>
    </w:rPr>
  </w:style>
  <w:style w:type="paragraph" w:customStyle="1" w:styleId="Tekstpodstawowy21">
    <w:name w:val="Tekst podstawowy 21"/>
    <w:basedOn w:val="Default"/>
    <w:next w:val="Default"/>
    <w:uiPriority w:val="99"/>
    <w:rsid w:val="004D7170"/>
    <w:pPr>
      <w:spacing w:before="100" w:after="100"/>
    </w:pPr>
    <w:rPr>
      <w:rFonts w:ascii="Arial,Bold" w:eastAsia="Times New Roman" w:hAnsi="Arial,Bold" w:cs="Times New Roman"/>
      <w:color w:val="auto"/>
      <w:lang w:eastAsia="pl-PL"/>
    </w:rPr>
  </w:style>
  <w:style w:type="paragraph" w:customStyle="1" w:styleId="scfstandard">
    <w:name w:val="scf_standard"/>
    <w:uiPriority w:val="99"/>
    <w:rsid w:val="004D717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4D7170"/>
    <w:pPr>
      <w:tabs>
        <w:tab w:val="left" w:pos="7655"/>
      </w:tabs>
      <w:spacing w:line="140" w:lineRule="exact"/>
    </w:pPr>
    <w:rPr>
      <w:sz w:val="12"/>
    </w:rPr>
  </w:style>
  <w:style w:type="paragraph" w:customStyle="1" w:styleId="scfFu1-4">
    <w:name w:val="scfFuß1-4"/>
    <w:basedOn w:val="scfstandard"/>
    <w:uiPriority w:val="99"/>
    <w:rsid w:val="004D7170"/>
    <w:pPr>
      <w:spacing w:line="160" w:lineRule="exact"/>
    </w:pPr>
    <w:rPr>
      <w:sz w:val="14"/>
    </w:rPr>
  </w:style>
  <w:style w:type="paragraph" w:customStyle="1" w:styleId="scfVorstand">
    <w:name w:val="scfVorstand"/>
    <w:basedOn w:val="scfFu1-4"/>
    <w:uiPriority w:val="99"/>
    <w:rsid w:val="004D7170"/>
  </w:style>
  <w:style w:type="paragraph" w:customStyle="1" w:styleId="paragraf-ustep">
    <w:name w:val="paragraf-ustep"/>
    <w:basedOn w:val="Normalny"/>
    <w:uiPriority w:val="99"/>
    <w:rsid w:val="004D7170"/>
    <w:pPr>
      <w:widowControl w:val="0"/>
      <w:spacing w:after="120" w:line="360" w:lineRule="auto"/>
      <w:ind w:left="284" w:hanging="284"/>
    </w:pPr>
    <w:rPr>
      <w:rFonts w:ascii="Times New Roman" w:eastAsia="Times New Roman" w:hAnsi="Times New Roman" w:cs="Times New Roman"/>
      <w:szCs w:val="20"/>
    </w:rPr>
  </w:style>
  <w:style w:type="paragraph" w:customStyle="1" w:styleId="Bullet2">
    <w:name w:val="Bullet 2"/>
    <w:basedOn w:val="Normalny"/>
    <w:uiPriority w:val="99"/>
    <w:rsid w:val="004D7170"/>
    <w:pPr>
      <w:numPr>
        <w:numId w:val="14"/>
      </w:numPr>
      <w:tabs>
        <w:tab w:val="clear" w:pos="644"/>
        <w:tab w:val="left" w:pos="567"/>
        <w:tab w:val="right" w:pos="9923"/>
      </w:tabs>
      <w:spacing w:before="120" w:after="0" w:line="240" w:lineRule="auto"/>
    </w:pPr>
    <w:rPr>
      <w:rFonts w:ascii="Arial" w:eastAsia="Times New Roman" w:hAnsi="Arial" w:cs="Times New Roman"/>
      <w:szCs w:val="20"/>
      <w:lang w:eastAsia="en-US"/>
    </w:rPr>
  </w:style>
  <w:style w:type="paragraph" w:customStyle="1" w:styleId="Bullet2f">
    <w:name w:val="Bullet 2f"/>
    <w:basedOn w:val="Normalny"/>
    <w:uiPriority w:val="99"/>
    <w:rsid w:val="004D7170"/>
    <w:pPr>
      <w:numPr>
        <w:numId w:val="15"/>
      </w:numPr>
      <w:tabs>
        <w:tab w:val="clear" w:pos="644"/>
        <w:tab w:val="left" w:pos="567"/>
        <w:tab w:val="right" w:pos="9923"/>
      </w:tabs>
      <w:spacing w:after="0" w:line="240" w:lineRule="auto"/>
    </w:pPr>
    <w:rPr>
      <w:rFonts w:ascii="Arial" w:eastAsia="Times New Roman" w:hAnsi="Arial" w:cs="Times New Roman"/>
      <w:szCs w:val="20"/>
      <w:lang w:eastAsia="en-US"/>
    </w:rPr>
  </w:style>
  <w:style w:type="paragraph" w:customStyle="1" w:styleId="arial11j">
    <w:name w:val="arial 11j"/>
    <w:basedOn w:val="Normalny"/>
    <w:uiPriority w:val="99"/>
    <w:rsid w:val="004D7170"/>
    <w:pPr>
      <w:spacing w:after="0" w:line="240" w:lineRule="auto"/>
      <w:jc w:val="both"/>
    </w:pPr>
    <w:rPr>
      <w:rFonts w:ascii="Arial" w:eastAsia="Times New Roman" w:hAnsi="Arial" w:cs="Times New Roman"/>
      <w:szCs w:val="24"/>
    </w:rPr>
  </w:style>
  <w:style w:type="paragraph" w:customStyle="1" w:styleId="FormHeader1">
    <w:name w:val="Form Header 1"/>
    <w:basedOn w:val="Normalny"/>
    <w:next w:val="Normalny"/>
    <w:uiPriority w:val="99"/>
    <w:rsid w:val="004D7170"/>
    <w:pPr>
      <w:tabs>
        <w:tab w:val="right" w:pos="9923"/>
      </w:tabs>
      <w:spacing w:before="80" w:after="80" w:line="240" w:lineRule="auto"/>
    </w:pPr>
    <w:rPr>
      <w:rFonts w:ascii="Arial" w:eastAsia="Times New Roman" w:hAnsi="Arial" w:cs="Times New Roman"/>
      <w:b/>
      <w:sz w:val="24"/>
      <w:szCs w:val="20"/>
      <w:lang w:eastAsia="en-US"/>
    </w:rPr>
  </w:style>
  <w:style w:type="character" w:customStyle="1" w:styleId="topmenulink1">
    <w:name w:val="top_menu_link1"/>
    <w:rsid w:val="004D717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4D7170"/>
    <w:pPr>
      <w:spacing w:after="12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4D7170"/>
    <w:pPr>
      <w:spacing w:after="12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4">
    <w:name w:val="List 4"/>
    <w:basedOn w:val="Normalny"/>
    <w:uiPriority w:val="99"/>
    <w:rsid w:val="004D7170"/>
    <w:pPr>
      <w:spacing w:after="120" w:line="240" w:lineRule="auto"/>
      <w:ind w:left="1132" w:hanging="283"/>
    </w:pPr>
    <w:rPr>
      <w:rFonts w:ascii="Arial" w:eastAsia="Times New Roman" w:hAnsi="Arial" w:cs="Times New Roman"/>
      <w:lang w:val="de-DE" w:eastAsia="en-US"/>
    </w:rPr>
  </w:style>
  <w:style w:type="paragraph" w:styleId="Lista5">
    <w:name w:val="List 5"/>
    <w:basedOn w:val="Normalny"/>
    <w:uiPriority w:val="99"/>
    <w:rsid w:val="004D7170"/>
    <w:pPr>
      <w:spacing w:after="120" w:line="240" w:lineRule="auto"/>
      <w:ind w:left="1415" w:hanging="283"/>
    </w:pPr>
    <w:rPr>
      <w:rFonts w:ascii="Arial" w:eastAsia="Times New Roman" w:hAnsi="Arial" w:cs="Times New Roman"/>
      <w:lang w:val="de-DE" w:eastAsia="en-US"/>
    </w:rPr>
  </w:style>
  <w:style w:type="paragraph" w:customStyle="1" w:styleId="Caption1">
    <w:name w:val="Caption1"/>
    <w:basedOn w:val="Normalny"/>
    <w:uiPriority w:val="99"/>
    <w:rsid w:val="004D7170"/>
    <w:pPr>
      <w:suppressAutoHyphens/>
      <w:spacing w:before="120" w:after="120" w:line="240" w:lineRule="auto"/>
      <w:jc w:val="both"/>
    </w:pPr>
    <w:rPr>
      <w:rFonts w:ascii="Times New Roman" w:eastAsia="Times New Roman" w:hAnsi="Times New Roman" w:cs="Times New Roman"/>
      <w:b/>
      <w:bCs/>
      <w:sz w:val="20"/>
      <w:szCs w:val="20"/>
      <w:lang w:val="en-US" w:eastAsia="ar-SA"/>
    </w:rPr>
  </w:style>
  <w:style w:type="paragraph" w:customStyle="1" w:styleId="HTMLPreformatted1">
    <w:name w:val="HTML Preformatted1"/>
    <w:basedOn w:val="Normalny"/>
    <w:uiPriority w:val="99"/>
    <w:rsid w:val="004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4D7170"/>
    <w:pPr>
      <w:suppressAutoHyphens/>
      <w:spacing w:after="0" w:line="240" w:lineRule="auto"/>
    </w:pPr>
    <w:rPr>
      <w:rFonts w:ascii="Times New Roman" w:eastAsia="Times" w:hAnsi="Times New Roman" w:cs="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4D7170"/>
    <w:pPr>
      <w:tabs>
        <w:tab w:val="left" w:pos="709"/>
      </w:tabs>
      <w:spacing w:before="120" w:after="0" w:line="240" w:lineRule="auto"/>
      <w:ind w:left="4" w:hanging="4"/>
    </w:pPr>
    <w:rPr>
      <w:rFonts w:ascii="Tahoma" w:eastAsia="Times New Roman" w:hAnsi="Tahoma" w:cs="Times New Roman"/>
      <w:sz w:val="20"/>
      <w:szCs w:val="20"/>
    </w:rPr>
  </w:style>
  <w:style w:type="paragraph" w:customStyle="1" w:styleId="Stronatytuowa-lewastronatabelki">
    <w:name w:val="Strona tytułowa - lewa strona tabelki"/>
    <w:basedOn w:val="Normalny"/>
    <w:uiPriority w:val="99"/>
    <w:rsid w:val="004D7170"/>
    <w:pPr>
      <w:framePr w:hSpace="142" w:wrap="notBeside" w:vAnchor="page" w:hAnchor="page" w:x="1451" w:y="12817" w:anchorLock="1"/>
      <w:spacing w:before="60" w:after="60" w:line="240" w:lineRule="auto"/>
      <w:jc w:val="both"/>
    </w:pPr>
    <w:rPr>
      <w:rFonts w:ascii="SwitzerlandBlack" w:eastAsia="Book Antiqua" w:hAnsi="SwitzerlandBlack" w:cs="Times New Roman"/>
      <w:b/>
      <w:snapToGrid w:val="0"/>
      <w:sz w:val="20"/>
      <w:szCs w:val="20"/>
      <w:lang w:val="en-GB"/>
    </w:rPr>
  </w:style>
  <w:style w:type="paragraph" w:customStyle="1" w:styleId="Stronatytuowa-prawastronatabelki">
    <w:name w:val="Strona tytułowa - prawa strona tabelki"/>
    <w:basedOn w:val="Stronatytuowa-lewastronatabelki"/>
    <w:uiPriority w:val="99"/>
    <w:rsid w:val="004D7170"/>
    <w:pPr>
      <w:framePr w:wrap="notBeside"/>
    </w:pPr>
    <w:rPr>
      <w:rFonts w:ascii="Arial" w:eastAsia="Times New Roman" w:hAnsi="Arial"/>
      <w:b w:val="0"/>
      <w:snapToGrid/>
    </w:rPr>
  </w:style>
  <w:style w:type="character" w:customStyle="1" w:styleId="instrukcja">
    <w:name w:val="instrukcja"/>
    <w:rsid w:val="004D7170"/>
    <w:rPr>
      <w:rFonts w:ascii="Arial" w:hAnsi="Arial"/>
      <w:i/>
      <w:dstrike w:val="0"/>
      <w:vanish/>
      <w:color w:val="FF0000"/>
      <w:sz w:val="20"/>
      <w:vertAlign w:val="baseline"/>
    </w:rPr>
  </w:style>
  <w:style w:type="paragraph" w:customStyle="1" w:styleId="FormHeader2">
    <w:name w:val="Form Header 2"/>
    <w:basedOn w:val="Normalny"/>
    <w:uiPriority w:val="99"/>
    <w:rsid w:val="004D7170"/>
    <w:pPr>
      <w:tabs>
        <w:tab w:val="right" w:pos="9923"/>
      </w:tabs>
      <w:spacing w:before="80" w:after="60" w:line="240" w:lineRule="auto"/>
    </w:pPr>
    <w:rPr>
      <w:rFonts w:ascii="Arial" w:eastAsia="Times New Roman" w:hAnsi="Arial" w:cs="Times New Roman"/>
      <w:b/>
      <w:sz w:val="20"/>
      <w:szCs w:val="20"/>
      <w:lang w:val="en-GB"/>
    </w:rPr>
  </w:style>
  <w:style w:type="numbering" w:styleId="111111">
    <w:name w:val="Outline List 2"/>
    <w:basedOn w:val="Bezlisty"/>
    <w:rsid w:val="004D7170"/>
    <w:pPr>
      <w:numPr>
        <w:numId w:val="17"/>
      </w:numPr>
    </w:pPr>
  </w:style>
  <w:style w:type="paragraph" w:customStyle="1" w:styleId="Nagwek-1">
    <w:name w:val="Nagłówek - 1."/>
    <w:basedOn w:val="Nagwek2"/>
    <w:uiPriority w:val="99"/>
    <w:rsid w:val="004D7170"/>
    <w:pPr>
      <w:numPr>
        <w:numId w:val="16"/>
      </w:numPr>
      <w:spacing w:before="360" w:after="240" w:line="360" w:lineRule="auto"/>
      <w:jc w:val="both"/>
    </w:pPr>
    <w:rPr>
      <w:rFonts w:ascii="Arial" w:hAnsi="Arial"/>
      <w:bCs/>
      <w:snapToGrid w:val="0"/>
      <w:color w:val="000000"/>
      <w:sz w:val="28"/>
      <w:szCs w:val="28"/>
      <w:u w:val="none"/>
      <w:lang w:eastAsia="de-DE"/>
      <w14:shadow w14:blurRad="0" w14:dist="0" w14:dir="0" w14:sx="0" w14:sy="0" w14:kx="0" w14:ky="0" w14:algn="none">
        <w14:srgbClr w14:val="000000"/>
      </w14:shadow>
    </w:rPr>
  </w:style>
  <w:style w:type="character" w:customStyle="1" w:styleId="tytuldzialu1">
    <w:name w:val="tytuldzialu1"/>
    <w:rsid w:val="004D7170"/>
    <w:rPr>
      <w:rFonts w:ascii="Arial" w:hAnsi="Arial" w:cs="Arial" w:hint="default"/>
      <w:b/>
      <w:bCs/>
      <w:color w:val="000000"/>
      <w:sz w:val="16"/>
      <w:szCs w:val="16"/>
    </w:rPr>
  </w:style>
  <w:style w:type="character" w:customStyle="1" w:styleId="text">
    <w:name w:val="text"/>
    <w:basedOn w:val="Domylnaczcionkaakapitu"/>
    <w:rsid w:val="004D7170"/>
  </w:style>
  <w:style w:type="character" w:customStyle="1" w:styleId="mediumgreenbold1">
    <w:name w:val="medium_green_bold1"/>
    <w:rsid w:val="004D717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4D7170"/>
    <w:pPr>
      <w:spacing w:before="150" w:after="150" w:line="240" w:lineRule="auto"/>
      <w:ind w:left="150" w:right="300"/>
      <w:jc w:val="both"/>
    </w:pPr>
    <w:rPr>
      <w:rFonts w:ascii="Arial" w:eastAsia="Times New Roman" w:hAnsi="Arial" w:cs="Arial"/>
      <w:color w:val="344154"/>
      <w:sz w:val="18"/>
      <w:szCs w:val="18"/>
    </w:rPr>
  </w:style>
  <w:style w:type="paragraph" w:customStyle="1" w:styleId="wypi">
    <w:name w:val="wypi"/>
    <w:basedOn w:val="Normalny"/>
    <w:uiPriority w:val="99"/>
    <w:rsid w:val="004D7170"/>
    <w:pPr>
      <w:spacing w:before="300" w:after="0" w:line="240" w:lineRule="auto"/>
      <w:ind w:left="150" w:right="75"/>
      <w:jc w:val="both"/>
    </w:pPr>
    <w:rPr>
      <w:rFonts w:ascii="Arial" w:eastAsia="Times New Roman" w:hAnsi="Arial" w:cs="Arial"/>
      <w:b/>
      <w:bCs/>
      <w:color w:val="274470"/>
      <w:sz w:val="18"/>
      <w:szCs w:val="18"/>
    </w:rPr>
  </w:style>
  <w:style w:type="paragraph" w:customStyle="1" w:styleId="Tre">
    <w:name w:val="Treść"/>
    <w:uiPriority w:val="99"/>
    <w:rsid w:val="004D7170"/>
    <w:pPr>
      <w:spacing w:after="0" w:line="240" w:lineRule="auto"/>
      <w:jc w:val="both"/>
    </w:pPr>
    <w:rPr>
      <w:rFonts w:ascii="Tahoma" w:eastAsia="Calibri" w:hAnsi="Tahoma" w:cs="Times New Roman"/>
      <w:color w:val="404040"/>
      <w:szCs w:val="20"/>
    </w:rPr>
  </w:style>
  <w:style w:type="paragraph" w:customStyle="1" w:styleId="pdflink">
    <w:name w:val="pdf_link"/>
    <w:basedOn w:val="Normalny"/>
    <w:uiPriority w:val="99"/>
    <w:rsid w:val="004D7170"/>
    <w:pPr>
      <w:spacing w:before="45" w:after="0" w:line="240" w:lineRule="auto"/>
    </w:pPr>
    <w:rPr>
      <w:rFonts w:ascii="Times New Roman" w:eastAsia="Times New Roman" w:hAnsi="Times New Roman" w:cs="Times New Roman"/>
      <w:sz w:val="14"/>
      <w:szCs w:val="14"/>
    </w:rPr>
  </w:style>
  <w:style w:type="table" w:styleId="Jasnasiatkaakcent5">
    <w:name w:val="Light Grid Accent 5"/>
    <w:basedOn w:val="Standardowy"/>
    <w:uiPriority w:val="62"/>
    <w:rsid w:val="004D7170"/>
    <w:pPr>
      <w:spacing w:after="0" w:line="240" w:lineRule="auto"/>
    </w:pPr>
    <w:rPr>
      <w:rFonts w:ascii="Calibri" w:eastAsia="Calibri" w:hAnsi="Calibri" w:cs="Times New Roman"/>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4D7170"/>
    <w:pPr>
      <w:keepLines w:val="0"/>
    </w:pPr>
    <w:rPr>
      <w:rFonts w:cs="Arial"/>
      <w:b/>
    </w:rPr>
  </w:style>
  <w:style w:type="character" w:customStyle="1" w:styleId="googqs-tidbit1">
    <w:name w:val="goog_qs-tidbit1"/>
    <w:rsid w:val="004D7170"/>
    <w:rPr>
      <w:vanish w:val="0"/>
      <w:webHidden w:val="0"/>
      <w:specVanish w:val="0"/>
    </w:rPr>
  </w:style>
  <w:style w:type="paragraph" w:customStyle="1" w:styleId="Tablebody">
    <w:name w:val="Table body"/>
    <w:uiPriority w:val="99"/>
    <w:rsid w:val="004D7170"/>
    <w:pPr>
      <w:keepNext/>
      <w:keepLines/>
      <w:spacing w:before="80" w:after="40" w:line="240" w:lineRule="auto"/>
    </w:pPr>
    <w:rPr>
      <w:rFonts w:ascii="Arial" w:eastAsia="Times New Roman" w:hAnsi="Arial" w:cs="Times New Roman"/>
      <w:sz w:val="18"/>
      <w:szCs w:val="20"/>
      <w:lang w:val="en-US"/>
    </w:rPr>
  </w:style>
  <w:style w:type="paragraph" w:customStyle="1" w:styleId="Tableheading2">
    <w:name w:val="Table heading 2"/>
    <w:basedOn w:val="Normalny"/>
    <w:next w:val="Tablebody"/>
    <w:uiPriority w:val="99"/>
    <w:rsid w:val="004D7170"/>
    <w:pPr>
      <w:keepNext/>
      <w:keepLines/>
      <w:spacing w:before="60" w:after="60" w:line="200" w:lineRule="atLeast"/>
    </w:pPr>
    <w:rPr>
      <w:rFonts w:ascii="Arial Narrow" w:eastAsia="Times New Roman" w:hAnsi="Arial Narrow" w:cs="Times New Roman"/>
      <w:sz w:val="20"/>
      <w:szCs w:val="20"/>
      <w:lang w:val="en-US"/>
    </w:rPr>
  </w:style>
  <w:style w:type="character" w:styleId="HTML-cytat">
    <w:name w:val="HTML Cite"/>
    <w:uiPriority w:val="99"/>
    <w:unhideWhenUsed/>
    <w:rsid w:val="004D7170"/>
    <w:rPr>
      <w:i w:val="0"/>
      <w:iCs w:val="0"/>
      <w:color w:val="009933"/>
    </w:rPr>
  </w:style>
  <w:style w:type="paragraph" w:customStyle="1" w:styleId="komentarz">
    <w:name w:val="komentarz"/>
    <w:basedOn w:val="Normalny"/>
    <w:link w:val="komentarzZnak"/>
    <w:rsid w:val="004D7170"/>
    <w:pPr>
      <w:tabs>
        <w:tab w:val="right" w:leader="dot" w:pos="9639"/>
      </w:tabs>
      <w:spacing w:after="0" w:line="240" w:lineRule="auto"/>
      <w:ind w:left="357"/>
    </w:pPr>
    <w:rPr>
      <w:rFonts w:ascii="Times New Roman" w:eastAsia="Times New Roman" w:hAnsi="Times New Roman" w:cs="Times New Roman"/>
      <w:i/>
      <w:iCs/>
      <w:snapToGrid w:val="0"/>
      <w:color w:val="800000"/>
      <w:sz w:val="20"/>
      <w:szCs w:val="20"/>
    </w:rPr>
  </w:style>
  <w:style w:type="character" w:customStyle="1" w:styleId="komentarzZnak">
    <w:name w:val="komentarz Znak"/>
    <w:link w:val="komentarz"/>
    <w:rsid w:val="004D7170"/>
    <w:rPr>
      <w:rFonts w:ascii="Times New Roman" w:eastAsia="Times New Roman" w:hAnsi="Times New Roman" w:cs="Times New Roman"/>
      <w:i/>
      <w:iCs/>
      <w:snapToGrid w:val="0"/>
      <w:color w:val="800000"/>
      <w:sz w:val="20"/>
      <w:szCs w:val="20"/>
    </w:rPr>
  </w:style>
  <w:style w:type="paragraph" w:customStyle="1" w:styleId="Tekstwkorespondencji">
    <w:name w:val="Tekst w korespondencji"/>
    <w:basedOn w:val="Normalny"/>
    <w:uiPriority w:val="99"/>
    <w:rsid w:val="004D7170"/>
    <w:pPr>
      <w:widowControl w:val="0"/>
      <w:suppressAutoHyphens/>
      <w:spacing w:after="120" w:line="360" w:lineRule="auto"/>
      <w:jc w:val="both"/>
    </w:pPr>
    <w:rPr>
      <w:rFonts w:ascii="Arial" w:eastAsia="Lucida Sans Unicode" w:hAnsi="Arial" w:cs="Times New Roman"/>
      <w:sz w:val="20"/>
      <w:szCs w:val="20"/>
    </w:rPr>
  </w:style>
  <w:style w:type="paragraph" w:customStyle="1" w:styleId="ListParagraph1">
    <w:name w:val="List Paragraph1"/>
    <w:basedOn w:val="Normalny"/>
    <w:uiPriority w:val="34"/>
    <w:qFormat/>
    <w:rsid w:val="004D7170"/>
    <w:pPr>
      <w:ind w:left="720"/>
    </w:pPr>
    <w:rPr>
      <w:rFonts w:ascii="Calibri" w:eastAsia="Calibri" w:hAnsi="Calibri" w:cs="Times New Roman"/>
    </w:rPr>
  </w:style>
  <w:style w:type="paragraph" w:customStyle="1" w:styleId="Heading3">
    <w:name w:val="Heading #3"/>
    <w:basedOn w:val="Normalny"/>
    <w:next w:val="Normalny"/>
    <w:uiPriority w:val="99"/>
    <w:rsid w:val="004D7170"/>
    <w:pPr>
      <w:widowControl w:val="0"/>
      <w:suppressAutoHyphens/>
      <w:spacing w:before="360" w:after="360" w:line="100" w:lineRule="atLeast"/>
      <w:ind w:hanging="440"/>
    </w:pPr>
    <w:rPr>
      <w:rFonts w:ascii="Times New Roman" w:eastAsia="Times New Roman" w:hAnsi="Times New Roman" w:cs="Times New Roman"/>
      <w:b/>
      <w:bCs/>
      <w:sz w:val="27"/>
      <w:szCs w:val="27"/>
    </w:rPr>
  </w:style>
  <w:style w:type="paragraph" w:customStyle="1" w:styleId="Heading4">
    <w:name w:val="Heading #4"/>
    <w:basedOn w:val="Normalny"/>
    <w:next w:val="Normalny"/>
    <w:uiPriority w:val="99"/>
    <w:rsid w:val="004D7170"/>
    <w:pPr>
      <w:widowControl w:val="0"/>
      <w:suppressAutoHyphens/>
      <w:spacing w:before="360" w:after="120" w:line="100" w:lineRule="atLeast"/>
      <w:ind w:hanging="440"/>
    </w:pPr>
    <w:rPr>
      <w:rFonts w:ascii="Times New Roman" w:eastAsia="Times New Roman" w:hAnsi="Times New Roman" w:cs="Times New Roman"/>
      <w:b/>
      <w:bCs/>
    </w:rPr>
  </w:style>
  <w:style w:type="paragraph" w:customStyle="1" w:styleId="Style4">
    <w:name w:val="Style 4"/>
    <w:basedOn w:val="Normalny"/>
    <w:uiPriority w:val="99"/>
    <w:rsid w:val="004D7170"/>
    <w:pPr>
      <w:widowControl w:val="0"/>
      <w:suppressAutoHyphens/>
      <w:spacing w:after="0" w:line="276" w:lineRule="exact"/>
      <w:jc w:val="both"/>
    </w:pPr>
    <w:rPr>
      <w:rFonts w:ascii="Bookman Old Style" w:eastAsia="Times New Roman" w:hAnsi="Bookman Old Style" w:cs="Tahoma"/>
      <w:sz w:val="24"/>
      <w:szCs w:val="24"/>
    </w:rPr>
  </w:style>
  <w:style w:type="paragraph" w:customStyle="1" w:styleId="Akapitzlist2">
    <w:name w:val="Akapit z listą2"/>
    <w:basedOn w:val="Normalny"/>
    <w:uiPriority w:val="99"/>
    <w:rsid w:val="004D7170"/>
    <w:pPr>
      <w:ind w:left="720"/>
    </w:pPr>
    <w:rPr>
      <w:rFonts w:ascii="Calibri" w:eastAsia="Times New Roman" w:hAnsi="Calibri" w:cs="Times New Roman"/>
      <w:lang w:eastAsia="en-US"/>
    </w:rPr>
  </w:style>
  <w:style w:type="paragraph" w:customStyle="1" w:styleId="NoSpacing1">
    <w:name w:val="No Spacing1"/>
    <w:uiPriority w:val="99"/>
    <w:qFormat/>
    <w:rsid w:val="004D7170"/>
    <w:pPr>
      <w:suppressAutoHyphens/>
      <w:spacing w:after="0" w:line="100" w:lineRule="atLeast"/>
      <w:jc w:val="both"/>
    </w:pPr>
    <w:rPr>
      <w:rFonts w:ascii="Tahoma" w:eastAsia="Times New Roman" w:hAnsi="Tahoma" w:cs="Times New Roman"/>
      <w:kern w:val="1"/>
      <w:sz w:val="18"/>
      <w:szCs w:val="24"/>
      <w:lang w:eastAsia="en-US"/>
    </w:rPr>
  </w:style>
  <w:style w:type="character" w:customStyle="1" w:styleId="wyroznioneslowo">
    <w:name w:val="wyroznione_slowo"/>
    <w:basedOn w:val="Domylnaczcionkaakapitu"/>
    <w:rsid w:val="004D7170"/>
  </w:style>
  <w:style w:type="character" w:customStyle="1" w:styleId="techval">
    <w:name w:val="tech_val"/>
    <w:basedOn w:val="Domylnaczcionkaakapitu"/>
    <w:rsid w:val="004D7170"/>
  </w:style>
  <w:style w:type="paragraph" w:customStyle="1" w:styleId="DefaultZnak">
    <w:name w:val="Default Znak"/>
    <w:link w:val="DefaultZnakZnak"/>
    <w:rsid w:val="004D7170"/>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DefaultZnakZnak">
    <w:name w:val="Default Znak Znak"/>
    <w:basedOn w:val="Domylnaczcionkaakapitu"/>
    <w:link w:val="DefaultZnak"/>
    <w:rsid w:val="004D7170"/>
    <w:rPr>
      <w:rFonts w:ascii="Arial Narrow" w:eastAsia="Times New Roman" w:hAnsi="Arial Narrow" w:cs="Arial Narrow"/>
      <w:color w:val="000000"/>
      <w:sz w:val="24"/>
      <w:szCs w:val="24"/>
    </w:rPr>
  </w:style>
  <w:style w:type="character" w:customStyle="1" w:styleId="BezodstpwZnak">
    <w:name w:val="Bez odstępów Znak"/>
    <w:basedOn w:val="Domylnaczcionkaakapitu"/>
    <w:link w:val="Bezodstpw"/>
    <w:uiPriority w:val="1"/>
    <w:rsid w:val="004D7170"/>
    <w:rPr>
      <w:rFonts w:ascii="Calibri" w:eastAsia="Times New Roman" w:hAnsi="Calibri" w:cs="Times New Roman"/>
      <w:lang w:val="en-US" w:bidi="en-US"/>
    </w:rPr>
  </w:style>
  <w:style w:type="character" w:customStyle="1" w:styleId="tabulatory">
    <w:name w:val="tabulatory"/>
    <w:basedOn w:val="Domylnaczcionkaakapitu"/>
    <w:rsid w:val="004D7170"/>
  </w:style>
  <w:style w:type="paragraph" w:customStyle="1" w:styleId="font0">
    <w:name w:val="font0"/>
    <w:basedOn w:val="Normalny"/>
    <w:uiPriority w:val="99"/>
    <w:rsid w:val="004D7170"/>
    <w:pPr>
      <w:spacing w:before="100" w:beforeAutospacing="1" w:after="100" w:afterAutospacing="1" w:line="240" w:lineRule="auto"/>
    </w:pPr>
    <w:rPr>
      <w:rFonts w:ascii="Calibri" w:eastAsia="Times New Roman" w:hAnsi="Calibri" w:cs="Calibri"/>
      <w:color w:val="000000"/>
    </w:rPr>
  </w:style>
  <w:style w:type="paragraph" w:customStyle="1" w:styleId="font9">
    <w:name w:val="font9"/>
    <w:basedOn w:val="Normalny"/>
    <w:uiPriority w:val="99"/>
    <w:rsid w:val="004D7170"/>
    <w:pPr>
      <w:spacing w:before="100" w:beforeAutospacing="1" w:after="100" w:afterAutospacing="1" w:line="240" w:lineRule="auto"/>
    </w:pPr>
    <w:rPr>
      <w:rFonts w:ascii="Calibri" w:eastAsia="Times New Roman" w:hAnsi="Calibri" w:cs="Calibri"/>
      <w:color w:val="000000"/>
      <w:sz w:val="36"/>
      <w:szCs w:val="36"/>
    </w:rPr>
  </w:style>
  <w:style w:type="paragraph" w:customStyle="1" w:styleId="font10">
    <w:name w:val="font10"/>
    <w:basedOn w:val="Normalny"/>
    <w:uiPriority w:val="99"/>
    <w:rsid w:val="004D7170"/>
    <w:pPr>
      <w:spacing w:before="100" w:beforeAutospacing="1" w:after="100" w:afterAutospacing="1" w:line="240" w:lineRule="auto"/>
    </w:pPr>
    <w:rPr>
      <w:rFonts w:ascii="Calibri" w:eastAsia="Times New Roman" w:hAnsi="Calibri" w:cs="Calibri"/>
      <w:sz w:val="36"/>
      <w:szCs w:val="36"/>
    </w:rPr>
  </w:style>
  <w:style w:type="paragraph" w:customStyle="1" w:styleId="font11">
    <w:name w:val="font11"/>
    <w:basedOn w:val="Normalny"/>
    <w:uiPriority w:val="99"/>
    <w:rsid w:val="004D7170"/>
    <w:pPr>
      <w:spacing w:before="100" w:beforeAutospacing="1" w:after="100" w:afterAutospacing="1" w:line="240" w:lineRule="auto"/>
    </w:pPr>
    <w:rPr>
      <w:rFonts w:ascii="Calibri" w:eastAsia="Times New Roman" w:hAnsi="Calibri" w:cs="Calibri"/>
      <w:color w:val="000000"/>
      <w:sz w:val="36"/>
      <w:szCs w:val="36"/>
    </w:rPr>
  </w:style>
  <w:style w:type="paragraph" w:customStyle="1" w:styleId="font12">
    <w:name w:val="font12"/>
    <w:basedOn w:val="Normalny"/>
    <w:uiPriority w:val="99"/>
    <w:rsid w:val="004D7170"/>
    <w:pPr>
      <w:spacing w:before="100" w:beforeAutospacing="1" w:after="100" w:afterAutospacing="1" w:line="240" w:lineRule="auto"/>
    </w:pPr>
    <w:rPr>
      <w:rFonts w:ascii="Calibri" w:eastAsia="Times New Roman" w:hAnsi="Calibri" w:cs="Calibri"/>
      <w:b/>
      <w:bCs/>
      <w:color w:val="FF0000"/>
      <w:sz w:val="36"/>
      <w:szCs w:val="36"/>
    </w:rPr>
  </w:style>
  <w:style w:type="paragraph" w:customStyle="1" w:styleId="font13">
    <w:name w:val="font13"/>
    <w:basedOn w:val="Normalny"/>
    <w:uiPriority w:val="99"/>
    <w:rsid w:val="004D7170"/>
    <w:pPr>
      <w:spacing w:before="100" w:beforeAutospacing="1" w:after="100" w:afterAutospacing="1" w:line="240" w:lineRule="auto"/>
    </w:pPr>
    <w:rPr>
      <w:rFonts w:ascii="Calibri" w:eastAsia="Times New Roman" w:hAnsi="Calibri" w:cs="Calibri"/>
      <w:b/>
      <w:bCs/>
      <w:color w:val="FF0000"/>
      <w:sz w:val="36"/>
      <w:szCs w:val="36"/>
    </w:rPr>
  </w:style>
  <w:style w:type="paragraph" w:customStyle="1" w:styleId="font14">
    <w:name w:val="font14"/>
    <w:basedOn w:val="Normalny"/>
    <w:uiPriority w:val="99"/>
    <w:rsid w:val="004D7170"/>
    <w:pPr>
      <w:spacing w:before="100" w:beforeAutospacing="1" w:after="100" w:afterAutospacing="1" w:line="240" w:lineRule="auto"/>
    </w:pPr>
    <w:rPr>
      <w:rFonts w:ascii="Calibri" w:eastAsia="Times New Roman" w:hAnsi="Calibri" w:cs="Calibri"/>
      <w:b/>
      <w:bCs/>
      <w:color w:val="000000"/>
      <w:sz w:val="36"/>
      <w:szCs w:val="36"/>
    </w:rPr>
  </w:style>
  <w:style w:type="paragraph" w:customStyle="1" w:styleId="font15">
    <w:name w:val="font15"/>
    <w:basedOn w:val="Normalny"/>
    <w:uiPriority w:val="99"/>
    <w:rsid w:val="004D7170"/>
    <w:pPr>
      <w:spacing w:before="100" w:beforeAutospacing="1" w:after="100" w:afterAutospacing="1" w:line="240" w:lineRule="auto"/>
    </w:pPr>
    <w:rPr>
      <w:rFonts w:ascii="Calibri" w:eastAsia="Times New Roman" w:hAnsi="Calibri" w:cs="Calibri"/>
      <w:color w:val="000000"/>
      <w:sz w:val="36"/>
      <w:szCs w:val="36"/>
    </w:rPr>
  </w:style>
  <w:style w:type="paragraph" w:customStyle="1" w:styleId="font16">
    <w:name w:val="font16"/>
    <w:basedOn w:val="Normalny"/>
    <w:uiPriority w:val="99"/>
    <w:rsid w:val="004D7170"/>
    <w:pPr>
      <w:spacing w:before="100" w:beforeAutospacing="1" w:after="100" w:afterAutospacing="1" w:line="240" w:lineRule="auto"/>
    </w:pPr>
    <w:rPr>
      <w:rFonts w:ascii="Calibri" w:eastAsia="Times New Roman" w:hAnsi="Calibri" w:cs="Calibri"/>
      <w:color w:val="000000"/>
      <w:sz w:val="36"/>
      <w:szCs w:val="36"/>
    </w:rPr>
  </w:style>
  <w:style w:type="paragraph" w:customStyle="1" w:styleId="font17">
    <w:name w:val="font17"/>
    <w:basedOn w:val="Normalny"/>
    <w:uiPriority w:val="99"/>
    <w:rsid w:val="004D7170"/>
    <w:pPr>
      <w:spacing w:before="100" w:beforeAutospacing="1" w:after="100" w:afterAutospacing="1" w:line="240" w:lineRule="auto"/>
    </w:pPr>
    <w:rPr>
      <w:rFonts w:ascii="Arial CE" w:eastAsia="Times New Roman" w:hAnsi="Arial CE" w:cs="Arial CE"/>
      <w:b/>
      <w:bCs/>
      <w:sz w:val="36"/>
      <w:szCs w:val="36"/>
    </w:rPr>
  </w:style>
  <w:style w:type="paragraph" w:customStyle="1" w:styleId="font18">
    <w:name w:val="font18"/>
    <w:basedOn w:val="Normalny"/>
    <w:uiPriority w:val="99"/>
    <w:rsid w:val="004D7170"/>
    <w:pPr>
      <w:spacing w:before="100" w:beforeAutospacing="1" w:after="100" w:afterAutospacing="1" w:line="240" w:lineRule="auto"/>
    </w:pPr>
    <w:rPr>
      <w:rFonts w:ascii="Arial CE" w:eastAsia="Times New Roman" w:hAnsi="Arial CE" w:cs="Arial CE"/>
      <w:b/>
      <w:bCs/>
      <w:sz w:val="36"/>
      <w:szCs w:val="36"/>
    </w:rPr>
  </w:style>
  <w:style w:type="paragraph" w:customStyle="1" w:styleId="font19">
    <w:name w:val="font19"/>
    <w:basedOn w:val="Normalny"/>
    <w:uiPriority w:val="99"/>
    <w:rsid w:val="004D7170"/>
    <w:pPr>
      <w:spacing w:before="100" w:beforeAutospacing="1" w:after="100" w:afterAutospacing="1" w:line="240" w:lineRule="auto"/>
    </w:pPr>
    <w:rPr>
      <w:rFonts w:ascii="Arial CE" w:eastAsia="Times New Roman" w:hAnsi="Arial CE" w:cs="Arial CE"/>
      <w:b/>
      <w:bCs/>
      <w:sz w:val="36"/>
      <w:szCs w:val="36"/>
    </w:rPr>
  </w:style>
  <w:style w:type="paragraph" w:customStyle="1" w:styleId="font20">
    <w:name w:val="font20"/>
    <w:basedOn w:val="Normalny"/>
    <w:uiPriority w:val="99"/>
    <w:rsid w:val="004D7170"/>
    <w:pPr>
      <w:spacing w:before="100" w:beforeAutospacing="1" w:after="100" w:afterAutospacing="1" w:line="240" w:lineRule="auto"/>
    </w:pPr>
    <w:rPr>
      <w:rFonts w:ascii="Arial CE" w:eastAsia="Times New Roman" w:hAnsi="Arial CE" w:cs="Arial CE"/>
      <w:sz w:val="36"/>
      <w:szCs w:val="36"/>
    </w:rPr>
  </w:style>
  <w:style w:type="paragraph" w:customStyle="1" w:styleId="font21">
    <w:name w:val="font21"/>
    <w:basedOn w:val="Normalny"/>
    <w:uiPriority w:val="99"/>
    <w:rsid w:val="004D7170"/>
    <w:pPr>
      <w:spacing w:before="100" w:beforeAutospacing="1" w:after="100" w:afterAutospacing="1" w:line="240" w:lineRule="auto"/>
    </w:pPr>
    <w:rPr>
      <w:rFonts w:ascii="Calibri" w:eastAsia="Times New Roman" w:hAnsi="Calibri" w:cs="Calibri"/>
      <w:sz w:val="36"/>
      <w:szCs w:val="36"/>
    </w:rPr>
  </w:style>
  <w:style w:type="paragraph" w:customStyle="1" w:styleId="font22">
    <w:name w:val="font22"/>
    <w:basedOn w:val="Normalny"/>
    <w:uiPriority w:val="99"/>
    <w:rsid w:val="004D7170"/>
    <w:pPr>
      <w:spacing w:before="100" w:beforeAutospacing="1" w:after="100" w:afterAutospacing="1" w:line="240" w:lineRule="auto"/>
    </w:pPr>
    <w:rPr>
      <w:rFonts w:ascii="Calibri" w:eastAsia="Times New Roman" w:hAnsi="Calibri" w:cs="Calibri"/>
      <w:b/>
      <w:bCs/>
      <w:color w:val="3F3F3F"/>
      <w:sz w:val="36"/>
      <w:szCs w:val="36"/>
    </w:rPr>
  </w:style>
  <w:style w:type="paragraph" w:customStyle="1" w:styleId="font23">
    <w:name w:val="font23"/>
    <w:basedOn w:val="Normalny"/>
    <w:uiPriority w:val="99"/>
    <w:rsid w:val="004D7170"/>
    <w:pPr>
      <w:spacing w:before="100" w:beforeAutospacing="1" w:after="100" w:afterAutospacing="1" w:line="240" w:lineRule="auto"/>
    </w:pPr>
    <w:rPr>
      <w:rFonts w:ascii="Calibri" w:eastAsia="Times New Roman" w:hAnsi="Calibri" w:cs="Calibri"/>
      <w:b/>
      <w:bCs/>
      <w:color w:val="333333"/>
      <w:sz w:val="36"/>
      <w:szCs w:val="36"/>
    </w:rPr>
  </w:style>
  <w:style w:type="paragraph" w:customStyle="1" w:styleId="font24">
    <w:name w:val="font24"/>
    <w:basedOn w:val="Normalny"/>
    <w:uiPriority w:val="99"/>
    <w:rsid w:val="004D7170"/>
    <w:pPr>
      <w:spacing w:before="100" w:beforeAutospacing="1" w:after="100" w:afterAutospacing="1" w:line="240" w:lineRule="auto"/>
    </w:pPr>
    <w:rPr>
      <w:rFonts w:ascii="Calibri" w:eastAsia="Times New Roman" w:hAnsi="Calibri" w:cs="Calibri"/>
      <w:color w:val="333333"/>
      <w:sz w:val="36"/>
      <w:szCs w:val="36"/>
    </w:rPr>
  </w:style>
  <w:style w:type="paragraph" w:customStyle="1" w:styleId="font25">
    <w:name w:val="font25"/>
    <w:basedOn w:val="Normalny"/>
    <w:uiPriority w:val="99"/>
    <w:rsid w:val="004D7170"/>
    <w:pPr>
      <w:spacing w:before="100" w:beforeAutospacing="1" w:after="100" w:afterAutospacing="1" w:line="240" w:lineRule="auto"/>
    </w:pPr>
    <w:rPr>
      <w:rFonts w:ascii="Calibri" w:eastAsia="Times New Roman" w:hAnsi="Calibri" w:cs="Calibri"/>
      <w:b/>
      <w:bCs/>
      <w:sz w:val="36"/>
      <w:szCs w:val="36"/>
    </w:rPr>
  </w:style>
  <w:style w:type="paragraph" w:customStyle="1" w:styleId="font26">
    <w:name w:val="font26"/>
    <w:basedOn w:val="Normalny"/>
    <w:uiPriority w:val="99"/>
    <w:rsid w:val="004D7170"/>
    <w:pPr>
      <w:spacing w:before="100" w:beforeAutospacing="1" w:after="100" w:afterAutospacing="1" w:line="240" w:lineRule="auto"/>
    </w:pPr>
    <w:rPr>
      <w:rFonts w:ascii="Arial" w:eastAsia="Times New Roman" w:hAnsi="Arial" w:cs="Arial"/>
      <w:sz w:val="36"/>
      <w:szCs w:val="36"/>
    </w:rPr>
  </w:style>
  <w:style w:type="paragraph" w:customStyle="1" w:styleId="font27">
    <w:name w:val="font27"/>
    <w:basedOn w:val="Normalny"/>
    <w:uiPriority w:val="99"/>
    <w:rsid w:val="004D7170"/>
    <w:pPr>
      <w:spacing w:before="100" w:beforeAutospacing="1" w:after="100" w:afterAutospacing="1" w:line="240" w:lineRule="auto"/>
    </w:pPr>
    <w:rPr>
      <w:rFonts w:ascii="Calibri" w:eastAsia="Times New Roman" w:hAnsi="Calibri" w:cs="Calibri"/>
      <w:sz w:val="36"/>
      <w:szCs w:val="36"/>
      <w:u w:val="single"/>
    </w:rPr>
  </w:style>
  <w:style w:type="paragraph" w:customStyle="1" w:styleId="font28">
    <w:name w:val="font28"/>
    <w:basedOn w:val="Normalny"/>
    <w:uiPriority w:val="99"/>
    <w:rsid w:val="004D7170"/>
    <w:pPr>
      <w:spacing w:before="100" w:beforeAutospacing="1" w:after="100" w:afterAutospacing="1" w:line="240" w:lineRule="auto"/>
    </w:pPr>
    <w:rPr>
      <w:rFonts w:ascii="Calibri" w:eastAsia="Times New Roman" w:hAnsi="Calibri" w:cs="Calibri"/>
      <w:b/>
      <w:bCs/>
      <w:color w:val="000000"/>
      <w:sz w:val="36"/>
      <w:szCs w:val="36"/>
    </w:rPr>
  </w:style>
  <w:style w:type="paragraph" w:customStyle="1" w:styleId="font29">
    <w:name w:val="font29"/>
    <w:basedOn w:val="Normalny"/>
    <w:uiPriority w:val="99"/>
    <w:rsid w:val="004D7170"/>
    <w:pPr>
      <w:spacing w:before="100" w:beforeAutospacing="1" w:after="100" w:afterAutospacing="1" w:line="240" w:lineRule="auto"/>
    </w:pPr>
    <w:rPr>
      <w:rFonts w:ascii="Calibri" w:eastAsia="Times New Roman" w:hAnsi="Calibri" w:cs="Calibri"/>
      <w:b/>
      <w:bCs/>
      <w:color w:val="000000"/>
      <w:sz w:val="32"/>
      <w:szCs w:val="32"/>
    </w:rPr>
  </w:style>
  <w:style w:type="paragraph" w:customStyle="1" w:styleId="font30">
    <w:name w:val="font30"/>
    <w:basedOn w:val="Normalny"/>
    <w:uiPriority w:val="99"/>
    <w:rsid w:val="004D7170"/>
    <w:pPr>
      <w:spacing w:before="100" w:beforeAutospacing="1" w:after="100" w:afterAutospacing="1" w:line="240" w:lineRule="auto"/>
    </w:pPr>
    <w:rPr>
      <w:rFonts w:ascii="Calibri" w:eastAsia="Times New Roman" w:hAnsi="Calibri" w:cs="Calibri"/>
      <w:b/>
      <w:bCs/>
      <w:color w:val="000000"/>
      <w:sz w:val="36"/>
      <w:szCs w:val="36"/>
    </w:rPr>
  </w:style>
  <w:style w:type="paragraph" w:customStyle="1" w:styleId="font31">
    <w:name w:val="font31"/>
    <w:basedOn w:val="Normalny"/>
    <w:uiPriority w:val="99"/>
    <w:rsid w:val="004D7170"/>
    <w:pPr>
      <w:spacing w:before="100" w:beforeAutospacing="1" w:after="100" w:afterAutospacing="1" w:line="240" w:lineRule="auto"/>
    </w:pPr>
    <w:rPr>
      <w:rFonts w:ascii="Calibri" w:eastAsia="Times New Roman" w:hAnsi="Calibri" w:cs="Calibri"/>
      <w:sz w:val="36"/>
      <w:szCs w:val="36"/>
    </w:rPr>
  </w:style>
  <w:style w:type="paragraph" w:customStyle="1" w:styleId="font32">
    <w:name w:val="font32"/>
    <w:basedOn w:val="Normalny"/>
    <w:uiPriority w:val="99"/>
    <w:rsid w:val="004D7170"/>
    <w:pPr>
      <w:spacing w:before="100" w:beforeAutospacing="1" w:after="100" w:afterAutospacing="1" w:line="240" w:lineRule="auto"/>
    </w:pPr>
    <w:rPr>
      <w:rFonts w:ascii="Arial CE" w:eastAsia="Times New Roman" w:hAnsi="Arial CE" w:cs="Arial CE"/>
      <w:b/>
      <w:bCs/>
      <w:sz w:val="28"/>
      <w:szCs w:val="28"/>
    </w:rPr>
  </w:style>
  <w:style w:type="paragraph" w:customStyle="1" w:styleId="font33">
    <w:name w:val="font33"/>
    <w:basedOn w:val="Normalny"/>
    <w:uiPriority w:val="99"/>
    <w:rsid w:val="004D7170"/>
    <w:pPr>
      <w:spacing w:before="100" w:beforeAutospacing="1" w:after="100" w:afterAutospacing="1" w:line="240" w:lineRule="auto"/>
    </w:pPr>
    <w:rPr>
      <w:rFonts w:ascii="Arial" w:eastAsia="Times New Roman" w:hAnsi="Arial" w:cs="Arial"/>
      <w:b/>
      <w:bCs/>
      <w:sz w:val="36"/>
      <w:szCs w:val="36"/>
    </w:rPr>
  </w:style>
  <w:style w:type="paragraph" w:customStyle="1" w:styleId="font34">
    <w:name w:val="font34"/>
    <w:basedOn w:val="Normalny"/>
    <w:uiPriority w:val="99"/>
    <w:rsid w:val="004D7170"/>
    <w:pPr>
      <w:spacing w:before="100" w:beforeAutospacing="1" w:after="100" w:afterAutospacing="1" w:line="240" w:lineRule="auto"/>
    </w:pPr>
    <w:rPr>
      <w:rFonts w:ascii="Arial" w:eastAsia="Times New Roman" w:hAnsi="Arial" w:cs="Arial"/>
      <w:b/>
      <w:bCs/>
      <w:sz w:val="36"/>
      <w:szCs w:val="36"/>
    </w:rPr>
  </w:style>
  <w:style w:type="paragraph" w:customStyle="1" w:styleId="font35">
    <w:name w:val="font35"/>
    <w:basedOn w:val="Normalny"/>
    <w:uiPriority w:val="99"/>
    <w:rsid w:val="004D7170"/>
    <w:pPr>
      <w:spacing w:before="100" w:beforeAutospacing="1" w:after="100" w:afterAutospacing="1" w:line="240" w:lineRule="auto"/>
    </w:pPr>
    <w:rPr>
      <w:rFonts w:ascii="Arial" w:eastAsia="Times New Roman" w:hAnsi="Arial" w:cs="Arial"/>
      <w:sz w:val="20"/>
      <w:szCs w:val="20"/>
    </w:rPr>
  </w:style>
  <w:style w:type="paragraph" w:customStyle="1" w:styleId="font36">
    <w:name w:val="font36"/>
    <w:basedOn w:val="Normalny"/>
    <w:uiPriority w:val="99"/>
    <w:rsid w:val="004D7170"/>
    <w:pPr>
      <w:spacing w:before="100" w:beforeAutospacing="1" w:after="100" w:afterAutospacing="1" w:line="240" w:lineRule="auto"/>
    </w:pPr>
    <w:rPr>
      <w:rFonts w:ascii="Calibri" w:eastAsia="Times New Roman" w:hAnsi="Calibri" w:cs="Calibri"/>
      <w:color w:val="FF0000"/>
      <w:sz w:val="36"/>
      <w:szCs w:val="36"/>
    </w:rPr>
  </w:style>
  <w:style w:type="paragraph" w:customStyle="1" w:styleId="font37">
    <w:name w:val="font37"/>
    <w:basedOn w:val="Normalny"/>
    <w:uiPriority w:val="99"/>
    <w:rsid w:val="004D7170"/>
    <w:pPr>
      <w:spacing w:before="100" w:beforeAutospacing="1" w:after="100" w:afterAutospacing="1" w:line="240" w:lineRule="auto"/>
    </w:pPr>
    <w:rPr>
      <w:rFonts w:ascii="Calibri" w:eastAsia="Times New Roman" w:hAnsi="Calibri" w:cs="Calibri"/>
      <w:sz w:val="36"/>
      <w:szCs w:val="36"/>
    </w:rPr>
  </w:style>
  <w:style w:type="paragraph" w:customStyle="1" w:styleId="font38">
    <w:name w:val="font38"/>
    <w:basedOn w:val="Normalny"/>
    <w:uiPriority w:val="99"/>
    <w:rsid w:val="004D7170"/>
    <w:pPr>
      <w:spacing w:before="100" w:beforeAutospacing="1" w:after="100" w:afterAutospacing="1" w:line="240" w:lineRule="auto"/>
    </w:pPr>
    <w:rPr>
      <w:rFonts w:ascii="Calibri" w:eastAsia="Times New Roman" w:hAnsi="Calibri" w:cs="Calibri"/>
      <w:b/>
      <w:bCs/>
      <w:sz w:val="36"/>
      <w:szCs w:val="36"/>
    </w:rPr>
  </w:style>
  <w:style w:type="paragraph" w:customStyle="1" w:styleId="font39">
    <w:name w:val="font39"/>
    <w:basedOn w:val="Normalny"/>
    <w:uiPriority w:val="99"/>
    <w:rsid w:val="004D7170"/>
    <w:pPr>
      <w:spacing w:before="100" w:beforeAutospacing="1" w:after="100" w:afterAutospacing="1" w:line="240" w:lineRule="auto"/>
    </w:pPr>
    <w:rPr>
      <w:rFonts w:ascii="Calibri" w:eastAsia="Times New Roman" w:hAnsi="Calibri" w:cs="Calibri"/>
      <w:b/>
      <w:bCs/>
      <w:sz w:val="56"/>
      <w:szCs w:val="56"/>
    </w:rPr>
  </w:style>
  <w:style w:type="paragraph" w:customStyle="1" w:styleId="font40">
    <w:name w:val="font40"/>
    <w:basedOn w:val="Normalny"/>
    <w:uiPriority w:val="99"/>
    <w:rsid w:val="004D7170"/>
    <w:pPr>
      <w:spacing w:before="100" w:beforeAutospacing="1" w:after="100" w:afterAutospacing="1" w:line="240" w:lineRule="auto"/>
    </w:pPr>
    <w:rPr>
      <w:rFonts w:ascii="Arial" w:eastAsia="Times New Roman" w:hAnsi="Arial" w:cs="Arial"/>
      <w:b/>
      <w:bCs/>
      <w:color w:val="FF0000"/>
      <w:sz w:val="36"/>
      <w:szCs w:val="36"/>
    </w:rPr>
  </w:style>
  <w:style w:type="paragraph" w:customStyle="1" w:styleId="font41">
    <w:name w:val="font41"/>
    <w:basedOn w:val="Normalny"/>
    <w:uiPriority w:val="99"/>
    <w:rsid w:val="004D7170"/>
    <w:pPr>
      <w:spacing w:before="100" w:beforeAutospacing="1" w:after="100" w:afterAutospacing="1" w:line="240" w:lineRule="auto"/>
    </w:pPr>
    <w:rPr>
      <w:rFonts w:ascii="Calibri" w:eastAsia="Times New Roman" w:hAnsi="Calibri" w:cs="Calibri"/>
      <w:color w:val="3F3F3F"/>
      <w:sz w:val="36"/>
      <w:szCs w:val="36"/>
    </w:rPr>
  </w:style>
  <w:style w:type="paragraph" w:customStyle="1" w:styleId="font42">
    <w:name w:val="font42"/>
    <w:basedOn w:val="Normalny"/>
    <w:uiPriority w:val="99"/>
    <w:rsid w:val="004D7170"/>
    <w:pPr>
      <w:spacing w:before="100" w:beforeAutospacing="1" w:after="100" w:afterAutospacing="1" w:line="240" w:lineRule="auto"/>
    </w:pPr>
    <w:rPr>
      <w:rFonts w:ascii="Calibri" w:eastAsia="Times New Roman" w:hAnsi="Calibri" w:cs="Calibri"/>
      <w:b/>
      <w:bCs/>
      <w:color w:val="E26B0A"/>
      <w:sz w:val="36"/>
      <w:szCs w:val="36"/>
    </w:rPr>
  </w:style>
  <w:style w:type="paragraph" w:customStyle="1" w:styleId="font43">
    <w:name w:val="font43"/>
    <w:basedOn w:val="Normalny"/>
    <w:uiPriority w:val="99"/>
    <w:rsid w:val="004D7170"/>
    <w:pPr>
      <w:spacing w:before="100" w:beforeAutospacing="1" w:after="100" w:afterAutospacing="1" w:line="240" w:lineRule="auto"/>
    </w:pPr>
    <w:rPr>
      <w:rFonts w:ascii="Calibri" w:eastAsia="Times New Roman" w:hAnsi="Calibri" w:cs="Calibri"/>
      <w:b/>
      <w:bCs/>
      <w:color w:val="333333"/>
      <w:sz w:val="36"/>
      <w:szCs w:val="36"/>
    </w:rPr>
  </w:style>
  <w:style w:type="paragraph" w:customStyle="1" w:styleId="xl64">
    <w:name w:val="xl64"/>
    <w:basedOn w:val="Normalny"/>
    <w:uiPriority w:val="99"/>
    <w:rsid w:val="004D7170"/>
    <w:pPr>
      <w:spacing w:before="100" w:beforeAutospacing="1" w:after="100" w:afterAutospacing="1" w:line="240" w:lineRule="auto"/>
    </w:pPr>
    <w:rPr>
      <w:rFonts w:ascii="Calibri" w:eastAsia="Times New Roman" w:hAnsi="Calibri" w:cs="Calibri"/>
      <w:sz w:val="40"/>
      <w:szCs w:val="40"/>
    </w:rPr>
  </w:style>
  <w:style w:type="paragraph" w:customStyle="1" w:styleId="xl65">
    <w:name w:val="xl65"/>
    <w:basedOn w:val="Normalny"/>
    <w:rsid w:val="004D7170"/>
    <w:pPr>
      <w:shd w:val="clear" w:color="000000" w:fill="FFFFFF"/>
      <w:spacing w:before="100" w:beforeAutospacing="1" w:after="100" w:afterAutospacing="1" w:line="240" w:lineRule="auto"/>
    </w:pPr>
    <w:rPr>
      <w:rFonts w:ascii="Calibri" w:eastAsia="Times New Roman" w:hAnsi="Calibri" w:cs="Calibri"/>
      <w:b/>
      <w:bCs/>
      <w:sz w:val="28"/>
      <w:szCs w:val="28"/>
    </w:rPr>
  </w:style>
  <w:style w:type="paragraph" w:customStyle="1" w:styleId="xl97">
    <w:name w:val="xl9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6"/>
      <w:szCs w:val="36"/>
    </w:rPr>
  </w:style>
  <w:style w:type="paragraph" w:customStyle="1" w:styleId="xl98">
    <w:name w:val="xl98"/>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color w:val="FF0000"/>
      <w:sz w:val="36"/>
      <w:szCs w:val="36"/>
    </w:rPr>
  </w:style>
  <w:style w:type="paragraph" w:customStyle="1" w:styleId="xl99">
    <w:name w:val="xl99"/>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CE" w:eastAsia="Times New Roman" w:hAnsi="Arial CE" w:cs="Arial CE"/>
      <w:sz w:val="36"/>
      <w:szCs w:val="36"/>
    </w:rPr>
  </w:style>
  <w:style w:type="paragraph" w:customStyle="1" w:styleId="xl100">
    <w:name w:val="xl100"/>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CE" w:eastAsia="Times New Roman" w:hAnsi="Arial CE" w:cs="Arial CE"/>
      <w:b/>
      <w:bCs/>
      <w:sz w:val="36"/>
      <w:szCs w:val="36"/>
    </w:rPr>
  </w:style>
  <w:style w:type="paragraph" w:customStyle="1" w:styleId="xl101">
    <w:name w:val="xl101"/>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sz w:val="36"/>
      <w:szCs w:val="36"/>
    </w:rPr>
  </w:style>
  <w:style w:type="paragraph" w:customStyle="1" w:styleId="xl102">
    <w:name w:val="xl102"/>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sz w:val="36"/>
      <w:szCs w:val="36"/>
    </w:rPr>
  </w:style>
  <w:style w:type="paragraph" w:customStyle="1" w:styleId="xl103">
    <w:name w:val="xl103"/>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6"/>
      <w:szCs w:val="36"/>
    </w:rPr>
  </w:style>
  <w:style w:type="paragraph" w:customStyle="1" w:styleId="xl104">
    <w:name w:val="xl104"/>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Calibri" w:eastAsia="Times New Roman" w:hAnsi="Calibri" w:cs="Calibri"/>
      <w:b/>
      <w:bCs/>
      <w:sz w:val="44"/>
      <w:szCs w:val="44"/>
    </w:rPr>
  </w:style>
  <w:style w:type="paragraph" w:customStyle="1" w:styleId="xl105">
    <w:name w:val="xl105"/>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Arial" w:eastAsia="Times New Roman" w:hAnsi="Arial" w:cs="Arial"/>
      <w:b/>
      <w:bCs/>
      <w:color w:val="3F3F3F"/>
      <w:sz w:val="44"/>
      <w:szCs w:val="44"/>
    </w:rPr>
  </w:style>
  <w:style w:type="paragraph" w:customStyle="1" w:styleId="xl106">
    <w:name w:val="xl106"/>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pPr>
    <w:rPr>
      <w:rFonts w:ascii="Calibri" w:eastAsia="Times New Roman" w:hAnsi="Calibri" w:cs="Calibri"/>
      <w:sz w:val="44"/>
      <w:szCs w:val="44"/>
    </w:rPr>
  </w:style>
  <w:style w:type="paragraph" w:customStyle="1" w:styleId="xl107">
    <w:name w:val="xl10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Arial CE" w:eastAsia="Times New Roman" w:hAnsi="Arial CE" w:cs="Arial CE"/>
      <w:b/>
      <w:bCs/>
      <w:sz w:val="44"/>
      <w:szCs w:val="44"/>
    </w:rPr>
  </w:style>
  <w:style w:type="paragraph" w:customStyle="1" w:styleId="xl108">
    <w:name w:val="xl108"/>
    <w:basedOn w:val="Normalny"/>
    <w:uiPriority w:val="99"/>
    <w:rsid w:val="004D7170"/>
    <w:pPr>
      <w:spacing w:before="100" w:beforeAutospacing="1" w:after="100" w:afterAutospacing="1" w:line="240" w:lineRule="auto"/>
      <w:jc w:val="center"/>
    </w:pPr>
    <w:rPr>
      <w:rFonts w:ascii="Calibri" w:eastAsia="Times New Roman" w:hAnsi="Calibri" w:cs="Calibri"/>
      <w:sz w:val="44"/>
      <w:szCs w:val="44"/>
    </w:rPr>
  </w:style>
  <w:style w:type="paragraph" w:customStyle="1" w:styleId="xl109">
    <w:name w:val="xl109"/>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Arial CE" w:eastAsia="Times New Roman" w:hAnsi="Arial CE" w:cs="Arial CE"/>
      <w:b/>
      <w:bCs/>
      <w:sz w:val="44"/>
      <w:szCs w:val="44"/>
    </w:rPr>
  </w:style>
  <w:style w:type="paragraph" w:customStyle="1" w:styleId="xl110">
    <w:name w:val="xl110"/>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pPr>
    <w:rPr>
      <w:rFonts w:ascii="Calibri" w:eastAsia="Times New Roman" w:hAnsi="Calibri" w:cs="Calibri"/>
      <w:sz w:val="36"/>
      <w:szCs w:val="36"/>
    </w:rPr>
  </w:style>
  <w:style w:type="paragraph" w:customStyle="1" w:styleId="xl111">
    <w:name w:val="xl111"/>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6"/>
      <w:szCs w:val="36"/>
    </w:rPr>
  </w:style>
  <w:style w:type="paragraph" w:customStyle="1" w:styleId="xl112">
    <w:name w:val="xl112"/>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top"/>
    </w:pPr>
    <w:rPr>
      <w:rFonts w:ascii="Calibri" w:eastAsia="Times New Roman" w:hAnsi="Calibri" w:cs="Calibri"/>
      <w:sz w:val="36"/>
      <w:szCs w:val="36"/>
    </w:rPr>
  </w:style>
  <w:style w:type="paragraph" w:customStyle="1" w:styleId="xl113">
    <w:name w:val="xl113"/>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sz w:val="36"/>
      <w:szCs w:val="36"/>
    </w:rPr>
  </w:style>
  <w:style w:type="paragraph" w:customStyle="1" w:styleId="xl114">
    <w:name w:val="xl114"/>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Calibri" w:eastAsia="Times New Roman" w:hAnsi="Calibri" w:cs="Calibri"/>
      <w:b/>
      <w:bCs/>
      <w:sz w:val="44"/>
      <w:szCs w:val="44"/>
    </w:rPr>
  </w:style>
  <w:style w:type="paragraph" w:customStyle="1" w:styleId="xl115">
    <w:name w:val="xl115"/>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Calibri" w:eastAsia="Times New Roman" w:hAnsi="Calibri" w:cs="Calibri"/>
      <w:b/>
      <w:bCs/>
      <w:sz w:val="44"/>
      <w:szCs w:val="44"/>
    </w:rPr>
  </w:style>
  <w:style w:type="paragraph" w:customStyle="1" w:styleId="xl116">
    <w:name w:val="xl116"/>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CE" w:eastAsia="Times New Roman" w:hAnsi="Arial CE" w:cs="Arial CE"/>
      <w:b/>
      <w:bCs/>
      <w:sz w:val="28"/>
      <w:szCs w:val="28"/>
    </w:rPr>
  </w:style>
  <w:style w:type="paragraph" w:customStyle="1" w:styleId="xl117">
    <w:name w:val="xl11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3F3F3F"/>
      <w:sz w:val="56"/>
      <w:szCs w:val="56"/>
    </w:rPr>
  </w:style>
  <w:style w:type="paragraph" w:customStyle="1" w:styleId="xl118">
    <w:name w:val="xl118"/>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b/>
      <w:bCs/>
      <w:sz w:val="36"/>
      <w:szCs w:val="36"/>
    </w:rPr>
  </w:style>
  <w:style w:type="paragraph" w:customStyle="1" w:styleId="xl119">
    <w:name w:val="xl119"/>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CE" w:eastAsia="Times New Roman" w:hAnsi="Arial CE" w:cs="Arial CE"/>
      <w:sz w:val="36"/>
      <w:szCs w:val="36"/>
    </w:rPr>
  </w:style>
  <w:style w:type="paragraph" w:customStyle="1" w:styleId="xl120">
    <w:name w:val="xl120"/>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2F2F2"/>
      <w:spacing w:before="100" w:beforeAutospacing="1" w:after="100" w:afterAutospacing="1" w:line="240" w:lineRule="auto"/>
      <w:jc w:val="center"/>
      <w:textAlignment w:val="center"/>
    </w:pPr>
    <w:rPr>
      <w:rFonts w:ascii="Calibri" w:eastAsia="Times New Roman" w:hAnsi="Calibri" w:cs="Calibri"/>
      <w:b/>
      <w:bCs/>
      <w:sz w:val="36"/>
      <w:szCs w:val="36"/>
    </w:rPr>
  </w:style>
  <w:style w:type="paragraph" w:customStyle="1" w:styleId="xl121">
    <w:name w:val="xl121"/>
    <w:basedOn w:val="Normalny"/>
    <w:uiPriority w:val="99"/>
    <w:rsid w:val="004D7170"/>
    <w:pPr>
      <w:spacing w:before="100" w:beforeAutospacing="1" w:after="100" w:afterAutospacing="1" w:line="240" w:lineRule="auto"/>
      <w:textAlignment w:val="center"/>
    </w:pPr>
    <w:rPr>
      <w:rFonts w:ascii="Calibri" w:eastAsia="Times New Roman" w:hAnsi="Calibri" w:cs="Calibri"/>
      <w:b/>
      <w:bCs/>
      <w:sz w:val="52"/>
      <w:szCs w:val="52"/>
    </w:rPr>
  </w:style>
  <w:style w:type="paragraph" w:customStyle="1" w:styleId="font1">
    <w:name w:val="font1"/>
    <w:basedOn w:val="Normalny"/>
    <w:uiPriority w:val="99"/>
    <w:rsid w:val="004D7170"/>
    <w:pPr>
      <w:spacing w:before="100" w:beforeAutospacing="1" w:after="100" w:afterAutospacing="1" w:line="240" w:lineRule="auto"/>
    </w:pPr>
    <w:rPr>
      <w:rFonts w:ascii="Calibri" w:eastAsia="Times New Roman" w:hAnsi="Calibri" w:cs="Calibri"/>
      <w:color w:val="000000"/>
    </w:rPr>
  </w:style>
  <w:style w:type="character" w:customStyle="1" w:styleId="FontStyle15">
    <w:name w:val="Font Style15"/>
    <w:basedOn w:val="Domylnaczcionkaakapitu"/>
    <w:rsid w:val="004D717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4D7170"/>
    <w:rPr>
      <w:color w:val="0000FF" w:themeColor="hyperlink"/>
      <w:u w:val="single"/>
    </w:rPr>
  </w:style>
  <w:style w:type="character" w:customStyle="1" w:styleId="OpisZnak">
    <w:name w:val="Opis Znak"/>
    <w:basedOn w:val="Domylnaczcionkaakapitu"/>
    <w:link w:val="Opis"/>
    <w:uiPriority w:val="99"/>
    <w:qFormat/>
    <w:rsid w:val="004D7170"/>
    <w:rPr>
      <w:rFonts w:ascii="Calibri" w:eastAsia="Times New Roman" w:hAnsi="Calibri" w:cs="Calibri"/>
      <w:sz w:val="24"/>
      <w:szCs w:val="24"/>
    </w:rPr>
  </w:style>
  <w:style w:type="character" w:customStyle="1" w:styleId="Zakotwiczenieprzypisudolnego">
    <w:name w:val="Zakotwiczenie przypisu dolnego"/>
    <w:rsid w:val="004D7170"/>
    <w:rPr>
      <w:vertAlign w:val="superscript"/>
    </w:rPr>
  </w:style>
  <w:style w:type="paragraph" w:customStyle="1" w:styleId="Opis">
    <w:name w:val="Opis"/>
    <w:basedOn w:val="Normalny"/>
    <w:link w:val="OpisZnak"/>
    <w:uiPriority w:val="99"/>
    <w:qFormat/>
    <w:rsid w:val="004D7170"/>
    <w:pPr>
      <w:spacing w:after="240" w:line="240" w:lineRule="auto"/>
      <w:ind w:left="567"/>
      <w:jc w:val="both"/>
    </w:pPr>
    <w:rPr>
      <w:rFonts w:ascii="Calibri" w:eastAsia="Times New Roman" w:hAnsi="Calibri" w:cs="Calibri"/>
      <w:sz w:val="24"/>
      <w:szCs w:val="24"/>
    </w:r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4D717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4D717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4D717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4D717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4D717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4D717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4D717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4D717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4D717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4D7170"/>
    <w:rPr>
      <w:lang w:bidi="ar-SA"/>
    </w:rPr>
  </w:style>
  <w:style w:type="character" w:customStyle="1" w:styleId="b1Char">
    <w:name w:val="b1 Char"/>
    <w:locked/>
    <w:rsid w:val="004D717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4D7170"/>
    <w:pPr>
      <w:tabs>
        <w:tab w:val="left" w:pos="1134"/>
      </w:tabs>
      <w:spacing w:after="120" w:line="240" w:lineRule="auto"/>
      <w:ind w:left="720" w:hanging="360"/>
    </w:pPr>
    <w:rPr>
      <w:rFonts w:ascii="Arial" w:eastAsia="Times New Roman" w:hAnsi="Arial" w:cs="Times New Roman"/>
      <w:noProof/>
      <w:lang w:val="de-DE" w:eastAsia="de-DE"/>
    </w:rPr>
  </w:style>
  <w:style w:type="paragraph" w:customStyle="1" w:styleId="Normalny1">
    <w:name w:val="Normalny1"/>
    <w:rsid w:val="004D7170"/>
    <w:pPr>
      <w:spacing w:after="0"/>
    </w:pPr>
    <w:rPr>
      <w:rFonts w:ascii="Arial" w:eastAsia="Arial" w:hAnsi="Arial" w:cs="Arial"/>
      <w:color w:val="000000"/>
    </w:rPr>
  </w:style>
  <w:style w:type="character" w:customStyle="1" w:styleId="highlightedsearchterm">
    <w:name w:val="highlightedsearchterm"/>
    <w:basedOn w:val="Domylnaczcionkaakapitu"/>
    <w:rsid w:val="004D7170"/>
  </w:style>
</w:styles>
</file>

<file path=word/webSettings.xml><?xml version="1.0" encoding="utf-8"?>
<w:webSettings xmlns:r="http://schemas.openxmlformats.org/officeDocument/2006/relationships" xmlns:w="http://schemas.openxmlformats.org/wordprocessingml/2006/main">
  <w:divs>
    <w:div w:id="6030524">
      <w:bodyDiv w:val="1"/>
      <w:marLeft w:val="0"/>
      <w:marRight w:val="0"/>
      <w:marTop w:val="0"/>
      <w:marBottom w:val="0"/>
      <w:divBdr>
        <w:top w:val="none" w:sz="0" w:space="0" w:color="auto"/>
        <w:left w:val="none" w:sz="0" w:space="0" w:color="auto"/>
        <w:bottom w:val="none" w:sz="0" w:space="0" w:color="auto"/>
        <w:right w:val="none" w:sz="0" w:space="0" w:color="auto"/>
      </w:divBdr>
    </w:div>
    <w:div w:id="61367352">
      <w:bodyDiv w:val="1"/>
      <w:marLeft w:val="0"/>
      <w:marRight w:val="0"/>
      <w:marTop w:val="0"/>
      <w:marBottom w:val="0"/>
      <w:divBdr>
        <w:top w:val="none" w:sz="0" w:space="0" w:color="auto"/>
        <w:left w:val="none" w:sz="0" w:space="0" w:color="auto"/>
        <w:bottom w:val="none" w:sz="0" w:space="0" w:color="auto"/>
        <w:right w:val="none" w:sz="0" w:space="0" w:color="auto"/>
      </w:divBdr>
    </w:div>
    <w:div w:id="69352354">
      <w:bodyDiv w:val="1"/>
      <w:marLeft w:val="0"/>
      <w:marRight w:val="0"/>
      <w:marTop w:val="0"/>
      <w:marBottom w:val="0"/>
      <w:divBdr>
        <w:top w:val="none" w:sz="0" w:space="0" w:color="auto"/>
        <w:left w:val="none" w:sz="0" w:space="0" w:color="auto"/>
        <w:bottom w:val="none" w:sz="0" w:space="0" w:color="auto"/>
        <w:right w:val="none" w:sz="0" w:space="0" w:color="auto"/>
      </w:divBdr>
    </w:div>
    <w:div w:id="108162956">
      <w:bodyDiv w:val="1"/>
      <w:marLeft w:val="0"/>
      <w:marRight w:val="0"/>
      <w:marTop w:val="0"/>
      <w:marBottom w:val="0"/>
      <w:divBdr>
        <w:top w:val="none" w:sz="0" w:space="0" w:color="auto"/>
        <w:left w:val="none" w:sz="0" w:space="0" w:color="auto"/>
        <w:bottom w:val="none" w:sz="0" w:space="0" w:color="auto"/>
        <w:right w:val="none" w:sz="0" w:space="0" w:color="auto"/>
      </w:divBdr>
    </w:div>
    <w:div w:id="123041692">
      <w:bodyDiv w:val="1"/>
      <w:marLeft w:val="0"/>
      <w:marRight w:val="0"/>
      <w:marTop w:val="0"/>
      <w:marBottom w:val="0"/>
      <w:divBdr>
        <w:top w:val="none" w:sz="0" w:space="0" w:color="auto"/>
        <w:left w:val="none" w:sz="0" w:space="0" w:color="auto"/>
        <w:bottom w:val="none" w:sz="0" w:space="0" w:color="auto"/>
        <w:right w:val="none" w:sz="0" w:space="0" w:color="auto"/>
      </w:divBdr>
    </w:div>
    <w:div w:id="135681717">
      <w:bodyDiv w:val="1"/>
      <w:marLeft w:val="0"/>
      <w:marRight w:val="0"/>
      <w:marTop w:val="0"/>
      <w:marBottom w:val="0"/>
      <w:divBdr>
        <w:top w:val="none" w:sz="0" w:space="0" w:color="auto"/>
        <w:left w:val="none" w:sz="0" w:space="0" w:color="auto"/>
        <w:bottom w:val="none" w:sz="0" w:space="0" w:color="auto"/>
        <w:right w:val="none" w:sz="0" w:space="0" w:color="auto"/>
      </w:divBdr>
    </w:div>
    <w:div w:id="186261449">
      <w:bodyDiv w:val="1"/>
      <w:marLeft w:val="0"/>
      <w:marRight w:val="0"/>
      <w:marTop w:val="0"/>
      <w:marBottom w:val="0"/>
      <w:divBdr>
        <w:top w:val="none" w:sz="0" w:space="0" w:color="auto"/>
        <w:left w:val="none" w:sz="0" w:space="0" w:color="auto"/>
        <w:bottom w:val="none" w:sz="0" w:space="0" w:color="auto"/>
        <w:right w:val="none" w:sz="0" w:space="0" w:color="auto"/>
      </w:divBdr>
    </w:div>
    <w:div w:id="199977161">
      <w:bodyDiv w:val="1"/>
      <w:marLeft w:val="0"/>
      <w:marRight w:val="0"/>
      <w:marTop w:val="0"/>
      <w:marBottom w:val="0"/>
      <w:divBdr>
        <w:top w:val="none" w:sz="0" w:space="0" w:color="auto"/>
        <w:left w:val="none" w:sz="0" w:space="0" w:color="auto"/>
        <w:bottom w:val="none" w:sz="0" w:space="0" w:color="auto"/>
        <w:right w:val="none" w:sz="0" w:space="0" w:color="auto"/>
      </w:divBdr>
    </w:div>
    <w:div w:id="200674768">
      <w:bodyDiv w:val="1"/>
      <w:marLeft w:val="0"/>
      <w:marRight w:val="0"/>
      <w:marTop w:val="0"/>
      <w:marBottom w:val="0"/>
      <w:divBdr>
        <w:top w:val="none" w:sz="0" w:space="0" w:color="auto"/>
        <w:left w:val="none" w:sz="0" w:space="0" w:color="auto"/>
        <w:bottom w:val="none" w:sz="0" w:space="0" w:color="auto"/>
        <w:right w:val="none" w:sz="0" w:space="0" w:color="auto"/>
      </w:divBdr>
    </w:div>
    <w:div w:id="233204426">
      <w:bodyDiv w:val="1"/>
      <w:marLeft w:val="0"/>
      <w:marRight w:val="0"/>
      <w:marTop w:val="0"/>
      <w:marBottom w:val="0"/>
      <w:divBdr>
        <w:top w:val="none" w:sz="0" w:space="0" w:color="auto"/>
        <w:left w:val="none" w:sz="0" w:space="0" w:color="auto"/>
        <w:bottom w:val="none" w:sz="0" w:space="0" w:color="auto"/>
        <w:right w:val="none" w:sz="0" w:space="0" w:color="auto"/>
      </w:divBdr>
    </w:div>
    <w:div w:id="237636535">
      <w:bodyDiv w:val="1"/>
      <w:marLeft w:val="0"/>
      <w:marRight w:val="0"/>
      <w:marTop w:val="0"/>
      <w:marBottom w:val="0"/>
      <w:divBdr>
        <w:top w:val="none" w:sz="0" w:space="0" w:color="auto"/>
        <w:left w:val="none" w:sz="0" w:space="0" w:color="auto"/>
        <w:bottom w:val="none" w:sz="0" w:space="0" w:color="auto"/>
        <w:right w:val="none" w:sz="0" w:space="0" w:color="auto"/>
      </w:divBdr>
    </w:div>
    <w:div w:id="244412848">
      <w:bodyDiv w:val="1"/>
      <w:marLeft w:val="0"/>
      <w:marRight w:val="0"/>
      <w:marTop w:val="0"/>
      <w:marBottom w:val="0"/>
      <w:divBdr>
        <w:top w:val="none" w:sz="0" w:space="0" w:color="auto"/>
        <w:left w:val="none" w:sz="0" w:space="0" w:color="auto"/>
        <w:bottom w:val="none" w:sz="0" w:space="0" w:color="auto"/>
        <w:right w:val="none" w:sz="0" w:space="0" w:color="auto"/>
      </w:divBdr>
    </w:div>
    <w:div w:id="248781181">
      <w:bodyDiv w:val="1"/>
      <w:marLeft w:val="0"/>
      <w:marRight w:val="0"/>
      <w:marTop w:val="0"/>
      <w:marBottom w:val="0"/>
      <w:divBdr>
        <w:top w:val="none" w:sz="0" w:space="0" w:color="auto"/>
        <w:left w:val="none" w:sz="0" w:space="0" w:color="auto"/>
        <w:bottom w:val="none" w:sz="0" w:space="0" w:color="auto"/>
        <w:right w:val="none" w:sz="0" w:space="0" w:color="auto"/>
      </w:divBdr>
    </w:div>
    <w:div w:id="252591743">
      <w:bodyDiv w:val="1"/>
      <w:marLeft w:val="0"/>
      <w:marRight w:val="0"/>
      <w:marTop w:val="0"/>
      <w:marBottom w:val="0"/>
      <w:divBdr>
        <w:top w:val="none" w:sz="0" w:space="0" w:color="auto"/>
        <w:left w:val="none" w:sz="0" w:space="0" w:color="auto"/>
        <w:bottom w:val="none" w:sz="0" w:space="0" w:color="auto"/>
        <w:right w:val="none" w:sz="0" w:space="0" w:color="auto"/>
      </w:divBdr>
    </w:div>
    <w:div w:id="259920637">
      <w:bodyDiv w:val="1"/>
      <w:marLeft w:val="0"/>
      <w:marRight w:val="0"/>
      <w:marTop w:val="0"/>
      <w:marBottom w:val="0"/>
      <w:divBdr>
        <w:top w:val="none" w:sz="0" w:space="0" w:color="auto"/>
        <w:left w:val="none" w:sz="0" w:space="0" w:color="auto"/>
        <w:bottom w:val="none" w:sz="0" w:space="0" w:color="auto"/>
        <w:right w:val="none" w:sz="0" w:space="0" w:color="auto"/>
      </w:divBdr>
    </w:div>
    <w:div w:id="280916832">
      <w:bodyDiv w:val="1"/>
      <w:marLeft w:val="0"/>
      <w:marRight w:val="0"/>
      <w:marTop w:val="0"/>
      <w:marBottom w:val="0"/>
      <w:divBdr>
        <w:top w:val="none" w:sz="0" w:space="0" w:color="auto"/>
        <w:left w:val="none" w:sz="0" w:space="0" w:color="auto"/>
        <w:bottom w:val="none" w:sz="0" w:space="0" w:color="auto"/>
        <w:right w:val="none" w:sz="0" w:space="0" w:color="auto"/>
      </w:divBdr>
    </w:div>
    <w:div w:id="302202599">
      <w:bodyDiv w:val="1"/>
      <w:marLeft w:val="0"/>
      <w:marRight w:val="0"/>
      <w:marTop w:val="0"/>
      <w:marBottom w:val="0"/>
      <w:divBdr>
        <w:top w:val="none" w:sz="0" w:space="0" w:color="auto"/>
        <w:left w:val="none" w:sz="0" w:space="0" w:color="auto"/>
        <w:bottom w:val="none" w:sz="0" w:space="0" w:color="auto"/>
        <w:right w:val="none" w:sz="0" w:space="0" w:color="auto"/>
      </w:divBdr>
    </w:div>
    <w:div w:id="310644688">
      <w:bodyDiv w:val="1"/>
      <w:marLeft w:val="0"/>
      <w:marRight w:val="0"/>
      <w:marTop w:val="0"/>
      <w:marBottom w:val="0"/>
      <w:divBdr>
        <w:top w:val="none" w:sz="0" w:space="0" w:color="auto"/>
        <w:left w:val="none" w:sz="0" w:space="0" w:color="auto"/>
        <w:bottom w:val="none" w:sz="0" w:space="0" w:color="auto"/>
        <w:right w:val="none" w:sz="0" w:space="0" w:color="auto"/>
      </w:divBdr>
    </w:div>
    <w:div w:id="390546765">
      <w:bodyDiv w:val="1"/>
      <w:marLeft w:val="0"/>
      <w:marRight w:val="0"/>
      <w:marTop w:val="0"/>
      <w:marBottom w:val="0"/>
      <w:divBdr>
        <w:top w:val="none" w:sz="0" w:space="0" w:color="auto"/>
        <w:left w:val="none" w:sz="0" w:space="0" w:color="auto"/>
        <w:bottom w:val="none" w:sz="0" w:space="0" w:color="auto"/>
        <w:right w:val="none" w:sz="0" w:space="0" w:color="auto"/>
      </w:divBdr>
    </w:div>
    <w:div w:id="395475019">
      <w:bodyDiv w:val="1"/>
      <w:marLeft w:val="0"/>
      <w:marRight w:val="0"/>
      <w:marTop w:val="0"/>
      <w:marBottom w:val="0"/>
      <w:divBdr>
        <w:top w:val="none" w:sz="0" w:space="0" w:color="auto"/>
        <w:left w:val="none" w:sz="0" w:space="0" w:color="auto"/>
        <w:bottom w:val="none" w:sz="0" w:space="0" w:color="auto"/>
        <w:right w:val="none" w:sz="0" w:space="0" w:color="auto"/>
      </w:divBdr>
    </w:div>
    <w:div w:id="449784894">
      <w:bodyDiv w:val="1"/>
      <w:marLeft w:val="0"/>
      <w:marRight w:val="0"/>
      <w:marTop w:val="0"/>
      <w:marBottom w:val="0"/>
      <w:divBdr>
        <w:top w:val="none" w:sz="0" w:space="0" w:color="auto"/>
        <w:left w:val="none" w:sz="0" w:space="0" w:color="auto"/>
        <w:bottom w:val="none" w:sz="0" w:space="0" w:color="auto"/>
        <w:right w:val="none" w:sz="0" w:space="0" w:color="auto"/>
      </w:divBdr>
    </w:div>
    <w:div w:id="510150005">
      <w:bodyDiv w:val="1"/>
      <w:marLeft w:val="0"/>
      <w:marRight w:val="0"/>
      <w:marTop w:val="0"/>
      <w:marBottom w:val="0"/>
      <w:divBdr>
        <w:top w:val="none" w:sz="0" w:space="0" w:color="auto"/>
        <w:left w:val="none" w:sz="0" w:space="0" w:color="auto"/>
        <w:bottom w:val="none" w:sz="0" w:space="0" w:color="auto"/>
        <w:right w:val="none" w:sz="0" w:space="0" w:color="auto"/>
      </w:divBdr>
    </w:div>
    <w:div w:id="516382735">
      <w:bodyDiv w:val="1"/>
      <w:marLeft w:val="0"/>
      <w:marRight w:val="0"/>
      <w:marTop w:val="0"/>
      <w:marBottom w:val="0"/>
      <w:divBdr>
        <w:top w:val="none" w:sz="0" w:space="0" w:color="auto"/>
        <w:left w:val="none" w:sz="0" w:space="0" w:color="auto"/>
        <w:bottom w:val="none" w:sz="0" w:space="0" w:color="auto"/>
        <w:right w:val="none" w:sz="0" w:space="0" w:color="auto"/>
      </w:divBdr>
    </w:div>
    <w:div w:id="534078778">
      <w:bodyDiv w:val="1"/>
      <w:marLeft w:val="0"/>
      <w:marRight w:val="0"/>
      <w:marTop w:val="0"/>
      <w:marBottom w:val="0"/>
      <w:divBdr>
        <w:top w:val="none" w:sz="0" w:space="0" w:color="auto"/>
        <w:left w:val="none" w:sz="0" w:space="0" w:color="auto"/>
        <w:bottom w:val="none" w:sz="0" w:space="0" w:color="auto"/>
        <w:right w:val="none" w:sz="0" w:space="0" w:color="auto"/>
      </w:divBdr>
    </w:div>
    <w:div w:id="550964952">
      <w:bodyDiv w:val="1"/>
      <w:marLeft w:val="0"/>
      <w:marRight w:val="0"/>
      <w:marTop w:val="0"/>
      <w:marBottom w:val="0"/>
      <w:divBdr>
        <w:top w:val="none" w:sz="0" w:space="0" w:color="auto"/>
        <w:left w:val="none" w:sz="0" w:space="0" w:color="auto"/>
        <w:bottom w:val="none" w:sz="0" w:space="0" w:color="auto"/>
        <w:right w:val="none" w:sz="0" w:space="0" w:color="auto"/>
      </w:divBdr>
    </w:div>
    <w:div w:id="575479669">
      <w:bodyDiv w:val="1"/>
      <w:marLeft w:val="0"/>
      <w:marRight w:val="0"/>
      <w:marTop w:val="0"/>
      <w:marBottom w:val="0"/>
      <w:divBdr>
        <w:top w:val="none" w:sz="0" w:space="0" w:color="auto"/>
        <w:left w:val="none" w:sz="0" w:space="0" w:color="auto"/>
        <w:bottom w:val="none" w:sz="0" w:space="0" w:color="auto"/>
        <w:right w:val="none" w:sz="0" w:space="0" w:color="auto"/>
      </w:divBdr>
    </w:div>
    <w:div w:id="602149748">
      <w:bodyDiv w:val="1"/>
      <w:marLeft w:val="0"/>
      <w:marRight w:val="0"/>
      <w:marTop w:val="0"/>
      <w:marBottom w:val="0"/>
      <w:divBdr>
        <w:top w:val="none" w:sz="0" w:space="0" w:color="auto"/>
        <w:left w:val="none" w:sz="0" w:space="0" w:color="auto"/>
        <w:bottom w:val="none" w:sz="0" w:space="0" w:color="auto"/>
        <w:right w:val="none" w:sz="0" w:space="0" w:color="auto"/>
      </w:divBdr>
    </w:div>
    <w:div w:id="625475886">
      <w:bodyDiv w:val="1"/>
      <w:marLeft w:val="0"/>
      <w:marRight w:val="0"/>
      <w:marTop w:val="0"/>
      <w:marBottom w:val="0"/>
      <w:divBdr>
        <w:top w:val="none" w:sz="0" w:space="0" w:color="auto"/>
        <w:left w:val="none" w:sz="0" w:space="0" w:color="auto"/>
        <w:bottom w:val="none" w:sz="0" w:space="0" w:color="auto"/>
        <w:right w:val="none" w:sz="0" w:space="0" w:color="auto"/>
      </w:divBdr>
    </w:div>
    <w:div w:id="632760067">
      <w:bodyDiv w:val="1"/>
      <w:marLeft w:val="0"/>
      <w:marRight w:val="0"/>
      <w:marTop w:val="0"/>
      <w:marBottom w:val="0"/>
      <w:divBdr>
        <w:top w:val="none" w:sz="0" w:space="0" w:color="auto"/>
        <w:left w:val="none" w:sz="0" w:space="0" w:color="auto"/>
        <w:bottom w:val="none" w:sz="0" w:space="0" w:color="auto"/>
        <w:right w:val="none" w:sz="0" w:space="0" w:color="auto"/>
      </w:divBdr>
    </w:div>
    <w:div w:id="646281477">
      <w:bodyDiv w:val="1"/>
      <w:marLeft w:val="0"/>
      <w:marRight w:val="0"/>
      <w:marTop w:val="0"/>
      <w:marBottom w:val="0"/>
      <w:divBdr>
        <w:top w:val="none" w:sz="0" w:space="0" w:color="auto"/>
        <w:left w:val="none" w:sz="0" w:space="0" w:color="auto"/>
        <w:bottom w:val="none" w:sz="0" w:space="0" w:color="auto"/>
        <w:right w:val="none" w:sz="0" w:space="0" w:color="auto"/>
      </w:divBdr>
    </w:div>
    <w:div w:id="684747938">
      <w:bodyDiv w:val="1"/>
      <w:marLeft w:val="0"/>
      <w:marRight w:val="0"/>
      <w:marTop w:val="0"/>
      <w:marBottom w:val="0"/>
      <w:divBdr>
        <w:top w:val="none" w:sz="0" w:space="0" w:color="auto"/>
        <w:left w:val="none" w:sz="0" w:space="0" w:color="auto"/>
        <w:bottom w:val="none" w:sz="0" w:space="0" w:color="auto"/>
        <w:right w:val="none" w:sz="0" w:space="0" w:color="auto"/>
      </w:divBdr>
    </w:div>
    <w:div w:id="685058562">
      <w:bodyDiv w:val="1"/>
      <w:marLeft w:val="0"/>
      <w:marRight w:val="0"/>
      <w:marTop w:val="0"/>
      <w:marBottom w:val="0"/>
      <w:divBdr>
        <w:top w:val="none" w:sz="0" w:space="0" w:color="auto"/>
        <w:left w:val="none" w:sz="0" w:space="0" w:color="auto"/>
        <w:bottom w:val="none" w:sz="0" w:space="0" w:color="auto"/>
        <w:right w:val="none" w:sz="0" w:space="0" w:color="auto"/>
      </w:divBdr>
    </w:div>
    <w:div w:id="719325357">
      <w:bodyDiv w:val="1"/>
      <w:marLeft w:val="0"/>
      <w:marRight w:val="0"/>
      <w:marTop w:val="0"/>
      <w:marBottom w:val="0"/>
      <w:divBdr>
        <w:top w:val="none" w:sz="0" w:space="0" w:color="auto"/>
        <w:left w:val="none" w:sz="0" w:space="0" w:color="auto"/>
        <w:bottom w:val="none" w:sz="0" w:space="0" w:color="auto"/>
        <w:right w:val="none" w:sz="0" w:space="0" w:color="auto"/>
      </w:divBdr>
    </w:div>
    <w:div w:id="735977423">
      <w:bodyDiv w:val="1"/>
      <w:marLeft w:val="0"/>
      <w:marRight w:val="0"/>
      <w:marTop w:val="0"/>
      <w:marBottom w:val="0"/>
      <w:divBdr>
        <w:top w:val="none" w:sz="0" w:space="0" w:color="auto"/>
        <w:left w:val="none" w:sz="0" w:space="0" w:color="auto"/>
        <w:bottom w:val="none" w:sz="0" w:space="0" w:color="auto"/>
        <w:right w:val="none" w:sz="0" w:space="0" w:color="auto"/>
      </w:divBdr>
    </w:div>
    <w:div w:id="736785109">
      <w:bodyDiv w:val="1"/>
      <w:marLeft w:val="0"/>
      <w:marRight w:val="0"/>
      <w:marTop w:val="0"/>
      <w:marBottom w:val="0"/>
      <w:divBdr>
        <w:top w:val="none" w:sz="0" w:space="0" w:color="auto"/>
        <w:left w:val="none" w:sz="0" w:space="0" w:color="auto"/>
        <w:bottom w:val="none" w:sz="0" w:space="0" w:color="auto"/>
        <w:right w:val="none" w:sz="0" w:space="0" w:color="auto"/>
      </w:divBdr>
    </w:div>
    <w:div w:id="784427724">
      <w:bodyDiv w:val="1"/>
      <w:marLeft w:val="0"/>
      <w:marRight w:val="0"/>
      <w:marTop w:val="0"/>
      <w:marBottom w:val="0"/>
      <w:divBdr>
        <w:top w:val="none" w:sz="0" w:space="0" w:color="auto"/>
        <w:left w:val="none" w:sz="0" w:space="0" w:color="auto"/>
        <w:bottom w:val="none" w:sz="0" w:space="0" w:color="auto"/>
        <w:right w:val="none" w:sz="0" w:space="0" w:color="auto"/>
      </w:divBdr>
    </w:div>
    <w:div w:id="815336642">
      <w:bodyDiv w:val="1"/>
      <w:marLeft w:val="0"/>
      <w:marRight w:val="0"/>
      <w:marTop w:val="0"/>
      <w:marBottom w:val="0"/>
      <w:divBdr>
        <w:top w:val="none" w:sz="0" w:space="0" w:color="auto"/>
        <w:left w:val="none" w:sz="0" w:space="0" w:color="auto"/>
        <w:bottom w:val="none" w:sz="0" w:space="0" w:color="auto"/>
        <w:right w:val="none" w:sz="0" w:space="0" w:color="auto"/>
      </w:divBdr>
    </w:div>
    <w:div w:id="827134555">
      <w:bodyDiv w:val="1"/>
      <w:marLeft w:val="0"/>
      <w:marRight w:val="0"/>
      <w:marTop w:val="0"/>
      <w:marBottom w:val="0"/>
      <w:divBdr>
        <w:top w:val="none" w:sz="0" w:space="0" w:color="auto"/>
        <w:left w:val="none" w:sz="0" w:space="0" w:color="auto"/>
        <w:bottom w:val="none" w:sz="0" w:space="0" w:color="auto"/>
        <w:right w:val="none" w:sz="0" w:space="0" w:color="auto"/>
      </w:divBdr>
    </w:div>
    <w:div w:id="848567409">
      <w:bodyDiv w:val="1"/>
      <w:marLeft w:val="0"/>
      <w:marRight w:val="0"/>
      <w:marTop w:val="0"/>
      <w:marBottom w:val="0"/>
      <w:divBdr>
        <w:top w:val="none" w:sz="0" w:space="0" w:color="auto"/>
        <w:left w:val="none" w:sz="0" w:space="0" w:color="auto"/>
        <w:bottom w:val="none" w:sz="0" w:space="0" w:color="auto"/>
        <w:right w:val="none" w:sz="0" w:space="0" w:color="auto"/>
      </w:divBdr>
    </w:div>
    <w:div w:id="854610859">
      <w:bodyDiv w:val="1"/>
      <w:marLeft w:val="0"/>
      <w:marRight w:val="0"/>
      <w:marTop w:val="0"/>
      <w:marBottom w:val="0"/>
      <w:divBdr>
        <w:top w:val="none" w:sz="0" w:space="0" w:color="auto"/>
        <w:left w:val="none" w:sz="0" w:space="0" w:color="auto"/>
        <w:bottom w:val="none" w:sz="0" w:space="0" w:color="auto"/>
        <w:right w:val="none" w:sz="0" w:space="0" w:color="auto"/>
      </w:divBdr>
    </w:div>
    <w:div w:id="857349503">
      <w:bodyDiv w:val="1"/>
      <w:marLeft w:val="0"/>
      <w:marRight w:val="0"/>
      <w:marTop w:val="0"/>
      <w:marBottom w:val="0"/>
      <w:divBdr>
        <w:top w:val="none" w:sz="0" w:space="0" w:color="auto"/>
        <w:left w:val="none" w:sz="0" w:space="0" w:color="auto"/>
        <w:bottom w:val="none" w:sz="0" w:space="0" w:color="auto"/>
        <w:right w:val="none" w:sz="0" w:space="0" w:color="auto"/>
      </w:divBdr>
    </w:div>
    <w:div w:id="858617409">
      <w:bodyDiv w:val="1"/>
      <w:marLeft w:val="0"/>
      <w:marRight w:val="0"/>
      <w:marTop w:val="0"/>
      <w:marBottom w:val="0"/>
      <w:divBdr>
        <w:top w:val="none" w:sz="0" w:space="0" w:color="auto"/>
        <w:left w:val="none" w:sz="0" w:space="0" w:color="auto"/>
        <w:bottom w:val="none" w:sz="0" w:space="0" w:color="auto"/>
        <w:right w:val="none" w:sz="0" w:space="0" w:color="auto"/>
      </w:divBdr>
    </w:div>
    <w:div w:id="877163494">
      <w:bodyDiv w:val="1"/>
      <w:marLeft w:val="0"/>
      <w:marRight w:val="0"/>
      <w:marTop w:val="0"/>
      <w:marBottom w:val="0"/>
      <w:divBdr>
        <w:top w:val="none" w:sz="0" w:space="0" w:color="auto"/>
        <w:left w:val="none" w:sz="0" w:space="0" w:color="auto"/>
        <w:bottom w:val="none" w:sz="0" w:space="0" w:color="auto"/>
        <w:right w:val="none" w:sz="0" w:space="0" w:color="auto"/>
      </w:divBdr>
    </w:div>
    <w:div w:id="892545636">
      <w:bodyDiv w:val="1"/>
      <w:marLeft w:val="0"/>
      <w:marRight w:val="0"/>
      <w:marTop w:val="0"/>
      <w:marBottom w:val="0"/>
      <w:divBdr>
        <w:top w:val="none" w:sz="0" w:space="0" w:color="auto"/>
        <w:left w:val="none" w:sz="0" w:space="0" w:color="auto"/>
        <w:bottom w:val="none" w:sz="0" w:space="0" w:color="auto"/>
        <w:right w:val="none" w:sz="0" w:space="0" w:color="auto"/>
      </w:divBdr>
    </w:div>
    <w:div w:id="900478271">
      <w:bodyDiv w:val="1"/>
      <w:marLeft w:val="0"/>
      <w:marRight w:val="0"/>
      <w:marTop w:val="0"/>
      <w:marBottom w:val="0"/>
      <w:divBdr>
        <w:top w:val="none" w:sz="0" w:space="0" w:color="auto"/>
        <w:left w:val="none" w:sz="0" w:space="0" w:color="auto"/>
        <w:bottom w:val="none" w:sz="0" w:space="0" w:color="auto"/>
        <w:right w:val="none" w:sz="0" w:space="0" w:color="auto"/>
      </w:divBdr>
    </w:div>
    <w:div w:id="902594496">
      <w:bodyDiv w:val="1"/>
      <w:marLeft w:val="0"/>
      <w:marRight w:val="0"/>
      <w:marTop w:val="0"/>
      <w:marBottom w:val="0"/>
      <w:divBdr>
        <w:top w:val="none" w:sz="0" w:space="0" w:color="auto"/>
        <w:left w:val="none" w:sz="0" w:space="0" w:color="auto"/>
        <w:bottom w:val="none" w:sz="0" w:space="0" w:color="auto"/>
        <w:right w:val="none" w:sz="0" w:space="0" w:color="auto"/>
      </w:divBdr>
    </w:div>
    <w:div w:id="968324010">
      <w:bodyDiv w:val="1"/>
      <w:marLeft w:val="0"/>
      <w:marRight w:val="0"/>
      <w:marTop w:val="0"/>
      <w:marBottom w:val="0"/>
      <w:divBdr>
        <w:top w:val="none" w:sz="0" w:space="0" w:color="auto"/>
        <w:left w:val="none" w:sz="0" w:space="0" w:color="auto"/>
        <w:bottom w:val="none" w:sz="0" w:space="0" w:color="auto"/>
        <w:right w:val="none" w:sz="0" w:space="0" w:color="auto"/>
      </w:divBdr>
    </w:div>
    <w:div w:id="1014451876">
      <w:bodyDiv w:val="1"/>
      <w:marLeft w:val="0"/>
      <w:marRight w:val="0"/>
      <w:marTop w:val="0"/>
      <w:marBottom w:val="0"/>
      <w:divBdr>
        <w:top w:val="none" w:sz="0" w:space="0" w:color="auto"/>
        <w:left w:val="none" w:sz="0" w:space="0" w:color="auto"/>
        <w:bottom w:val="none" w:sz="0" w:space="0" w:color="auto"/>
        <w:right w:val="none" w:sz="0" w:space="0" w:color="auto"/>
      </w:divBdr>
    </w:div>
    <w:div w:id="1047026378">
      <w:bodyDiv w:val="1"/>
      <w:marLeft w:val="0"/>
      <w:marRight w:val="0"/>
      <w:marTop w:val="0"/>
      <w:marBottom w:val="0"/>
      <w:divBdr>
        <w:top w:val="none" w:sz="0" w:space="0" w:color="auto"/>
        <w:left w:val="none" w:sz="0" w:space="0" w:color="auto"/>
        <w:bottom w:val="none" w:sz="0" w:space="0" w:color="auto"/>
        <w:right w:val="none" w:sz="0" w:space="0" w:color="auto"/>
      </w:divBdr>
    </w:div>
    <w:div w:id="1061948680">
      <w:bodyDiv w:val="1"/>
      <w:marLeft w:val="0"/>
      <w:marRight w:val="0"/>
      <w:marTop w:val="0"/>
      <w:marBottom w:val="0"/>
      <w:divBdr>
        <w:top w:val="none" w:sz="0" w:space="0" w:color="auto"/>
        <w:left w:val="none" w:sz="0" w:space="0" w:color="auto"/>
        <w:bottom w:val="none" w:sz="0" w:space="0" w:color="auto"/>
        <w:right w:val="none" w:sz="0" w:space="0" w:color="auto"/>
      </w:divBdr>
    </w:div>
    <w:div w:id="1109084356">
      <w:bodyDiv w:val="1"/>
      <w:marLeft w:val="0"/>
      <w:marRight w:val="0"/>
      <w:marTop w:val="0"/>
      <w:marBottom w:val="0"/>
      <w:divBdr>
        <w:top w:val="none" w:sz="0" w:space="0" w:color="auto"/>
        <w:left w:val="none" w:sz="0" w:space="0" w:color="auto"/>
        <w:bottom w:val="none" w:sz="0" w:space="0" w:color="auto"/>
        <w:right w:val="none" w:sz="0" w:space="0" w:color="auto"/>
      </w:divBdr>
    </w:div>
    <w:div w:id="1109272590">
      <w:bodyDiv w:val="1"/>
      <w:marLeft w:val="0"/>
      <w:marRight w:val="0"/>
      <w:marTop w:val="0"/>
      <w:marBottom w:val="0"/>
      <w:divBdr>
        <w:top w:val="none" w:sz="0" w:space="0" w:color="auto"/>
        <w:left w:val="none" w:sz="0" w:space="0" w:color="auto"/>
        <w:bottom w:val="none" w:sz="0" w:space="0" w:color="auto"/>
        <w:right w:val="none" w:sz="0" w:space="0" w:color="auto"/>
      </w:divBdr>
    </w:div>
    <w:div w:id="1221480464">
      <w:bodyDiv w:val="1"/>
      <w:marLeft w:val="0"/>
      <w:marRight w:val="0"/>
      <w:marTop w:val="0"/>
      <w:marBottom w:val="0"/>
      <w:divBdr>
        <w:top w:val="none" w:sz="0" w:space="0" w:color="auto"/>
        <w:left w:val="none" w:sz="0" w:space="0" w:color="auto"/>
        <w:bottom w:val="none" w:sz="0" w:space="0" w:color="auto"/>
        <w:right w:val="none" w:sz="0" w:space="0" w:color="auto"/>
      </w:divBdr>
    </w:div>
    <w:div w:id="1242520105">
      <w:bodyDiv w:val="1"/>
      <w:marLeft w:val="0"/>
      <w:marRight w:val="0"/>
      <w:marTop w:val="0"/>
      <w:marBottom w:val="0"/>
      <w:divBdr>
        <w:top w:val="none" w:sz="0" w:space="0" w:color="auto"/>
        <w:left w:val="none" w:sz="0" w:space="0" w:color="auto"/>
        <w:bottom w:val="none" w:sz="0" w:space="0" w:color="auto"/>
        <w:right w:val="none" w:sz="0" w:space="0" w:color="auto"/>
      </w:divBdr>
    </w:div>
    <w:div w:id="1246693188">
      <w:bodyDiv w:val="1"/>
      <w:marLeft w:val="0"/>
      <w:marRight w:val="0"/>
      <w:marTop w:val="0"/>
      <w:marBottom w:val="0"/>
      <w:divBdr>
        <w:top w:val="none" w:sz="0" w:space="0" w:color="auto"/>
        <w:left w:val="none" w:sz="0" w:space="0" w:color="auto"/>
        <w:bottom w:val="none" w:sz="0" w:space="0" w:color="auto"/>
        <w:right w:val="none" w:sz="0" w:space="0" w:color="auto"/>
      </w:divBdr>
    </w:div>
    <w:div w:id="1247109342">
      <w:bodyDiv w:val="1"/>
      <w:marLeft w:val="0"/>
      <w:marRight w:val="0"/>
      <w:marTop w:val="0"/>
      <w:marBottom w:val="0"/>
      <w:divBdr>
        <w:top w:val="none" w:sz="0" w:space="0" w:color="auto"/>
        <w:left w:val="none" w:sz="0" w:space="0" w:color="auto"/>
        <w:bottom w:val="none" w:sz="0" w:space="0" w:color="auto"/>
        <w:right w:val="none" w:sz="0" w:space="0" w:color="auto"/>
      </w:divBdr>
    </w:div>
    <w:div w:id="1276594488">
      <w:bodyDiv w:val="1"/>
      <w:marLeft w:val="0"/>
      <w:marRight w:val="0"/>
      <w:marTop w:val="0"/>
      <w:marBottom w:val="0"/>
      <w:divBdr>
        <w:top w:val="none" w:sz="0" w:space="0" w:color="auto"/>
        <w:left w:val="none" w:sz="0" w:space="0" w:color="auto"/>
        <w:bottom w:val="none" w:sz="0" w:space="0" w:color="auto"/>
        <w:right w:val="none" w:sz="0" w:space="0" w:color="auto"/>
      </w:divBdr>
    </w:div>
    <w:div w:id="1286304753">
      <w:bodyDiv w:val="1"/>
      <w:marLeft w:val="0"/>
      <w:marRight w:val="0"/>
      <w:marTop w:val="0"/>
      <w:marBottom w:val="0"/>
      <w:divBdr>
        <w:top w:val="none" w:sz="0" w:space="0" w:color="auto"/>
        <w:left w:val="none" w:sz="0" w:space="0" w:color="auto"/>
        <w:bottom w:val="none" w:sz="0" w:space="0" w:color="auto"/>
        <w:right w:val="none" w:sz="0" w:space="0" w:color="auto"/>
      </w:divBdr>
    </w:div>
    <w:div w:id="1341396067">
      <w:bodyDiv w:val="1"/>
      <w:marLeft w:val="0"/>
      <w:marRight w:val="0"/>
      <w:marTop w:val="0"/>
      <w:marBottom w:val="0"/>
      <w:divBdr>
        <w:top w:val="none" w:sz="0" w:space="0" w:color="auto"/>
        <w:left w:val="none" w:sz="0" w:space="0" w:color="auto"/>
        <w:bottom w:val="none" w:sz="0" w:space="0" w:color="auto"/>
        <w:right w:val="none" w:sz="0" w:space="0" w:color="auto"/>
      </w:divBdr>
    </w:div>
    <w:div w:id="1372414667">
      <w:bodyDiv w:val="1"/>
      <w:marLeft w:val="0"/>
      <w:marRight w:val="0"/>
      <w:marTop w:val="0"/>
      <w:marBottom w:val="0"/>
      <w:divBdr>
        <w:top w:val="none" w:sz="0" w:space="0" w:color="auto"/>
        <w:left w:val="none" w:sz="0" w:space="0" w:color="auto"/>
        <w:bottom w:val="none" w:sz="0" w:space="0" w:color="auto"/>
        <w:right w:val="none" w:sz="0" w:space="0" w:color="auto"/>
      </w:divBdr>
    </w:div>
    <w:div w:id="1407386376">
      <w:bodyDiv w:val="1"/>
      <w:marLeft w:val="0"/>
      <w:marRight w:val="0"/>
      <w:marTop w:val="0"/>
      <w:marBottom w:val="0"/>
      <w:divBdr>
        <w:top w:val="none" w:sz="0" w:space="0" w:color="auto"/>
        <w:left w:val="none" w:sz="0" w:space="0" w:color="auto"/>
        <w:bottom w:val="none" w:sz="0" w:space="0" w:color="auto"/>
        <w:right w:val="none" w:sz="0" w:space="0" w:color="auto"/>
      </w:divBdr>
    </w:div>
    <w:div w:id="1409617366">
      <w:bodyDiv w:val="1"/>
      <w:marLeft w:val="0"/>
      <w:marRight w:val="0"/>
      <w:marTop w:val="0"/>
      <w:marBottom w:val="0"/>
      <w:divBdr>
        <w:top w:val="none" w:sz="0" w:space="0" w:color="auto"/>
        <w:left w:val="none" w:sz="0" w:space="0" w:color="auto"/>
        <w:bottom w:val="none" w:sz="0" w:space="0" w:color="auto"/>
        <w:right w:val="none" w:sz="0" w:space="0" w:color="auto"/>
      </w:divBdr>
    </w:div>
    <w:div w:id="1415932531">
      <w:bodyDiv w:val="1"/>
      <w:marLeft w:val="0"/>
      <w:marRight w:val="0"/>
      <w:marTop w:val="0"/>
      <w:marBottom w:val="0"/>
      <w:divBdr>
        <w:top w:val="none" w:sz="0" w:space="0" w:color="auto"/>
        <w:left w:val="none" w:sz="0" w:space="0" w:color="auto"/>
        <w:bottom w:val="none" w:sz="0" w:space="0" w:color="auto"/>
        <w:right w:val="none" w:sz="0" w:space="0" w:color="auto"/>
      </w:divBdr>
    </w:div>
    <w:div w:id="1422294872">
      <w:bodyDiv w:val="1"/>
      <w:marLeft w:val="0"/>
      <w:marRight w:val="0"/>
      <w:marTop w:val="0"/>
      <w:marBottom w:val="0"/>
      <w:divBdr>
        <w:top w:val="none" w:sz="0" w:space="0" w:color="auto"/>
        <w:left w:val="none" w:sz="0" w:space="0" w:color="auto"/>
        <w:bottom w:val="none" w:sz="0" w:space="0" w:color="auto"/>
        <w:right w:val="none" w:sz="0" w:space="0" w:color="auto"/>
      </w:divBdr>
    </w:div>
    <w:div w:id="1430347900">
      <w:bodyDiv w:val="1"/>
      <w:marLeft w:val="0"/>
      <w:marRight w:val="0"/>
      <w:marTop w:val="0"/>
      <w:marBottom w:val="0"/>
      <w:divBdr>
        <w:top w:val="none" w:sz="0" w:space="0" w:color="auto"/>
        <w:left w:val="none" w:sz="0" w:space="0" w:color="auto"/>
        <w:bottom w:val="none" w:sz="0" w:space="0" w:color="auto"/>
        <w:right w:val="none" w:sz="0" w:space="0" w:color="auto"/>
      </w:divBdr>
    </w:div>
    <w:div w:id="1431318757">
      <w:bodyDiv w:val="1"/>
      <w:marLeft w:val="0"/>
      <w:marRight w:val="0"/>
      <w:marTop w:val="0"/>
      <w:marBottom w:val="0"/>
      <w:divBdr>
        <w:top w:val="none" w:sz="0" w:space="0" w:color="auto"/>
        <w:left w:val="none" w:sz="0" w:space="0" w:color="auto"/>
        <w:bottom w:val="none" w:sz="0" w:space="0" w:color="auto"/>
        <w:right w:val="none" w:sz="0" w:space="0" w:color="auto"/>
      </w:divBdr>
    </w:div>
    <w:div w:id="1434396621">
      <w:bodyDiv w:val="1"/>
      <w:marLeft w:val="0"/>
      <w:marRight w:val="0"/>
      <w:marTop w:val="0"/>
      <w:marBottom w:val="0"/>
      <w:divBdr>
        <w:top w:val="none" w:sz="0" w:space="0" w:color="auto"/>
        <w:left w:val="none" w:sz="0" w:space="0" w:color="auto"/>
        <w:bottom w:val="none" w:sz="0" w:space="0" w:color="auto"/>
        <w:right w:val="none" w:sz="0" w:space="0" w:color="auto"/>
      </w:divBdr>
    </w:div>
    <w:div w:id="1521353744">
      <w:bodyDiv w:val="1"/>
      <w:marLeft w:val="0"/>
      <w:marRight w:val="0"/>
      <w:marTop w:val="0"/>
      <w:marBottom w:val="0"/>
      <w:divBdr>
        <w:top w:val="none" w:sz="0" w:space="0" w:color="auto"/>
        <w:left w:val="none" w:sz="0" w:space="0" w:color="auto"/>
        <w:bottom w:val="none" w:sz="0" w:space="0" w:color="auto"/>
        <w:right w:val="none" w:sz="0" w:space="0" w:color="auto"/>
      </w:divBdr>
    </w:div>
    <w:div w:id="1536770528">
      <w:bodyDiv w:val="1"/>
      <w:marLeft w:val="0"/>
      <w:marRight w:val="0"/>
      <w:marTop w:val="0"/>
      <w:marBottom w:val="0"/>
      <w:divBdr>
        <w:top w:val="none" w:sz="0" w:space="0" w:color="auto"/>
        <w:left w:val="none" w:sz="0" w:space="0" w:color="auto"/>
        <w:bottom w:val="none" w:sz="0" w:space="0" w:color="auto"/>
        <w:right w:val="none" w:sz="0" w:space="0" w:color="auto"/>
      </w:divBdr>
    </w:div>
    <w:div w:id="1576210355">
      <w:bodyDiv w:val="1"/>
      <w:marLeft w:val="0"/>
      <w:marRight w:val="0"/>
      <w:marTop w:val="0"/>
      <w:marBottom w:val="0"/>
      <w:divBdr>
        <w:top w:val="none" w:sz="0" w:space="0" w:color="auto"/>
        <w:left w:val="none" w:sz="0" w:space="0" w:color="auto"/>
        <w:bottom w:val="none" w:sz="0" w:space="0" w:color="auto"/>
        <w:right w:val="none" w:sz="0" w:space="0" w:color="auto"/>
      </w:divBdr>
    </w:div>
    <w:div w:id="1583224419">
      <w:bodyDiv w:val="1"/>
      <w:marLeft w:val="0"/>
      <w:marRight w:val="0"/>
      <w:marTop w:val="0"/>
      <w:marBottom w:val="0"/>
      <w:divBdr>
        <w:top w:val="none" w:sz="0" w:space="0" w:color="auto"/>
        <w:left w:val="none" w:sz="0" w:space="0" w:color="auto"/>
        <w:bottom w:val="none" w:sz="0" w:space="0" w:color="auto"/>
        <w:right w:val="none" w:sz="0" w:space="0" w:color="auto"/>
      </w:divBdr>
    </w:div>
    <w:div w:id="1589921038">
      <w:bodyDiv w:val="1"/>
      <w:marLeft w:val="0"/>
      <w:marRight w:val="0"/>
      <w:marTop w:val="0"/>
      <w:marBottom w:val="0"/>
      <w:divBdr>
        <w:top w:val="none" w:sz="0" w:space="0" w:color="auto"/>
        <w:left w:val="none" w:sz="0" w:space="0" w:color="auto"/>
        <w:bottom w:val="none" w:sz="0" w:space="0" w:color="auto"/>
        <w:right w:val="none" w:sz="0" w:space="0" w:color="auto"/>
      </w:divBdr>
    </w:div>
    <w:div w:id="1617560882">
      <w:bodyDiv w:val="1"/>
      <w:marLeft w:val="0"/>
      <w:marRight w:val="0"/>
      <w:marTop w:val="0"/>
      <w:marBottom w:val="0"/>
      <w:divBdr>
        <w:top w:val="none" w:sz="0" w:space="0" w:color="auto"/>
        <w:left w:val="none" w:sz="0" w:space="0" w:color="auto"/>
        <w:bottom w:val="none" w:sz="0" w:space="0" w:color="auto"/>
        <w:right w:val="none" w:sz="0" w:space="0" w:color="auto"/>
      </w:divBdr>
    </w:div>
    <w:div w:id="1632442581">
      <w:bodyDiv w:val="1"/>
      <w:marLeft w:val="0"/>
      <w:marRight w:val="0"/>
      <w:marTop w:val="0"/>
      <w:marBottom w:val="0"/>
      <w:divBdr>
        <w:top w:val="none" w:sz="0" w:space="0" w:color="auto"/>
        <w:left w:val="none" w:sz="0" w:space="0" w:color="auto"/>
        <w:bottom w:val="none" w:sz="0" w:space="0" w:color="auto"/>
        <w:right w:val="none" w:sz="0" w:space="0" w:color="auto"/>
      </w:divBdr>
    </w:div>
    <w:div w:id="1652173478">
      <w:bodyDiv w:val="1"/>
      <w:marLeft w:val="0"/>
      <w:marRight w:val="0"/>
      <w:marTop w:val="0"/>
      <w:marBottom w:val="0"/>
      <w:divBdr>
        <w:top w:val="none" w:sz="0" w:space="0" w:color="auto"/>
        <w:left w:val="none" w:sz="0" w:space="0" w:color="auto"/>
        <w:bottom w:val="none" w:sz="0" w:space="0" w:color="auto"/>
        <w:right w:val="none" w:sz="0" w:space="0" w:color="auto"/>
      </w:divBdr>
    </w:div>
    <w:div w:id="1686709878">
      <w:bodyDiv w:val="1"/>
      <w:marLeft w:val="0"/>
      <w:marRight w:val="0"/>
      <w:marTop w:val="0"/>
      <w:marBottom w:val="0"/>
      <w:divBdr>
        <w:top w:val="none" w:sz="0" w:space="0" w:color="auto"/>
        <w:left w:val="none" w:sz="0" w:space="0" w:color="auto"/>
        <w:bottom w:val="none" w:sz="0" w:space="0" w:color="auto"/>
        <w:right w:val="none" w:sz="0" w:space="0" w:color="auto"/>
      </w:divBdr>
    </w:div>
    <w:div w:id="1864896073">
      <w:bodyDiv w:val="1"/>
      <w:marLeft w:val="0"/>
      <w:marRight w:val="0"/>
      <w:marTop w:val="0"/>
      <w:marBottom w:val="0"/>
      <w:divBdr>
        <w:top w:val="none" w:sz="0" w:space="0" w:color="auto"/>
        <w:left w:val="none" w:sz="0" w:space="0" w:color="auto"/>
        <w:bottom w:val="none" w:sz="0" w:space="0" w:color="auto"/>
        <w:right w:val="none" w:sz="0" w:space="0" w:color="auto"/>
      </w:divBdr>
    </w:div>
    <w:div w:id="1877959356">
      <w:bodyDiv w:val="1"/>
      <w:marLeft w:val="0"/>
      <w:marRight w:val="0"/>
      <w:marTop w:val="0"/>
      <w:marBottom w:val="0"/>
      <w:divBdr>
        <w:top w:val="none" w:sz="0" w:space="0" w:color="auto"/>
        <w:left w:val="none" w:sz="0" w:space="0" w:color="auto"/>
        <w:bottom w:val="none" w:sz="0" w:space="0" w:color="auto"/>
        <w:right w:val="none" w:sz="0" w:space="0" w:color="auto"/>
      </w:divBdr>
    </w:div>
    <w:div w:id="1890417552">
      <w:bodyDiv w:val="1"/>
      <w:marLeft w:val="0"/>
      <w:marRight w:val="0"/>
      <w:marTop w:val="0"/>
      <w:marBottom w:val="0"/>
      <w:divBdr>
        <w:top w:val="none" w:sz="0" w:space="0" w:color="auto"/>
        <w:left w:val="none" w:sz="0" w:space="0" w:color="auto"/>
        <w:bottom w:val="none" w:sz="0" w:space="0" w:color="auto"/>
        <w:right w:val="none" w:sz="0" w:space="0" w:color="auto"/>
      </w:divBdr>
    </w:div>
    <w:div w:id="1909997614">
      <w:bodyDiv w:val="1"/>
      <w:marLeft w:val="0"/>
      <w:marRight w:val="0"/>
      <w:marTop w:val="0"/>
      <w:marBottom w:val="0"/>
      <w:divBdr>
        <w:top w:val="none" w:sz="0" w:space="0" w:color="auto"/>
        <w:left w:val="none" w:sz="0" w:space="0" w:color="auto"/>
        <w:bottom w:val="none" w:sz="0" w:space="0" w:color="auto"/>
        <w:right w:val="none" w:sz="0" w:space="0" w:color="auto"/>
      </w:divBdr>
    </w:div>
    <w:div w:id="1919709896">
      <w:bodyDiv w:val="1"/>
      <w:marLeft w:val="0"/>
      <w:marRight w:val="0"/>
      <w:marTop w:val="0"/>
      <w:marBottom w:val="0"/>
      <w:divBdr>
        <w:top w:val="none" w:sz="0" w:space="0" w:color="auto"/>
        <w:left w:val="none" w:sz="0" w:space="0" w:color="auto"/>
        <w:bottom w:val="none" w:sz="0" w:space="0" w:color="auto"/>
        <w:right w:val="none" w:sz="0" w:space="0" w:color="auto"/>
      </w:divBdr>
    </w:div>
    <w:div w:id="1954045995">
      <w:bodyDiv w:val="1"/>
      <w:marLeft w:val="0"/>
      <w:marRight w:val="0"/>
      <w:marTop w:val="0"/>
      <w:marBottom w:val="0"/>
      <w:divBdr>
        <w:top w:val="none" w:sz="0" w:space="0" w:color="auto"/>
        <w:left w:val="none" w:sz="0" w:space="0" w:color="auto"/>
        <w:bottom w:val="none" w:sz="0" w:space="0" w:color="auto"/>
        <w:right w:val="none" w:sz="0" w:space="0" w:color="auto"/>
      </w:divBdr>
    </w:div>
    <w:div w:id="1966496108">
      <w:bodyDiv w:val="1"/>
      <w:marLeft w:val="0"/>
      <w:marRight w:val="0"/>
      <w:marTop w:val="0"/>
      <w:marBottom w:val="0"/>
      <w:divBdr>
        <w:top w:val="none" w:sz="0" w:space="0" w:color="auto"/>
        <w:left w:val="none" w:sz="0" w:space="0" w:color="auto"/>
        <w:bottom w:val="none" w:sz="0" w:space="0" w:color="auto"/>
        <w:right w:val="none" w:sz="0" w:space="0" w:color="auto"/>
      </w:divBdr>
    </w:div>
    <w:div w:id="1988822044">
      <w:bodyDiv w:val="1"/>
      <w:marLeft w:val="0"/>
      <w:marRight w:val="0"/>
      <w:marTop w:val="0"/>
      <w:marBottom w:val="0"/>
      <w:divBdr>
        <w:top w:val="none" w:sz="0" w:space="0" w:color="auto"/>
        <w:left w:val="none" w:sz="0" w:space="0" w:color="auto"/>
        <w:bottom w:val="none" w:sz="0" w:space="0" w:color="auto"/>
        <w:right w:val="none" w:sz="0" w:space="0" w:color="auto"/>
      </w:divBdr>
    </w:div>
    <w:div w:id="1992252066">
      <w:bodyDiv w:val="1"/>
      <w:marLeft w:val="0"/>
      <w:marRight w:val="0"/>
      <w:marTop w:val="0"/>
      <w:marBottom w:val="0"/>
      <w:divBdr>
        <w:top w:val="none" w:sz="0" w:space="0" w:color="auto"/>
        <w:left w:val="none" w:sz="0" w:space="0" w:color="auto"/>
        <w:bottom w:val="none" w:sz="0" w:space="0" w:color="auto"/>
        <w:right w:val="none" w:sz="0" w:space="0" w:color="auto"/>
      </w:divBdr>
    </w:div>
    <w:div w:id="2004431322">
      <w:bodyDiv w:val="1"/>
      <w:marLeft w:val="0"/>
      <w:marRight w:val="0"/>
      <w:marTop w:val="0"/>
      <w:marBottom w:val="0"/>
      <w:divBdr>
        <w:top w:val="none" w:sz="0" w:space="0" w:color="auto"/>
        <w:left w:val="none" w:sz="0" w:space="0" w:color="auto"/>
        <w:bottom w:val="none" w:sz="0" w:space="0" w:color="auto"/>
        <w:right w:val="none" w:sz="0" w:space="0" w:color="auto"/>
      </w:divBdr>
    </w:div>
    <w:div w:id="2039353493">
      <w:bodyDiv w:val="1"/>
      <w:marLeft w:val="0"/>
      <w:marRight w:val="0"/>
      <w:marTop w:val="0"/>
      <w:marBottom w:val="0"/>
      <w:divBdr>
        <w:top w:val="none" w:sz="0" w:space="0" w:color="auto"/>
        <w:left w:val="none" w:sz="0" w:space="0" w:color="auto"/>
        <w:bottom w:val="none" w:sz="0" w:space="0" w:color="auto"/>
        <w:right w:val="none" w:sz="0" w:space="0" w:color="auto"/>
      </w:divBdr>
    </w:div>
    <w:div w:id="2057268822">
      <w:bodyDiv w:val="1"/>
      <w:marLeft w:val="0"/>
      <w:marRight w:val="0"/>
      <w:marTop w:val="0"/>
      <w:marBottom w:val="0"/>
      <w:divBdr>
        <w:top w:val="none" w:sz="0" w:space="0" w:color="auto"/>
        <w:left w:val="none" w:sz="0" w:space="0" w:color="auto"/>
        <w:bottom w:val="none" w:sz="0" w:space="0" w:color="auto"/>
        <w:right w:val="none" w:sz="0" w:space="0" w:color="auto"/>
      </w:divBdr>
    </w:div>
    <w:div w:id="2070155111">
      <w:bodyDiv w:val="1"/>
      <w:marLeft w:val="0"/>
      <w:marRight w:val="0"/>
      <w:marTop w:val="0"/>
      <w:marBottom w:val="0"/>
      <w:divBdr>
        <w:top w:val="none" w:sz="0" w:space="0" w:color="auto"/>
        <w:left w:val="none" w:sz="0" w:space="0" w:color="auto"/>
        <w:bottom w:val="none" w:sz="0" w:space="0" w:color="auto"/>
        <w:right w:val="none" w:sz="0" w:space="0" w:color="auto"/>
      </w:divBdr>
    </w:div>
    <w:div w:id="2072535484">
      <w:bodyDiv w:val="1"/>
      <w:marLeft w:val="0"/>
      <w:marRight w:val="0"/>
      <w:marTop w:val="0"/>
      <w:marBottom w:val="0"/>
      <w:divBdr>
        <w:top w:val="none" w:sz="0" w:space="0" w:color="auto"/>
        <w:left w:val="none" w:sz="0" w:space="0" w:color="auto"/>
        <w:bottom w:val="none" w:sz="0" w:space="0" w:color="auto"/>
        <w:right w:val="none" w:sz="0" w:space="0" w:color="auto"/>
      </w:divBdr>
    </w:div>
    <w:div w:id="214206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12FCC-776F-4273-A7FF-BB4FFEC3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130</Pages>
  <Words>43299</Words>
  <Characters>259795</Characters>
  <Application>Microsoft Office Word</Application>
  <DocSecurity>0</DocSecurity>
  <Lines>2164</Lines>
  <Paragraphs>604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Motkowski Andrzej</dc:creator>
  <cp:lastModifiedBy>Tomek</cp:lastModifiedBy>
  <cp:revision>2</cp:revision>
  <dcterms:created xsi:type="dcterms:W3CDTF">2021-03-16T08:17:00Z</dcterms:created>
  <dcterms:modified xsi:type="dcterms:W3CDTF">2021-03-16T08:17:00Z</dcterms:modified>
</cp:coreProperties>
</file>