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273F0F8C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A72710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A72710">
        <w:rPr>
          <w:rFonts w:eastAsiaTheme="majorEastAsia" w:cstheme="majorBidi"/>
          <w:sz w:val="32"/>
          <w:szCs w:val="32"/>
        </w:rPr>
        <w:t>C1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F53FD9" w:rsidRPr="00F53FD9">
        <w:rPr>
          <w:rFonts w:eastAsiaTheme="majorEastAsia" w:cstheme="majorBidi"/>
          <w:sz w:val="32"/>
          <w:szCs w:val="32"/>
        </w:rPr>
        <w:t>Access Point</w:t>
      </w:r>
    </w:p>
    <w:p w14:paraId="391F455E" w14:textId="77777777" w:rsidR="00F53FD9" w:rsidRDefault="00F53FD9" w:rsidP="00F53FD9">
      <w:pPr>
        <w:pStyle w:val="Nagwek1"/>
      </w:pPr>
      <w:bookmarkStart w:id="0" w:name="_Toc56596366"/>
      <w:r w:rsidRPr="00F749B1">
        <w:t>Access</w:t>
      </w:r>
      <w:r>
        <w:t xml:space="preserve"> Point - specyfikacja</w:t>
      </w:r>
      <w:bookmarkEnd w:id="0"/>
    </w:p>
    <w:p w14:paraId="7FB4F1C6" w14:textId="77777777" w:rsidR="00F53FD9" w:rsidRDefault="00F53FD9" w:rsidP="00F53FD9">
      <w:pPr>
        <w:pStyle w:val="Nagwek2"/>
      </w:pPr>
      <w:r w:rsidRPr="00F749B1">
        <w:t>Obudowa</w:t>
      </w:r>
    </w:p>
    <w:p w14:paraId="5BAC35D5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Urządzenie przeznaczone do </w:t>
      </w:r>
      <w:r w:rsidRPr="00F749B1">
        <w:t>montażu wewnątrz budynków.</w:t>
      </w:r>
    </w:p>
    <w:p w14:paraId="789A24C9" w14:textId="77777777" w:rsidR="00F53FD9" w:rsidRPr="00F749B1" w:rsidRDefault="00F53FD9" w:rsidP="00F53FD9">
      <w:pPr>
        <w:pStyle w:val="Nagwek3"/>
      </w:pPr>
      <w:r w:rsidRPr="00F749B1">
        <w:t>Możliwość montażu na ścianie i suficie (niezbędnie części mają być dostarczone w zestawie).</w:t>
      </w:r>
    </w:p>
    <w:p w14:paraId="4C822F40" w14:textId="70935E98" w:rsidR="00F53FD9" w:rsidRPr="00F749B1" w:rsidRDefault="00F53FD9" w:rsidP="00F53FD9">
      <w:pPr>
        <w:pStyle w:val="Nagwek3"/>
      </w:pPr>
      <w:r w:rsidRPr="00F749B1">
        <w:t>Urządzenie wyposażone w dwa niezależne moduły radiowe, pracujące w paśmie 5GHz w standardzie 802.11 oraz w paśmie 2.4GHz.</w:t>
      </w:r>
    </w:p>
    <w:p w14:paraId="395B8A62" w14:textId="77777777" w:rsidR="00F53FD9" w:rsidRDefault="00F53FD9" w:rsidP="00F53FD9">
      <w:pPr>
        <w:pStyle w:val="Nagwek3"/>
      </w:pPr>
      <w:r w:rsidRPr="00F749B1">
        <w:t>Urządzenie w jasnym stonowanym kolorze</w:t>
      </w:r>
      <w:r>
        <w:rPr>
          <w:rFonts w:eastAsia="Times New Roman"/>
        </w:rPr>
        <w:t xml:space="preserve"> tj. biały, kremowy, jasno-szary.</w:t>
      </w:r>
    </w:p>
    <w:p w14:paraId="07D8AD2B" w14:textId="77777777" w:rsidR="00F53FD9" w:rsidRDefault="00F53FD9" w:rsidP="00F53FD9">
      <w:pPr>
        <w:pStyle w:val="Nagwek3"/>
        <w:numPr>
          <w:ilvl w:val="0"/>
          <w:numId w:val="0"/>
        </w:numPr>
        <w:ind w:left="720"/>
      </w:pPr>
    </w:p>
    <w:p w14:paraId="1E77FCC0" w14:textId="77777777" w:rsidR="00F53FD9" w:rsidRDefault="00F53FD9" w:rsidP="00F53FD9">
      <w:pPr>
        <w:pStyle w:val="Nagwek2"/>
      </w:pPr>
      <w:r>
        <w:t xml:space="preserve">Tryby </w:t>
      </w:r>
      <w:r w:rsidRPr="00F749B1">
        <w:t>pracy</w:t>
      </w:r>
    </w:p>
    <w:p w14:paraId="7C281914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Możliwość </w:t>
      </w:r>
      <w:r w:rsidRPr="00F749B1">
        <w:t>pracy w trybie autonomicznym oraz w trybie zarządzania we współpracy z centralnym kontrolerem sieci bezprzewodowej.</w:t>
      </w:r>
    </w:p>
    <w:p w14:paraId="29571179" w14:textId="77777777" w:rsidR="00F53FD9" w:rsidRPr="00F749B1" w:rsidRDefault="00F53FD9" w:rsidP="00F53FD9">
      <w:pPr>
        <w:pStyle w:val="Nagwek3"/>
      </w:pPr>
      <w:r w:rsidRPr="00F749B1">
        <w:t>Współpraca z kontrolerem dostarczonym w ramach niniejszego postępowania.</w:t>
      </w:r>
    </w:p>
    <w:p w14:paraId="162043BA" w14:textId="59EC3200" w:rsidR="00F53FD9" w:rsidRPr="00F749B1" w:rsidRDefault="00F53FD9" w:rsidP="00164C50">
      <w:pPr>
        <w:pStyle w:val="Nagwek3"/>
      </w:pPr>
      <w:r w:rsidRPr="00F749B1">
        <w:t>Możliwość pracy w trybie monitorującym pasmo radiowe w celu wykrywania np. fałszywych AP.</w:t>
      </w:r>
    </w:p>
    <w:p w14:paraId="6ED2F62F" w14:textId="77777777" w:rsidR="00F53FD9" w:rsidRDefault="00F53FD9" w:rsidP="00F53FD9">
      <w:pPr>
        <w:pStyle w:val="Nagwek3"/>
        <w:rPr>
          <w:rFonts w:eastAsia="Times New Roman"/>
        </w:rPr>
      </w:pPr>
      <w:r w:rsidRPr="00F749B1">
        <w:t>Punkt dostępowy musi</w:t>
      </w:r>
      <w:r>
        <w:rPr>
          <w:rFonts w:eastAsia="Times New Roman"/>
        </w:rPr>
        <w:t xml:space="preserve"> mieć możliwość pracy w topologii mesh.</w:t>
      </w:r>
    </w:p>
    <w:p w14:paraId="2E3B4B15" w14:textId="77777777" w:rsidR="00F53FD9" w:rsidRDefault="00F53FD9" w:rsidP="00F53F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BC2E96" w14:textId="77777777" w:rsidR="00F53FD9" w:rsidRDefault="00F53FD9" w:rsidP="00F53FD9">
      <w:pPr>
        <w:pStyle w:val="Nagwek2"/>
      </w:pPr>
      <w:r>
        <w:t xml:space="preserve"> Zgodność z grupą </w:t>
      </w:r>
      <w:r w:rsidRPr="00F749B1">
        <w:t>standardów</w:t>
      </w:r>
      <w:r>
        <w:t xml:space="preserve"> 802.11</w:t>
      </w:r>
    </w:p>
    <w:p w14:paraId="5553EEAF" w14:textId="24C59581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Obsługa </w:t>
      </w:r>
      <w:r w:rsidRPr="00F749B1">
        <w:t>standardów 802.11a, 802.11b, 802.11g, 802.11n, 802.11ac , 802.11ac wave 2</w:t>
      </w:r>
      <w:r w:rsidR="008843E0">
        <w:t xml:space="preserve">, </w:t>
      </w:r>
      <w:r w:rsidR="008843E0" w:rsidRPr="00F749B1">
        <w:t>802.11a</w:t>
      </w:r>
      <w:r w:rsidR="008843E0">
        <w:t>x</w:t>
      </w:r>
      <w:r w:rsidRPr="00F749B1">
        <w:t>.</w:t>
      </w:r>
    </w:p>
    <w:p w14:paraId="0FF88046" w14:textId="77777777" w:rsidR="00F53FD9" w:rsidRPr="00F749B1" w:rsidRDefault="00F53FD9" w:rsidP="00F53FD9">
      <w:pPr>
        <w:pStyle w:val="Nagwek3"/>
      </w:pPr>
      <w:r w:rsidRPr="00F749B1">
        <w:t>Równoczesna praca w częstotliwości 5Ghz i 2,4 GHz.</w:t>
      </w:r>
    </w:p>
    <w:p w14:paraId="4B5DC8F5" w14:textId="1B10E749" w:rsidR="00F53FD9" w:rsidRPr="00F749B1" w:rsidRDefault="00F53FD9" w:rsidP="00F53FD9">
      <w:pPr>
        <w:pStyle w:val="Nagwek3"/>
      </w:pPr>
      <w:r w:rsidRPr="00F749B1">
        <w:t xml:space="preserve">Obsługa technologii MIMO </w:t>
      </w:r>
      <w:r w:rsidR="008843E0">
        <w:t>2</w:t>
      </w:r>
      <w:r w:rsidRPr="00F749B1">
        <w:t>x</w:t>
      </w:r>
      <w:r w:rsidR="008843E0">
        <w:t>2</w:t>
      </w:r>
      <w:r w:rsidRPr="00F749B1">
        <w:t>.</w:t>
      </w:r>
    </w:p>
    <w:p w14:paraId="67F33C70" w14:textId="400B2EE9" w:rsidR="00F53FD9" w:rsidRPr="00F749B1" w:rsidRDefault="00F53FD9" w:rsidP="00F53FD9">
      <w:pPr>
        <w:pStyle w:val="Nagwek3"/>
      </w:pPr>
      <w:r w:rsidRPr="00F749B1">
        <w:t xml:space="preserve">Jednoczesna obsługa funkcji Multi-User MIMO dla minimum </w:t>
      </w:r>
      <w:r w:rsidR="008843E0">
        <w:t>2</w:t>
      </w:r>
      <w:r w:rsidRPr="00F749B1">
        <w:t xml:space="preserve"> strumieni przestrzennych</w:t>
      </w:r>
      <w:r w:rsidR="008843E0">
        <w:t>.</w:t>
      </w:r>
    </w:p>
    <w:p w14:paraId="796281EE" w14:textId="478240D3" w:rsidR="00F53FD9" w:rsidRDefault="00F53FD9" w:rsidP="00F53FD9">
      <w:pPr>
        <w:pStyle w:val="Nagwek3"/>
      </w:pPr>
      <w:r w:rsidRPr="00F749B1">
        <w:t>Obsługa prędkości PHY 802.11a</w:t>
      </w:r>
      <w:r w:rsidR="008843E0">
        <w:t>x</w:t>
      </w:r>
      <w:r w:rsidRPr="00F749B1">
        <w:t xml:space="preserve"> minimum do </w:t>
      </w:r>
      <w:r w:rsidR="008843E0">
        <w:t>14</w:t>
      </w:r>
      <w:r w:rsidRPr="00F749B1">
        <w:t>00 Mbps.</w:t>
      </w:r>
    </w:p>
    <w:p w14:paraId="5EEFE09F" w14:textId="287100C9" w:rsidR="00F53FD9" w:rsidRDefault="008843E0" w:rsidP="008843E0">
      <w:pPr>
        <w:pStyle w:val="Nagwek3"/>
      </w:pPr>
      <w:r w:rsidRPr="00F749B1">
        <w:t xml:space="preserve">Obsługa prędkości PHY 802.11ac minimum do </w:t>
      </w:r>
      <w:r>
        <w:t>8</w:t>
      </w:r>
      <w:r w:rsidRPr="00F749B1">
        <w:t>00 Mbps.</w:t>
      </w:r>
    </w:p>
    <w:p w14:paraId="1237E6F4" w14:textId="77777777" w:rsidR="008843E0" w:rsidRPr="008843E0" w:rsidRDefault="008843E0" w:rsidP="008843E0"/>
    <w:p w14:paraId="33892A60" w14:textId="77777777" w:rsidR="00F53FD9" w:rsidRDefault="00F53FD9" w:rsidP="00F53FD9">
      <w:pPr>
        <w:pStyle w:val="Nagwek2"/>
      </w:pPr>
      <w:r w:rsidRPr="00F749B1">
        <w:t>Zarządzanie</w:t>
      </w:r>
      <w:r>
        <w:t xml:space="preserve"> użytkownikami</w:t>
      </w:r>
    </w:p>
    <w:p w14:paraId="302B6CF5" w14:textId="77777777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Jednoczesna możliwość </w:t>
      </w:r>
      <w:r w:rsidRPr="00F749B1">
        <w:t>podłączenia do 200 klientów.</w:t>
      </w:r>
    </w:p>
    <w:p w14:paraId="0CFFC2CE" w14:textId="77777777" w:rsidR="00F53FD9" w:rsidRPr="00F749B1" w:rsidRDefault="00F53FD9" w:rsidP="00F53FD9">
      <w:pPr>
        <w:pStyle w:val="Nagwek3"/>
      </w:pPr>
      <w:r w:rsidRPr="00F749B1">
        <w:t>Przypisywanie różnych VLAN-ów do użytkownika podczas procesu autoryzacji.</w:t>
      </w:r>
    </w:p>
    <w:p w14:paraId="4AE11D78" w14:textId="77777777" w:rsidR="00F53FD9" w:rsidRPr="00F749B1" w:rsidRDefault="00F53FD9" w:rsidP="00F53FD9">
      <w:pPr>
        <w:pStyle w:val="Nagwek3"/>
      </w:pPr>
      <w:r w:rsidRPr="00F749B1">
        <w:t>Izolacja użytkownika w przypisanym mu VLAN-ie.</w:t>
      </w:r>
    </w:p>
    <w:p w14:paraId="39346D1F" w14:textId="77777777" w:rsidR="00F53FD9" w:rsidRPr="00F749B1" w:rsidRDefault="00F53FD9" w:rsidP="00F53FD9">
      <w:pPr>
        <w:pStyle w:val="Nagwek3"/>
        <w:numPr>
          <w:ilvl w:val="0"/>
          <w:numId w:val="0"/>
        </w:numPr>
        <w:ind w:left="720"/>
      </w:pPr>
    </w:p>
    <w:p w14:paraId="2B4B00A6" w14:textId="77777777" w:rsidR="00F53FD9" w:rsidRDefault="00F53FD9" w:rsidP="00F53FD9">
      <w:pPr>
        <w:pStyle w:val="Nagwek2"/>
      </w:pPr>
      <w:r w:rsidRPr="00F749B1">
        <w:t>Interfejsy</w:t>
      </w:r>
    </w:p>
    <w:p w14:paraId="6698F4A4" w14:textId="5F95D8C2" w:rsidR="00F53FD9" w:rsidRDefault="00F53FD9" w:rsidP="008843E0">
      <w:pPr>
        <w:pStyle w:val="Nagwek3"/>
      </w:pPr>
      <w:r>
        <w:rPr>
          <w:rFonts w:eastAsia="Times New Roman"/>
        </w:rPr>
        <w:t xml:space="preserve">Minimum </w:t>
      </w:r>
      <w:r w:rsidR="008843E0">
        <w:rPr>
          <w:rFonts w:eastAsia="Times New Roman"/>
        </w:rPr>
        <w:t xml:space="preserve">jeden </w:t>
      </w:r>
      <w:r w:rsidRPr="00F749B1">
        <w:t>interfejs 1000BASE-T Ethernet RJ45.</w:t>
      </w:r>
    </w:p>
    <w:p w14:paraId="12A96152" w14:textId="77777777" w:rsidR="008843E0" w:rsidRPr="008843E0" w:rsidRDefault="008843E0" w:rsidP="008843E0"/>
    <w:p w14:paraId="14EE1F82" w14:textId="77777777" w:rsidR="00F53FD9" w:rsidRDefault="00F53FD9" w:rsidP="00F53FD9">
      <w:pPr>
        <w:pStyle w:val="Nagwek2"/>
      </w:pPr>
      <w:r w:rsidRPr="00F749B1">
        <w:lastRenderedPageBreak/>
        <w:t>Zasilanie</w:t>
      </w:r>
    </w:p>
    <w:p w14:paraId="0E3B6F3C" w14:textId="77777777" w:rsidR="00F53FD9" w:rsidRDefault="00F53FD9" w:rsidP="00F53FD9">
      <w:pPr>
        <w:pStyle w:val="Nagwek3"/>
      </w:pPr>
      <w:r>
        <w:rPr>
          <w:rFonts w:eastAsia="Times New Roman"/>
        </w:rPr>
        <w:t xml:space="preserve">Poprzez PoE zgodnie ze standardem </w:t>
      </w:r>
      <w:r w:rsidRPr="00F749B1">
        <w:t>IEEE</w:t>
      </w:r>
      <w:r>
        <w:rPr>
          <w:rFonts w:eastAsia="Times New Roman"/>
        </w:rPr>
        <w:t xml:space="preserve"> 802.3af lub IEEE 802.3at.</w:t>
      </w:r>
    </w:p>
    <w:p w14:paraId="1926FC55" w14:textId="77777777" w:rsidR="00F53FD9" w:rsidRDefault="00F53FD9" w:rsidP="00F53FD9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07AB10D0" w14:textId="77777777" w:rsidR="00F53FD9" w:rsidRDefault="00F53FD9" w:rsidP="00F53FD9">
      <w:pPr>
        <w:pStyle w:val="Nagwek2"/>
      </w:pPr>
      <w:r w:rsidRPr="00F749B1">
        <w:t>Funkcjonalności</w:t>
      </w:r>
      <w:r>
        <w:t xml:space="preserve"> sieciowe</w:t>
      </w:r>
    </w:p>
    <w:p w14:paraId="19701034" w14:textId="6A4ABE02" w:rsidR="008F0A42" w:rsidRDefault="008F0A42" w:rsidP="00F53FD9">
      <w:pPr>
        <w:pStyle w:val="Nagwek3"/>
      </w:pPr>
      <w:r>
        <w:t>Z</w:t>
      </w:r>
      <w:r w:rsidRPr="008F0A42">
        <w:t>godność z protokołem CAPWAP (RFC 5415)</w:t>
      </w:r>
      <w:r>
        <w:t>.</w:t>
      </w:r>
    </w:p>
    <w:p w14:paraId="5BA5C2B7" w14:textId="7BE9CDC9" w:rsidR="008F0A42" w:rsidRPr="008F0A42" w:rsidRDefault="008F0A42" w:rsidP="004C3489">
      <w:pPr>
        <w:pStyle w:val="Nagwek3"/>
      </w:pPr>
      <w:r>
        <w:t>A</w:t>
      </w:r>
      <w:r w:rsidRPr="008F0A42">
        <w:t>utomatyczne wykrywanie kontrolera i konfiguracja poprzez sieć LAN</w:t>
      </w:r>
      <w:r>
        <w:t>.</w:t>
      </w:r>
    </w:p>
    <w:p w14:paraId="48B0BD6D" w14:textId="4959E9ED" w:rsidR="00F53FD9" w:rsidRPr="00F749B1" w:rsidRDefault="00F53FD9" w:rsidP="00F53FD9">
      <w:pPr>
        <w:pStyle w:val="Nagwek3"/>
      </w:pPr>
      <w:r>
        <w:rPr>
          <w:rFonts w:eastAsia="Times New Roman"/>
        </w:rPr>
        <w:t xml:space="preserve">Obsługa sieci </w:t>
      </w:r>
      <w:r w:rsidRPr="00F749B1">
        <w:t>VLAN IEEE 802.1Q.</w:t>
      </w:r>
    </w:p>
    <w:p w14:paraId="590DC8BB" w14:textId="55471C44" w:rsidR="00F53FD9" w:rsidRPr="00F749B1" w:rsidRDefault="00F53FD9" w:rsidP="00F53FD9">
      <w:pPr>
        <w:pStyle w:val="Nagwek3"/>
      </w:pPr>
      <w:r w:rsidRPr="00F749B1">
        <w:t xml:space="preserve">Anteny wbudowane, dookólne z zyskiem minimum </w:t>
      </w:r>
      <w:r w:rsidR="00781FCB">
        <w:t>3</w:t>
      </w:r>
      <w:r w:rsidRPr="00F749B1">
        <w:t xml:space="preserve"> dBi dla 2.4GHz oraz 4</w:t>
      </w:r>
      <w:r w:rsidR="00164C50">
        <w:t xml:space="preserve"> </w:t>
      </w:r>
      <w:r w:rsidRPr="00F749B1">
        <w:t>dBi dla 5GHz.</w:t>
      </w:r>
    </w:p>
    <w:p w14:paraId="7AD0DCC9" w14:textId="02282A52" w:rsidR="008F0A42" w:rsidRDefault="008F0A42" w:rsidP="00C71DEC">
      <w:pPr>
        <w:pStyle w:val="Nagwek3"/>
      </w:pPr>
      <w:r>
        <w:t>K</w:t>
      </w:r>
      <w:r w:rsidRPr="008F0A42">
        <w:t>onfigurowalna moc nadajnika</w:t>
      </w:r>
      <w:r w:rsidR="00164C50">
        <w:t xml:space="preserve"> </w:t>
      </w:r>
      <w:r w:rsidR="00164C50" w:rsidRPr="00164C50">
        <w:t>do 100 mW</w:t>
      </w:r>
      <w:r w:rsidR="00164C50">
        <w:t xml:space="preserve"> </w:t>
      </w:r>
      <w:r w:rsidR="00164C50" w:rsidRPr="00164C50">
        <w:t>dla zakresu 2.4 GHz</w:t>
      </w:r>
      <w:r w:rsidR="00164C50">
        <w:t xml:space="preserve"> i 5 GHz.</w:t>
      </w:r>
    </w:p>
    <w:p w14:paraId="2B54C6FA" w14:textId="383CE4CE" w:rsidR="008F0A42" w:rsidRPr="008F0A42" w:rsidRDefault="008F0A42" w:rsidP="008F0A42">
      <w:pPr>
        <w:pStyle w:val="Nagwek3"/>
      </w:pPr>
      <w:r>
        <w:t>O</w:t>
      </w:r>
      <w:r w:rsidRPr="008F0A42">
        <w:t>ptymalizacja wykorzystania pasma radiowego (ograniczanie wpływu zakłóceń, kontrola mocy, dobór kanałów, reakcja na zmiany)</w:t>
      </w:r>
      <w:r>
        <w:t>.</w:t>
      </w:r>
    </w:p>
    <w:p w14:paraId="5DE1C2B5" w14:textId="77777777" w:rsidR="00F53FD9" w:rsidRPr="00F749B1" w:rsidRDefault="00F53FD9" w:rsidP="00F53FD9">
      <w:pPr>
        <w:pStyle w:val="Nagwek3"/>
      </w:pPr>
      <w:r w:rsidRPr="00F749B1">
        <w:t>Możliwość utworzenia do 16 SSID na każdym AP.</w:t>
      </w:r>
    </w:p>
    <w:p w14:paraId="38F7874D" w14:textId="77777777" w:rsidR="00F53FD9" w:rsidRPr="00F749B1" w:rsidRDefault="00F53FD9" w:rsidP="00F53FD9">
      <w:pPr>
        <w:pStyle w:val="Nagwek3"/>
      </w:pPr>
      <w:r w:rsidRPr="00F749B1">
        <w:t>Możliwość ukrycia SSID.</w:t>
      </w:r>
    </w:p>
    <w:p w14:paraId="42EC1CAD" w14:textId="3B3E6C7B" w:rsidR="00F53FD9" w:rsidRPr="00F749B1" w:rsidRDefault="00F53FD9" w:rsidP="008F0A42">
      <w:pPr>
        <w:pStyle w:val="Nagwek3"/>
      </w:pPr>
      <w:r w:rsidRPr="00F749B1">
        <w:t>Obsługa technologii zarządzania sygnałem Beamforming.</w:t>
      </w:r>
    </w:p>
    <w:p w14:paraId="7714EC2A" w14:textId="78DE8086" w:rsidR="00F53FD9" w:rsidRDefault="00F53FD9" w:rsidP="00F53FD9">
      <w:pPr>
        <w:pStyle w:val="Nagwek3"/>
      </w:pPr>
      <w:r w:rsidRPr="00F749B1">
        <w:t>Limitowanie prędkości</w:t>
      </w:r>
      <w:r>
        <w:t xml:space="preserve"> klientom.</w:t>
      </w:r>
    </w:p>
    <w:p w14:paraId="0AF58021" w14:textId="77777777" w:rsidR="008F0A42" w:rsidRPr="008F0A42" w:rsidRDefault="008F0A42" w:rsidP="008F0A42"/>
    <w:p w14:paraId="53D50CA6" w14:textId="77777777" w:rsidR="00F53FD9" w:rsidRDefault="00F53FD9" w:rsidP="00F53FD9">
      <w:pPr>
        <w:pStyle w:val="Nagwek2"/>
      </w:pPr>
      <w:r>
        <w:t xml:space="preserve">Niezawodność i </w:t>
      </w:r>
      <w:r w:rsidRPr="00F749B1">
        <w:t>bezpieczeństwo</w:t>
      </w:r>
      <w:r>
        <w:t>.</w:t>
      </w:r>
    </w:p>
    <w:p w14:paraId="2F531758" w14:textId="1626E0ED" w:rsidR="00F53FD9" w:rsidRPr="00F749B1" w:rsidRDefault="00F53FD9" w:rsidP="00F53FD9">
      <w:pPr>
        <w:pStyle w:val="Nagwek3"/>
      </w:pPr>
      <w:r>
        <w:t xml:space="preserve">Podtrzymanie serwisów podczas awarii </w:t>
      </w:r>
      <w:r w:rsidRPr="00F749B1">
        <w:t>połączenia do kontrolera.</w:t>
      </w:r>
    </w:p>
    <w:p w14:paraId="23D3DF3E" w14:textId="5C7791F9" w:rsidR="00FA1113" w:rsidRPr="00FA1113" w:rsidRDefault="00F53FD9" w:rsidP="00FA1113">
      <w:pPr>
        <w:pStyle w:val="Nagwek3"/>
      </w:pPr>
      <w:r w:rsidRPr="00F749B1">
        <w:t xml:space="preserve">Obsługa protokołów/standardów: WEP, </w:t>
      </w:r>
      <w:r w:rsidR="00FA1113" w:rsidRPr="00FA1113">
        <w:t>IEEE 802.11i, WPA2, WPA3.</w:t>
      </w:r>
    </w:p>
    <w:p w14:paraId="786BDF2C" w14:textId="421AF39A" w:rsidR="00F53FD9" w:rsidRDefault="00F53FD9" w:rsidP="00F53FD9">
      <w:pPr>
        <w:pStyle w:val="Nagwek3"/>
      </w:pPr>
      <w:r w:rsidRPr="00F749B1">
        <w:t>Obsługa standardu 802.1X RADIUS.</w:t>
      </w:r>
    </w:p>
    <w:p w14:paraId="4AAACC77" w14:textId="7227D9FE" w:rsidR="008F0A42" w:rsidRPr="008F0A42" w:rsidRDefault="008F0A42" w:rsidP="00FA1113">
      <w:pPr>
        <w:pStyle w:val="Nagwek3"/>
      </w:pPr>
      <w:r>
        <w:t>D</w:t>
      </w:r>
      <w:r w:rsidRPr="008F0A42">
        <w:t>efiniowanie polityk bezpieczeństwa (per SSID) z możliwością rozgłaszania lub ukrycia poszczególnych SSID</w:t>
      </w:r>
      <w:r>
        <w:t>.</w:t>
      </w:r>
    </w:p>
    <w:p w14:paraId="1572C501" w14:textId="57D5B4FC" w:rsidR="008F0A42" w:rsidRPr="008F0A42" w:rsidRDefault="008F0A42" w:rsidP="008F0A42">
      <w:pPr>
        <w:pStyle w:val="Nagwek3"/>
      </w:pPr>
      <w:r>
        <w:t>O</w:t>
      </w:r>
      <w:r w:rsidRPr="008F0A42">
        <w:t>bsługa tunelowani</w:t>
      </w:r>
      <w:r>
        <w:t>a</w:t>
      </w:r>
      <w:r w:rsidRPr="008F0A42">
        <w:t xml:space="preserve"> ruchu klientów do kontrolera i centralne terminowanie do sieci LAN oraz </w:t>
      </w:r>
      <w:r>
        <w:t>obsługa</w:t>
      </w:r>
      <w:r w:rsidRPr="008F0A42">
        <w:t xml:space="preserve"> lokalne</w:t>
      </w:r>
      <w:r>
        <w:t>go</w:t>
      </w:r>
      <w:r w:rsidRPr="008F0A42">
        <w:t xml:space="preserve"> terminowani</w:t>
      </w:r>
      <w:r>
        <w:t>a</w:t>
      </w:r>
      <w:r w:rsidRPr="008F0A42">
        <w:t xml:space="preserve"> ruchu do sieci LAN</w:t>
      </w:r>
      <w:r>
        <w:t>.</w:t>
      </w:r>
    </w:p>
    <w:p w14:paraId="6EFC6DAF" w14:textId="14050AE2" w:rsidR="008F0A42" w:rsidRPr="008F0A42" w:rsidRDefault="008F0A42" w:rsidP="008F0A42">
      <w:pPr>
        <w:pStyle w:val="Nagwek3"/>
      </w:pPr>
      <w:r>
        <w:t>M</w:t>
      </w:r>
      <w:r w:rsidRPr="008F0A42">
        <w:t>ożliwość pracy po utracie połączenia z kontrolerem, z lokalnym przełączaniem ruchu do sieci LAN – przełączenie nie może powodować zerwania sesji użytkowników</w:t>
      </w:r>
      <w:r>
        <w:t>.</w:t>
      </w:r>
    </w:p>
    <w:p w14:paraId="6508C6DC" w14:textId="2E7DC8C1" w:rsidR="008F0A42" w:rsidRPr="008F0A42" w:rsidRDefault="008F0A42" w:rsidP="008F0A42">
      <w:pPr>
        <w:pStyle w:val="Nagwek3"/>
      </w:pPr>
      <w:r>
        <w:t>O</w:t>
      </w:r>
      <w:r w:rsidRPr="008F0A42">
        <w:t xml:space="preserve">bsługa tunelowania ruchu od AP do </w:t>
      </w:r>
      <w:r>
        <w:t>kontrolera.</w:t>
      </w:r>
    </w:p>
    <w:p w14:paraId="1CC1E288" w14:textId="4410B3AD" w:rsidR="008F0A42" w:rsidRPr="008F0A42" w:rsidRDefault="008F0A42" w:rsidP="008F0A42">
      <w:pPr>
        <w:pStyle w:val="Nagwek3"/>
      </w:pPr>
      <w:r>
        <w:t>J</w:t>
      </w:r>
      <w:r w:rsidRPr="008F0A42">
        <w:t>ednoczesna obsługa transferu danych użytkowników końcowych oraz monitorowania pasma radiowego pod kątem zagrożeń bezpieczeństwa (wykrywanie obcych AP oraz klientów)</w:t>
      </w:r>
      <w:r>
        <w:t>.</w:t>
      </w:r>
    </w:p>
    <w:p w14:paraId="4356BD14" w14:textId="77777777" w:rsidR="008F0A42" w:rsidRDefault="008F0A42" w:rsidP="008F0A42">
      <w:pPr>
        <w:pStyle w:val="Nagwek3"/>
      </w:pPr>
      <w:r>
        <w:t>O</w:t>
      </w:r>
      <w:r w:rsidRPr="008F0A42">
        <w:t>bsługa Dynamic Frequency Selection (DFS) i Transmit Power Control (TPC) zgodnie z 802.11h</w:t>
      </w:r>
      <w:r>
        <w:t>.</w:t>
      </w:r>
    </w:p>
    <w:p w14:paraId="6FD0B07D" w14:textId="629294D5" w:rsidR="008F0A42" w:rsidRPr="008F0A42" w:rsidRDefault="008F0A42" w:rsidP="008F0A42">
      <w:pPr>
        <w:pStyle w:val="Nagwek3"/>
      </w:pPr>
      <w:r>
        <w:t>O</w:t>
      </w:r>
      <w:r w:rsidRPr="008F0A42">
        <w:t>bsługa szybkiego roamingu użytkowników pomiędzy punktami dostępowymi – IEEE 802.11r</w:t>
      </w:r>
      <w:r>
        <w:t>.</w:t>
      </w:r>
    </w:p>
    <w:p w14:paraId="5B6E0A52" w14:textId="77777777" w:rsidR="008F0A42" w:rsidRPr="008F0A42" w:rsidRDefault="008F0A42" w:rsidP="008F0A42">
      <w:pPr>
        <w:pStyle w:val="Nagwek3"/>
        <w:rPr>
          <w:rFonts w:ascii="Arial" w:hAnsi="Arial" w:cs="Arial"/>
          <w:sz w:val="20"/>
          <w:szCs w:val="20"/>
        </w:rPr>
      </w:pPr>
      <w:r>
        <w:t>O</w:t>
      </w:r>
      <w:r w:rsidRPr="008F0A42">
        <w:t>bsługa mechanizmów QoS</w:t>
      </w:r>
      <w:r>
        <w:t>.</w:t>
      </w:r>
    </w:p>
    <w:p w14:paraId="7128B874" w14:textId="5AF00880" w:rsidR="008F0A42" w:rsidRPr="008F0A42" w:rsidRDefault="008F0A42" w:rsidP="008F0A42">
      <w:pPr>
        <w:pStyle w:val="Nagwek3"/>
      </w:pPr>
      <w:r>
        <w:t>W</w:t>
      </w:r>
      <w:r w:rsidRPr="008F0A42">
        <w:t>sparcie dla metod EAP: EAP-TLS, EAP-TTLS, EAP-PEAP, EAP-GTC, EAP-SIM</w:t>
      </w:r>
      <w:r>
        <w:t>.</w:t>
      </w:r>
    </w:p>
    <w:p w14:paraId="42393E5A" w14:textId="09246F96" w:rsidR="008F0A42" w:rsidRPr="008F0A42" w:rsidRDefault="008F0A42" w:rsidP="008F0A42">
      <w:pPr>
        <w:pStyle w:val="Nagwek3"/>
      </w:pPr>
      <w:r>
        <w:t>O</w:t>
      </w:r>
      <w:r w:rsidRPr="008F0A42">
        <w:t xml:space="preserve">bsługa modyfikacji autoryzacji w wyniku uwierzytelnienia AAA (RADIUS): ustawienie </w:t>
      </w:r>
      <w:r w:rsidRPr="008F0A42">
        <w:lastRenderedPageBreak/>
        <w:t>parametrów takich jak: VLAN, lista kontroli dostępu, ustawienia QoS, czas sesji, profil aplikacyjny, kontrakt rate-limiting</w:t>
      </w:r>
    </w:p>
    <w:p w14:paraId="23448101" w14:textId="6E2A6FFA" w:rsidR="008F0A42" w:rsidRPr="00FA1113" w:rsidRDefault="00FA1113" w:rsidP="00FA1113">
      <w:pPr>
        <w:pStyle w:val="Nagwek3"/>
      </w:pPr>
      <w:r>
        <w:t>O</w:t>
      </w:r>
      <w:r w:rsidR="008F0A42" w:rsidRPr="00FA1113">
        <w:t>bsługa szyfrowania ruchu kontrolnego i danych między AP a kontrolerem</w:t>
      </w:r>
      <w:r>
        <w:t>.</w:t>
      </w:r>
    </w:p>
    <w:p w14:paraId="1615D317" w14:textId="3BB698DD" w:rsidR="008F0A42" w:rsidRPr="00FA1113" w:rsidRDefault="00FA1113" w:rsidP="00FA1113">
      <w:pPr>
        <w:pStyle w:val="Nagwek3"/>
      </w:pPr>
      <w:r>
        <w:t>O</w:t>
      </w:r>
      <w:r w:rsidR="008F0A42" w:rsidRPr="00FA1113">
        <w:t>bsługa blokowania ruchu Peer-to-Peer</w:t>
      </w:r>
      <w:r>
        <w:t>.</w:t>
      </w:r>
    </w:p>
    <w:p w14:paraId="1F00268D" w14:textId="18851567" w:rsidR="008F0A42" w:rsidRDefault="00FA1113" w:rsidP="00FA1113">
      <w:pPr>
        <w:pStyle w:val="Nagwek3"/>
      </w:pPr>
      <w:r>
        <w:t>O</w:t>
      </w:r>
      <w:r w:rsidR="008F0A42" w:rsidRPr="00FA1113">
        <w:t>bsługa mechanizmów zapewniających autentyczność uruchamianego oprogramowania oraz hardware urządzenia w tym: cyfrowy podpis oprogramowania, bezpieczna sekwencja uruchamiania, sprzętowy układ umożliwiający sprawdzenie autentyczności hardware urządzenia</w:t>
      </w:r>
      <w:r>
        <w:t>.</w:t>
      </w:r>
    </w:p>
    <w:p w14:paraId="4492CF35" w14:textId="2DC6C7A4" w:rsidR="00FA1113" w:rsidRDefault="00FA1113" w:rsidP="00FA1113"/>
    <w:p w14:paraId="789DDDEF" w14:textId="1C639571" w:rsidR="00FA1113" w:rsidRPr="00FA1113" w:rsidRDefault="00FA1113" w:rsidP="00FA1113">
      <w:pPr>
        <w:pStyle w:val="Nagwek2"/>
      </w:pPr>
      <w:r w:rsidRPr="00FA1113">
        <w:t>Wsparcie techniczne</w:t>
      </w:r>
    </w:p>
    <w:p w14:paraId="45F918E5" w14:textId="77777777" w:rsidR="00652EF5" w:rsidRDefault="00652EF5" w:rsidP="00652EF5">
      <w:pPr>
        <w:pStyle w:val="Nagwek3"/>
        <w:numPr>
          <w:ilvl w:val="2"/>
          <w:numId w:val="3"/>
        </w:numPr>
      </w:pPr>
      <w:r>
        <w:t>Wykonawca zapewni bezpłatny dostęp do aktualizacji/poprawek oprogramowania urządzenia na stronie producenta przez Okres Rękojmi i Gwarancji.</w:t>
      </w:r>
    </w:p>
    <w:p w14:paraId="5D5D9591" w14:textId="77777777" w:rsidR="00F53FD9" w:rsidRDefault="00F53FD9" w:rsidP="00F53FD9"/>
    <w:p w14:paraId="6A3FBBCE" w14:textId="28501F4F" w:rsidR="00F53FD9" w:rsidRDefault="00F53FD9" w:rsidP="00F53FD9">
      <w:pPr>
        <w:pStyle w:val="Nagwek2"/>
      </w:pPr>
      <w:r w:rsidRPr="00F749B1">
        <w:t>Inne</w:t>
      </w:r>
    </w:p>
    <w:p w14:paraId="2A14CFC3" w14:textId="47FBED1C" w:rsidR="00F53FD9" w:rsidRDefault="00F53FD9" w:rsidP="00F53FD9">
      <w:pPr>
        <w:pStyle w:val="Nagwek3"/>
      </w:pPr>
      <w:r w:rsidRPr="00F749B1">
        <w:t>Urządzenie musi spełniać normy medyczne IEC 60601-1-2 – gwarantujące niezakłócanie pracy sprzętu medycznego.</w:t>
      </w:r>
    </w:p>
    <w:p w14:paraId="4DB5B6CC" w14:textId="5773B6BF" w:rsidR="00BA6D24" w:rsidRDefault="00BA6D24" w:rsidP="00BA6D24">
      <w:pPr>
        <w:pStyle w:val="Nagwek3"/>
        <w:rPr>
          <w:rFonts w:eastAsia="Times New Roman"/>
        </w:rPr>
      </w:pPr>
      <w:r>
        <w:rPr>
          <w:rFonts w:eastAsia="Times New Roman"/>
        </w:rPr>
        <w:t>Wraz z urządzeniem wykonawca dostarczy wszystkie niezbędne licencje na bezterminową obsługę wszystkich dostarczonych punktów dystrybucyjnych do danego podmiotu przez Kontroler WiFi.</w:t>
      </w:r>
    </w:p>
    <w:p w14:paraId="0D36B281" w14:textId="7AA5E338" w:rsidR="00434F78" w:rsidRPr="00434F78" w:rsidRDefault="00434F78" w:rsidP="00434F78">
      <w:pPr>
        <w:pStyle w:val="Nagwek3"/>
        <w:rPr>
          <w:rFonts w:eastAsia="Times New Roman"/>
        </w:rPr>
      </w:pPr>
      <w:r>
        <w:rPr>
          <w:rFonts w:eastAsia="Times New Roman"/>
        </w:rPr>
        <w:t>Z</w:t>
      </w:r>
      <w:r w:rsidRPr="00434F78">
        <w:rPr>
          <w:rFonts w:eastAsia="Times New Roman"/>
        </w:rPr>
        <w:t>aofer</w:t>
      </w:r>
      <w:r>
        <w:rPr>
          <w:rFonts w:eastAsia="Times New Roman"/>
        </w:rPr>
        <w:t xml:space="preserve">owane </w:t>
      </w:r>
      <w:r w:rsidRPr="00434F78">
        <w:rPr>
          <w:rFonts w:eastAsia="Times New Roman"/>
        </w:rPr>
        <w:t xml:space="preserve">rozwiązanie wchodzi w skład rozwiązań Producenta zwanych jako „Wired </w:t>
      </w:r>
      <w:r w:rsidRPr="00491519">
        <w:rPr>
          <w:rFonts w:eastAsia="Times New Roman"/>
        </w:rPr>
        <w:t xml:space="preserve">and Wireless LAN Access Infrastructure” i zostało zakwalifikowane w niezależnym opracowaniu firmy badawczej Gartner jako rozwiązanie Liderów (ang. </w:t>
      </w:r>
      <w:r w:rsidRPr="00491519">
        <w:t xml:space="preserve">Leaders), Kandydatów ( ang. Challengers ) lub Wizjonerów (ang. Visionaries) w </w:t>
      </w:r>
      <w:r w:rsidRPr="00491519">
        <w:rPr>
          <w:rFonts w:eastAsia="Times New Roman"/>
        </w:rPr>
        <w:t>raportach nie starszych niż z lipca 2020 r.</w:t>
      </w:r>
    </w:p>
    <w:p w14:paraId="26C4246A" w14:textId="77777777" w:rsidR="00BA6D24" w:rsidRPr="00BA6D24" w:rsidRDefault="00BA6D24" w:rsidP="00BA6D24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4065" w14:textId="77777777" w:rsidR="008D3EEB" w:rsidRDefault="008D3EEB" w:rsidP="00CC297B">
      <w:pPr>
        <w:spacing w:after="0" w:line="240" w:lineRule="auto"/>
      </w:pPr>
      <w:r>
        <w:separator/>
      </w:r>
    </w:p>
  </w:endnote>
  <w:endnote w:type="continuationSeparator" w:id="0">
    <w:p w14:paraId="177ADC1C" w14:textId="77777777" w:rsidR="008D3EEB" w:rsidRDefault="008D3EE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E8E7" w14:textId="77777777" w:rsidR="008D3EEB" w:rsidRDefault="008D3EEB" w:rsidP="00CC297B">
      <w:pPr>
        <w:spacing w:after="0" w:line="240" w:lineRule="auto"/>
      </w:pPr>
      <w:r>
        <w:separator/>
      </w:r>
    </w:p>
  </w:footnote>
  <w:footnote w:type="continuationSeparator" w:id="0">
    <w:p w14:paraId="7949F638" w14:textId="77777777" w:rsidR="008D3EEB" w:rsidRDefault="008D3EE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053BE"/>
    <w:rsid w:val="00121BB9"/>
    <w:rsid w:val="00163D8A"/>
    <w:rsid w:val="00164C50"/>
    <w:rsid w:val="00191700"/>
    <w:rsid w:val="001951D2"/>
    <w:rsid w:val="001A3EDB"/>
    <w:rsid w:val="00206C93"/>
    <w:rsid w:val="00213F47"/>
    <w:rsid w:val="002262A8"/>
    <w:rsid w:val="00246ECB"/>
    <w:rsid w:val="0025042C"/>
    <w:rsid w:val="00281763"/>
    <w:rsid w:val="002914A2"/>
    <w:rsid w:val="002B2503"/>
    <w:rsid w:val="002C3541"/>
    <w:rsid w:val="003331BE"/>
    <w:rsid w:val="003344B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4F78"/>
    <w:rsid w:val="0043632C"/>
    <w:rsid w:val="00475ECA"/>
    <w:rsid w:val="00484842"/>
    <w:rsid w:val="00491519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16564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26198"/>
    <w:rsid w:val="00652EF5"/>
    <w:rsid w:val="006A4875"/>
    <w:rsid w:val="006C01ED"/>
    <w:rsid w:val="006F202E"/>
    <w:rsid w:val="007168E7"/>
    <w:rsid w:val="00717A62"/>
    <w:rsid w:val="00744218"/>
    <w:rsid w:val="00763176"/>
    <w:rsid w:val="007769A2"/>
    <w:rsid w:val="0078044C"/>
    <w:rsid w:val="00781FCB"/>
    <w:rsid w:val="007A50BD"/>
    <w:rsid w:val="007C22D2"/>
    <w:rsid w:val="007F0CD6"/>
    <w:rsid w:val="007F0E8A"/>
    <w:rsid w:val="00817B3E"/>
    <w:rsid w:val="00830EC4"/>
    <w:rsid w:val="00840F4C"/>
    <w:rsid w:val="00843409"/>
    <w:rsid w:val="008843E0"/>
    <w:rsid w:val="00894A46"/>
    <w:rsid w:val="008A0FAA"/>
    <w:rsid w:val="008B2DFD"/>
    <w:rsid w:val="008B5C9C"/>
    <w:rsid w:val="008D0845"/>
    <w:rsid w:val="008D3EEB"/>
    <w:rsid w:val="008E2611"/>
    <w:rsid w:val="008F0A42"/>
    <w:rsid w:val="009072F5"/>
    <w:rsid w:val="00912EEF"/>
    <w:rsid w:val="009705A0"/>
    <w:rsid w:val="00975DD0"/>
    <w:rsid w:val="00991B3C"/>
    <w:rsid w:val="00995614"/>
    <w:rsid w:val="009C7D85"/>
    <w:rsid w:val="00A46A84"/>
    <w:rsid w:val="00A72710"/>
    <w:rsid w:val="00A83370"/>
    <w:rsid w:val="00AB6207"/>
    <w:rsid w:val="00AD3CD7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BA6D24"/>
    <w:rsid w:val="00BD18FF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A1502"/>
    <w:rsid w:val="00DD1893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4597C"/>
    <w:rsid w:val="00F53FD9"/>
    <w:rsid w:val="00F63BD1"/>
    <w:rsid w:val="00F66A7C"/>
    <w:rsid w:val="00F9075C"/>
    <w:rsid w:val="00FA1113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8F0A42"/>
    <w:rPr>
      <w:rFonts w:cs="Times New Roman"/>
    </w:rPr>
  </w:style>
  <w:style w:type="character" w:customStyle="1" w:styleId="markedcontent">
    <w:name w:val="markedcontent"/>
    <w:basedOn w:val="Domylnaczcionkaakapitu"/>
    <w:rsid w:val="00434F78"/>
  </w:style>
  <w:style w:type="character" w:customStyle="1" w:styleId="highlight">
    <w:name w:val="highlight"/>
    <w:basedOn w:val="Domylnaczcionkaakapitu"/>
    <w:rsid w:val="004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cp:lastPrinted>2020-11-30T12:20:00Z</cp:lastPrinted>
  <dcterms:created xsi:type="dcterms:W3CDTF">2020-11-30T12:22:00Z</dcterms:created>
  <dcterms:modified xsi:type="dcterms:W3CDTF">2021-07-28T12:11:00Z</dcterms:modified>
</cp:coreProperties>
</file>