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1EF" w14:textId="228A865A" w:rsidR="009A3231" w:rsidRDefault="009A3231" w:rsidP="009A3231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cstheme="minorHAnsi"/>
          <w:sz w:val="24"/>
          <w:szCs w:val="24"/>
        </w:rPr>
        <w:t>Załącznik numer C1</w:t>
      </w:r>
      <w:r w:rsidR="00061C5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do OPZ</w:t>
      </w:r>
    </w:p>
    <w:p w14:paraId="2CFD5016" w14:textId="77777777" w:rsidR="002A5C77" w:rsidRPr="00B52DFB" w:rsidRDefault="002A5C77" w:rsidP="00B52DFB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</w:p>
    <w:p w14:paraId="6E5DD1E8" w14:textId="5BDE5A3A" w:rsidR="00EA4094" w:rsidRDefault="002A5C77" w:rsidP="002A5C77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2A5C77">
        <w:rPr>
          <w:rFonts w:eastAsiaTheme="majorEastAsia" w:cstheme="majorBidi"/>
          <w:b/>
          <w:sz w:val="32"/>
          <w:szCs w:val="32"/>
        </w:rPr>
        <w:t xml:space="preserve">Wytyczne </w:t>
      </w:r>
      <w:r w:rsidR="00BD39B3">
        <w:rPr>
          <w:rFonts w:eastAsiaTheme="majorEastAsia" w:cstheme="majorBidi"/>
          <w:b/>
          <w:sz w:val="32"/>
          <w:szCs w:val="32"/>
        </w:rPr>
        <w:t>do dostaw</w:t>
      </w:r>
      <w:r w:rsidR="00AF7CA7">
        <w:rPr>
          <w:rFonts w:eastAsiaTheme="majorEastAsia" w:cstheme="majorBidi"/>
          <w:b/>
          <w:sz w:val="32"/>
          <w:szCs w:val="32"/>
        </w:rPr>
        <w:t>y</w:t>
      </w:r>
      <w:r w:rsidR="00BD39B3">
        <w:rPr>
          <w:rFonts w:eastAsiaTheme="majorEastAsia" w:cstheme="majorBidi"/>
          <w:b/>
          <w:sz w:val="32"/>
          <w:szCs w:val="32"/>
        </w:rPr>
        <w:t xml:space="preserve"> wraz </w:t>
      </w:r>
      <w:r w:rsidRPr="002A5C77">
        <w:rPr>
          <w:rFonts w:eastAsiaTheme="majorEastAsia" w:cstheme="majorBidi"/>
          <w:b/>
          <w:sz w:val="32"/>
          <w:szCs w:val="32"/>
        </w:rPr>
        <w:t>instalacj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>
        <w:rPr>
          <w:rFonts w:eastAsiaTheme="majorEastAsia" w:cstheme="majorBidi"/>
          <w:b/>
          <w:sz w:val="32"/>
          <w:szCs w:val="32"/>
        </w:rPr>
        <w:t xml:space="preserve">, </w:t>
      </w:r>
      <w:r w:rsidRPr="002A5C77">
        <w:rPr>
          <w:rFonts w:eastAsiaTheme="majorEastAsia" w:cstheme="majorBidi"/>
          <w:b/>
          <w:sz w:val="32"/>
          <w:szCs w:val="32"/>
        </w:rPr>
        <w:t>montaż</w:t>
      </w:r>
      <w:r w:rsidR="00BD39B3">
        <w:rPr>
          <w:rFonts w:eastAsiaTheme="majorEastAsia" w:cstheme="majorBidi"/>
          <w:b/>
          <w:sz w:val="32"/>
          <w:szCs w:val="32"/>
        </w:rPr>
        <w:t>em</w:t>
      </w:r>
      <w:r>
        <w:rPr>
          <w:rFonts w:eastAsiaTheme="majorEastAsia" w:cstheme="majorBidi"/>
          <w:b/>
          <w:sz w:val="32"/>
          <w:szCs w:val="32"/>
        </w:rPr>
        <w:t xml:space="preserve"> i konfiguracj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 w:rsidR="00B4154E">
        <w:rPr>
          <w:rFonts w:eastAsiaTheme="majorEastAsia" w:cstheme="majorBidi"/>
          <w:b/>
          <w:sz w:val="32"/>
          <w:szCs w:val="32"/>
        </w:rPr>
        <w:t>.</w:t>
      </w:r>
    </w:p>
    <w:p w14:paraId="04692B18" w14:textId="1B15A00B" w:rsidR="002A5C77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jest zobowiązany do przedstawienia </w:t>
      </w:r>
      <w:r w:rsidR="000A015C">
        <w:rPr>
          <w:rFonts w:eastAsiaTheme="majorEastAsia" w:cstheme="majorBidi"/>
          <w:sz w:val="26"/>
          <w:szCs w:val="26"/>
        </w:rPr>
        <w:t xml:space="preserve">przedstawicielowi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0A015C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="00D87DDB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Projektu Wykonawczego przed rozpoczęciem prac instalacyjnych. Wykonawca musi uzyskać akceptację Projektu Wykonawczego przez uprawnionego przedstawiciela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D87DDB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, wszelkie zmiany dokonywane na etapie instalacji muszą być zatwierdzone przez uprawnionego przedstawiciela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a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24E6D16D" w14:textId="01F3A0FF" w:rsidR="000068FC" w:rsidRPr="00C6554F" w:rsidRDefault="000068FC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Wymagania do Projektu Wykonawczego zostały zawarte w załączniku nr</w:t>
      </w:r>
      <w:r w:rsidR="00FE7C4B">
        <w:rPr>
          <w:rFonts w:eastAsiaTheme="majorEastAsia" w:cstheme="majorBidi"/>
          <w:sz w:val="26"/>
          <w:szCs w:val="26"/>
        </w:rPr>
        <w:t xml:space="preserve"> C16 do OPZ</w:t>
      </w:r>
      <w:r w:rsidRPr="00C6554F">
        <w:rPr>
          <w:rFonts w:eastAsiaTheme="majorEastAsia" w:cstheme="majorBidi"/>
          <w:sz w:val="26"/>
          <w:szCs w:val="26"/>
        </w:rPr>
        <w:t xml:space="preserve">.  </w:t>
      </w:r>
    </w:p>
    <w:p w14:paraId="23F50C72" w14:textId="6635F672" w:rsidR="007B3BF8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Projekt Wykonawczy </w:t>
      </w:r>
      <w:r w:rsidR="00BE574C" w:rsidRPr="00C6554F">
        <w:rPr>
          <w:rFonts w:eastAsiaTheme="majorEastAsia" w:cstheme="majorBidi"/>
          <w:sz w:val="26"/>
          <w:szCs w:val="26"/>
        </w:rPr>
        <w:t xml:space="preserve">w zależności od zakresu prowadzonych prac instalacyjnych </w:t>
      </w:r>
      <w:r w:rsidRPr="00C6554F">
        <w:rPr>
          <w:rFonts w:eastAsiaTheme="majorEastAsia" w:cstheme="majorBidi"/>
          <w:sz w:val="26"/>
          <w:szCs w:val="26"/>
        </w:rPr>
        <w:t xml:space="preserve">powinien zawierać m.in. część opisową instalacji, </w:t>
      </w:r>
      <w:r w:rsidR="00923052" w:rsidRPr="00C6554F">
        <w:rPr>
          <w:rFonts w:eastAsiaTheme="majorEastAsia" w:cstheme="majorBidi"/>
          <w:sz w:val="26"/>
          <w:szCs w:val="26"/>
        </w:rPr>
        <w:t>planowane lokalizacje punktów LAN, punktów PEL</w:t>
      </w:r>
      <w:r w:rsidR="00BE574C" w:rsidRPr="00C6554F">
        <w:rPr>
          <w:rFonts w:eastAsiaTheme="majorEastAsia" w:cstheme="majorBidi"/>
          <w:sz w:val="26"/>
          <w:szCs w:val="26"/>
        </w:rPr>
        <w:t xml:space="preserve">, </w:t>
      </w:r>
      <w:r w:rsidR="00923052" w:rsidRPr="00C6554F">
        <w:rPr>
          <w:rFonts w:eastAsiaTheme="majorEastAsia" w:cstheme="majorBidi"/>
          <w:sz w:val="26"/>
          <w:szCs w:val="26"/>
        </w:rPr>
        <w:t xml:space="preserve">punktów dystrybucyjnych (szafka </w:t>
      </w:r>
      <w:proofErr w:type="spellStart"/>
      <w:r w:rsidR="00923052" w:rsidRPr="00C6554F">
        <w:rPr>
          <w:rFonts w:eastAsiaTheme="majorEastAsia" w:cstheme="majorBidi"/>
          <w:sz w:val="26"/>
          <w:szCs w:val="26"/>
        </w:rPr>
        <w:t>rack</w:t>
      </w:r>
      <w:proofErr w:type="spellEnd"/>
      <w:r w:rsidR="00923052" w:rsidRPr="00C6554F">
        <w:rPr>
          <w:rFonts w:eastAsiaTheme="majorEastAsia" w:cstheme="majorBidi"/>
          <w:sz w:val="26"/>
          <w:szCs w:val="26"/>
        </w:rPr>
        <w:t xml:space="preserve">), punktów dostępowych </w:t>
      </w:r>
      <w:proofErr w:type="spellStart"/>
      <w:r w:rsidR="00923052"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="00923052" w:rsidRPr="00C6554F">
        <w:rPr>
          <w:rFonts w:eastAsiaTheme="majorEastAsia" w:cstheme="majorBidi"/>
          <w:sz w:val="26"/>
          <w:szCs w:val="26"/>
        </w:rPr>
        <w:t xml:space="preserve"> (Access Point)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55B128B2" w14:textId="046A7793" w:rsidR="00D75C28" w:rsidRPr="00C6554F" w:rsidRDefault="0092305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Dokumentacja projektowa powinna być wykonana w stanie kompletnym z</w:t>
      </w:r>
      <w:r w:rsidR="00835C38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punktu widzenia celu, któremu ma służyć.</w:t>
      </w:r>
    </w:p>
    <w:p w14:paraId="3C372DA3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w miarę możliwości dostarczy w zakresie jakim jest to możliwe archiwalną dokumentację obiektów, w których będą prowadzone prace instalacyjne.</w:t>
      </w:r>
    </w:p>
    <w:p w14:paraId="10DB44F0" w14:textId="308AE56C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dostarczy Projekt Wykonawczy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owi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 w formie elektronicznej.</w:t>
      </w:r>
    </w:p>
    <w:p w14:paraId="7D2F05C0" w14:textId="1E050B4C" w:rsidR="00D75C28" w:rsidRPr="00C6554F" w:rsidRDefault="00D75C28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na etapie przygotowania dokumentacji projektowej dokona uzgodnień technicznych 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9D50BA" w:rsidRPr="00C6554F">
        <w:rPr>
          <w:rFonts w:eastAsiaTheme="majorEastAsia" w:cstheme="majorBidi"/>
          <w:sz w:val="26"/>
          <w:szCs w:val="26"/>
        </w:rPr>
        <w:t xml:space="preserve">w zależności od </w:t>
      </w:r>
      <w:r w:rsidRPr="00C6554F">
        <w:rPr>
          <w:rFonts w:eastAsiaTheme="majorEastAsia" w:cstheme="majorBidi"/>
          <w:sz w:val="26"/>
          <w:szCs w:val="26"/>
        </w:rPr>
        <w:t xml:space="preserve"> zakres</w:t>
      </w:r>
      <w:r w:rsidR="009D50BA" w:rsidRPr="00C6554F">
        <w:rPr>
          <w:rFonts w:eastAsiaTheme="majorEastAsia" w:cstheme="majorBidi"/>
          <w:sz w:val="26"/>
          <w:szCs w:val="26"/>
        </w:rPr>
        <w:t xml:space="preserve">u prowadzonych prac </w:t>
      </w:r>
      <w:r w:rsidR="00EF56A9" w:rsidRPr="00C6554F">
        <w:rPr>
          <w:rFonts w:eastAsiaTheme="majorEastAsia" w:cstheme="majorBidi"/>
          <w:sz w:val="26"/>
          <w:szCs w:val="26"/>
        </w:rPr>
        <w:t xml:space="preserve">w zakresie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4C15CC" w:rsidRPr="00C6554F">
        <w:rPr>
          <w:rFonts w:eastAsiaTheme="majorEastAsia" w:cstheme="majorBidi"/>
          <w:sz w:val="26"/>
          <w:szCs w:val="26"/>
        </w:rPr>
        <w:t xml:space="preserve">lokalizacji </w:t>
      </w:r>
      <w:r w:rsidRPr="00C6554F">
        <w:rPr>
          <w:rFonts w:eastAsiaTheme="majorEastAsia" w:cstheme="majorBidi"/>
          <w:sz w:val="26"/>
          <w:szCs w:val="26"/>
        </w:rPr>
        <w:t xml:space="preserve">punktów sieci LAN, </w:t>
      </w:r>
      <w:r w:rsidR="004C15CC" w:rsidRPr="00C6554F">
        <w:rPr>
          <w:rFonts w:eastAsiaTheme="majorEastAsia" w:cstheme="majorBidi"/>
          <w:sz w:val="26"/>
          <w:szCs w:val="26"/>
        </w:rPr>
        <w:t xml:space="preserve">punktów sieci </w:t>
      </w:r>
      <w:r w:rsidR="004C15CC">
        <w:rPr>
          <w:rFonts w:eastAsiaTheme="majorEastAsia" w:cstheme="majorBidi"/>
          <w:sz w:val="26"/>
          <w:szCs w:val="26"/>
        </w:rPr>
        <w:t xml:space="preserve">PEL, łączników światłowodowych, </w:t>
      </w:r>
      <w:r w:rsidR="004C15C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punktów dystrybucyjnych, </w:t>
      </w:r>
      <w:r w:rsidR="007B3BF8" w:rsidRPr="00C6554F">
        <w:rPr>
          <w:rFonts w:eastAsiaTheme="majorEastAsia" w:cstheme="majorBidi"/>
          <w:sz w:val="26"/>
          <w:szCs w:val="26"/>
        </w:rPr>
        <w:t xml:space="preserve">wykonania zasilania gwarantowanego,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7B3BF8" w:rsidRPr="00C6554F">
        <w:rPr>
          <w:rFonts w:eastAsiaTheme="majorEastAsia" w:cstheme="majorBidi"/>
          <w:sz w:val="26"/>
          <w:szCs w:val="26"/>
        </w:rPr>
        <w:t>lokalizacji Access Point-ów</w:t>
      </w:r>
      <w:r w:rsidRPr="00C6554F">
        <w:rPr>
          <w:rFonts w:eastAsiaTheme="majorEastAsia" w:cstheme="majorBidi"/>
          <w:sz w:val="26"/>
          <w:szCs w:val="26"/>
        </w:rPr>
        <w:t>,  a także sposobu przyszłego prowadzenia prac.</w:t>
      </w:r>
    </w:p>
    <w:p w14:paraId="2CF81276" w14:textId="04D4EE98" w:rsidR="004E709B" w:rsidRPr="00C6554F" w:rsidRDefault="001D4D62" w:rsidP="00682602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</w:t>
      </w:r>
      <w:r w:rsidR="004E709B">
        <w:rPr>
          <w:rFonts w:eastAsiaTheme="majorEastAsia" w:cstheme="majorBidi"/>
          <w:sz w:val="26"/>
          <w:szCs w:val="26"/>
        </w:rPr>
        <w:t>dokona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835C38">
        <w:rPr>
          <w:rFonts w:eastAsiaTheme="majorEastAsia" w:cstheme="majorBidi"/>
          <w:sz w:val="26"/>
          <w:szCs w:val="26"/>
        </w:rPr>
        <w:t xml:space="preserve">uzgodnień </w:t>
      </w:r>
      <w:r w:rsidR="00682602">
        <w:rPr>
          <w:rFonts w:eastAsiaTheme="majorEastAsia" w:cstheme="majorBidi"/>
          <w:sz w:val="26"/>
          <w:szCs w:val="26"/>
        </w:rPr>
        <w:t xml:space="preserve">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="00682602">
        <w:rPr>
          <w:rFonts w:eastAsiaTheme="majorEastAsia" w:cstheme="majorBidi"/>
          <w:sz w:val="26"/>
          <w:szCs w:val="26"/>
        </w:rPr>
        <w:t xml:space="preserve"> </w:t>
      </w:r>
      <w:r w:rsidR="00835C38">
        <w:rPr>
          <w:rFonts w:eastAsiaTheme="majorEastAsia" w:cstheme="majorBidi"/>
          <w:sz w:val="26"/>
          <w:szCs w:val="26"/>
        </w:rPr>
        <w:t>dotyczących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4C15CC">
        <w:rPr>
          <w:rFonts w:eastAsiaTheme="majorEastAsia" w:cstheme="majorBidi"/>
          <w:sz w:val="26"/>
          <w:szCs w:val="26"/>
        </w:rPr>
        <w:t xml:space="preserve">planowanych </w:t>
      </w:r>
      <w:r w:rsidRPr="00C6554F">
        <w:rPr>
          <w:rFonts w:eastAsiaTheme="majorEastAsia" w:cstheme="majorBidi"/>
          <w:sz w:val="26"/>
          <w:szCs w:val="26"/>
        </w:rPr>
        <w:t>lokalizacji</w:t>
      </w:r>
      <w:r w:rsidR="009D093B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punktów dostępowych w celu określenia</w:t>
      </w:r>
      <w:r w:rsidR="00835C38">
        <w:rPr>
          <w:rFonts w:eastAsiaTheme="majorEastAsia" w:cstheme="majorBidi"/>
          <w:sz w:val="26"/>
          <w:szCs w:val="26"/>
        </w:rPr>
        <w:t xml:space="preserve"> </w:t>
      </w:r>
      <w:r w:rsidR="00682602">
        <w:rPr>
          <w:rFonts w:eastAsiaTheme="majorEastAsia" w:cstheme="majorBidi"/>
          <w:sz w:val="26"/>
          <w:szCs w:val="26"/>
        </w:rPr>
        <w:t>docelowych</w:t>
      </w:r>
      <w:r w:rsidRPr="00C6554F">
        <w:rPr>
          <w:rFonts w:eastAsiaTheme="majorEastAsia" w:cstheme="majorBidi"/>
          <w:sz w:val="26"/>
          <w:szCs w:val="26"/>
        </w:rPr>
        <w:t xml:space="preserve"> miejsc </w:t>
      </w:r>
      <w:r w:rsidR="00835C38">
        <w:rPr>
          <w:rFonts w:eastAsiaTheme="majorEastAsia" w:cstheme="majorBidi"/>
          <w:sz w:val="26"/>
          <w:szCs w:val="26"/>
        </w:rPr>
        <w:t xml:space="preserve">instalacji </w:t>
      </w:r>
      <w:r w:rsidR="004E709B">
        <w:rPr>
          <w:rFonts w:eastAsiaTheme="majorEastAsia" w:cstheme="majorBidi"/>
          <w:sz w:val="26"/>
          <w:szCs w:val="26"/>
        </w:rPr>
        <w:t xml:space="preserve">dostarczonych </w:t>
      </w:r>
      <w:r w:rsidRPr="00C6554F">
        <w:rPr>
          <w:rFonts w:eastAsiaTheme="majorEastAsia" w:cstheme="majorBidi"/>
          <w:sz w:val="26"/>
          <w:szCs w:val="26"/>
        </w:rPr>
        <w:t>punkt</w:t>
      </w:r>
      <w:r w:rsidR="00835C38">
        <w:rPr>
          <w:rFonts w:eastAsiaTheme="majorEastAsia" w:cstheme="majorBidi"/>
          <w:sz w:val="26"/>
          <w:szCs w:val="26"/>
        </w:rPr>
        <w:t>ów</w:t>
      </w:r>
      <w:r w:rsidRPr="00C6554F">
        <w:rPr>
          <w:rFonts w:eastAsiaTheme="majorEastAsia" w:cstheme="majorBidi"/>
          <w:sz w:val="26"/>
          <w:szCs w:val="26"/>
        </w:rPr>
        <w:t xml:space="preserve"> dostępow</w:t>
      </w:r>
      <w:r w:rsidR="004E709B">
        <w:rPr>
          <w:rFonts w:eastAsiaTheme="majorEastAsia" w:cstheme="majorBidi"/>
          <w:sz w:val="26"/>
          <w:szCs w:val="26"/>
        </w:rPr>
        <w:t>ych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0F776505" w14:textId="53A325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wykonywane będą w czynnych budynkach podmiotu leczniczego, w których prowadzona jest działalność medyczna, dlatego prace należy wykonywać w jak najmniej uciążliwy sposób dla pacjentów, a także personelu.</w:t>
      </w:r>
    </w:p>
    <w:p w14:paraId="726B1F32" w14:textId="5917B9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mogą być prowadzone od poniedziałku do piątku z wyłączeniem dni ustawowo wolnych od pracy</w:t>
      </w:r>
      <w:r w:rsidR="001D4D62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w godzinach od 8.00 do 14.00, prac</w:t>
      </w:r>
      <w:r w:rsidR="00DA633C" w:rsidRPr="00C6554F">
        <w:rPr>
          <w:rFonts w:eastAsiaTheme="majorEastAsia" w:cstheme="majorBidi"/>
          <w:sz w:val="26"/>
          <w:szCs w:val="26"/>
        </w:rPr>
        <w:t>e</w:t>
      </w:r>
      <w:r w:rsidRPr="00C6554F">
        <w:rPr>
          <w:rFonts w:eastAsiaTheme="majorEastAsia" w:cstheme="majorBidi"/>
          <w:sz w:val="26"/>
          <w:szCs w:val="26"/>
        </w:rPr>
        <w:t xml:space="preserve"> w innych </w:t>
      </w:r>
      <w:r w:rsidRPr="00C6554F">
        <w:rPr>
          <w:rFonts w:eastAsiaTheme="majorEastAsia" w:cstheme="majorBidi"/>
          <w:sz w:val="26"/>
          <w:szCs w:val="26"/>
        </w:rPr>
        <w:lastRenderedPageBreak/>
        <w:t>godzinach oraz w pozostałe dni, mogą odbywać się tylko po wcześniejszym uzgodnieniu z przedstawicielem Zamawiającego.</w:t>
      </w:r>
    </w:p>
    <w:p w14:paraId="67F19E38" w14:textId="05FC83B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Część prac może być wykonywana w wrażliwych lokalizacjach </w:t>
      </w:r>
      <w:proofErr w:type="spellStart"/>
      <w:r w:rsidRPr="00C6554F">
        <w:rPr>
          <w:rFonts w:eastAsiaTheme="majorEastAsia" w:cstheme="majorBidi"/>
          <w:sz w:val="26"/>
          <w:szCs w:val="26"/>
        </w:rPr>
        <w:t>np</w:t>
      </w:r>
      <w:proofErr w:type="spellEnd"/>
      <w:r w:rsidRPr="00C6554F">
        <w:rPr>
          <w:rFonts w:eastAsiaTheme="majorEastAsia" w:cstheme="majorBidi"/>
          <w:sz w:val="26"/>
          <w:szCs w:val="26"/>
        </w:rPr>
        <w:t>: Blok Operacyjny, OIOM, SOR, sale porodowe.</w:t>
      </w:r>
    </w:p>
    <w:p w14:paraId="1298ABB7" w14:textId="2983F45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realizując zadanie tak zorganizuje prace budowlane aby zapewnić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umożliwić funkcjonowanie placówki medycznej, bez zakłóceń w zakresie dostawy mediów, każdorazowe wyłączenia energii elektrycznej, wody, </w:t>
      </w:r>
      <w:r w:rsidR="00194845" w:rsidRPr="00C6554F">
        <w:rPr>
          <w:rFonts w:eastAsiaTheme="majorEastAsia" w:cstheme="majorBidi"/>
          <w:sz w:val="26"/>
          <w:szCs w:val="26"/>
        </w:rPr>
        <w:t xml:space="preserve">łączności sieciowej, </w:t>
      </w:r>
      <w:r w:rsidRPr="00C6554F">
        <w:rPr>
          <w:rFonts w:eastAsiaTheme="majorEastAsia" w:cstheme="majorBidi"/>
          <w:sz w:val="26"/>
          <w:szCs w:val="26"/>
        </w:rPr>
        <w:t>ogrzewania i gazów medycznych Wykonawca musi wcześniej zgłosić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uzgodnić z przedstawicielem Zamawiającego.</w:t>
      </w:r>
    </w:p>
    <w:p w14:paraId="4875BC67" w14:textId="6577456F" w:rsidR="00194845" w:rsidRPr="00C6554F" w:rsidRDefault="00194845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we wrażliwych lokalizacjach oraz pracę wymagające wyłączenia mediów mogą wymagać uzgodnienia terminu wykonania z wyprzedzeniem, mogą być również związane z pracami w godzinach nocnych i w dniach ustawowo wolnych od pracy</w:t>
      </w:r>
    </w:p>
    <w:p w14:paraId="06004A59" w14:textId="45C7D349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nie zapewnia Wykonawcy pomieszczeń socjalnych dla pracowników oraz miejsca przechowywania narzędzi, urządzeń i materiałów. Dostawy materiałów, elementów i urządzeń powinny odbywać się sukcesywnie. Zamawiający nie zapewnia dozoru mienia Wykonawcy robót.</w:t>
      </w:r>
    </w:p>
    <w:p w14:paraId="5430FB04" w14:textId="06AA7450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głośne, szczególnie uciążliwe wykonywane np. za pomocą elektronarzędzi będą zgłaszane przez Wykonawcę przedstawicielom Zamawiającego celem uzgodnienia terminu i czasu ich realizacji.</w:t>
      </w:r>
    </w:p>
    <w:p w14:paraId="761ABB9D" w14:textId="6683DD31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przystępując do prac instalacyjnych jest zobowiązany do zabezpieczenia przed uszkodzeniem lub zabrudzeniem budynku oraz wszelkich elementów wyposażenia. Wykonawca musi prowadzić prace z zachowaniem porządku w obrębie wykonywanych robót instalacyjnych. Wszelkie prace należy przeprowadzić w sposób powodujący minimalne zanieczyszczenie. Po zakończeniu robót Wykonawca jest zobowiązany do uporządkowania miejsca wykonywania robót.</w:t>
      </w:r>
    </w:p>
    <w:p w14:paraId="7A9C7D34" w14:textId="6E5D5C85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Wszystkie prace muszą być wykonane zgodnie z wymogami prawa budowlanego, z zasadami wiedzy technicznej i obowiązującymi polskimi normami z zachowaniem przepisów bhp i ppoż. Podczas wykonywanych prac należy ściśle przestrzegać technologii stosowania produktów wg szczegółowych instrukcji zawartych w kartach technicznych producentów.</w:t>
      </w:r>
    </w:p>
    <w:p w14:paraId="607C27CE" w14:textId="225F070F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Użyte materiały instalacyjne i budowlane muszą mieć aktualne dokumenty dopuszczające do stosowania w budownictwie wymagane prawem budowlanym.</w:t>
      </w:r>
    </w:p>
    <w:p w14:paraId="160FE3AE" w14:textId="1A37B1BE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 ponosi  odpowiedzialność  za  wszelkie  naruszenia  praw  i  szkody  wyrządzone Zamawiającemu,  a  także  osobom  w trakcie wykonywania przedmiotu zamówienia. Wykonawca naprawi uszkodzenia i doprowadzi obiekt i </w:t>
      </w:r>
      <w:r w:rsidRPr="00C6554F">
        <w:rPr>
          <w:rFonts w:eastAsiaTheme="majorEastAsia" w:cstheme="majorBidi"/>
          <w:sz w:val="26"/>
          <w:szCs w:val="26"/>
        </w:rPr>
        <w:lastRenderedPageBreak/>
        <w:t>jego otoczenie do stanu pierwotnego na własny koszt, pod nadzorem przedstawiciela Zamawiającego.</w:t>
      </w:r>
    </w:p>
    <w:p w14:paraId="0F2E0935" w14:textId="0A97DE5C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Pracownicy Wykonawcy wykonujący prace powinni posiadać ubiór i środki ochronne zapewniające bezpieczeństwo podczas wykonywanych prac.</w:t>
      </w:r>
    </w:p>
    <w:p w14:paraId="2FF32634" w14:textId="77D1FA82" w:rsidR="00D164AC" w:rsidRDefault="002C32E7" w:rsidP="000A015C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bookmarkStart w:id="0" w:name="_Hlk59403126"/>
      <w:r w:rsidRPr="00C6554F">
        <w:rPr>
          <w:rFonts w:eastAsiaTheme="majorEastAsia" w:cstheme="majorBidi"/>
          <w:sz w:val="26"/>
          <w:szCs w:val="26"/>
        </w:rPr>
        <w:t>W ramach postępowania Wykonawca dostarczy</w:t>
      </w:r>
      <w:r w:rsidR="00DA633C" w:rsidRPr="00C6554F">
        <w:rPr>
          <w:rFonts w:eastAsiaTheme="majorEastAsia" w:cstheme="majorBidi"/>
          <w:sz w:val="26"/>
          <w:szCs w:val="26"/>
        </w:rPr>
        <w:t xml:space="preserve"> i </w:t>
      </w:r>
      <w:r w:rsidRPr="00C6554F">
        <w:rPr>
          <w:rFonts w:eastAsiaTheme="majorEastAsia" w:cstheme="majorBidi"/>
          <w:sz w:val="26"/>
          <w:szCs w:val="26"/>
        </w:rPr>
        <w:t>zainstaluje</w:t>
      </w:r>
      <w:r w:rsidR="00DA633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niezbędną liczbę urządzeń</w:t>
      </w:r>
      <w:r w:rsidR="00130429" w:rsidRPr="00C6554F">
        <w:rPr>
          <w:rFonts w:eastAsiaTheme="majorEastAsia" w:cstheme="majorBidi"/>
          <w:sz w:val="26"/>
          <w:szCs w:val="26"/>
        </w:rPr>
        <w:t>, komponentów</w:t>
      </w:r>
      <w:r w:rsidRPr="00C6554F">
        <w:rPr>
          <w:rFonts w:eastAsiaTheme="majorEastAsia" w:cstheme="majorBidi"/>
          <w:sz w:val="26"/>
          <w:szCs w:val="26"/>
        </w:rPr>
        <w:t xml:space="preserve"> i materiałów koniecznych do instalacji wymaganej przez Zamawiającego liczby Urządzeń i Aplikacji zgodnie z wymaganiami zawartymi w OPZ i załącznikach do OPZ. </w:t>
      </w:r>
      <w:bookmarkEnd w:id="0"/>
    </w:p>
    <w:p w14:paraId="6F7BB648" w14:textId="0EFE7FB2" w:rsidR="00144F17" w:rsidRPr="00144F17" w:rsidRDefault="00144F17" w:rsidP="008B6F63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Wszystkie materiały wprowadzone do instalacji winny być nowe, nieużywane, aktualnych wzorów, powinny również uwzględniać nowoczesne rozwiązania techniczne.</w:t>
      </w:r>
    </w:p>
    <w:p w14:paraId="7D5B1593" w14:textId="447222A4" w:rsidR="00D164AC" w:rsidRPr="00D164AC" w:rsidRDefault="00D164AC" w:rsidP="00D164AC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 xml:space="preserve">Instalacje elektryczną i logiczną </w:t>
      </w:r>
      <w:r w:rsid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Pr="00D164AC">
        <w:rPr>
          <w:rFonts w:eastAsiaTheme="majorEastAsia" w:cstheme="majorBidi"/>
          <w:sz w:val="26"/>
          <w:szCs w:val="26"/>
        </w:rPr>
        <w:t>należy wykonać w listwach</w:t>
      </w:r>
      <w:r w:rsidR="0089613D">
        <w:rPr>
          <w:rFonts w:eastAsiaTheme="majorEastAsia" w:cstheme="majorBidi"/>
          <w:sz w:val="26"/>
          <w:szCs w:val="26"/>
        </w:rPr>
        <w:t>, korytach</w:t>
      </w:r>
      <w:r w:rsidRPr="00D164AC">
        <w:rPr>
          <w:rFonts w:eastAsiaTheme="majorEastAsia" w:cstheme="majorBidi"/>
          <w:sz w:val="26"/>
          <w:szCs w:val="26"/>
        </w:rPr>
        <w:t xml:space="preserve"> instalacyjnych lub prowadzić w istniejących listwach, </w:t>
      </w:r>
      <w:r w:rsidR="0089613D">
        <w:rPr>
          <w:rFonts w:eastAsiaTheme="majorEastAsia" w:cstheme="majorBidi"/>
          <w:sz w:val="26"/>
          <w:szCs w:val="26"/>
        </w:rPr>
        <w:t>korytach instalacyjnych,</w:t>
      </w:r>
      <w:r w:rsidRPr="00D164AC">
        <w:rPr>
          <w:rFonts w:eastAsiaTheme="majorEastAsia" w:cstheme="majorBidi"/>
          <w:sz w:val="26"/>
          <w:szCs w:val="26"/>
        </w:rPr>
        <w:t xml:space="preserve"> kanałach, </w:t>
      </w:r>
      <w:r w:rsidR="0089613D">
        <w:rPr>
          <w:rFonts w:eastAsiaTheme="majorEastAsia" w:cstheme="majorBidi"/>
          <w:sz w:val="26"/>
          <w:szCs w:val="26"/>
        </w:rPr>
        <w:t xml:space="preserve">szachtach, </w:t>
      </w:r>
      <w:r w:rsidRPr="00D164AC">
        <w:rPr>
          <w:rFonts w:eastAsiaTheme="majorEastAsia" w:cstheme="majorBidi"/>
          <w:sz w:val="26"/>
          <w:szCs w:val="26"/>
        </w:rPr>
        <w:t>na drabinkach</w:t>
      </w:r>
      <w:r>
        <w:rPr>
          <w:rFonts w:eastAsiaTheme="majorEastAsia" w:cstheme="majorBidi"/>
          <w:sz w:val="26"/>
          <w:szCs w:val="26"/>
        </w:rPr>
        <w:t xml:space="preserve"> kablowych</w:t>
      </w:r>
      <w:r w:rsidR="0098786B" w:rsidRPr="0098786B">
        <w:rPr>
          <w:rFonts w:eastAsiaTheme="majorEastAsia" w:cstheme="majorBidi"/>
          <w:sz w:val="26"/>
          <w:szCs w:val="26"/>
        </w:rPr>
        <w:t xml:space="preserve"> lub w inny sposób uzgodniony z Zamawiającym.</w:t>
      </w:r>
    </w:p>
    <w:p w14:paraId="3028D60B" w14:textId="77777777" w:rsidR="00055345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bookmarkStart w:id="1" w:name="_Hlk72602778"/>
      <w:r w:rsidRPr="00144F17">
        <w:rPr>
          <w:rFonts w:eastAsiaTheme="majorEastAsia" w:cstheme="majorBidi"/>
          <w:sz w:val="26"/>
          <w:szCs w:val="26"/>
        </w:rPr>
        <w:t xml:space="preserve">Wszystkie kable powinny być poprawnie umieszczone </w:t>
      </w:r>
      <w:r w:rsidR="0089613D" w:rsidRPr="00144F17">
        <w:rPr>
          <w:rFonts w:eastAsiaTheme="majorEastAsia" w:cstheme="majorBidi"/>
          <w:sz w:val="26"/>
          <w:szCs w:val="26"/>
        </w:rPr>
        <w:t xml:space="preserve">w listwach, korytach instalacyjnych, kanałach, szachtach, nad sufitami podwieszanymi, na drabinkach kablowych </w:t>
      </w:r>
      <w:r w:rsidRPr="00144F17">
        <w:rPr>
          <w:rFonts w:eastAsiaTheme="majorEastAsia" w:cstheme="majorBidi"/>
          <w:sz w:val="26"/>
          <w:szCs w:val="26"/>
        </w:rPr>
        <w:t>w sposób uporządkowany i prowadzone zgodnie z wytycznymi producenta.</w:t>
      </w:r>
    </w:p>
    <w:p w14:paraId="4C08AF5D" w14:textId="42076134" w:rsidR="00144F17" w:rsidRPr="00144F17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Kable na obu końcach powinny zostać przymocowane</w:t>
      </w:r>
      <w:r w:rsidR="0089613D" w:rsidRPr="00144F17">
        <w:rPr>
          <w:rFonts w:eastAsiaTheme="majorEastAsia" w:cstheme="majorBidi"/>
          <w:sz w:val="26"/>
          <w:szCs w:val="26"/>
        </w:rPr>
        <w:t xml:space="preserve">, </w:t>
      </w:r>
      <w:r w:rsidRPr="00144F17">
        <w:rPr>
          <w:rFonts w:eastAsiaTheme="majorEastAsia" w:cstheme="majorBidi"/>
          <w:sz w:val="26"/>
          <w:szCs w:val="26"/>
        </w:rPr>
        <w:t>zabezpieczone</w:t>
      </w:r>
      <w:r w:rsidR="0089613D" w:rsidRPr="00144F17">
        <w:rPr>
          <w:rFonts w:eastAsiaTheme="majorEastAsia" w:cstheme="majorBidi"/>
          <w:sz w:val="26"/>
          <w:szCs w:val="26"/>
        </w:rPr>
        <w:t xml:space="preserve"> i oznaczone, w sposób trwały na obu końcach</w:t>
      </w:r>
      <w:r w:rsidRPr="00144F17">
        <w:rPr>
          <w:rFonts w:eastAsiaTheme="majorEastAsia" w:cstheme="majorBidi"/>
          <w:sz w:val="26"/>
          <w:szCs w:val="26"/>
        </w:rPr>
        <w:t>.</w:t>
      </w:r>
    </w:p>
    <w:p w14:paraId="3D56F52E" w14:textId="5F36DF95" w:rsidR="00144F17" w:rsidRPr="00144F17" w:rsidRDefault="00144F17" w:rsidP="009006F8">
      <w:pPr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 xml:space="preserve">Wykonawca musi zwrócić szczególną uwagę, by nie naruszyć struktury kabli podczas montażu. Należy przestrzegać bezpiecznych promieni gięcia kabli. </w:t>
      </w:r>
    </w:p>
    <w:p w14:paraId="3A08A199" w14:textId="6666CBBE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10A32FB0" w14:textId="7A456753" w:rsidR="0089613D" w:rsidRP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89613D">
        <w:rPr>
          <w:rFonts w:eastAsiaTheme="majorEastAsia" w:cstheme="majorBidi"/>
          <w:sz w:val="26"/>
          <w:szCs w:val="26"/>
        </w:rPr>
        <w:t xml:space="preserve">Odejścia od tras kablowych do pomieszczeń i prowadzenie kabli do miejsca instalacji </w:t>
      </w:r>
      <w:r w:rsidR="0098786B" w:rsidRP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="0098786B">
        <w:rPr>
          <w:rFonts w:eastAsiaTheme="majorEastAsia" w:cstheme="majorBidi"/>
          <w:sz w:val="26"/>
          <w:szCs w:val="26"/>
        </w:rPr>
        <w:t xml:space="preserve">należy </w:t>
      </w:r>
      <w:r w:rsidRPr="0089613D">
        <w:rPr>
          <w:rFonts w:eastAsiaTheme="majorEastAsia" w:cstheme="majorBidi"/>
          <w:sz w:val="26"/>
          <w:szCs w:val="26"/>
        </w:rPr>
        <w:t>wykonać w listwach, kanałach elektroinstalacyjnych lub w inny sposób uzgodniony z Zamawiającym.</w:t>
      </w:r>
    </w:p>
    <w:bookmarkEnd w:id="1"/>
    <w:p w14:paraId="67A9181A" w14:textId="559BEE91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>Wszystkie instalowane metalowe korytka, drabinki kablowe, szafy teleinformatyczne powinny być uziemione by zapobiec powstawaniu zakłóceń.</w:t>
      </w:r>
    </w:p>
    <w:p w14:paraId="00FD196E" w14:textId="57F415A2" w:rsidR="00144F17" w:rsidRDefault="00144F17" w:rsidP="00144F17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przewody zasilające miedziane minimum 3x2,5mm2.</w:t>
      </w:r>
    </w:p>
    <w:p w14:paraId="67B772E7" w14:textId="49851C13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Po zakończeniu instalacji i konfiguracji Access Point-ów i Kontrolera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Wykonawca przeprowadzi szkolenie dla co najmniej jednej osoby w siedzibie Zamawiającego</w:t>
      </w:r>
      <w:r>
        <w:rPr>
          <w:rFonts w:eastAsiaTheme="majorEastAsia" w:cstheme="majorBidi"/>
          <w:sz w:val="26"/>
          <w:szCs w:val="26"/>
        </w:rPr>
        <w:t xml:space="preserve"> lub </w:t>
      </w:r>
      <w:r w:rsidRPr="0076636E">
        <w:rPr>
          <w:rFonts w:eastAsiaTheme="majorEastAsia" w:cstheme="majorBidi"/>
          <w:sz w:val="26"/>
          <w:szCs w:val="26"/>
        </w:rPr>
        <w:t>za pośrednictwem platformy internetowej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03BFEC1A" w14:textId="77777777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Szkolenie musi odbyć się w języku polskim.</w:t>
      </w:r>
    </w:p>
    <w:p w14:paraId="74D14F4C" w14:textId="77777777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Materiały dydaktyczne w języku polskim lub angielskim.</w:t>
      </w:r>
    </w:p>
    <w:p w14:paraId="1CDC1D1C" w14:textId="7A36333C" w:rsidR="00777CE8" w:rsidRPr="00C6554F" w:rsidRDefault="00777CE8" w:rsidP="00777CE8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Szkolenie musi dotyczyć obsługi zainstalowanych</w:t>
      </w:r>
      <w:r>
        <w:rPr>
          <w:rFonts w:eastAsiaTheme="majorEastAsia" w:cstheme="majorBidi"/>
          <w:sz w:val="26"/>
          <w:szCs w:val="26"/>
        </w:rPr>
        <w:t>, przełączników sieciowych,</w:t>
      </w:r>
      <w:r w:rsidRPr="00C6554F">
        <w:rPr>
          <w:rFonts w:eastAsiaTheme="majorEastAsia" w:cstheme="majorBidi"/>
          <w:sz w:val="26"/>
          <w:szCs w:val="26"/>
        </w:rPr>
        <w:t xml:space="preserve"> Access Point-ów i Kontrolera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co najmniej w zakresie posiadanych </w:t>
      </w:r>
      <w:r w:rsidRPr="00C6554F">
        <w:rPr>
          <w:rFonts w:eastAsiaTheme="majorEastAsia" w:cstheme="majorBidi"/>
          <w:sz w:val="26"/>
          <w:szCs w:val="26"/>
        </w:rPr>
        <w:lastRenderedPageBreak/>
        <w:t>funkcjonalności, konfiguracji, zarządzania, monitoringu oraz rozwiązywania problemów.</w:t>
      </w:r>
    </w:p>
    <w:p w14:paraId="49EEC2E4" w14:textId="43B01A0D" w:rsidR="00777CE8" w:rsidRPr="00777CE8" w:rsidRDefault="00777CE8" w:rsidP="00A02A37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777CE8">
        <w:rPr>
          <w:rFonts w:eastAsiaTheme="majorEastAsia" w:cstheme="majorBidi"/>
          <w:sz w:val="26"/>
          <w:szCs w:val="26"/>
        </w:rPr>
        <w:t>Szkolenia muszą odbyć się przed zgłoszeniem gotowości do odbioru przez Wykonawcę.</w:t>
      </w:r>
    </w:p>
    <w:p w14:paraId="55E7DA9C" w14:textId="77777777" w:rsidR="00C6554F" w:rsidRPr="00130429" w:rsidRDefault="00C6554F" w:rsidP="00C6554F">
      <w:pPr>
        <w:spacing w:before="40" w:after="0"/>
        <w:ind w:left="578"/>
        <w:outlineLvl w:val="1"/>
        <w:rPr>
          <w:rFonts w:eastAsiaTheme="majorEastAsia" w:cstheme="majorBidi"/>
          <w:sz w:val="26"/>
          <w:szCs w:val="26"/>
        </w:rPr>
      </w:pPr>
    </w:p>
    <w:p w14:paraId="2530C156" w14:textId="7C3858A1" w:rsidR="00C6554F" w:rsidRPr="00C6554F" w:rsidRDefault="00055934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 w:rsidR="00BD39B3">
        <w:rPr>
          <w:rFonts w:eastAsiaTheme="majorEastAsia" w:cstheme="majorBidi"/>
          <w:b/>
          <w:bCs/>
          <w:sz w:val="26"/>
          <w:szCs w:val="26"/>
        </w:rPr>
        <w:t>do dostaw</w:t>
      </w:r>
      <w:r w:rsidR="00AF7CA7">
        <w:rPr>
          <w:rFonts w:eastAsiaTheme="majorEastAsia" w:cstheme="majorBidi"/>
          <w:b/>
          <w:bCs/>
          <w:sz w:val="26"/>
          <w:szCs w:val="26"/>
        </w:rPr>
        <w:t>y</w:t>
      </w:r>
      <w:r w:rsidR="00BD39B3">
        <w:rPr>
          <w:rFonts w:eastAsiaTheme="majorEastAsia" w:cstheme="majorBidi"/>
          <w:b/>
          <w:bCs/>
          <w:sz w:val="26"/>
          <w:szCs w:val="26"/>
        </w:rPr>
        <w:t xml:space="preserve">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 w:rsidR="00BD39B3"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 w:rsidR="00BD39B3"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 w:rsidR="00BD39B3"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D39B3">
        <w:rPr>
          <w:rFonts w:eastAsiaTheme="majorEastAsia" w:cstheme="majorBidi"/>
          <w:b/>
          <w:bCs/>
          <w:sz w:val="26"/>
          <w:szCs w:val="26"/>
        </w:rPr>
        <w:t>s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zaf </w:t>
      </w:r>
      <w:proofErr w:type="spellStart"/>
      <w:r w:rsidR="00BD39B3">
        <w:rPr>
          <w:rFonts w:eastAsiaTheme="majorEastAsia" w:cstheme="majorBidi"/>
          <w:b/>
          <w:bCs/>
          <w:sz w:val="26"/>
          <w:szCs w:val="26"/>
        </w:rPr>
        <w:t>ra</w:t>
      </w:r>
      <w:r w:rsidRPr="00C6554F">
        <w:rPr>
          <w:rFonts w:eastAsiaTheme="majorEastAsia" w:cstheme="majorBidi"/>
          <w:b/>
          <w:bCs/>
          <w:sz w:val="26"/>
          <w:szCs w:val="26"/>
        </w:rPr>
        <w:t>ck</w:t>
      </w:r>
      <w:proofErr w:type="spellEnd"/>
      <w:r w:rsidR="002102E9" w:rsidRPr="00C6554F">
        <w:rPr>
          <w:rFonts w:eastAsiaTheme="majorEastAsia" w:cstheme="majorBidi"/>
          <w:b/>
          <w:bCs/>
          <w:sz w:val="26"/>
          <w:szCs w:val="26"/>
        </w:rPr>
        <w:t xml:space="preserve"> i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D39B3">
        <w:rPr>
          <w:rFonts w:eastAsiaTheme="majorEastAsia" w:cstheme="majorBidi"/>
          <w:b/>
          <w:bCs/>
          <w:sz w:val="26"/>
          <w:szCs w:val="26"/>
        </w:rPr>
        <w:t>s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zafek </w:t>
      </w:r>
      <w:proofErr w:type="spellStart"/>
      <w:r w:rsidRPr="00C6554F">
        <w:rPr>
          <w:rFonts w:eastAsiaTheme="majorEastAsia" w:cstheme="majorBidi"/>
          <w:b/>
          <w:bCs/>
          <w:sz w:val="26"/>
          <w:szCs w:val="26"/>
        </w:rPr>
        <w:t>rack</w:t>
      </w:r>
      <w:proofErr w:type="spellEnd"/>
      <w:r w:rsidR="00E7284F" w:rsidRPr="00C6554F">
        <w:rPr>
          <w:rFonts w:eastAsiaTheme="majorEastAsia" w:cstheme="majorBidi"/>
          <w:b/>
          <w:bCs/>
          <w:sz w:val="26"/>
          <w:szCs w:val="26"/>
        </w:rPr>
        <w:t>.</w:t>
      </w:r>
    </w:p>
    <w:p w14:paraId="78089D58" w14:textId="09708A1B" w:rsidR="00C6554F" w:rsidRDefault="00E7284F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Instalacja </w:t>
      </w:r>
      <w:r w:rsidR="00BD39B3">
        <w:rPr>
          <w:rFonts w:eastAsiaTheme="majorEastAsia" w:cstheme="majorBidi"/>
          <w:sz w:val="26"/>
          <w:szCs w:val="26"/>
        </w:rPr>
        <w:t>s</w:t>
      </w:r>
      <w:r w:rsidRPr="00C6554F">
        <w:rPr>
          <w:rFonts w:eastAsiaTheme="majorEastAsia" w:cstheme="majorBidi"/>
          <w:sz w:val="26"/>
          <w:szCs w:val="26"/>
        </w:rPr>
        <w:t xml:space="preserve">zaf </w:t>
      </w:r>
      <w:proofErr w:type="spellStart"/>
      <w:r w:rsidR="00A641E9" w:rsidRPr="00C6554F">
        <w:rPr>
          <w:rFonts w:eastAsiaTheme="majorEastAsia" w:cstheme="majorBidi"/>
          <w:sz w:val="26"/>
          <w:szCs w:val="26"/>
        </w:rPr>
        <w:t>rack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obejmuję:</w:t>
      </w:r>
    </w:p>
    <w:p w14:paraId="794A5EAE" w14:textId="438247C8" w:rsidR="00BC1B70" w:rsidRPr="00C6554F" w:rsidRDefault="00BC1B70" w:rsidP="00C6554F">
      <w:pPr>
        <w:numPr>
          <w:ilvl w:val="3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 xml:space="preserve">Montaż szaf </w:t>
      </w:r>
      <w:proofErr w:type="spellStart"/>
      <w:r w:rsidRPr="00C6554F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C6554F">
        <w:rPr>
          <w:rFonts w:ascii="Calibri" w:eastAsia="Times New Roman" w:hAnsi="Calibri" w:cstheme="majorBidi"/>
          <w:sz w:val="24"/>
          <w:szCs w:val="24"/>
        </w:rPr>
        <w:t>.</w:t>
      </w:r>
    </w:p>
    <w:p w14:paraId="54402067" w14:textId="25C45DAC" w:rsidR="00EA4094" w:rsidRPr="00BC1B70" w:rsidRDefault="00E7284F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 xml:space="preserve">Uziemienie szaf </w:t>
      </w:r>
      <w:proofErr w:type="spellStart"/>
      <w:r w:rsidR="00A641E9"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7E5F6671" w14:textId="490D6E31" w:rsidR="003B5406" w:rsidRPr="00BC1B70" w:rsidRDefault="003B5406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>
        <w:rPr>
          <w:rFonts w:ascii="Calibri" w:eastAsia="Times New Roman" w:hAnsi="Calibri" w:cstheme="majorBidi"/>
          <w:sz w:val="24"/>
          <w:szCs w:val="24"/>
        </w:rPr>
        <w:t>D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oprowadzenia zasilania </w:t>
      </w:r>
      <w:r>
        <w:rPr>
          <w:rFonts w:ascii="Calibri" w:eastAsia="Times New Roman" w:hAnsi="Calibri" w:cstheme="majorBidi"/>
          <w:sz w:val="24"/>
          <w:szCs w:val="24"/>
        </w:rPr>
        <w:t xml:space="preserve">elektrycznego 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do szaf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>
        <w:rPr>
          <w:rFonts w:ascii="Calibri" w:eastAsia="Times New Roman" w:hAnsi="Calibri" w:cstheme="majorBidi"/>
          <w:sz w:val="24"/>
          <w:szCs w:val="24"/>
        </w:rPr>
        <w:t>.</w:t>
      </w:r>
    </w:p>
    <w:p w14:paraId="65687B8B" w14:textId="09E1C992" w:rsidR="00A55031" w:rsidRPr="00BC1B70" w:rsidRDefault="00E7284F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 xml:space="preserve">Montaż elementów wyposażenia szafy </w:t>
      </w:r>
      <w:proofErr w:type="spellStart"/>
      <w:r w:rsidR="00A641E9"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4C78D0E0" w14:textId="335D48B5" w:rsidR="00BC1B70" w:rsidRPr="00BC1B70" w:rsidRDefault="00BC1B70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 xml:space="preserve">W przypadku instalacji szaf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 xml:space="preserve"> w miejscu instalacji istniejących szaf dystrybucyjnych Wykonawca zdemontuje istniejące punkty dystrybucyjne oraz przeniesie całe wyposażenie wraz z zainstalowanym sprzętem do </w:t>
      </w:r>
      <w:r w:rsidR="003B5406">
        <w:rPr>
          <w:rFonts w:ascii="Calibri" w:eastAsia="Times New Roman" w:hAnsi="Calibri" w:cstheme="majorBidi"/>
          <w:sz w:val="24"/>
          <w:szCs w:val="24"/>
        </w:rPr>
        <w:t>dostarczonych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szaf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 xml:space="preserve">. </w:t>
      </w:r>
    </w:p>
    <w:p w14:paraId="742BF221" w14:textId="72C58966" w:rsidR="00055934" w:rsidRPr="00C6554F" w:rsidRDefault="00055934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Instalacja szafek </w:t>
      </w:r>
      <w:proofErr w:type="spellStart"/>
      <w:r w:rsidRPr="00C6554F">
        <w:rPr>
          <w:rFonts w:eastAsiaTheme="majorEastAsia" w:cstheme="majorBidi"/>
          <w:sz w:val="26"/>
          <w:szCs w:val="26"/>
        </w:rPr>
        <w:t>rack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obejmuję:</w:t>
      </w:r>
    </w:p>
    <w:p w14:paraId="54F4D333" w14:textId="515F8C80" w:rsidR="00055934" w:rsidRPr="00BC1B70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>Montaż szaf</w:t>
      </w:r>
      <w:r>
        <w:rPr>
          <w:rFonts w:ascii="Calibri" w:eastAsia="Times New Roman" w:hAnsi="Calibri" w:cstheme="majorBidi"/>
          <w:sz w:val="24"/>
          <w:szCs w:val="24"/>
        </w:rPr>
        <w:t>ek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4F572511" w14:textId="183C9B91" w:rsidR="00055934" w:rsidRPr="00BC1B70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>Uziemienie szaf</w:t>
      </w:r>
      <w:r>
        <w:rPr>
          <w:rFonts w:ascii="Calibri" w:eastAsia="Times New Roman" w:hAnsi="Calibri" w:cstheme="majorBidi"/>
          <w:sz w:val="24"/>
          <w:szCs w:val="24"/>
        </w:rPr>
        <w:t>ek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5B1192E9" w14:textId="49126BF4" w:rsidR="003B5406" w:rsidRPr="003B5406" w:rsidRDefault="003B5406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3B5406">
        <w:rPr>
          <w:rFonts w:ascii="Calibri" w:eastAsia="Times New Roman" w:hAnsi="Calibri" w:cstheme="majorBidi"/>
          <w:sz w:val="24"/>
          <w:szCs w:val="24"/>
        </w:rPr>
        <w:t>Doprowadzenia zasilania elektrycznego do szaf</w:t>
      </w:r>
      <w:r>
        <w:rPr>
          <w:rFonts w:ascii="Calibri" w:eastAsia="Times New Roman" w:hAnsi="Calibri" w:cstheme="majorBidi"/>
          <w:sz w:val="24"/>
          <w:szCs w:val="24"/>
        </w:rPr>
        <w:t>ek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3B5406">
        <w:rPr>
          <w:rFonts w:ascii="Calibri" w:eastAsia="Times New Roman" w:hAnsi="Calibri" w:cstheme="majorBidi"/>
          <w:sz w:val="24"/>
          <w:szCs w:val="24"/>
        </w:rPr>
        <w:t>.</w:t>
      </w:r>
    </w:p>
    <w:p w14:paraId="75DFA21D" w14:textId="786896C9" w:rsidR="00055934" w:rsidRPr="00BC1B70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BC1B70">
        <w:rPr>
          <w:rFonts w:ascii="Calibri" w:eastAsia="Times New Roman" w:hAnsi="Calibri" w:cstheme="majorBidi"/>
          <w:sz w:val="24"/>
          <w:szCs w:val="24"/>
        </w:rPr>
        <w:t>Montaż elementów wyposażenia szaf</w:t>
      </w:r>
      <w:r w:rsidR="003B5406">
        <w:rPr>
          <w:rFonts w:ascii="Calibri" w:eastAsia="Times New Roman" w:hAnsi="Calibri" w:cstheme="majorBidi"/>
          <w:sz w:val="24"/>
          <w:szCs w:val="24"/>
        </w:rPr>
        <w:t>ek</w:t>
      </w:r>
      <w:r w:rsidRPr="00BC1B70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BC1B70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BC1B70">
        <w:rPr>
          <w:rFonts w:ascii="Calibri" w:eastAsia="Times New Roman" w:hAnsi="Calibri" w:cstheme="majorBidi"/>
          <w:sz w:val="24"/>
          <w:szCs w:val="24"/>
        </w:rPr>
        <w:t>.</w:t>
      </w:r>
    </w:p>
    <w:p w14:paraId="3770E307" w14:textId="18311006" w:rsidR="00BC1B70" w:rsidRPr="00C6554F" w:rsidRDefault="00055934" w:rsidP="00C6554F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3B5406">
        <w:rPr>
          <w:rFonts w:ascii="Calibri" w:eastAsia="Times New Roman" w:hAnsi="Calibri" w:cstheme="majorBidi"/>
          <w:sz w:val="24"/>
          <w:szCs w:val="24"/>
        </w:rPr>
        <w:t>W przypadku instalacji szaf</w:t>
      </w:r>
      <w:r w:rsidR="003B5406" w:rsidRPr="003B5406">
        <w:rPr>
          <w:rFonts w:ascii="Calibri" w:eastAsia="Times New Roman" w:hAnsi="Calibri" w:cstheme="majorBidi"/>
          <w:sz w:val="24"/>
          <w:szCs w:val="24"/>
        </w:rPr>
        <w:t>ek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3B5406">
        <w:rPr>
          <w:rFonts w:ascii="Calibri" w:eastAsia="Times New Roman" w:hAnsi="Calibri" w:cstheme="majorBidi"/>
          <w:sz w:val="24"/>
          <w:szCs w:val="24"/>
        </w:rPr>
        <w:t xml:space="preserve"> w miejscu instalacji istniejących szaf dystrybucyjnych Wykonawca zdemontuje istniejące punkty dystrybucyjne oraz przeniesie całe wyposażenie wraz z zainstalowanym sprzętem do </w:t>
      </w:r>
      <w:r w:rsidR="003B5406" w:rsidRPr="003B5406">
        <w:rPr>
          <w:rFonts w:ascii="Calibri" w:eastAsia="Times New Roman" w:hAnsi="Calibri" w:cstheme="majorBidi"/>
          <w:sz w:val="24"/>
          <w:szCs w:val="24"/>
        </w:rPr>
        <w:t xml:space="preserve">dostarczonych </w:t>
      </w:r>
      <w:r w:rsidRPr="003B5406">
        <w:rPr>
          <w:rFonts w:ascii="Calibri" w:eastAsia="Times New Roman" w:hAnsi="Calibri" w:cstheme="majorBidi"/>
          <w:sz w:val="24"/>
          <w:szCs w:val="24"/>
        </w:rPr>
        <w:t>szaf</w:t>
      </w:r>
      <w:r w:rsidR="003B5406" w:rsidRPr="003B5406">
        <w:rPr>
          <w:rFonts w:ascii="Calibri" w:eastAsia="Times New Roman" w:hAnsi="Calibri" w:cstheme="majorBidi"/>
          <w:sz w:val="24"/>
          <w:szCs w:val="24"/>
        </w:rPr>
        <w:t>ek</w:t>
      </w:r>
      <w:r w:rsidRPr="003B5406">
        <w:rPr>
          <w:rFonts w:ascii="Calibri" w:eastAsia="Times New Roman" w:hAnsi="Calibri" w:cstheme="majorBidi"/>
          <w:sz w:val="24"/>
          <w:szCs w:val="24"/>
        </w:rPr>
        <w:t xml:space="preserve"> </w:t>
      </w:r>
      <w:proofErr w:type="spellStart"/>
      <w:r w:rsidRPr="003B5406">
        <w:rPr>
          <w:rFonts w:ascii="Calibri" w:eastAsia="Times New Roman" w:hAnsi="Calibri" w:cstheme="majorBidi"/>
          <w:sz w:val="24"/>
          <w:szCs w:val="24"/>
        </w:rPr>
        <w:t>rack</w:t>
      </w:r>
      <w:proofErr w:type="spellEnd"/>
      <w:r w:rsidRPr="003B5406">
        <w:rPr>
          <w:rFonts w:ascii="Calibri" w:eastAsia="Times New Roman" w:hAnsi="Calibri" w:cstheme="majorBidi"/>
          <w:sz w:val="24"/>
          <w:szCs w:val="24"/>
        </w:rPr>
        <w:t xml:space="preserve">. </w:t>
      </w:r>
    </w:p>
    <w:p w14:paraId="08DAC69F" w14:textId="74633DBC" w:rsidR="00495369" w:rsidRPr="0098786B" w:rsidRDefault="00E7284F" w:rsidP="0098786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98786B">
        <w:rPr>
          <w:rFonts w:ascii="Calibri" w:eastAsia="Times New Roman" w:hAnsi="Calibri" w:cstheme="majorBidi"/>
          <w:sz w:val="24"/>
          <w:szCs w:val="24"/>
        </w:rPr>
        <w:t xml:space="preserve"> </w:t>
      </w:r>
      <w:r w:rsidR="00495369" w:rsidRPr="0098786B">
        <w:rPr>
          <w:rFonts w:ascii="Calibri" w:eastAsia="Times New Roman" w:hAnsi="Calibri" w:cstheme="majorBidi"/>
          <w:sz w:val="24"/>
          <w:szCs w:val="24"/>
        </w:rPr>
        <w:t>Instalacje elektryczną i logiczną należy wykonać w listwach instalacyjnych lub prowadzić w istniejących listwach, w kanałach podłogowych, na drabinkach,  w</w:t>
      </w:r>
      <w:r w:rsidR="00DA633C" w:rsidRPr="0098786B">
        <w:rPr>
          <w:rFonts w:ascii="Calibri" w:eastAsia="Times New Roman" w:hAnsi="Calibri" w:cstheme="majorBidi"/>
          <w:sz w:val="24"/>
          <w:szCs w:val="24"/>
        </w:rPr>
        <w:t> </w:t>
      </w:r>
      <w:r w:rsidR="00495369" w:rsidRPr="0098786B">
        <w:rPr>
          <w:rFonts w:ascii="Calibri" w:eastAsia="Times New Roman" w:hAnsi="Calibri" w:cstheme="majorBidi"/>
          <w:sz w:val="24"/>
          <w:szCs w:val="24"/>
        </w:rPr>
        <w:t>kanałach instalacyjnych.</w:t>
      </w:r>
    </w:p>
    <w:p w14:paraId="7BCBC320" w14:textId="11223688" w:rsidR="00EA4094" w:rsidRDefault="00E7284F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zabezpieczenia prądowe i</w:t>
      </w:r>
      <w:r w:rsidR="004F2E50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przewody zasilające miedziane </w:t>
      </w:r>
      <w:r w:rsidR="00A6460E" w:rsidRPr="00C6554F">
        <w:rPr>
          <w:rFonts w:eastAsiaTheme="majorEastAsia" w:cstheme="majorBidi"/>
          <w:sz w:val="26"/>
          <w:szCs w:val="26"/>
        </w:rPr>
        <w:t>minimum 3x2,5mm2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6892BBCC" w14:textId="77777777" w:rsidR="00B7395B" w:rsidRDefault="00B7395B" w:rsidP="00B7395B">
      <w:pPr>
        <w:spacing w:before="40" w:after="0"/>
        <w:ind w:left="720"/>
        <w:outlineLvl w:val="1"/>
        <w:rPr>
          <w:rFonts w:eastAsiaTheme="majorEastAsia" w:cstheme="majorBidi"/>
          <w:sz w:val="26"/>
          <w:szCs w:val="26"/>
        </w:rPr>
      </w:pPr>
    </w:p>
    <w:p w14:paraId="446BEB59" w14:textId="1D5E8554" w:rsidR="00B7395B" w:rsidRPr="00C6554F" w:rsidRDefault="00B7395B" w:rsidP="00B7395B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>
        <w:rPr>
          <w:rFonts w:eastAsiaTheme="majorEastAsia" w:cstheme="majorBidi"/>
          <w:b/>
          <w:bCs/>
          <w:sz w:val="26"/>
          <w:szCs w:val="26"/>
        </w:rPr>
        <w:t xml:space="preserve">do dostawy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>
        <w:rPr>
          <w:rFonts w:eastAsiaTheme="majorEastAsia" w:cstheme="majorBidi"/>
          <w:b/>
          <w:bCs/>
          <w:sz w:val="26"/>
          <w:szCs w:val="26"/>
        </w:rPr>
        <w:t xml:space="preserve">ą </w:t>
      </w:r>
      <w:r w:rsidRPr="00C6554F">
        <w:rPr>
          <w:rFonts w:eastAsiaTheme="majorEastAsia" w:cstheme="majorBidi"/>
          <w:b/>
          <w:bCs/>
          <w:sz w:val="26"/>
          <w:szCs w:val="26"/>
        </w:rPr>
        <w:t>zasilaczy UPS.</w:t>
      </w:r>
    </w:p>
    <w:p w14:paraId="7B309FA7" w14:textId="77777777" w:rsidR="00B7395B" w:rsidRPr="00C6554F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Instalacja zasilaczy UPS obejmuje:</w:t>
      </w:r>
    </w:p>
    <w:p w14:paraId="1369C035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Montaż zasilaczy UPS.</w:t>
      </w:r>
    </w:p>
    <w:p w14:paraId="5AFF7284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Konfiguracja zasilacza UPS zgodnie z zaleceniami Zamawiającego.</w:t>
      </w:r>
    </w:p>
    <w:p w14:paraId="14D913D0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Wykonanie instalacji elektrycznej zasilającej zasilacze UPS.</w:t>
      </w:r>
    </w:p>
    <w:p w14:paraId="66D9CE94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t>Zasilenie z zasilacza UPS dostarczonych listew elektrycznych, paneli dystrybucji napięć lub rozdzielnic elektrycznych.</w:t>
      </w:r>
    </w:p>
    <w:p w14:paraId="4CD6F090" w14:textId="77777777" w:rsidR="00B7395B" w:rsidRPr="00C6554F" w:rsidRDefault="00B7395B" w:rsidP="00B7395B">
      <w:pPr>
        <w:numPr>
          <w:ilvl w:val="3"/>
          <w:numId w:val="2"/>
        </w:numPr>
        <w:spacing w:before="40" w:after="0"/>
        <w:outlineLvl w:val="1"/>
        <w:rPr>
          <w:rFonts w:ascii="Calibri" w:eastAsia="Times New Roman" w:hAnsi="Calibri" w:cstheme="majorBidi"/>
          <w:sz w:val="24"/>
          <w:szCs w:val="24"/>
        </w:rPr>
      </w:pPr>
      <w:r w:rsidRPr="00C6554F">
        <w:rPr>
          <w:rFonts w:ascii="Calibri" w:eastAsia="Times New Roman" w:hAnsi="Calibri" w:cstheme="majorBidi"/>
          <w:sz w:val="24"/>
          <w:szCs w:val="24"/>
        </w:rPr>
        <w:lastRenderedPageBreak/>
        <w:t>Instalacja zdalnego wyłącznika umożliwiającego wyłączenie napięcia wyjściowego urządzenia UPS (EPO).</w:t>
      </w:r>
    </w:p>
    <w:p w14:paraId="6CD79442" w14:textId="77777777" w:rsidR="00B7395B" w:rsidRPr="00C6554F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Instalacje elektryczną i logiczną należy wykonać w listwach instalacyjnych lub prowadzić w istniejących listwach, w kanałach podłogowych, na drabinkach,  w kanałach instalacyjnych.</w:t>
      </w:r>
    </w:p>
    <w:p w14:paraId="255FA0EA" w14:textId="77777777" w:rsidR="00B7395B" w:rsidRPr="00C6554F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zabezpieczenia prądowe i przewody zasilające miedziane minimum 3x2,5mm2.</w:t>
      </w:r>
    </w:p>
    <w:p w14:paraId="64419E89" w14:textId="6CE9E0C4" w:rsidR="00B7395B" w:rsidRPr="00B7395B" w:rsidRDefault="00B7395B" w:rsidP="00B7395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B7395B">
        <w:rPr>
          <w:rFonts w:eastAsiaTheme="majorEastAsia" w:cstheme="majorBidi"/>
          <w:sz w:val="26"/>
          <w:szCs w:val="26"/>
        </w:rPr>
        <w:t>Do podłączenia zasilania do zasilaczy UPS należy stosować zabezpieczenia prądowe i miedziane przewody zasilające zgodne z zaleceniami producenta zasilacza UPS.</w:t>
      </w:r>
    </w:p>
    <w:p w14:paraId="0A36AF83" w14:textId="77777777" w:rsidR="00777CE8" w:rsidRDefault="00777CE8" w:rsidP="00777CE8">
      <w:pPr>
        <w:spacing w:before="40" w:after="0"/>
        <w:ind w:left="720"/>
        <w:outlineLvl w:val="1"/>
        <w:rPr>
          <w:rFonts w:eastAsiaTheme="majorEastAsia" w:cstheme="majorBidi"/>
          <w:sz w:val="26"/>
          <w:szCs w:val="26"/>
        </w:rPr>
      </w:pPr>
    </w:p>
    <w:p w14:paraId="5F5F772E" w14:textId="17335F2D" w:rsidR="00777CE8" w:rsidRPr="00C6554F" w:rsidRDefault="00BD39B3" w:rsidP="00777CE8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>
        <w:rPr>
          <w:rFonts w:eastAsiaTheme="majorEastAsia" w:cstheme="majorBidi"/>
          <w:b/>
          <w:bCs/>
          <w:sz w:val="26"/>
          <w:szCs w:val="26"/>
        </w:rPr>
        <w:t>do dostaw</w:t>
      </w:r>
      <w:r w:rsidR="00AF7CA7">
        <w:rPr>
          <w:rFonts w:eastAsiaTheme="majorEastAsia" w:cstheme="majorBidi"/>
          <w:b/>
          <w:bCs/>
          <w:sz w:val="26"/>
          <w:szCs w:val="26"/>
        </w:rPr>
        <w:t>y</w:t>
      </w:r>
      <w:r>
        <w:rPr>
          <w:rFonts w:eastAsiaTheme="majorEastAsia" w:cstheme="majorBidi"/>
          <w:b/>
          <w:bCs/>
          <w:sz w:val="26"/>
          <w:szCs w:val="26"/>
        </w:rPr>
        <w:t xml:space="preserve">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>
        <w:rPr>
          <w:rFonts w:eastAsiaTheme="majorEastAsia" w:cstheme="majorBidi"/>
          <w:b/>
          <w:bCs/>
          <w:sz w:val="26"/>
          <w:szCs w:val="26"/>
        </w:rPr>
        <w:t xml:space="preserve">ą </w:t>
      </w:r>
      <w:r w:rsidR="00777CE8">
        <w:rPr>
          <w:rFonts w:eastAsiaTheme="majorEastAsia" w:cstheme="majorBidi"/>
          <w:b/>
          <w:bCs/>
          <w:sz w:val="26"/>
          <w:szCs w:val="26"/>
        </w:rPr>
        <w:t>przełączników sieciowych</w:t>
      </w:r>
      <w:r w:rsidR="00777CE8" w:rsidRPr="00C6554F">
        <w:rPr>
          <w:rFonts w:eastAsiaTheme="majorEastAsia" w:cstheme="majorBidi"/>
          <w:b/>
          <w:bCs/>
          <w:sz w:val="26"/>
          <w:szCs w:val="26"/>
        </w:rPr>
        <w:t>.</w:t>
      </w:r>
    </w:p>
    <w:p w14:paraId="0E125D8A" w14:textId="2C73BEFC" w:rsidR="009658F0" w:rsidRDefault="009658F0" w:rsidP="00E15CB3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9658F0">
        <w:rPr>
          <w:rFonts w:eastAsiaTheme="majorEastAsia" w:cstheme="majorBidi"/>
          <w:sz w:val="26"/>
          <w:szCs w:val="26"/>
        </w:rPr>
        <w:t>Wszystkie dostarczone wraz z przełącznikami moduły SFP i moduły SFP+</w:t>
      </w:r>
      <w:r w:rsidR="004C60D0" w:rsidRPr="004C60D0">
        <w:rPr>
          <w:rFonts w:eastAsiaTheme="majorEastAsia" w:cstheme="majorBidi"/>
          <w:sz w:val="26"/>
          <w:szCs w:val="26"/>
        </w:rPr>
        <w:t xml:space="preserve"> </w:t>
      </w:r>
      <w:r w:rsidR="004C60D0" w:rsidRPr="009658F0">
        <w:rPr>
          <w:rFonts w:eastAsiaTheme="majorEastAsia" w:cstheme="majorBidi"/>
          <w:sz w:val="26"/>
          <w:szCs w:val="26"/>
        </w:rPr>
        <w:t>jeśli nie wskazano inaczej</w:t>
      </w:r>
      <w:r w:rsidRPr="009658F0">
        <w:rPr>
          <w:rFonts w:eastAsiaTheme="majorEastAsia" w:cstheme="majorBidi"/>
          <w:sz w:val="26"/>
          <w:szCs w:val="26"/>
        </w:rPr>
        <w:t xml:space="preserve"> muszą być kompatybilne i współpracować z wszystkimi dostarczonymi typami przełączników sieciowych.</w:t>
      </w:r>
      <w:r>
        <w:rPr>
          <w:rFonts w:eastAsiaTheme="majorEastAsia" w:cstheme="majorBidi"/>
          <w:sz w:val="26"/>
          <w:szCs w:val="26"/>
        </w:rPr>
        <w:t xml:space="preserve"> </w:t>
      </w:r>
      <w:r w:rsidRPr="009658F0">
        <w:rPr>
          <w:rFonts w:eastAsiaTheme="majorEastAsia" w:cstheme="majorBidi"/>
          <w:sz w:val="26"/>
          <w:szCs w:val="26"/>
        </w:rPr>
        <w:t xml:space="preserve">Wymaganie </w:t>
      </w:r>
      <w:r>
        <w:rPr>
          <w:rFonts w:eastAsiaTheme="majorEastAsia" w:cstheme="majorBidi"/>
          <w:sz w:val="26"/>
          <w:szCs w:val="26"/>
        </w:rPr>
        <w:t>to</w:t>
      </w:r>
      <w:r w:rsidRPr="009658F0">
        <w:rPr>
          <w:rFonts w:eastAsiaTheme="majorEastAsia" w:cstheme="majorBidi"/>
          <w:sz w:val="26"/>
          <w:szCs w:val="26"/>
        </w:rPr>
        <w:t xml:space="preserve"> nie</w:t>
      </w:r>
      <w:r w:rsidR="004C60D0">
        <w:rPr>
          <w:rFonts w:eastAsiaTheme="majorEastAsia" w:cstheme="majorBidi"/>
          <w:sz w:val="26"/>
          <w:szCs w:val="26"/>
        </w:rPr>
        <w:t xml:space="preserve"> jest wymagane dla</w:t>
      </w:r>
      <w:r w:rsidRPr="009658F0">
        <w:rPr>
          <w:rFonts w:eastAsiaTheme="majorEastAsia" w:cstheme="majorBidi"/>
          <w:sz w:val="26"/>
          <w:szCs w:val="26"/>
        </w:rPr>
        <w:t xml:space="preserve"> modułów SFP i</w:t>
      </w:r>
      <w:r w:rsidR="004C60D0">
        <w:rPr>
          <w:rFonts w:eastAsiaTheme="majorEastAsia" w:cstheme="majorBidi"/>
          <w:sz w:val="26"/>
          <w:szCs w:val="26"/>
        </w:rPr>
        <w:t> </w:t>
      </w:r>
      <w:r w:rsidRPr="009658F0">
        <w:rPr>
          <w:rFonts w:eastAsiaTheme="majorEastAsia" w:cstheme="majorBidi"/>
          <w:sz w:val="26"/>
          <w:szCs w:val="26"/>
        </w:rPr>
        <w:t>modułów SFP+ w przypadku</w:t>
      </w:r>
      <w:r w:rsidR="004C60D0">
        <w:rPr>
          <w:rFonts w:eastAsiaTheme="majorEastAsia" w:cstheme="majorBidi"/>
          <w:sz w:val="26"/>
          <w:szCs w:val="26"/>
        </w:rPr>
        <w:t>, których</w:t>
      </w:r>
      <w:r w:rsidRPr="009658F0">
        <w:rPr>
          <w:rFonts w:eastAsiaTheme="majorEastAsia" w:cstheme="majorBidi"/>
          <w:sz w:val="26"/>
          <w:szCs w:val="26"/>
        </w:rPr>
        <w:t xml:space="preserve"> </w:t>
      </w:r>
      <w:r w:rsidR="004C60D0">
        <w:rPr>
          <w:rFonts w:eastAsiaTheme="majorEastAsia" w:cstheme="majorBidi"/>
          <w:sz w:val="26"/>
          <w:szCs w:val="26"/>
        </w:rPr>
        <w:t>Zamawiający wymaga</w:t>
      </w:r>
      <w:r w:rsidRPr="009658F0">
        <w:rPr>
          <w:rFonts w:eastAsiaTheme="majorEastAsia" w:cstheme="majorBidi"/>
          <w:sz w:val="26"/>
          <w:szCs w:val="26"/>
        </w:rPr>
        <w:t xml:space="preserve"> kompatybilnoś</w:t>
      </w:r>
      <w:r w:rsidR="004C60D0">
        <w:rPr>
          <w:rFonts w:eastAsiaTheme="majorEastAsia" w:cstheme="majorBidi"/>
          <w:sz w:val="26"/>
          <w:szCs w:val="26"/>
        </w:rPr>
        <w:t>ci</w:t>
      </w:r>
      <w:r w:rsidRPr="009658F0">
        <w:rPr>
          <w:rFonts w:eastAsiaTheme="majorEastAsia" w:cstheme="majorBidi"/>
          <w:sz w:val="26"/>
          <w:szCs w:val="26"/>
        </w:rPr>
        <w:t xml:space="preserve"> i</w:t>
      </w:r>
      <w:r w:rsidR="004C60D0">
        <w:rPr>
          <w:rFonts w:eastAsiaTheme="majorEastAsia" w:cstheme="majorBidi"/>
          <w:sz w:val="26"/>
          <w:szCs w:val="26"/>
        </w:rPr>
        <w:t> </w:t>
      </w:r>
      <w:r w:rsidRPr="009658F0">
        <w:rPr>
          <w:rFonts w:eastAsiaTheme="majorEastAsia" w:cstheme="majorBidi"/>
          <w:sz w:val="26"/>
          <w:szCs w:val="26"/>
        </w:rPr>
        <w:t>współprac</w:t>
      </w:r>
      <w:r w:rsidR="004C60D0">
        <w:rPr>
          <w:rFonts w:eastAsiaTheme="majorEastAsia" w:cstheme="majorBidi"/>
          <w:sz w:val="26"/>
          <w:szCs w:val="26"/>
        </w:rPr>
        <w:t>y</w:t>
      </w:r>
      <w:r w:rsidRPr="009658F0">
        <w:rPr>
          <w:rFonts w:eastAsiaTheme="majorEastAsia" w:cstheme="majorBidi"/>
          <w:sz w:val="26"/>
          <w:szCs w:val="26"/>
        </w:rPr>
        <w:t xml:space="preserve"> z </w:t>
      </w:r>
      <w:r w:rsidR="004C60D0">
        <w:rPr>
          <w:rFonts w:eastAsiaTheme="majorEastAsia" w:cstheme="majorBidi"/>
          <w:sz w:val="26"/>
          <w:szCs w:val="26"/>
        </w:rPr>
        <w:t xml:space="preserve">aktualnie posiadanymi przez Zamawiającego </w:t>
      </w:r>
      <w:r w:rsidRPr="009658F0">
        <w:rPr>
          <w:rFonts w:eastAsiaTheme="majorEastAsia" w:cstheme="majorBidi"/>
          <w:sz w:val="26"/>
          <w:szCs w:val="26"/>
        </w:rPr>
        <w:t xml:space="preserve">przełącznikami </w:t>
      </w:r>
      <w:r w:rsidR="004C60D0">
        <w:rPr>
          <w:rFonts w:eastAsiaTheme="majorEastAsia" w:cstheme="majorBidi"/>
          <w:sz w:val="26"/>
          <w:szCs w:val="26"/>
        </w:rPr>
        <w:t>sieciowymi.</w:t>
      </w:r>
    </w:p>
    <w:p w14:paraId="178123F4" w14:textId="24364C06" w:rsidR="009658F0" w:rsidRPr="009658F0" w:rsidRDefault="004C60D0" w:rsidP="009658F0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>Wszystkie</w:t>
      </w:r>
      <w:r w:rsidR="009658F0" w:rsidRPr="009658F0">
        <w:rPr>
          <w:rFonts w:eastAsiaTheme="majorEastAsia" w:cstheme="majorBidi"/>
          <w:sz w:val="26"/>
          <w:szCs w:val="26"/>
        </w:rPr>
        <w:t xml:space="preserve"> moduły światłowodowe SFP</w:t>
      </w:r>
      <w:r>
        <w:rPr>
          <w:rFonts w:eastAsiaTheme="majorEastAsia" w:cstheme="majorBidi"/>
          <w:sz w:val="26"/>
          <w:szCs w:val="26"/>
        </w:rPr>
        <w:t xml:space="preserve"> kompatybilne z dostarczonymi przełącznikami</w:t>
      </w:r>
      <w:r w:rsidR="009658F0" w:rsidRPr="009658F0">
        <w:rPr>
          <w:rFonts w:eastAsiaTheme="majorEastAsia" w:cstheme="majorBidi"/>
          <w:sz w:val="26"/>
          <w:szCs w:val="26"/>
        </w:rPr>
        <w:t xml:space="preserve"> muszą posiadać funkcjonalność umożliwiającą na dostarczonych przełącznikach monitorowania parametrów pracy modułu.</w:t>
      </w:r>
    </w:p>
    <w:p w14:paraId="504CFE56" w14:textId="77777777" w:rsidR="009658F0" w:rsidRPr="009658F0" w:rsidRDefault="009658F0" w:rsidP="009658F0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9658F0">
        <w:rPr>
          <w:rFonts w:eastAsiaTheme="majorEastAsia" w:cstheme="majorBidi"/>
          <w:sz w:val="26"/>
          <w:szCs w:val="26"/>
        </w:rPr>
        <w:t xml:space="preserve">Wszystkie dostarczone </w:t>
      </w:r>
      <w:proofErr w:type="spellStart"/>
      <w:r w:rsidRPr="009658F0">
        <w:rPr>
          <w:rFonts w:eastAsiaTheme="majorEastAsia" w:cstheme="majorBidi"/>
          <w:sz w:val="26"/>
          <w:szCs w:val="26"/>
        </w:rPr>
        <w:t>patchcordy</w:t>
      </w:r>
      <w:proofErr w:type="spellEnd"/>
      <w:r w:rsidRPr="009658F0">
        <w:rPr>
          <w:rFonts w:eastAsiaTheme="majorEastAsia" w:cstheme="majorBidi"/>
          <w:sz w:val="26"/>
          <w:szCs w:val="26"/>
        </w:rPr>
        <w:t xml:space="preserve"> światłowodowe wielomodowe MM muszą być wykonane w standardzie minimum OM3.</w:t>
      </w:r>
    </w:p>
    <w:p w14:paraId="4A7C8DE0" w14:textId="10D03D4C" w:rsidR="009658F0" w:rsidRPr="009658F0" w:rsidRDefault="009658F0" w:rsidP="00FA329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9658F0">
        <w:rPr>
          <w:rFonts w:eastAsiaTheme="majorEastAsia" w:cstheme="majorBidi"/>
          <w:sz w:val="26"/>
          <w:szCs w:val="26"/>
        </w:rPr>
        <w:t xml:space="preserve">Wszystkie dostarczone </w:t>
      </w:r>
      <w:proofErr w:type="spellStart"/>
      <w:r w:rsidRPr="009658F0">
        <w:rPr>
          <w:rFonts w:eastAsiaTheme="majorEastAsia" w:cstheme="majorBidi"/>
          <w:sz w:val="26"/>
          <w:szCs w:val="26"/>
        </w:rPr>
        <w:t>patchcordy</w:t>
      </w:r>
      <w:proofErr w:type="spellEnd"/>
      <w:r w:rsidRPr="009658F0">
        <w:rPr>
          <w:rFonts w:eastAsiaTheme="majorEastAsia" w:cstheme="majorBidi"/>
          <w:sz w:val="26"/>
          <w:szCs w:val="26"/>
        </w:rPr>
        <w:t xml:space="preserve"> światłowodowe, jeśli nie wskazano inaczej muszą mieć złącza typu UPC (ang. Ultra </w:t>
      </w:r>
      <w:proofErr w:type="spellStart"/>
      <w:r w:rsidRPr="009658F0">
        <w:rPr>
          <w:rFonts w:eastAsiaTheme="majorEastAsia" w:cstheme="majorBidi"/>
          <w:sz w:val="26"/>
          <w:szCs w:val="26"/>
        </w:rPr>
        <w:t>Physical</w:t>
      </w:r>
      <w:proofErr w:type="spellEnd"/>
      <w:r w:rsidRPr="009658F0">
        <w:rPr>
          <w:rFonts w:eastAsiaTheme="majorEastAsia" w:cstheme="majorBidi"/>
          <w:sz w:val="26"/>
          <w:szCs w:val="26"/>
        </w:rPr>
        <w:t xml:space="preserve"> </w:t>
      </w:r>
      <w:proofErr w:type="spellStart"/>
      <w:r w:rsidRPr="009658F0">
        <w:rPr>
          <w:rFonts w:eastAsiaTheme="majorEastAsia" w:cstheme="majorBidi"/>
          <w:sz w:val="26"/>
          <w:szCs w:val="26"/>
        </w:rPr>
        <w:t>Contact</w:t>
      </w:r>
      <w:proofErr w:type="spellEnd"/>
      <w:r w:rsidRPr="009658F0">
        <w:rPr>
          <w:rFonts w:eastAsiaTheme="majorEastAsia" w:cstheme="majorBidi"/>
          <w:sz w:val="26"/>
          <w:szCs w:val="26"/>
        </w:rPr>
        <w:t>).</w:t>
      </w:r>
    </w:p>
    <w:p w14:paraId="2F8F1E26" w14:textId="4CA3D5D2" w:rsidR="00777CE8" w:rsidRDefault="00777CE8" w:rsidP="00777CE8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777CE8">
        <w:rPr>
          <w:rFonts w:eastAsiaTheme="majorEastAsia" w:cstheme="majorBidi"/>
          <w:sz w:val="26"/>
          <w:szCs w:val="26"/>
        </w:rPr>
        <w:t>Wykonawca przed przystąpieniem do konfiguracji przełączników sieciowych</w:t>
      </w:r>
      <w:r>
        <w:rPr>
          <w:rFonts w:eastAsiaTheme="majorEastAsia" w:cstheme="majorBidi"/>
          <w:sz w:val="26"/>
          <w:szCs w:val="26"/>
        </w:rPr>
        <w:t xml:space="preserve"> </w:t>
      </w:r>
      <w:r w:rsidRPr="00777CE8">
        <w:rPr>
          <w:rFonts w:eastAsiaTheme="majorEastAsia" w:cstheme="majorBidi"/>
          <w:sz w:val="26"/>
          <w:szCs w:val="26"/>
        </w:rPr>
        <w:t xml:space="preserve">dokona uzgodnień z przedstawicielem Zamawiającego dotyczących konfiguracji </w:t>
      </w:r>
      <w:r>
        <w:rPr>
          <w:rFonts w:eastAsiaTheme="majorEastAsia" w:cstheme="majorBidi"/>
          <w:sz w:val="26"/>
          <w:szCs w:val="26"/>
        </w:rPr>
        <w:t>przełączników sieciowych</w:t>
      </w:r>
      <w:r w:rsidRPr="00777CE8">
        <w:rPr>
          <w:rFonts w:eastAsiaTheme="majorEastAsia" w:cstheme="majorBidi"/>
          <w:sz w:val="26"/>
          <w:szCs w:val="26"/>
        </w:rPr>
        <w:t xml:space="preserve"> co najmniej w zakresie adresacji sieciowej, </w:t>
      </w:r>
      <w:proofErr w:type="spellStart"/>
      <w:r w:rsidRPr="00777CE8">
        <w:rPr>
          <w:rFonts w:eastAsiaTheme="majorEastAsia" w:cstheme="majorBidi"/>
          <w:sz w:val="26"/>
          <w:szCs w:val="26"/>
        </w:rPr>
        <w:t>vlan</w:t>
      </w:r>
      <w:proofErr w:type="spellEnd"/>
      <w:r w:rsidRPr="00777CE8">
        <w:rPr>
          <w:rFonts w:eastAsiaTheme="majorEastAsia" w:cstheme="majorBidi"/>
          <w:sz w:val="26"/>
          <w:szCs w:val="26"/>
        </w:rPr>
        <w:t>, tymczasowych haseł administracyjnych.</w:t>
      </w:r>
    </w:p>
    <w:p w14:paraId="1CF093E1" w14:textId="1DF6EBD5" w:rsidR="00777CE8" w:rsidRPr="00C6554F" w:rsidRDefault="00777CE8" w:rsidP="00777CE8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skonfiguruje </w:t>
      </w:r>
      <w:r>
        <w:rPr>
          <w:rFonts w:eastAsiaTheme="majorEastAsia" w:cstheme="majorBidi"/>
          <w:sz w:val="26"/>
          <w:szCs w:val="26"/>
        </w:rPr>
        <w:t>i zainstaluje przełączniki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>
        <w:rPr>
          <w:rFonts w:eastAsiaTheme="majorEastAsia" w:cstheme="majorBidi"/>
          <w:sz w:val="26"/>
          <w:szCs w:val="26"/>
        </w:rPr>
        <w:t xml:space="preserve">sieciowe niezbędne do uruchomienia sieci WLAN i zasilenia dostarczonych Access Point-ów </w:t>
      </w:r>
      <w:r w:rsidRPr="00C6554F">
        <w:rPr>
          <w:rFonts w:eastAsiaTheme="majorEastAsia" w:cstheme="majorBidi"/>
          <w:sz w:val="26"/>
          <w:szCs w:val="26"/>
        </w:rPr>
        <w:t>w uzgodnieniu z przedstawicielem Zamawiającego.</w:t>
      </w:r>
    </w:p>
    <w:p w14:paraId="28142F1B" w14:textId="37A774FF" w:rsidR="00777CE8" w:rsidRPr="004C15CC" w:rsidRDefault="00777CE8" w:rsidP="004C1FD8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4C15CC">
        <w:rPr>
          <w:rFonts w:eastAsiaTheme="majorEastAsia" w:cstheme="majorBidi"/>
          <w:sz w:val="26"/>
          <w:szCs w:val="26"/>
        </w:rPr>
        <w:t xml:space="preserve">Wykonawca zainstaluje przełączniki sieciowe w szafach </w:t>
      </w:r>
      <w:proofErr w:type="spellStart"/>
      <w:r w:rsidRPr="004C15CC">
        <w:rPr>
          <w:rFonts w:eastAsiaTheme="majorEastAsia" w:cstheme="majorBidi"/>
          <w:sz w:val="26"/>
          <w:szCs w:val="26"/>
        </w:rPr>
        <w:t>rack</w:t>
      </w:r>
      <w:proofErr w:type="spellEnd"/>
      <w:r w:rsidRPr="004C15CC">
        <w:rPr>
          <w:rFonts w:eastAsiaTheme="majorEastAsia" w:cstheme="majorBidi"/>
          <w:sz w:val="26"/>
          <w:szCs w:val="26"/>
        </w:rPr>
        <w:t>.</w:t>
      </w:r>
    </w:p>
    <w:p w14:paraId="4DE032E0" w14:textId="77777777" w:rsidR="00C6554F" w:rsidRPr="00C6554F" w:rsidRDefault="00C6554F" w:rsidP="00C6554F">
      <w:pPr>
        <w:spacing w:before="40" w:after="0"/>
        <w:ind w:left="720"/>
        <w:outlineLvl w:val="1"/>
        <w:rPr>
          <w:rFonts w:eastAsiaTheme="majorEastAsia" w:cstheme="majorBidi"/>
          <w:sz w:val="26"/>
          <w:szCs w:val="26"/>
        </w:rPr>
      </w:pPr>
    </w:p>
    <w:p w14:paraId="1D9D7754" w14:textId="3B2EF259" w:rsidR="003A6275" w:rsidRPr="00C6554F" w:rsidRDefault="00AF7CA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C6554F">
        <w:rPr>
          <w:rFonts w:eastAsiaTheme="majorEastAsia" w:cstheme="majorBidi"/>
          <w:b/>
          <w:bCs/>
          <w:sz w:val="26"/>
          <w:szCs w:val="26"/>
        </w:rPr>
        <w:t xml:space="preserve">Wytyczne </w:t>
      </w:r>
      <w:r>
        <w:rPr>
          <w:rFonts w:eastAsiaTheme="majorEastAsia" w:cstheme="majorBidi"/>
          <w:b/>
          <w:bCs/>
          <w:sz w:val="26"/>
          <w:szCs w:val="26"/>
        </w:rPr>
        <w:t xml:space="preserve">do dostawy wraz z </w:t>
      </w:r>
      <w:r w:rsidRPr="00C6554F">
        <w:rPr>
          <w:rFonts w:eastAsiaTheme="majorEastAsia" w:cstheme="majorBidi"/>
          <w:b/>
          <w:bCs/>
          <w:sz w:val="26"/>
          <w:szCs w:val="26"/>
        </w:rPr>
        <w:t>instalacj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>, montaż</w:t>
      </w:r>
      <w:r>
        <w:rPr>
          <w:rFonts w:eastAsiaTheme="majorEastAsia" w:cstheme="majorBidi"/>
          <w:b/>
          <w:bCs/>
          <w:sz w:val="26"/>
          <w:szCs w:val="26"/>
        </w:rPr>
        <w:t xml:space="preserve">em </w:t>
      </w:r>
      <w:r w:rsidRPr="00C6554F">
        <w:rPr>
          <w:rFonts w:eastAsiaTheme="majorEastAsia" w:cstheme="majorBidi"/>
          <w:b/>
          <w:bCs/>
          <w:sz w:val="26"/>
          <w:szCs w:val="26"/>
        </w:rPr>
        <w:t>i konfiguracj</w:t>
      </w:r>
      <w:r>
        <w:rPr>
          <w:rFonts w:eastAsiaTheme="majorEastAsia" w:cstheme="majorBidi"/>
          <w:b/>
          <w:bCs/>
          <w:sz w:val="26"/>
          <w:szCs w:val="26"/>
        </w:rPr>
        <w:t>ą</w:t>
      </w:r>
      <w:r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034305" w:rsidRPr="00C6554F">
        <w:rPr>
          <w:rFonts w:eastAsiaTheme="majorEastAsia" w:cstheme="majorBidi"/>
          <w:b/>
          <w:bCs/>
          <w:sz w:val="26"/>
          <w:szCs w:val="26"/>
        </w:rPr>
        <w:t>Access Point</w:t>
      </w:r>
      <w:r>
        <w:rPr>
          <w:rFonts w:eastAsiaTheme="majorEastAsia" w:cstheme="majorBidi"/>
          <w:b/>
          <w:bCs/>
          <w:sz w:val="26"/>
          <w:szCs w:val="26"/>
        </w:rPr>
        <w:noBreakHyphen/>
      </w:r>
      <w:r w:rsidR="00034305" w:rsidRPr="00C6554F">
        <w:rPr>
          <w:rFonts w:eastAsiaTheme="majorEastAsia" w:cstheme="majorBidi"/>
          <w:b/>
          <w:bCs/>
          <w:sz w:val="26"/>
          <w:szCs w:val="26"/>
        </w:rPr>
        <w:t>ów i Kontroler</w:t>
      </w:r>
      <w:r>
        <w:rPr>
          <w:rFonts w:eastAsiaTheme="majorEastAsia" w:cstheme="majorBidi"/>
          <w:b/>
          <w:bCs/>
          <w:sz w:val="26"/>
          <w:szCs w:val="26"/>
        </w:rPr>
        <w:t>a</w:t>
      </w:r>
      <w:r w:rsidR="00034305" w:rsidRPr="00C6554F">
        <w:rPr>
          <w:rFonts w:eastAsiaTheme="majorEastAsia" w:cstheme="majorBidi"/>
          <w:b/>
          <w:bCs/>
          <w:sz w:val="26"/>
          <w:szCs w:val="26"/>
        </w:rPr>
        <w:t xml:space="preserve"> </w:t>
      </w:r>
      <w:proofErr w:type="spellStart"/>
      <w:r w:rsidR="00034305" w:rsidRPr="00C6554F">
        <w:rPr>
          <w:rFonts w:eastAsiaTheme="majorEastAsia" w:cstheme="majorBidi"/>
          <w:b/>
          <w:bCs/>
          <w:sz w:val="26"/>
          <w:szCs w:val="26"/>
        </w:rPr>
        <w:t>WiFi</w:t>
      </w:r>
      <w:proofErr w:type="spellEnd"/>
      <w:r w:rsidR="00034305" w:rsidRPr="00C6554F">
        <w:rPr>
          <w:rFonts w:eastAsiaTheme="majorEastAsia" w:cstheme="majorBidi"/>
          <w:b/>
          <w:bCs/>
          <w:sz w:val="26"/>
          <w:szCs w:val="26"/>
        </w:rPr>
        <w:t>.</w:t>
      </w:r>
    </w:p>
    <w:p w14:paraId="05131AC1" w14:textId="2D7FDF12" w:rsidR="00C9469A" w:rsidRPr="00C6554F" w:rsidRDefault="00801307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zainstaluje Access Point-y </w:t>
      </w:r>
      <w:r w:rsidR="00C9469A" w:rsidRPr="00C6554F">
        <w:rPr>
          <w:rFonts w:eastAsiaTheme="majorEastAsia" w:cstheme="majorBidi"/>
          <w:sz w:val="26"/>
          <w:szCs w:val="26"/>
        </w:rPr>
        <w:t>zgodnie z zatwierdzonym Projekt Wykonawczym.</w:t>
      </w:r>
    </w:p>
    <w:p w14:paraId="3BF2424B" w14:textId="15782A48" w:rsidR="00C9469A" w:rsidRPr="00C6554F" w:rsidRDefault="002C32E7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lastRenderedPageBreak/>
        <w:t xml:space="preserve">Wykonawca zainstaluje </w:t>
      </w:r>
      <w:r w:rsidR="00C9469A" w:rsidRPr="00C6554F">
        <w:rPr>
          <w:rFonts w:eastAsiaTheme="majorEastAsia" w:cstheme="majorBidi"/>
          <w:sz w:val="26"/>
          <w:szCs w:val="26"/>
        </w:rPr>
        <w:t>Access Point-</w:t>
      </w:r>
      <w:r w:rsidRPr="00C6554F">
        <w:rPr>
          <w:rFonts w:eastAsiaTheme="majorEastAsia" w:cstheme="majorBidi"/>
          <w:sz w:val="26"/>
          <w:szCs w:val="26"/>
        </w:rPr>
        <w:t>y zgodnie z</w:t>
      </w:r>
      <w:r w:rsidR="00495369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zaleceniami producenta</w:t>
      </w:r>
      <w:r w:rsidR="00C9469A" w:rsidRPr="00C6554F">
        <w:rPr>
          <w:rFonts w:eastAsiaTheme="majorEastAsia" w:cstheme="majorBidi"/>
          <w:sz w:val="26"/>
          <w:szCs w:val="26"/>
        </w:rPr>
        <w:t>.</w:t>
      </w:r>
    </w:p>
    <w:p w14:paraId="3A537063" w14:textId="7D1A01A0" w:rsidR="009712B8" w:rsidRPr="00C6554F" w:rsidRDefault="000370A8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w</w:t>
      </w:r>
      <w:r w:rsidR="00C9469A" w:rsidRPr="00C6554F">
        <w:rPr>
          <w:rFonts w:eastAsiaTheme="majorEastAsia" w:cstheme="majorBidi"/>
          <w:sz w:val="26"/>
          <w:szCs w:val="26"/>
        </w:rPr>
        <w:t xml:space="preserve">ykona </w:t>
      </w:r>
      <w:r w:rsidR="002C32E7" w:rsidRPr="00C6554F">
        <w:rPr>
          <w:rFonts w:eastAsiaTheme="majorEastAsia" w:cstheme="majorBidi"/>
          <w:sz w:val="26"/>
          <w:szCs w:val="26"/>
        </w:rPr>
        <w:t>okablowanie logiczne</w:t>
      </w:r>
      <w:r w:rsidR="00C9469A" w:rsidRPr="00C6554F">
        <w:rPr>
          <w:rFonts w:eastAsiaTheme="majorEastAsia" w:cstheme="majorBidi"/>
          <w:sz w:val="26"/>
          <w:szCs w:val="26"/>
        </w:rPr>
        <w:t xml:space="preserve"> od Access Point-</w:t>
      </w:r>
      <w:r w:rsidR="003A6275" w:rsidRPr="00C6554F">
        <w:rPr>
          <w:rFonts w:eastAsiaTheme="majorEastAsia" w:cstheme="majorBidi"/>
          <w:sz w:val="26"/>
          <w:szCs w:val="26"/>
        </w:rPr>
        <w:t>ów</w:t>
      </w:r>
      <w:r w:rsidR="00C9469A" w:rsidRPr="00C6554F">
        <w:rPr>
          <w:rFonts w:eastAsiaTheme="majorEastAsia" w:cstheme="majorBidi"/>
          <w:sz w:val="26"/>
          <w:szCs w:val="26"/>
        </w:rPr>
        <w:t xml:space="preserve"> do </w:t>
      </w:r>
      <w:r w:rsidR="00BA363F" w:rsidRPr="00C6554F">
        <w:rPr>
          <w:rFonts w:eastAsiaTheme="majorEastAsia" w:cstheme="majorBidi"/>
          <w:sz w:val="26"/>
          <w:szCs w:val="26"/>
        </w:rPr>
        <w:t>punkt</w:t>
      </w:r>
      <w:r w:rsidR="003A6275" w:rsidRPr="00C6554F">
        <w:rPr>
          <w:rFonts w:eastAsiaTheme="majorEastAsia" w:cstheme="majorBidi"/>
          <w:sz w:val="26"/>
          <w:szCs w:val="26"/>
        </w:rPr>
        <w:t>ów</w:t>
      </w:r>
      <w:r w:rsidR="00BA363F" w:rsidRPr="00C6554F">
        <w:rPr>
          <w:rFonts w:eastAsiaTheme="majorEastAsia" w:cstheme="majorBidi"/>
          <w:sz w:val="26"/>
          <w:szCs w:val="26"/>
        </w:rPr>
        <w:t xml:space="preserve"> dystrybucyjn</w:t>
      </w:r>
      <w:r w:rsidR="003A6275" w:rsidRPr="00C6554F">
        <w:rPr>
          <w:rFonts w:eastAsiaTheme="majorEastAsia" w:cstheme="majorBidi"/>
          <w:sz w:val="26"/>
          <w:szCs w:val="26"/>
        </w:rPr>
        <w:t>ych</w:t>
      </w:r>
      <w:r w:rsidR="00C9469A" w:rsidRPr="00C6554F">
        <w:rPr>
          <w:rFonts w:eastAsiaTheme="majorEastAsia" w:cstheme="majorBidi"/>
          <w:sz w:val="26"/>
          <w:szCs w:val="26"/>
        </w:rPr>
        <w:t>.</w:t>
      </w:r>
      <w:r w:rsidR="002C32E7" w:rsidRPr="00C6554F">
        <w:rPr>
          <w:rFonts w:eastAsiaTheme="majorEastAsia" w:cstheme="majorBidi"/>
          <w:sz w:val="26"/>
          <w:szCs w:val="26"/>
        </w:rPr>
        <w:t xml:space="preserve"> </w:t>
      </w:r>
      <w:r w:rsidR="009712B8" w:rsidRPr="00C6554F">
        <w:rPr>
          <w:rFonts w:eastAsiaTheme="majorEastAsia" w:cstheme="majorBidi"/>
          <w:sz w:val="26"/>
          <w:szCs w:val="26"/>
        </w:rPr>
        <w:t xml:space="preserve">W miejscach gdzie istnieje okablowanie </w:t>
      </w:r>
      <w:r w:rsidRPr="00C6554F">
        <w:rPr>
          <w:rFonts w:eastAsiaTheme="majorEastAsia" w:cstheme="majorBidi"/>
          <w:sz w:val="26"/>
          <w:szCs w:val="26"/>
        </w:rPr>
        <w:t>logiczne</w:t>
      </w:r>
      <w:r w:rsidR="009712B8" w:rsidRPr="00C6554F">
        <w:rPr>
          <w:rFonts w:eastAsiaTheme="majorEastAsia" w:cstheme="majorBidi"/>
          <w:sz w:val="26"/>
          <w:szCs w:val="26"/>
        </w:rPr>
        <w:t xml:space="preserve"> przygotowane pod instalacje Access Point-ów należy wykorzystać istniejące okablowanie.</w:t>
      </w:r>
    </w:p>
    <w:p w14:paraId="2F13E8D0" w14:textId="41A67CC4" w:rsid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Okablowanie logiczne wykonać miedzianą skrętką czteroparową kategorii 6 lub wyższej w osłonie </w:t>
      </w:r>
      <w:proofErr w:type="spellStart"/>
      <w:r w:rsidRPr="00C6554F">
        <w:rPr>
          <w:rFonts w:eastAsiaTheme="majorEastAsia" w:cstheme="majorBidi"/>
          <w:sz w:val="26"/>
          <w:szCs w:val="26"/>
        </w:rPr>
        <w:t>bezhalogenowej</w:t>
      </w:r>
      <w:proofErr w:type="spellEnd"/>
      <w:r w:rsidRPr="00C6554F">
        <w:rPr>
          <w:rFonts w:eastAsiaTheme="majorEastAsia" w:cstheme="majorBidi"/>
          <w:sz w:val="26"/>
          <w:szCs w:val="26"/>
        </w:rPr>
        <w:t xml:space="preserve"> LSZH/LSOH.</w:t>
      </w:r>
    </w:p>
    <w:p w14:paraId="045820A0" w14:textId="77777777" w:rsid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Wszystkie kable powinny być poprawnie umieszczone w listwach, korytach instalacyjnych, kanałach, szachtach, nad sufitami podwieszanymi, na drabinkach kablowych w sposób uporządkowany i prowadzone zgodnie z wytycznymi producenta.</w:t>
      </w:r>
    </w:p>
    <w:p w14:paraId="09A96051" w14:textId="4A49CB58" w:rsidR="00055345" w:rsidRPr="00144F17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Kable na obu końcach powinny zostać przymocowane, zabezpieczone i</w:t>
      </w:r>
      <w:r>
        <w:rPr>
          <w:rFonts w:eastAsiaTheme="majorEastAsia" w:cstheme="majorBidi"/>
          <w:sz w:val="26"/>
          <w:szCs w:val="26"/>
        </w:rPr>
        <w:t> </w:t>
      </w:r>
      <w:r w:rsidRPr="00144F17">
        <w:rPr>
          <w:rFonts w:eastAsiaTheme="majorEastAsia" w:cstheme="majorBidi"/>
          <w:sz w:val="26"/>
          <w:szCs w:val="26"/>
        </w:rPr>
        <w:t xml:space="preserve">oznaczone, w sposób trwały na obu końcach. </w:t>
      </w:r>
    </w:p>
    <w:p w14:paraId="41E0B900" w14:textId="77777777" w:rsid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00B65B38" w14:textId="440CC365" w:rsidR="00055345" w:rsidRPr="00055345" w:rsidRDefault="00055345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055345">
        <w:rPr>
          <w:rFonts w:eastAsiaTheme="majorEastAsia" w:cstheme="majorBidi"/>
          <w:sz w:val="26"/>
          <w:szCs w:val="26"/>
        </w:rPr>
        <w:t>Odejścia od tras kablowych do pomieszczeń i prowadzenie kabli do miejsca instalacji Access Point-a wykonać w listwach, kanałach elektroinstalacyjnych, nad sufitem podwieszanym lub w inny sposób uzgodniony z Zamawiającym.</w:t>
      </w:r>
    </w:p>
    <w:p w14:paraId="73225AAB" w14:textId="3DAD185A" w:rsidR="002C32E7" w:rsidRPr="00C6554F" w:rsidRDefault="000370A8" w:rsidP="00055345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podłączy Access Point-y do </w:t>
      </w:r>
      <w:r w:rsidR="002C32E7" w:rsidRPr="00C6554F">
        <w:rPr>
          <w:rFonts w:eastAsiaTheme="majorEastAsia" w:cstheme="majorBidi"/>
          <w:sz w:val="26"/>
          <w:szCs w:val="26"/>
        </w:rPr>
        <w:t>przełącznik</w:t>
      </w:r>
      <w:r w:rsidRPr="00C6554F">
        <w:rPr>
          <w:rFonts w:eastAsiaTheme="majorEastAsia" w:cstheme="majorBidi"/>
          <w:sz w:val="26"/>
          <w:szCs w:val="26"/>
        </w:rPr>
        <w:t>ów</w:t>
      </w:r>
      <w:r w:rsidR="002C32E7" w:rsidRPr="00C6554F">
        <w:rPr>
          <w:rFonts w:eastAsiaTheme="majorEastAsia" w:cstheme="majorBidi"/>
          <w:sz w:val="26"/>
          <w:szCs w:val="26"/>
        </w:rPr>
        <w:t xml:space="preserve"> sieciow</w:t>
      </w:r>
      <w:r w:rsidRPr="00C6554F">
        <w:rPr>
          <w:rFonts w:eastAsiaTheme="majorEastAsia" w:cstheme="majorBidi"/>
          <w:sz w:val="26"/>
          <w:szCs w:val="26"/>
        </w:rPr>
        <w:t>ych</w:t>
      </w:r>
      <w:r w:rsidR="002C32E7" w:rsidRPr="00C6554F">
        <w:rPr>
          <w:rFonts w:eastAsiaTheme="majorEastAsia" w:cstheme="majorBidi"/>
          <w:sz w:val="26"/>
          <w:szCs w:val="26"/>
        </w:rPr>
        <w:t xml:space="preserve"> Zamawiającego.</w:t>
      </w:r>
    </w:p>
    <w:p w14:paraId="105A2C85" w14:textId="2A6DA079" w:rsidR="005A4324" w:rsidRPr="00C6554F" w:rsidRDefault="005A4324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Wszystkie </w:t>
      </w:r>
      <w:r w:rsidR="001E60CF">
        <w:rPr>
          <w:rFonts w:eastAsiaTheme="majorEastAsia" w:cstheme="majorBidi"/>
          <w:sz w:val="26"/>
          <w:szCs w:val="26"/>
        </w:rPr>
        <w:t xml:space="preserve">zainstalowane </w:t>
      </w:r>
      <w:r w:rsidR="006B5FD0" w:rsidRPr="00C6554F">
        <w:rPr>
          <w:rFonts w:eastAsiaTheme="majorEastAsia" w:cstheme="majorBidi"/>
          <w:sz w:val="26"/>
          <w:szCs w:val="26"/>
        </w:rPr>
        <w:t>Access Point-</w:t>
      </w:r>
      <w:r w:rsidRPr="00C6554F">
        <w:rPr>
          <w:rFonts w:eastAsiaTheme="majorEastAsia" w:cstheme="majorBidi"/>
          <w:sz w:val="26"/>
          <w:szCs w:val="26"/>
        </w:rPr>
        <w:t>y należy podłączyć do zasilania elektrycznego z</w:t>
      </w:r>
      <w:r w:rsidR="00495369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wykorzystaniem</w:t>
      </w:r>
      <w:r w:rsidR="006B5FD0" w:rsidRPr="00C6554F">
        <w:rPr>
          <w:rFonts w:eastAsiaTheme="majorEastAsia" w:cstheme="majorBidi"/>
          <w:sz w:val="26"/>
          <w:szCs w:val="26"/>
        </w:rPr>
        <w:t xml:space="preserve"> </w:t>
      </w:r>
      <w:r w:rsidR="00643AD1" w:rsidRPr="00C6554F">
        <w:rPr>
          <w:rFonts w:eastAsiaTheme="majorEastAsia" w:cstheme="majorBidi"/>
          <w:sz w:val="26"/>
          <w:szCs w:val="26"/>
        </w:rPr>
        <w:t>techn</w:t>
      </w:r>
      <w:r w:rsidR="006B5FD0" w:rsidRPr="00C6554F">
        <w:rPr>
          <w:rFonts w:eastAsiaTheme="majorEastAsia" w:cstheme="majorBidi"/>
          <w:sz w:val="26"/>
          <w:szCs w:val="26"/>
        </w:rPr>
        <w:t>o</w:t>
      </w:r>
      <w:r w:rsidRPr="00C6554F">
        <w:rPr>
          <w:rFonts w:eastAsiaTheme="majorEastAsia" w:cstheme="majorBidi"/>
          <w:sz w:val="26"/>
          <w:szCs w:val="26"/>
        </w:rPr>
        <w:t>logii zasilania urządzeń po</w:t>
      </w:r>
      <w:r w:rsidR="006B5FD0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okablowaniu logicznym </w:t>
      </w:r>
      <w:r w:rsidR="00123815" w:rsidRPr="00C6554F">
        <w:rPr>
          <w:rFonts w:eastAsiaTheme="majorEastAsia" w:cstheme="majorBidi"/>
          <w:sz w:val="26"/>
          <w:szCs w:val="26"/>
        </w:rPr>
        <w:t>(</w:t>
      </w:r>
      <w:r w:rsidRPr="00C6554F">
        <w:rPr>
          <w:rFonts w:eastAsiaTheme="majorEastAsia" w:cstheme="majorBidi"/>
          <w:sz w:val="26"/>
          <w:szCs w:val="26"/>
        </w:rPr>
        <w:t>POE</w:t>
      </w:r>
      <w:r w:rsidR="00123815" w:rsidRPr="00C6554F">
        <w:rPr>
          <w:rFonts w:eastAsiaTheme="majorEastAsia" w:cstheme="majorBidi"/>
          <w:sz w:val="26"/>
          <w:szCs w:val="26"/>
        </w:rPr>
        <w:t>)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0A1BDFBE" w14:textId="558766FA" w:rsidR="006B5FD0" w:rsidRPr="00C6554F" w:rsidRDefault="005A4324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Access Point-y powinny być </w:t>
      </w:r>
      <w:r w:rsidR="0076636E">
        <w:rPr>
          <w:rFonts w:eastAsiaTheme="majorEastAsia" w:cstheme="majorBidi"/>
          <w:sz w:val="26"/>
          <w:szCs w:val="26"/>
        </w:rPr>
        <w:t>zasilane</w:t>
      </w:r>
      <w:r w:rsidRPr="00C6554F">
        <w:rPr>
          <w:rFonts w:eastAsiaTheme="majorEastAsia" w:cstheme="majorBidi"/>
          <w:sz w:val="26"/>
          <w:szCs w:val="26"/>
        </w:rPr>
        <w:t xml:space="preserve"> bezpośrednio </w:t>
      </w:r>
      <w:r w:rsidR="0076636E">
        <w:rPr>
          <w:rFonts w:eastAsiaTheme="majorEastAsia" w:cstheme="majorBidi"/>
          <w:sz w:val="26"/>
          <w:szCs w:val="26"/>
        </w:rPr>
        <w:t>z</w:t>
      </w:r>
      <w:r w:rsidRPr="00C6554F">
        <w:rPr>
          <w:rFonts w:eastAsiaTheme="majorEastAsia" w:cstheme="majorBidi"/>
          <w:sz w:val="26"/>
          <w:szCs w:val="26"/>
        </w:rPr>
        <w:t xml:space="preserve"> przełącznika z zasilaniem POE lub za pośrednictwem zasilaczy POE.</w:t>
      </w:r>
    </w:p>
    <w:p w14:paraId="1A95746A" w14:textId="4FF0814B" w:rsidR="00123815" w:rsidRPr="00C6554F" w:rsidRDefault="0076636E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bookmarkStart w:id="2" w:name="_Hlk71270253"/>
      <w:r>
        <w:rPr>
          <w:rFonts w:eastAsiaTheme="majorEastAsia" w:cstheme="majorBidi"/>
          <w:sz w:val="26"/>
          <w:szCs w:val="26"/>
        </w:rPr>
        <w:t xml:space="preserve">Ze względu na ograniczoną ilość miejsca w szafach dystrybucyjnych zaleca się </w:t>
      </w:r>
      <w:r w:rsidR="0059279B">
        <w:rPr>
          <w:rFonts w:eastAsiaTheme="majorEastAsia" w:cstheme="majorBidi"/>
          <w:sz w:val="26"/>
          <w:szCs w:val="26"/>
        </w:rPr>
        <w:t>stosowa</w:t>
      </w:r>
      <w:r>
        <w:rPr>
          <w:rFonts w:eastAsiaTheme="majorEastAsia" w:cstheme="majorBidi"/>
          <w:sz w:val="26"/>
          <w:szCs w:val="26"/>
        </w:rPr>
        <w:t>nie</w:t>
      </w:r>
      <w:r w:rsidR="00123815" w:rsidRPr="00C6554F">
        <w:rPr>
          <w:rFonts w:eastAsiaTheme="majorEastAsia" w:cstheme="majorBidi"/>
          <w:sz w:val="26"/>
          <w:szCs w:val="26"/>
        </w:rPr>
        <w:t xml:space="preserve"> </w:t>
      </w:r>
      <w:r w:rsidR="00973756" w:rsidRPr="00C6554F">
        <w:rPr>
          <w:rFonts w:eastAsiaTheme="majorEastAsia" w:cstheme="majorBidi"/>
          <w:sz w:val="26"/>
          <w:szCs w:val="26"/>
        </w:rPr>
        <w:t>wieloportow</w:t>
      </w:r>
      <w:r>
        <w:rPr>
          <w:rFonts w:eastAsiaTheme="majorEastAsia" w:cstheme="majorBidi"/>
          <w:sz w:val="26"/>
          <w:szCs w:val="26"/>
        </w:rPr>
        <w:t>ych</w:t>
      </w:r>
      <w:r w:rsidR="00973756" w:rsidRPr="00C6554F">
        <w:rPr>
          <w:rFonts w:eastAsiaTheme="majorEastAsia" w:cstheme="majorBidi"/>
          <w:sz w:val="26"/>
          <w:szCs w:val="26"/>
        </w:rPr>
        <w:t xml:space="preserve"> </w:t>
      </w:r>
      <w:r w:rsidR="003A6275" w:rsidRPr="00C6554F">
        <w:rPr>
          <w:rFonts w:eastAsiaTheme="majorEastAsia" w:cstheme="majorBidi"/>
          <w:sz w:val="26"/>
          <w:szCs w:val="26"/>
        </w:rPr>
        <w:t xml:space="preserve">gigabitowe </w:t>
      </w:r>
      <w:r w:rsidR="00123815" w:rsidRPr="00C6554F">
        <w:rPr>
          <w:rFonts w:eastAsiaTheme="majorEastAsia" w:cstheme="majorBidi"/>
          <w:sz w:val="26"/>
          <w:szCs w:val="26"/>
        </w:rPr>
        <w:t>zasilacze POE</w:t>
      </w:r>
      <w:r w:rsidR="0059279B">
        <w:rPr>
          <w:rFonts w:eastAsiaTheme="majorEastAsia" w:cstheme="majorBidi"/>
          <w:sz w:val="26"/>
          <w:szCs w:val="26"/>
        </w:rPr>
        <w:t>.</w:t>
      </w:r>
      <w:bookmarkEnd w:id="2"/>
    </w:p>
    <w:p w14:paraId="1DB5AAC0" w14:textId="39BAD16E" w:rsidR="005A4324" w:rsidRPr="00C6554F" w:rsidRDefault="0036218B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Zasilacze POE muszą</w:t>
      </w:r>
      <w:r w:rsidR="0059279B">
        <w:rPr>
          <w:rFonts w:eastAsiaTheme="majorEastAsia" w:cstheme="majorBidi"/>
          <w:sz w:val="26"/>
          <w:szCs w:val="26"/>
        </w:rPr>
        <w:t xml:space="preserve"> być kompatybilne z dostarczonymi Access Point</w:t>
      </w:r>
      <w:r w:rsidR="0059279B">
        <w:rPr>
          <w:rFonts w:eastAsiaTheme="majorEastAsia" w:cstheme="majorBidi"/>
          <w:sz w:val="26"/>
          <w:szCs w:val="26"/>
        </w:rPr>
        <w:noBreakHyphen/>
      </w:r>
      <w:proofErr w:type="spellStart"/>
      <w:r w:rsidR="0059279B">
        <w:rPr>
          <w:rFonts w:eastAsiaTheme="majorEastAsia" w:cstheme="majorBidi"/>
          <w:sz w:val="26"/>
          <w:szCs w:val="26"/>
        </w:rPr>
        <w:t>ami</w:t>
      </w:r>
      <w:proofErr w:type="spellEnd"/>
      <w:r w:rsidR="0059279B">
        <w:rPr>
          <w:rFonts w:eastAsiaTheme="majorEastAsia" w:cstheme="majorBidi"/>
          <w:sz w:val="26"/>
          <w:szCs w:val="26"/>
        </w:rPr>
        <w:t xml:space="preserve"> oraz </w:t>
      </w:r>
      <w:r w:rsidRPr="00C6554F">
        <w:rPr>
          <w:rFonts w:eastAsiaTheme="majorEastAsia" w:cstheme="majorBidi"/>
          <w:sz w:val="26"/>
          <w:szCs w:val="26"/>
        </w:rPr>
        <w:t xml:space="preserve">umożliwiać transmisje danych z prędkością 1000 </w:t>
      </w:r>
      <w:proofErr w:type="spellStart"/>
      <w:r w:rsidRPr="00C6554F">
        <w:rPr>
          <w:rFonts w:eastAsiaTheme="majorEastAsia" w:cstheme="majorBidi"/>
          <w:sz w:val="26"/>
          <w:szCs w:val="26"/>
        </w:rPr>
        <w:t>Mbps</w:t>
      </w:r>
      <w:proofErr w:type="spellEnd"/>
      <w:r w:rsidR="00144F17">
        <w:rPr>
          <w:rFonts w:eastAsiaTheme="majorEastAsia" w:cstheme="majorBidi"/>
          <w:sz w:val="26"/>
          <w:szCs w:val="26"/>
        </w:rPr>
        <w:t xml:space="preserve"> i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406623" w:rsidRPr="00C6554F">
        <w:rPr>
          <w:rFonts w:eastAsiaTheme="majorEastAsia" w:cstheme="majorBidi"/>
          <w:sz w:val="26"/>
          <w:szCs w:val="26"/>
        </w:rPr>
        <w:t>dostarczać</w:t>
      </w:r>
      <w:r w:rsidRPr="00C6554F">
        <w:rPr>
          <w:rFonts w:eastAsiaTheme="majorEastAsia" w:cstheme="majorBidi"/>
          <w:sz w:val="26"/>
          <w:szCs w:val="26"/>
        </w:rPr>
        <w:t xml:space="preserve"> maksymalną moc </w:t>
      </w:r>
      <w:r w:rsidR="00406623" w:rsidRPr="00C6554F">
        <w:rPr>
          <w:rFonts w:eastAsiaTheme="majorEastAsia" w:cstheme="majorBidi"/>
          <w:sz w:val="26"/>
          <w:szCs w:val="26"/>
        </w:rPr>
        <w:t>wykorzystywaną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406623" w:rsidRPr="00C6554F">
        <w:rPr>
          <w:rFonts w:eastAsiaTheme="majorEastAsia" w:cstheme="majorBidi"/>
          <w:sz w:val="26"/>
          <w:szCs w:val="26"/>
        </w:rPr>
        <w:t xml:space="preserve">przez dostarczone </w:t>
      </w:r>
      <w:r w:rsidRPr="00C6554F">
        <w:rPr>
          <w:rFonts w:eastAsiaTheme="majorEastAsia" w:cstheme="majorBidi"/>
          <w:sz w:val="26"/>
          <w:szCs w:val="26"/>
        </w:rPr>
        <w:t>Access Point</w:t>
      </w:r>
      <w:r w:rsidR="00777CE8">
        <w:rPr>
          <w:rFonts w:eastAsiaTheme="majorEastAsia" w:cstheme="majorBidi"/>
          <w:sz w:val="26"/>
          <w:szCs w:val="26"/>
        </w:rPr>
        <w:noBreakHyphen/>
      </w:r>
      <w:r w:rsidR="00406623" w:rsidRPr="00C6554F">
        <w:rPr>
          <w:rFonts w:eastAsiaTheme="majorEastAsia" w:cstheme="majorBidi"/>
          <w:sz w:val="26"/>
          <w:szCs w:val="26"/>
        </w:rPr>
        <w:t>y.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</w:p>
    <w:p w14:paraId="7773D719" w14:textId="77777777" w:rsidR="0059279B" w:rsidRPr="0059279B" w:rsidRDefault="0059279B" w:rsidP="0059279B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59279B">
        <w:rPr>
          <w:rFonts w:eastAsiaTheme="majorEastAsia" w:cstheme="majorBidi"/>
          <w:sz w:val="26"/>
          <w:szCs w:val="26"/>
        </w:rP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42C46864" w14:textId="77B0066B" w:rsidR="00166D52" w:rsidRPr="00C6554F" w:rsidRDefault="00495369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skonfiguruje Access Point-y </w:t>
      </w:r>
      <w:r w:rsidR="00CA2E27" w:rsidRPr="00C6554F">
        <w:rPr>
          <w:rFonts w:eastAsiaTheme="majorEastAsia" w:cstheme="majorBidi"/>
          <w:sz w:val="26"/>
          <w:szCs w:val="26"/>
        </w:rPr>
        <w:t xml:space="preserve">do współpracy z </w:t>
      </w:r>
      <w:r w:rsidRPr="00C6554F">
        <w:rPr>
          <w:rFonts w:eastAsiaTheme="majorEastAsia" w:cstheme="majorBidi"/>
          <w:sz w:val="26"/>
          <w:szCs w:val="26"/>
        </w:rPr>
        <w:t xml:space="preserve">Kontroler </w:t>
      </w:r>
      <w:proofErr w:type="spellStart"/>
      <w:r w:rsidRPr="00C6554F">
        <w:rPr>
          <w:rFonts w:eastAsiaTheme="majorEastAsia" w:cstheme="majorBidi"/>
          <w:sz w:val="26"/>
          <w:szCs w:val="26"/>
        </w:rPr>
        <w:t>WiFi</w:t>
      </w:r>
      <w:proofErr w:type="spellEnd"/>
      <w:r w:rsidR="00166D52" w:rsidRPr="00C6554F">
        <w:rPr>
          <w:rFonts w:eastAsiaTheme="majorEastAsia" w:cstheme="majorBidi"/>
          <w:sz w:val="26"/>
          <w:szCs w:val="26"/>
        </w:rPr>
        <w:t xml:space="preserve"> w uzgodnieniu z przedstawicielem Zamawiającego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1C47B9E8" w14:textId="71687D03" w:rsidR="00166D52" w:rsidRDefault="00EB6021" w:rsidP="00C6554F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EB6021">
        <w:rPr>
          <w:rFonts w:eastAsiaTheme="majorEastAsia" w:cstheme="majorBidi"/>
          <w:sz w:val="26"/>
          <w:szCs w:val="26"/>
        </w:rPr>
        <w:lastRenderedPageBreak/>
        <w:t xml:space="preserve">Kontroler </w:t>
      </w:r>
      <w:proofErr w:type="spellStart"/>
      <w:r w:rsidRPr="00EB6021">
        <w:rPr>
          <w:rFonts w:eastAsiaTheme="majorEastAsia" w:cstheme="majorBidi"/>
          <w:sz w:val="26"/>
          <w:szCs w:val="26"/>
        </w:rPr>
        <w:t>WiFi</w:t>
      </w:r>
      <w:proofErr w:type="spellEnd"/>
      <w:r w:rsidRPr="00EB6021">
        <w:rPr>
          <w:rFonts w:eastAsiaTheme="majorEastAsia" w:cstheme="majorBidi"/>
          <w:sz w:val="26"/>
          <w:szCs w:val="26"/>
        </w:rPr>
        <w:t xml:space="preserve"> oparty na maszynie wirtualnej Wykonawca zainstaluje i skonfiguruje na maszynie wirtualnej udostępnionej przez Zamawiającego w uzgodnieniu z przedstawicielem Zamawiającego</w:t>
      </w:r>
      <w:r w:rsidR="00166D52" w:rsidRPr="00C6554F">
        <w:rPr>
          <w:rFonts w:eastAsiaTheme="majorEastAsia" w:cstheme="majorBidi"/>
          <w:sz w:val="26"/>
          <w:szCs w:val="26"/>
        </w:rPr>
        <w:t>.</w:t>
      </w:r>
    </w:p>
    <w:p w14:paraId="1FF309C5" w14:textId="22EB30CA" w:rsidR="00EA6AF9" w:rsidRPr="00C6554F" w:rsidRDefault="00EA6AF9" w:rsidP="00EA6AF9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 xml:space="preserve">Wykonawca podczas prowadzenia prac instalacyjnych jak i po ich zakończeniu musi konfiguracyjnie zabezpieczyć instalowane urządzenia przed niepowołanym dostępem do </w:t>
      </w:r>
      <w:r w:rsidR="00D13AD4">
        <w:rPr>
          <w:rFonts w:eastAsiaTheme="majorEastAsia" w:cstheme="majorBidi"/>
          <w:sz w:val="26"/>
          <w:szCs w:val="26"/>
        </w:rPr>
        <w:t xml:space="preserve">urządzeń w </w:t>
      </w:r>
      <w:r>
        <w:rPr>
          <w:rFonts w:eastAsiaTheme="majorEastAsia" w:cstheme="majorBidi"/>
          <w:sz w:val="26"/>
          <w:szCs w:val="26"/>
        </w:rPr>
        <w:t xml:space="preserve">sieci szpitala </w:t>
      </w:r>
      <w:r w:rsidR="00D13AD4">
        <w:rPr>
          <w:rFonts w:eastAsiaTheme="majorEastAsia" w:cstheme="majorBidi"/>
          <w:sz w:val="26"/>
          <w:szCs w:val="26"/>
        </w:rPr>
        <w:t>w tym</w:t>
      </w:r>
      <w:r>
        <w:rPr>
          <w:rFonts w:eastAsiaTheme="majorEastAsia" w:cstheme="majorBidi"/>
          <w:sz w:val="26"/>
          <w:szCs w:val="26"/>
        </w:rPr>
        <w:t xml:space="preserve"> instalowanych </w:t>
      </w:r>
      <w:r w:rsidRPr="00C6554F">
        <w:rPr>
          <w:rFonts w:eastAsiaTheme="majorEastAsia" w:cstheme="majorBidi"/>
          <w:sz w:val="26"/>
          <w:szCs w:val="26"/>
        </w:rPr>
        <w:t>Access Point-</w:t>
      </w:r>
      <w:r>
        <w:rPr>
          <w:rFonts w:eastAsiaTheme="majorEastAsia" w:cstheme="majorBidi"/>
          <w:sz w:val="26"/>
          <w:szCs w:val="26"/>
        </w:rPr>
        <w:t>ów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>
        <w:rPr>
          <w:rFonts w:eastAsiaTheme="majorEastAsia" w:cstheme="majorBidi"/>
          <w:sz w:val="26"/>
          <w:szCs w:val="26"/>
        </w:rPr>
        <w:t xml:space="preserve">i Kontrolera </w:t>
      </w:r>
      <w:proofErr w:type="spellStart"/>
      <w:r>
        <w:rPr>
          <w:rFonts w:eastAsiaTheme="majorEastAsia" w:cstheme="majorBidi"/>
          <w:sz w:val="26"/>
          <w:szCs w:val="26"/>
        </w:rPr>
        <w:t>WiFi</w:t>
      </w:r>
      <w:proofErr w:type="spellEnd"/>
      <w:r>
        <w:rPr>
          <w:rFonts w:eastAsiaTheme="majorEastAsia" w:cstheme="majorBidi"/>
          <w:sz w:val="26"/>
          <w:szCs w:val="26"/>
        </w:rPr>
        <w:t>.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</w:p>
    <w:p w14:paraId="2AE4A0A1" w14:textId="5D076188" w:rsidR="00EA6AF9" w:rsidRPr="00EA6AF9" w:rsidRDefault="00EB6021" w:rsidP="000A3193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EB6021">
        <w:rPr>
          <w:rFonts w:eastAsiaTheme="majorEastAsia" w:cstheme="majorBidi"/>
          <w:sz w:val="26"/>
          <w:szCs w:val="26"/>
        </w:rPr>
        <w:t xml:space="preserve">Kontroler </w:t>
      </w:r>
      <w:proofErr w:type="spellStart"/>
      <w:r w:rsidRPr="00EB6021">
        <w:rPr>
          <w:rFonts w:eastAsiaTheme="majorEastAsia" w:cstheme="majorBidi"/>
          <w:sz w:val="26"/>
          <w:szCs w:val="26"/>
        </w:rPr>
        <w:t>WiFi</w:t>
      </w:r>
      <w:proofErr w:type="spellEnd"/>
      <w:r w:rsidRPr="00EB6021">
        <w:rPr>
          <w:rFonts w:eastAsiaTheme="majorEastAsia" w:cstheme="majorBidi"/>
          <w:sz w:val="26"/>
          <w:szCs w:val="26"/>
        </w:rPr>
        <w:t xml:space="preserve"> oparty na klasterze zbudowanym z dwóch fizycznych urządzeń Wykonawca zainstaluje i skonfiguruje w uzgodnieniu z przedstawicielem Zamawiającego</w:t>
      </w:r>
      <w:r w:rsidR="00EA6AF9" w:rsidRPr="00EA6AF9">
        <w:rPr>
          <w:rFonts w:eastAsiaTheme="majorEastAsia" w:cstheme="majorBidi"/>
          <w:sz w:val="26"/>
          <w:szCs w:val="26"/>
        </w:rPr>
        <w:t>.</w:t>
      </w:r>
    </w:p>
    <w:p w14:paraId="0DFD8D1F" w14:textId="46C21250" w:rsidR="00166D52" w:rsidRPr="00C6554F" w:rsidRDefault="00166D52" w:rsidP="00177CA1">
      <w:pPr>
        <w:numPr>
          <w:ilvl w:val="2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777CE8">
        <w:rPr>
          <w:rFonts w:eastAsiaTheme="majorEastAsia" w:cstheme="majorBidi"/>
          <w:sz w:val="26"/>
          <w:szCs w:val="26"/>
        </w:rPr>
        <w:t xml:space="preserve">Wykonawca przed przystąpieniem do konfiguracji Urządzeń i Aplikacji dokona uzgodnień z przedstawicielem Zamawiającego dotyczących konfiguracji Access Point-ów i Kontrolera </w:t>
      </w:r>
      <w:proofErr w:type="spellStart"/>
      <w:r w:rsidRPr="00777CE8">
        <w:rPr>
          <w:rFonts w:eastAsiaTheme="majorEastAsia" w:cstheme="majorBidi"/>
          <w:sz w:val="26"/>
          <w:szCs w:val="26"/>
        </w:rPr>
        <w:t>WiFi</w:t>
      </w:r>
      <w:proofErr w:type="spellEnd"/>
      <w:r w:rsidRPr="00777CE8">
        <w:rPr>
          <w:rFonts w:eastAsiaTheme="majorEastAsia" w:cstheme="majorBidi"/>
          <w:sz w:val="26"/>
          <w:szCs w:val="26"/>
        </w:rPr>
        <w:t xml:space="preserve"> co najmniej w zakresie adresacji sieciowej, </w:t>
      </w:r>
      <w:proofErr w:type="spellStart"/>
      <w:r w:rsidRPr="00777CE8">
        <w:rPr>
          <w:rFonts w:eastAsiaTheme="majorEastAsia" w:cstheme="majorBidi"/>
          <w:sz w:val="26"/>
          <w:szCs w:val="26"/>
        </w:rPr>
        <w:t>vlan</w:t>
      </w:r>
      <w:proofErr w:type="spellEnd"/>
      <w:r w:rsidRPr="00777CE8">
        <w:rPr>
          <w:rFonts w:eastAsiaTheme="majorEastAsia" w:cstheme="majorBidi"/>
          <w:sz w:val="26"/>
          <w:szCs w:val="26"/>
        </w:rPr>
        <w:t>, tymczasowych haseł administracyjnych.</w:t>
      </w:r>
    </w:p>
    <w:sectPr w:rsidR="00166D52" w:rsidRPr="00C6554F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5F25" w14:textId="77777777" w:rsidR="0070706E" w:rsidRDefault="0070706E">
      <w:pPr>
        <w:spacing w:after="0" w:line="240" w:lineRule="auto"/>
      </w:pPr>
      <w:r>
        <w:separator/>
      </w:r>
    </w:p>
  </w:endnote>
  <w:endnote w:type="continuationSeparator" w:id="0">
    <w:p w14:paraId="3C1724F4" w14:textId="77777777" w:rsidR="0070706E" w:rsidRDefault="007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7856" w14:textId="77777777" w:rsidR="00EA4094" w:rsidRDefault="00EA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9C21" w14:textId="77777777" w:rsidR="0070706E" w:rsidRDefault="0070706E">
      <w:pPr>
        <w:spacing w:after="0" w:line="240" w:lineRule="auto"/>
      </w:pPr>
      <w:r>
        <w:separator/>
      </w:r>
    </w:p>
  </w:footnote>
  <w:footnote w:type="continuationSeparator" w:id="0">
    <w:p w14:paraId="4FDEA758" w14:textId="77777777" w:rsidR="0070706E" w:rsidRDefault="0070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8550" w14:textId="77777777" w:rsidR="00EA4094" w:rsidRDefault="00E7284F">
    <w:pPr>
      <w:pStyle w:val="Nagwek"/>
    </w:pPr>
    <w:r>
      <w:rPr>
        <w:noProof/>
      </w:rPr>
      <w:drawing>
        <wp:inline distT="0" distB="0" distL="0" distR="0" wp14:anchorId="631E546B" wp14:editId="1D996D75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892"/>
    <w:multiLevelType w:val="multilevel"/>
    <w:tmpl w:val="ACE0B42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94"/>
    <w:rsid w:val="000068FC"/>
    <w:rsid w:val="00034305"/>
    <w:rsid w:val="00035347"/>
    <w:rsid w:val="000370A8"/>
    <w:rsid w:val="00054E59"/>
    <w:rsid w:val="00055345"/>
    <w:rsid w:val="00055934"/>
    <w:rsid w:val="0005734B"/>
    <w:rsid w:val="00061C55"/>
    <w:rsid w:val="00070580"/>
    <w:rsid w:val="000877AA"/>
    <w:rsid w:val="000A015C"/>
    <w:rsid w:val="000A468F"/>
    <w:rsid w:val="000A54E8"/>
    <w:rsid w:val="000D1785"/>
    <w:rsid w:val="000F3B43"/>
    <w:rsid w:val="000F5459"/>
    <w:rsid w:val="0010279E"/>
    <w:rsid w:val="00116E6B"/>
    <w:rsid w:val="001170D0"/>
    <w:rsid w:val="00123815"/>
    <w:rsid w:val="00124820"/>
    <w:rsid w:val="00130429"/>
    <w:rsid w:val="00144F17"/>
    <w:rsid w:val="00161239"/>
    <w:rsid w:val="0016599C"/>
    <w:rsid w:val="00166D52"/>
    <w:rsid w:val="00170714"/>
    <w:rsid w:val="001813C8"/>
    <w:rsid w:val="00181411"/>
    <w:rsid w:val="001939B6"/>
    <w:rsid w:val="00194845"/>
    <w:rsid w:val="00196F09"/>
    <w:rsid w:val="001C4E51"/>
    <w:rsid w:val="001D4433"/>
    <w:rsid w:val="001D4D62"/>
    <w:rsid w:val="001E60CF"/>
    <w:rsid w:val="001E6C0E"/>
    <w:rsid w:val="002027C2"/>
    <w:rsid w:val="002102E9"/>
    <w:rsid w:val="00215EDF"/>
    <w:rsid w:val="00265B0A"/>
    <w:rsid w:val="00280733"/>
    <w:rsid w:val="0028229E"/>
    <w:rsid w:val="002A5C77"/>
    <w:rsid w:val="002A661D"/>
    <w:rsid w:val="002C32E7"/>
    <w:rsid w:val="002C4FF3"/>
    <w:rsid w:val="002E050E"/>
    <w:rsid w:val="00315D12"/>
    <w:rsid w:val="00321012"/>
    <w:rsid w:val="0032626D"/>
    <w:rsid w:val="0036218B"/>
    <w:rsid w:val="003867CA"/>
    <w:rsid w:val="003A6275"/>
    <w:rsid w:val="003B5406"/>
    <w:rsid w:val="003B761C"/>
    <w:rsid w:val="003C6822"/>
    <w:rsid w:val="003D3715"/>
    <w:rsid w:val="003F5F09"/>
    <w:rsid w:val="00406623"/>
    <w:rsid w:val="0040716F"/>
    <w:rsid w:val="00421171"/>
    <w:rsid w:val="004241FB"/>
    <w:rsid w:val="004450F0"/>
    <w:rsid w:val="00463C5B"/>
    <w:rsid w:val="00495369"/>
    <w:rsid w:val="00496307"/>
    <w:rsid w:val="004B01F0"/>
    <w:rsid w:val="004C15CC"/>
    <w:rsid w:val="004C60D0"/>
    <w:rsid w:val="004D46F9"/>
    <w:rsid w:val="004E709B"/>
    <w:rsid w:val="004F2E50"/>
    <w:rsid w:val="00506A0F"/>
    <w:rsid w:val="00517291"/>
    <w:rsid w:val="00530B2C"/>
    <w:rsid w:val="0055565D"/>
    <w:rsid w:val="0058684D"/>
    <w:rsid w:val="00591CEC"/>
    <w:rsid w:val="0059279B"/>
    <w:rsid w:val="005A4324"/>
    <w:rsid w:val="005C2565"/>
    <w:rsid w:val="005F7B16"/>
    <w:rsid w:val="00627DAB"/>
    <w:rsid w:val="006324DF"/>
    <w:rsid w:val="006413C7"/>
    <w:rsid w:val="00643AD1"/>
    <w:rsid w:val="00682602"/>
    <w:rsid w:val="0068412F"/>
    <w:rsid w:val="00684618"/>
    <w:rsid w:val="006B2535"/>
    <w:rsid w:val="006B2A09"/>
    <w:rsid w:val="006B5FD0"/>
    <w:rsid w:val="006C3AA3"/>
    <w:rsid w:val="006C4DF2"/>
    <w:rsid w:val="006E07C5"/>
    <w:rsid w:val="006E554A"/>
    <w:rsid w:val="006F4EBC"/>
    <w:rsid w:val="006F77D8"/>
    <w:rsid w:val="0070706E"/>
    <w:rsid w:val="007274F5"/>
    <w:rsid w:val="00733293"/>
    <w:rsid w:val="00735D16"/>
    <w:rsid w:val="0076636E"/>
    <w:rsid w:val="00777CE8"/>
    <w:rsid w:val="00792FC0"/>
    <w:rsid w:val="00797301"/>
    <w:rsid w:val="00797AFB"/>
    <w:rsid w:val="007B3BF8"/>
    <w:rsid w:val="007B4023"/>
    <w:rsid w:val="007B7F02"/>
    <w:rsid w:val="007C41E8"/>
    <w:rsid w:val="007D19EB"/>
    <w:rsid w:val="007E4B7E"/>
    <w:rsid w:val="007F4C49"/>
    <w:rsid w:val="007F7919"/>
    <w:rsid w:val="00801307"/>
    <w:rsid w:val="0080639C"/>
    <w:rsid w:val="00825896"/>
    <w:rsid w:val="00835C38"/>
    <w:rsid w:val="008507BC"/>
    <w:rsid w:val="00852005"/>
    <w:rsid w:val="0086111E"/>
    <w:rsid w:val="008729F0"/>
    <w:rsid w:val="00883B5B"/>
    <w:rsid w:val="008863AE"/>
    <w:rsid w:val="008939D6"/>
    <w:rsid w:val="00893B33"/>
    <w:rsid w:val="0089613D"/>
    <w:rsid w:val="00896950"/>
    <w:rsid w:val="008A098C"/>
    <w:rsid w:val="008B067A"/>
    <w:rsid w:val="008B5D0B"/>
    <w:rsid w:val="008C1020"/>
    <w:rsid w:val="008C3524"/>
    <w:rsid w:val="008D0AC1"/>
    <w:rsid w:val="008E4F40"/>
    <w:rsid w:val="008F0D19"/>
    <w:rsid w:val="008F58E3"/>
    <w:rsid w:val="00922952"/>
    <w:rsid w:val="00923052"/>
    <w:rsid w:val="009265A1"/>
    <w:rsid w:val="00930854"/>
    <w:rsid w:val="00944717"/>
    <w:rsid w:val="00945499"/>
    <w:rsid w:val="009469FA"/>
    <w:rsid w:val="009510FA"/>
    <w:rsid w:val="00960664"/>
    <w:rsid w:val="00962A36"/>
    <w:rsid w:val="009658F0"/>
    <w:rsid w:val="009705D5"/>
    <w:rsid w:val="009712B8"/>
    <w:rsid w:val="00973756"/>
    <w:rsid w:val="00973878"/>
    <w:rsid w:val="009810AF"/>
    <w:rsid w:val="00986906"/>
    <w:rsid w:val="0098786B"/>
    <w:rsid w:val="009A3231"/>
    <w:rsid w:val="009C4533"/>
    <w:rsid w:val="009D093B"/>
    <w:rsid w:val="009D50BA"/>
    <w:rsid w:val="009D61DE"/>
    <w:rsid w:val="009E3CAD"/>
    <w:rsid w:val="009F44CC"/>
    <w:rsid w:val="009F5FC7"/>
    <w:rsid w:val="009F7134"/>
    <w:rsid w:val="00A15370"/>
    <w:rsid w:val="00A247B2"/>
    <w:rsid w:val="00A33CF9"/>
    <w:rsid w:val="00A52069"/>
    <w:rsid w:val="00A55031"/>
    <w:rsid w:val="00A605CF"/>
    <w:rsid w:val="00A641E9"/>
    <w:rsid w:val="00A6460E"/>
    <w:rsid w:val="00A830F5"/>
    <w:rsid w:val="00A878ED"/>
    <w:rsid w:val="00A87D7E"/>
    <w:rsid w:val="00A944E7"/>
    <w:rsid w:val="00AB5E1F"/>
    <w:rsid w:val="00AC7D9D"/>
    <w:rsid w:val="00AF305B"/>
    <w:rsid w:val="00AF7CA7"/>
    <w:rsid w:val="00B4154E"/>
    <w:rsid w:val="00B52DFB"/>
    <w:rsid w:val="00B624D8"/>
    <w:rsid w:val="00B7395B"/>
    <w:rsid w:val="00BA15EF"/>
    <w:rsid w:val="00BA3502"/>
    <w:rsid w:val="00BA363F"/>
    <w:rsid w:val="00BA3B63"/>
    <w:rsid w:val="00BB1D1C"/>
    <w:rsid w:val="00BC1B70"/>
    <w:rsid w:val="00BD39B3"/>
    <w:rsid w:val="00BE574C"/>
    <w:rsid w:val="00BF2AD8"/>
    <w:rsid w:val="00BF6D77"/>
    <w:rsid w:val="00C15BE6"/>
    <w:rsid w:val="00C30613"/>
    <w:rsid w:val="00C31087"/>
    <w:rsid w:val="00C46C90"/>
    <w:rsid w:val="00C63783"/>
    <w:rsid w:val="00C6554F"/>
    <w:rsid w:val="00C70EDB"/>
    <w:rsid w:val="00C90901"/>
    <w:rsid w:val="00C91E24"/>
    <w:rsid w:val="00C92180"/>
    <w:rsid w:val="00C9469A"/>
    <w:rsid w:val="00CA2E27"/>
    <w:rsid w:val="00CC0771"/>
    <w:rsid w:val="00CC66A6"/>
    <w:rsid w:val="00CC7E09"/>
    <w:rsid w:val="00CD5661"/>
    <w:rsid w:val="00CE4FA2"/>
    <w:rsid w:val="00CF4F27"/>
    <w:rsid w:val="00D02A48"/>
    <w:rsid w:val="00D12FB2"/>
    <w:rsid w:val="00D13AD4"/>
    <w:rsid w:val="00D157A1"/>
    <w:rsid w:val="00D164AC"/>
    <w:rsid w:val="00D52F0E"/>
    <w:rsid w:val="00D63097"/>
    <w:rsid w:val="00D70F6F"/>
    <w:rsid w:val="00D75C28"/>
    <w:rsid w:val="00D76391"/>
    <w:rsid w:val="00D87DDB"/>
    <w:rsid w:val="00D9114F"/>
    <w:rsid w:val="00D95C5F"/>
    <w:rsid w:val="00DA633C"/>
    <w:rsid w:val="00DD0B56"/>
    <w:rsid w:val="00DD43D4"/>
    <w:rsid w:val="00DD48E7"/>
    <w:rsid w:val="00DF7986"/>
    <w:rsid w:val="00E06122"/>
    <w:rsid w:val="00E12833"/>
    <w:rsid w:val="00E14239"/>
    <w:rsid w:val="00E51E87"/>
    <w:rsid w:val="00E63218"/>
    <w:rsid w:val="00E7284F"/>
    <w:rsid w:val="00E804FA"/>
    <w:rsid w:val="00E97B34"/>
    <w:rsid w:val="00EA4094"/>
    <w:rsid w:val="00EA6AF9"/>
    <w:rsid w:val="00EB0EE7"/>
    <w:rsid w:val="00EB6021"/>
    <w:rsid w:val="00EB6E19"/>
    <w:rsid w:val="00EC1BFC"/>
    <w:rsid w:val="00ED39F5"/>
    <w:rsid w:val="00EF56A9"/>
    <w:rsid w:val="00F1460A"/>
    <w:rsid w:val="00F445B5"/>
    <w:rsid w:val="00F44A18"/>
    <w:rsid w:val="00F54092"/>
    <w:rsid w:val="00F5627E"/>
    <w:rsid w:val="00F60201"/>
    <w:rsid w:val="00F70CD4"/>
    <w:rsid w:val="00F7233F"/>
    <w:rsid w:val="00F749D1"/>
    <w:rsid w:val="00FB371A"/>
    <w:rsid w:val="00FC0A9F"/>
    <w:rsid w:val="00FC302D"/>
    <w:rsid w:val="00FC3E2B"/>
    <w:rsid w:val="00FD7C07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C9EF"/>
  <w15:docId w15:val="{981FC8F6-8E5C-45EE-8DD6-9D449F9E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A5C77"/>
  </w:style>
  <w:style w:type="character" w:customStyle="1" w:styleId="Wyrnienie">
    <w:name w:val="Wyróżnienie"/>
    <w:basedOn w:val="Domylnaczcionkaakapitu"/>
    <w:uiPriority w:val="20"/>
    <w:qFormat/>
    <w:rsid w:val="00975DD0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0316"/>
  </w:style>
  <w:style w:type="character" w:customStyle="1" w:styleId="ListLabel4">
    <w:name w:val="ListLabel 4"/>
    <w:qFormat/>
    <w:rPr>
      <w:rFonts w:ascii="Calibri" w:hAnsi="Calibri" w:cs="Symbol"/>
      <w:b w:val="0"/>
      <w:sz w:val="20"/>
      <w:lang w:val="pl-P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2A5C77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F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1793-500D-4E04-A0DA-828D51EB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62</cp:revision>
  <cp:lastPrinted>2018-01-26T13:12:00Z</cp:lastPrinted>
  <dcterms:created xsi:type="dcterms:W3CDTF">2020-12-21T04:21:00Z</dcterms:created>
  <dcterms:modified xsi:type="dcterms:W3CDTF">2021-08-30T16:15:00Z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