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21E73" w14:textId="2B84B6EA" w:rsidR="001D1B79" w:rsidRDefault="001D1B79" w:rsidP="001D1B79">
      <w:pPr>
        <w:pStyle w:val="Akapitzlist"/>
        <w:spacing w:after="0" w:line="240" w:lineRule="auto"/>
        <w:jc w:val="both"/>
        <w:rPr>
          <w:rFonts w:eastAsia="Times New Roman" w:cstheme="minorHAnsi"/>
          <w:bCs/>
          <w:kern w:val="36"/>
          <w:sz w:val="24"/>
          <w:szCs w:val="24"/>
          <w:lang w:eastAsia="pl-PL"/>
        </w:rPr>
      </w:pPr>
    </w:p>
    <w:p w14:paraId="1D69FDFC" w14:textId="77777777" w:rsidR="004B6AB6" w:rsidRDefault="004B6AB6" w:rsidP="001D1B79">
      <w:pPr>
        <w:pStyle w:val="Akapitzlist"/>
        <w:spacing w:after="0" w:line="240" w:lineRule="auto"/>
        <w:jc w:val="both"/>
        <w:rPr>
          <w:rFonts w:eastAsia="Times New Roman" w:cstheme="minorHAnsi"/>
          <w:bCs/>
          <w:kern w:val="36"/>
          <w:sz w:val="24"/>
          <w:szCs w:val="24"/>
          <w:lang w:eastAsia="pl-PL"/>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1D1B79" w:rsidRPr="00BE4773" w14:paraId="7112211D" w14:textId="77777777" w:rsidTr="006A1373">
        <w:trPr>
          <w:gridBefore w:val="1"/>
          <w:wBefore w:w="142" w:type="dxa"/>
          <w:trHeight w:val="985"/>
        </w:trPr>
        <w:tc>
          <w:tcPr>
            <w:tcW w:w="9135" w:type="dxa"/>
            <w:vAlign w:val="center"/>
          </w:tcPr>
          <w:p w14:paraId="1CD7177E"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 xml:space="preserve">Województwo Wielkopolskie </w:t>
            </w:r>
          </w:p>
          <w:p w14:paraId="02ACFDF7" w14:textId="77777777" w:rsidR="001D1B79"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z siedzibą Urzędu Marszałkowskiego Województwa Wielkopolskiego w Poznaniu</w:t>
            </w:r>
          </w:p>
          <w:p w14:paraId="4197A141" w14:textId="77777777" w:rsidR="001D1B79" w:rsidRPr="00BE4773" w:rsidRDefault="001D1B79" w:rsidP="00A55E63">
            <w:pPr>
              <w:spacing w:after="0" w:line="360" w:lineRule="auto"/>
              <w:contextualSpacing/>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al. Niepodległości 34, 61-714 Poznań</w:t>
            </w:r>
          </w:p>
        </w:tc>
      </w:tr>
      <w:tr w:rsidR="00D17C08" w:rsidRPr="002E3C80" w14:paraId="71F32645" w14:textId="77777777" w:rsidTr="006A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5F8D58F5" w14:textId="77777777" w:rsidR="001D1B79" w:rsidRPr="00D17C08" w:rsidRDefault="001D1B79" w:rsidP="00A55E63">
            <w:pPr>
              <w:spacing w:after="0"/>
              <w:contextualSpacing/>
              <w:jc w:val="center"/>
              <w:rPr>
                <w:rFonts w:ascii="Times New Roman" w:eastAsia="Times New Roman" w:hAnsi="Times New Roman" w:cs="Times New Roman"/>
                <w:lang w:eastAsia="pl-PL"/>
              </w:rPr>
            </w:pPr>
          </w:p>
          <w:p w14:paraId="4C9A9FEC" w14:textId="77777777" w:rsidR="001D1B79" w:rsidRPr="002E3C80" w:rsidRDefault="001D1B79" w:rsidP="00A55E63">
            <w:pPr>
              <w:spacing w:after="0"/>
              <w:contextualSpacing/>
              <w:jc w:val="center"/>
              <w:rPr>
                <w:rFonts w:ascii="Times New Roman" w:eastAsia="Times New Roman" w:hAnsi="Times New Roman" w:cs="Times New Roman"/>
                <w:lang w:eastAsia="pl-PL"/>
              </w:rPr>
            </w:pPr>
            <w:r w:rsidRPr="002E3C80">
              <w:rPr>
                <w:rFonts w:ascii="Times New Roman" w:eastAsia="Times New Roman" w:hAnsi="Times New Roman" w:cs="Times New Roman"/>
                <w:lang w:eastAsia="pl-PL"/>
              </w:rPr>
              <w:t xml:space="preserve">Nr referencyjny nadany sprawie </w:t>
            </w:r>
          </w:p>
          <w:p w14:paraId="62F5F04E" w14:textId="77777777" w:rsidR="001D1B79" w:rsidRPr="002E3C80" w:rsidRDefault="001D1B79" w:rsidP="00A55E63">
            <w:pPr>
              <w:spacing w:after="0"/>
              <w:contextualSpacing/>
              <w:jc w:val="center"/>
              <w:rPr>
                <w:rFonts w:ascii="Times New Roman" w:eastAsia="Times New Roman" w:hAnsi="Times New Roman" w:cs="Times New Roman"/>
                <w:color w:val="000000" w:themeColor="text1"/>
                <w:lang w:eastAsia="pl-PL"/>
              </w:rPr>
            </w:pPr>
          </w:p>
          <w:p w14:paraId="1010DCCC" w14:textId="406ED44D" w:rsidR="001D1B79" w:rsidRPr="002E3C80" w:rsidRDefault="007262BF" w:rsidP="0062291B">
            <w:pPr>
              <w:spacing w:after="0"/>
              <w:contextualSpacing/>
              <w:jc w:val="center"/>
              <w:rPr>
                <w:rFonts w:ascii="Times New Roman" w:eastAsia="Times New Roman" w:hAnsi="Times New Roman" w:cs="Times New Roman"/>
                <w:b/>
                <w:bCs/>
                <w:lang w:eastAsia="pl-PL"/>
              </w:rPr>
            </w:pPr>
            <w:r>
              <w:rPr>
                <w:rFonts w:ascii="Times New Roman" w:eastAsia="Times New Roman" w:hAnsi="Times New Roman" w:cs="Times New Roman"/>
                <w:b/>
                <w:color w:val="000000" w:themeColor="text1"/>
                <w:lang w:eastAsia="pl-PL"/>
              </w:rPr>
              <w:t>SzW/17</w:t>
            </w:r>
            <w:r w:rsidR="00CE2157" w:rsidRPr="001641CA">
              <w:rPr>
                <w:rFonts w:ascii="Times New Roman" w:eastAsia="Times New Roman" w:hAnsi="Times New Roman" w:cs="Times New Roman"/>
                <w:b/>
                <w:color w:val="000000" w:themeColor="text1"/>
                <w:lang w:eastAsia="pl-PL"/>
              </w:rPr>
              <w:t>/2021</w:t>
            </w:r>
          </w:p>
        </w:tc>
      </w:tr>
    </w:tbl>
    <w:p w14:paraId="18100CB2" w14:textId="77777777" w:rsidR="001D1B79" w:rsidRPr="002E3C80" w:rsidRDefault="001D1B79" w:rsidP="001D1B79">
      <w:pPr>
        <w:spacing w:after="0"/>
        <w:contextualSpacing/>
        <w:rPr>
          <w:rFonts w:ascii="Times New Roman" w:eastAsia="Times New Roman" w:hAnsi="Times New Roman" w:cs="Times New Roman"/>
          <w:b/>
          <w:bCs/>
          <w:lang w:eastAsia="pl-PL"/>
        </w:rPr>
      </w:pPr>
    </w:p>
    <w:p w14:paraId="034BF4C9" w14:textId="77777777" w:rsidR="001D1B79" w:rsidRPr="002E3C80" w:rsidRDefault="001D1B79" w:rsidP="001D1B79">
      <w:pPr>
        <w:spacing w:after="0"/>
        <w:contextualSpacing/>
        <w:rPr>
          <w:rFonts w:eastAsia="Times New Roman" w:cs="Times New Roman"/>
          <w:sz w:val="24"/>
          <w:szCs w:val="24"/>
          <w:lang w:eastAsia="pl-PL"/>
        </w:rPr>
      </w:pPr>
    </w:p>
    <w:p w14:paraId="13FA8556" w14:textId="77777777" w:rsidR="001D1B79" w:rsidRPr="002E3C80" w:rsidRDefault="001D1B79" w:rsidP="001D1B79">
      <w:pPr>
        <w:spacing w:after="0"/>
        <w:contextualSpacing/>
        <w:rPr>
          <w:rFonts w:eastAsia="Times New Roman" w:cs="Times New Roman"/>
          <w:sz w:val="24"/>
          <w:szCs w:val="24"/>
          <w:lang w:eastAsia="pl-PL"/>
        </w:rPr>
      </w:pPr>
    </w:p>
    <w:p w14:paraId="0CD9DE35" w14:textId="1F00EA5B" w:rsidR="001D1B79" w:rsidRPr="002E3C80" w:rsidRDefault="00CB57E8" w:rsidP="001D1B79">
      <w:pPr>
        <w:spacing w:after="0"/>
        <w:contextualSpacing/>
        <w:jc w:val="center"/>
        <w:rPr>
          <w:rFonts w:eastAsia="Times New Roman" w:cs="Times New Roman"/>
          <w:b/>
          <w:bCs/>
          <w:sz w:val="24"/>
          <w:szCs w:val="24"/>
          <w:lang w:eastAsia="pl-PL"/>
        </w:rPr>
      </w:pPr>
      <w:r>
        <w:rPr>
          <w:rFonts w:eastAsia="Times New Roman" w:cs="Times New Roman"/>
          <w:b/>
          <w:bCs/>
          <w:sz w:val="24"/>
          <w:szCs w:val="24"/>
          <w:lang w:eastAsia="pl-PL"/>
        </w:rPr>
        <w:t xml:space="preserve">SPECYFIKACJA </w:t>
      </w:r>
      <w:r w:rsidR="001D1B79" w:rsidRPr="002E3C80">
        <w:rPr>
          <w:rFonts w:eastAsia="Times New Roman" w:cs="Times New Roman"/>
          <w:b/>
          <w:bCs/>
          <w:sz w:val="24"/>
          <w:szCs w:val="24"/>
          <w:lang w:eastAsia="pl-PL"/>
        </w:rPr>
        <w:t xml:space="preserve">WARUNKÓW ZAMÓWIENIA </w:t>
      </w:r>
    </w:p>
    <w:p w14:paraId="0BB3B4E1" w14:textId="76E4D1F5" w:rsidR="001D1B79" w:rsidRPr="002E3C80" w:rsidRDefault="00CB57E8" w:rsidP="0039126B">
      <w:pPr>
        <w:tabs>
          <w:tab w:val="left" w:pos="8318"/>
        </w:tabs>
        <w:spacing w:after="0"/>
        <w:contextualSpacing/>
        <w:jc w:val="center"/>
        <w:rPr>
          <w:rFonts w:eastAsia="Times New Roman" w:cs="Times New Roman"/>
          <w:sz w:val="24"/>
          <w:szCs w:val="24"/>
          <w:lang w:eastAsia="pl-PL"/>
        </w:rPr>
      </w:pPr>
      <w:r>
        <w:rPr>
          <w:rFonts w:eastAsia="Times New Roman" w:cs="Times New Roman"/>
          <w:b/>
          <w:bCs/>
          <w:sz w:val="24"/>
          <w:szCs w:val="24"/>
          <w:lang w:eastAsia="pl-PL"/>
        </w:rPr>
        <w:t>S</w:t>
      </w:r>
      <w:r w:rsidR="001D1B79" w:rsidRPr="002E3C80">
        <w:rPr>
          <w:rFonts w:eastAsia="Times New Roman" w:cs="Times New Roman"/>
          <w:b/>
          <w:bCs/>
          <w:sz w:val="24"/>
          <w:szCs w:val="24"/>
          <w:lang w:eastAsia="pl-PL"/>
        </w:rPr>
        <w:t>WZ</w:t>
      </w:r>
    </w:p>
    <w:p w14:paraId="082EDA4F" w14:textId="77777777" w:rsidR="001D1B79" w:rsidRPr="002E3C80" w:rsidRDefault="001D1B79" w:rsidP="001D1B79">
      <w:pPr>
        <w:spacing w:after="0"/>
        <w:contextualSpacing/>
        <w:jc w:val="center"/>
        <w:rPr>
          <w:rFonts w:eastAsia="Times New Roman" w:cs="Times New Roman"/>
          <w:sz w:val="24"/>
          <w:szCs w:val="24"/>
          <w:lang w:eastAsia="pl-PL"/>
        </w:rPr>
      </w:pPr>
    </w:p>
    <w:p w14:paraId="0879AF84"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DLA</w:t>
      </w:r>
    </w:p>
    <w:p w14:paraId="3F4F11E0" w14:textId="77777777" w:rsidR="001D1B79" w:rsidRPr="002E3C80" w:rsidRDefault="001D1B79" w:rsidP="001D1B79">
      <w:pPr>
        <w:spacing w:after="0"/>
        <w:contextualSpacing/>
        <w:jc w:val="center"/>
        <w:rPr>
          <w:rFonts w:eastAsia="Times New Roman" w:cs="Times New Roman"/>
          <w:sz w:val="24"/>
          <w:szCs w:val="24"/>
          <w:lang w:eastAsia="pl-PL"/>
        </w:rPr>
      </w:pPr>
    </w:p>
    <w:p w14:paraId="576D9DAF" w14:textId="77777777" w:rsidR="001D1B79" w:rsidRPr="002E3C80" w:rsidRDefault="001D1B79" w:rsidP="001D1B79">
      <w:pPr>
        <w:spacing w:after="0"/>
        <w:contextualSpacing/>
        <w:jc w:val="center"/>
        <w:rPr>
          <w:rFonts w:eastAsia="Times New Roman" w:cs="Times New Roman"/>
          <w:sz w:val="24"/>
          <w:szCs w:val="24"/>
          <w:lang w:eastAsia="pl-PL"/>
        </w:rPr>
      </w:pPr>
    </w:p>
    <w:p w14:paraId="23471E37" w14:textId="151B36B3" w:rsidR="001D1B79" w:rsidRPr="002E3C80" w:rsidRDefault="0070479B" w:rsidP="001D1B79">
      <w:pPr>
        <w:spacing w:after="0"/>
        <w:ind w:right="21"/>
        <w:contextualSpacing/>
        <w:jc w:val="center"/>
        <w:rPr>
          <w:rFonts w:eastAsia="Times New Roman" w:cs="Times New Roman"/>
          <w:sz w:val="24"/>
          <w:szCs w:val="24"/>
          <w:lang w:eastAsia="pl-PL"/>
        </w:rPr>
      </w:pPr>
      <w:r>
        <w:rPr>
          <w:rFonts w:eastAsia="Times New Roman" w:cs="Times New Roman"/>
          <w:sz w:val="24"/>
          <w:szCs w:val="24"/>
          <w:lang w:eastAsia="pl-PL"/>
        </w:rPr>
        <w:t>Przetargu nieograniczonego</w:t>
      </w:r>
    </w:p>
    <w:p w14:paraId="7A5EDD13" w14:textId="77777777" w:rsidR="001D1B79" w:rsidRPr="002E3C80" w:rsidRDefault="001D1B79" w:rsidP="001D1B79">
      <w:pPr>
        <w:spacing w:after="0"/>
        <w:contextualSpacing/>
        <w:jc w:val="center"/>
        <w:rPr>
          <w:rFonts w:eastAsia="Times New Roman" w:cs="Times New Roman"/>
          <w:sz w:val="24"/>
          <w:szCs w:val="24"/>
          <w:lang w:eastAsia="pl-PL"/>
        </w:rPr>
      </w:pPr>
    </w:p>
    <w:p w14:paraId="2025B87F" w14:textId="7492A021" w:rsidR="0070479B" w:rsidRPr="00AF1D85" w:rsidRDefault="0070479B" w:rsidP="0070479B">
      <w:pPr>
        <w:spacing w:after="0"/>
        <w:ind w:right="21"/>
        <w:contextualSpacing/>
        <w:jc w:val="center"/>
        <w:rPr>
          <w:rFonts w:eastAsia="Times New Roman" w:cs="Times New Roman"/>
          <w:sz w:val="24"/>
          <w:szCs w:val="24"/>
          <w:lang w:eastAsia="pl-PL"/>
        </w:rPr>
      </w:pPr>
      <w:r w:rsidRPr="00AF1D85">
        <w:rPr>
          <w:rFonts w:eastAsia="Times New Roman" w:cs="Times New Roman"/>
          <w:sz w:val="24"/>
          <w:szCs w:val="24"/>
          <w:lang w:eastAsia="pl-PL"/>
        </w:rPr>
        <w:t>prowadzanego zgodnie z postanowieniami ustawy z dnia 11 września 2019 r. Prawo zamówień publicznych</w:t>
      </w:r>
      <w:r>
        <w:rPr>
          <w:rFonts w:eastAsia="Times New Roman" w:cs="Times New Roman"/>
          <w:sz w:val="24"/>
          <w:szCs w:val="24"/>
          <w:lang w:eastAsia="pl-PL"/>
        </w:rPr>
        <w:t xml:space="preserve"> </w:t>
      </w:r>
      <w:r w:rsidR="001641CA" w:rsidRPr="001641CA">
        <w:rPr>
          <w:rFonts w:eastAsia="Times New Roman" w:cs="Times New Roman"/>
          <w:sz w:val="24"/>
          <w:szCs w:val="24"/>
          <w:lang w:eastAsia="pl-PL"/>
        </w:rPr>
        <w:t xml:space="preserve">(tj. Dz.U. z 2021 r. poz. 1129), </w:t>
      </w:r>
      <w:r w:rsidRPr="00AF1D85">
        <w:rPr>
          <w:rFonts w:eastAsia="Times New Roman" w:cs="Times New Roman"/>
          <w:sz w:val="24"/>
          <w:szCs w:val="24"/>
          <w:lang w:eastAsia="pl-PL"/>
        </w:rPr>
        <w:t>zwanej w treści SWZ ustawą Pzp</w:t>
      </w:r>
    </w:p>
    <w:p w14:paraId="5B2837F6"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0F7CAC9"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2D2B4282" w14:textId="77777777"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Times New Roman" w:cs="Times New Roman"/>
          <w:sz w:val="24"/>
          <w:szCs w:val="24"/>
          <w:lang w:eastAsia="pl-PL"/>
        </w:rPr>
        <w:t>na</w:t>
      </w:r>
    </w:p>
    <w:p w14:paraId="6FA3459F"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65B2E124" w14:textId="77777777" w:rsidR="001D1B79" w:rsidRPr="002E3C80" w:rsidRDefault="001D1B79" w:rsidP="001D1B79">
      <w:pPr>
        <w:spacing w:after="0"/>
        <w:ind w:right="21"/>
        <w:contextualSpacing/>
        <w:jc w:val="center"/>
        <w:rPr>
          <w:rFonts w:eastAsia="Times New Roman" w:cs="Times New Roman"/>
          <w:sz w:val="24"/>
          <w:szCs w:val="24"/>
          <w:lang w:eastAsia="pl-PL"/>
        </w:rPr>
      </w:pPr>
    </w:p>
    <w:p w14:paraId="3D53F127" w14:textId="0ACEDBDD"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585737D0" w14:textId="77777777" w:rsidR="00E16D56" w:rsidRPr="00E16D56" w:rsidRDefault="00E16D56" w:rsidP="00E16D56">
      <w:pPr>
        <w:spacing w:before="120" w:after="0" w:line="320" w:lineRule="atLeast"/>
        <w:ind w:left="709" w:right="709"/>
        <w:contextualSpacing/>
        <w:jc w:val="center"/>
        <w:rPr>
          <w:rFonts w:eastAsiaTheme="majorEastAsia"/>
          <w:b/>
          <w:bCs/>
          <w:sz w:val="28"/>
          <w:szCs w:val="28"/>
        </w:rPr>
      </w:pPr>
    </w:p>
    <w:p w14:paraId="09976914" w14:textId="0E882532" w:rsidR="001641CA" w:rsidRPr="002E3C80" w:rsidRDefault="001641CA" w:rsidP="001641CA">
      <w:pPr>
        <w:spacing w:before="120" w:after="0" w:line="320" w:lineRule="atLeast"/>
        <w:ind w:left="709" w:right="709"/>
        <w:contextualSpacing/>
        <w:jc w:val="center"/>
        <w:rPr>
          <w:rFonts w:eastAsiaTheme="majorEastAsia"/>
          <w:b/>
          <w:bCs/>
          <w:sz w:val="28"/>
          <w:szCs w:val="28"/>
        </w:rPr>
      </w:pPr>
      <w:r w:rsidRPr="002E3C80">
        <w:rPr>
          <w:rFonts w:eastAsiaTheme="majorEastAsia"/>
          <w:b/>
          <w:bCs/>
          <w:sz w:val="28"/>
          <w:szCs w:val="28"/>
        </w:rPr>
        <w:t xml:space="preserve">dostawę, instalację i </w:t>
      </w:r>
      <w:r w:rsidRPr="001641CA">
        <w:rPr>
          <w:rFonts w:eastAsiaTheme="majorEastAsia"/>
          <w:b/>
          <w:bCs/>
          <w:sz w:val="28"/>
          <w:szCs w:val="28"/>
        </w:rPr>
        <w:t>Wdrożenie aplikacji i systemów szpitalnych, Lokalnego Oprogramowania Komunikacyjnego, Systemu Autoryzacji i elementów sieci LAN - ETAP III</w:t>
      </w:r>
    </w:p>
    <w:p w14:paraId="40495CB9" w14:textId="77777777" w:rsidR="001641CA" w:rsidRPr="00E16D56" w:rsidRDefault="001641CA" w:rsidP="00E16D56">
      <w:pPr>
        <w:spacing w:before="120" w:after="0" w:line="320" w:lineRule="atLeast"/>
        <w:ind w:left="709" w:right="709"/>
        <w:contextualSpacing/>
        <w:jc w:val="center"/>
        <w:rPr>
          <w:rFonts w:eastAsiaTheme="majorEastAsia"/>
          <w:b/>
          <w:bCs/>
          <w:sz w:val="28"/>
          <w:szCs w:val="28"/>
        </w:rPr>
      </w:pPr>
    </w:p>
    <w:p w14:paraId="3D471509" w14:textId="77777777" w:rsidR="00E16D56" w:rsidRPr="002E3C80" w:rsidRDefault="00E16D56" w:rsidP="00EA6A5D">
      <w:pPr>
        <w:spacing w:before="120" w:after="0" w:line="320" w:lineRule="atLeast"/>
        <w:ind w:left="709" w:right="709"/>
        <w:contextualSpacing/>
        <w:jc w:val="center"/>
        <w:rPr>
          <w:rFonts w:eastAsiaTheme="majorEastAsia"/>
          <w:b/>
          <w:bCs/>
          <w:sz w:val="28"/>
          <w:szCs w:val="28"/>
        </w:rPr>
      </w:pPr>
    </w:p>
    <w:p w14:paraId="6394E4D6" w14:textId="64B0225A" w:rsidR="0062291B" w:rsidRPr="002E3C80" w:rsidRDefault="0062291B" w:rsidP="0062291B">
      <w:pPr>
        <w:spacing w:line="360" w:lineRule="auto"/>
        <w:jc w:val="center"/>
        <w:rPr>
          <w:b/>
          <w:sz w:val="32"/>
        </w:rPr>
      </w:pPr>
    </w:p>
    <w:p w14:paraId="40E45004" w14:textId="25594891" w:rsidR="001D1B79" w:rsidRPr="002E3C80" w:rsidRDefault="001D1B79" w:rsidP="001D1B79">
      <w:pPr>
        <w:spacing w:after="0"/>
        <w:ind w:right="21"/>
        <w:contextualSpacing/>
        <w:jc w:val="center"/>
        <w:rPr>
          <w:rFonts w:eastAsia="Calibri" w:cs="Times New Roman"/>
          <w:b/>
          <w:sz w:val="24"/>
          <w:szCs w:val="24"/>
          <w:lang w:eastAsia="pl-PL"/>
        </w:rPr>
      </w:pPr>
    </w:p>
    <w:p w14:paraId="6D419E8B" w14:textId="47CFB4CE" w:rsidR="0062291B" w:rsidRPr="002E3C80" w:rsidRDefault="0062291B" w:rsidP="001D1B79">
      <w:pPr>
        <w:spacing w:after="0"/>
        <w:ind w:right="21"/>
        <w:contextualSpacing/>
        <w:jc w:val="center"/>
        <w:rPr>
          <w:rFonts w:eastAsia="Calibri" w:cs="Times New Roman"/>
          <w:b/>
          <w:sz w:val="24"/>
          <w:szCs w:val="24"/>
          <w:lang w:eastAsia="pl-PL"/>
        </w:rPr>
      </w:pPr>
    </w:p>
    <w:p w14:paraId="17846D1B" w14:textId="07DDEDA2" w:rsidR="008412AF" w:rsidRPr="002E3C80" w:rsidRDefault="008412AF" w:rsidP="0021300E">
      <w:pPr>
        <w:spacing w:after="0"/>
        <w:ind w:right="21"/>
        <w:contextualSpacing/>
        <w:rPr>
          <w:rFonts w:eastAsia="Calibri" w:cs="Times New Roman"/>
          <w:b/>
          <w:sz w:val="24"/>
          <w:szCs w:val="24"/>
          <w:lang w:eastAsia="pl-PL"/>
        </w:rPr>
      </w:pPr>
    </w:p>
    <w:p w14:paraId="546BE260" w14:textId="1B166875" w:rsidR="008412AF" w:rsidRPr="002E3C80" w:rsidRDefault="008412AF" w:rsidP="001D1B79">
      <w:pPr>
        <w:spacing w:after="0"/>
        <w:ind w:right="21"/>
        <w:contextualSpacing/>
        <w:jc w:val="center"/>
        <w:rPr>
          <w:rFonts w:eastAsia="Calibri" w:cs="Times New Roman"/>
          <w:b/>
          <w:sz w:val="24"/>
          <w:szCs w:val="24"/>
          <w:lang w:eastAsia="pl-PL"/>
        </w:rPr>
      </w:pPr>
    </w:p>
    <w:p w14:paraId="11DE8DDC" w14:textId="0FAC1DED" w:rsidR="001D1B79" w:rsidRPr="002E3C80" w:rsidRDefault="001D1B79" w:rsidP="001D1B79">
      <w:pPr>
        <w:spacing w:after="0"/>
        <w:ind w:right="21"/>
        <w:contextualSpacing/>
        <w:jc w:val="center"/>
        <w:rPr>
          <w:rFonts w:eastAsia="Times New Roman" w:cs="Times New Roman"/>
          <w:sz w:val="24"/>
          <w:szCs w:val="24"/>
          <w:lang w:eastAsia="pl-PL"/>
        </w:rPr>
      </w:pPr>
      <w:r w:rsidRPr="002E3C80">
        <w:rPr>
          <w:rFonts w:eastAsia="Calibri" w:cs="Times New Roman"/>
          <w:b/>
          <w:sz w:val="24"/>
          <w:szCs w:val="24"/>
          <w:lang w:eastAsia="pl-PL"/>
        </w:rPr>
        <w:t xml:space="preserve">Poznań, </w:t>
      </w:r>
      <w:r w:rsidR="00E16D56">
        <w:rPr>
          <w:rFonts w:eastAsia="Calibri" w:cs="Times New Roman"/>
          <w:b/>
          <w:sz w:val="24"/>
          <w:szCs w:val="24"/>
          <w:lang w:eastAsia="pl-PL"/>
        </w:rPr>
        <w:t>l</w:t>
      </w:r>
      <w:r w:rsidR="001641CA">
        <w:rPr>
          <w:rFonts w:eastAsia="Calibri" w:cs="Times New Roman"/>
          <w:b/>
          <w:sz w:val="24"/>
          <w:szCs w:val="24"/>
          <w:lang w:eastAsia="pl-PL"/>
        </w:rPr>
        <w:t>istopad</w:t>
      </w:r>
      <w:r w:rsidR="00CE2157">
        <w:rPr>
          <w:rFonts w:eastAsia="Calibri" w:cs="Times New Roman"/>
          <w:b/>
          <w:sz w:val="24"/>
          <w:szCs w:val="24"/>
          <w:lang w:eastAsia="pl-PL"/>
        </w:rPr>
        <w:t xml:space="preserve"> </w:t>
      </w:r>
      <w:r w:rsidR="008412AF" w:rsidRPr="002E3C80">
        <w:rPr>
          <w:rFonts w:eastAsia="Calibri" w:cs="Times New Roman"/>
          <w:b/>
          <w:sz w:val="24"/>
          <w:szCs w:val="24"/>
          <w:lang w:eastAsia="pl-PL"/>
        </w:rPr>
        <w:t>202</w:t>
      </w:r>
      <w:r w:rsidR="00CE2157">
        <w:rPr>
          <w:rFonts w:eastAsia="Calibri" w:cs="Times New Roman"/>
          <w:b/>
          <w:sz w:val="24"/>
          <w:szCs w:val="24"/>
          <w:lang w:eastAsia="pl-PL"/>
        </w:rPr>
        <w:t>1</w:t>
      </w:r>
      <w:r w:rsidRPr="002E3C80">
        <w:rPr>
          <w:rFonts w:eastAsia="Calibri" w:cs="Times New Roman"/>
          <w:b/>
          <w:sz w:val="24"/>
          <w:szCs w:val="24"/>
          <w:lang w:eastAsia="pl-PL"/>
        </w:rPr>
        <w:t xml:space="preserve"> r.</w:t>
      </w:r>
    </w:p>
    <w:p w14:paraId="21F4F3AF" w14:textId="7A7AC2D9"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sz w:val="24"/>
          <w:szCs w:val="24"/>
          <w:lang w:eastAsia="pl-PL"/>
        </w:rPr>
      </w:pPr>
      <w:r w:rsidRPr="002E3C80">
        <w:rPr>
          <w:rFonts w:eastAsia="Times New Roman" w:cs="Times New Roman"/>
          <w:b/>
          <w:sz w:val="24"/>
          <w:szCs w:val="24"/>
          <w:lang w:eastAsia="pl-PL"/>
        </w:rPr>
        <w:br w:type="page"/>
      </w:r>
      <w:r w:rsidRPr="002E3C80">
        <w:rPr>
          <w:rFonts w:eastAsia="Times New Roman" w:cs="Times New Roman"/>
          <w:b/>
          <w:sz w:val="24"/>
          <w:szCs w:val="24"/>
          <w:lang w:eastAsia="pl-PL"/>
        </w:rPr>
        <w:lastRenderedPageBreak/>
        <w:t>Nazwa i adres Zamawiającego</w:t>
      </w:r>
    </w:p>
    <w:p w14:paraId="5291FEF5" w14:textId="2C1A3D54" w:rsidR="001F1776" w:rsidRPr="002E3C80" w:rsidRDefault="001F1776" w:rsidP="001F1776">
      <w:pPr>
        <w:tabs>
          <w:tab w:val="left" w:pos="426"/>
        </w:tabs>
        <w:spacing w:after="0" w:line="240" w:lineRule="auto"/>
        <w:contextualSpacing/>
        <w:jc w:val="both"/>
        <w:rPr>
          <w:rFonts w:eastAsia="Times New Roman" w:cs="Times New Roman"/>
          <w:b/>
          <w:sz w:val="24"/>
          <w:szCs w:val="24"/>
          <w:lang w:eastAsia="pl-PL"/>
        </w:rPr>
      </w:pPr>
    </w:p>
    <w:p w14:paraId="0214FFF0" w14:textId="77777777" w:rsidR="00EA6A5D" w:rsidRPr="001641CA" w:rsidRDefault="00EA6A5D"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Specjalistyczny Zespół Opieki Zdrowotnej nad Matką i Dzieckiem w Poznaniu; </w:t>
      </w:r>
      <w:r w:rsidRPr="001641CA">
        <w:rPr>
          <w:rFonts w:ascii="Calibri" w:eastAsia="Times New Roman" w:hAnsi="Calibri" w:cs="Calibri"/>
          <w:bCs/>
          <w:color w:val="000000" w:themeColor="text1"/>
          <w:lang w:eastAsia="pl-PL"/>
        </w:rPr>
        <w:t xml:space="preserve">ul. Krysiewicza 7/8; 61-825 Poznań </w:t>
      </w:r>
    </w:p>
    <w:p w14:paraId="69C72EA3" w14:textId="77134745" w:rsidR="00EA6A5D" w:rsidRPr="001641CA" w:rsidRDefault="00EA6A5D"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Szpital Wojewódzki w Poznaniu</w:t>
      </w:r>
      <w:r w:rsidR="00830361" w:rsidRPr="001641CA">
        <w:rPr>
          <w:rFonts w:ascii="Calibri" w:eastAsia="Times New Roman" w:hAnsi="Calibri" w:cs="Calibri"/>
          <w:b/>
          <w:bCs/>
          <w:color w:val="000000" w:themeColor="text1"/>
          <w:lang w:eastAsia="pl-PL"/>
        </w:rPr>
        <w:t>;</w:t>
      </w:r>
      <w:r w:rsidRPr="001641CA">
        <w:rPr>
          <w:rFonts w:ascii="Calibri" w:eastAsia="Times New Roman" w:hAnsi="Calibri" w:cs="Calibri"/>
          <w:b/>
          <w:bCs/>
          <w:color w:val="000000" w:themeColor="text1"/>
          <w:lang w:eastAsia="pl-PL"/>
        </w:rPr>
        <w:t xml:space="preserve"> </w:t>
      </w:r>
      <w:r w:rsidR="00830361" w:rsidRPr="001641CA">
        <w:rPr>
          <w:rFonts w:ascii="Calibri" w:eastAsia="Times New Roman" w:hAnsi="Calibri" w:cs="Calibri"/>
          <w:bCs/>
          <w:color w:val="000000" w:themeColor="text1"/>
          <w:lang w:eastAsia="pl-PL"/>
        </w:rPr>
        <w:t>ul. Juraszów 7/19; 60-479 Poznań</w:t>
      </w:r>
      <w:r w:rsidR="001641CA" w:rsidRPr="001641CA">
        <w:rPr>
          <w:rFonts w:ascii="Calibri" w:eastAsia="Times New Roman" w:hAnsi="Calibri" w:cs="Calibri"/>
          <w:bCs/>
          <w:color w:val="000000" w:themeColor="text1"/>
          <w:lang w:eastAsia="pl-PL"/>
        </w:rPr>
        <w:t xml:space="preserve"> - </w:t>
      </w:r>
      <w:r w:rsidR="001641CA" w:rsidRPr="001641CA">
        <w:rPr>
          <w:rFonts w:eastAsia="Times New Roman" w:cs="Calibri"/>
          <w:b/>
          <w:bCs/>
          <w:color w:val="000000" w:themeColor="text1"/>
          <w:lang w:eastAsia="pl-PL"/>
        </w:rPr>
        <w:t>Szpital Rehabilitacyjno-Kardiologiczny w Kowanówku; ul. Sanatoryjna 34; Kowanówko; 64-600 Oborniki</w:t>
      </w:r>
    </w:p>
    <w:p w14:paraId="2E06ACE3" w14:textId="77777777" w:rsidR="004F3CEC" w:rsidRPr="001641CA" w:rsidRDefault="004F3CEC"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Wojewódzki Szpital Zespolony im. Ludwika Perzyny w Kaliszu; </w:t>
      </w:r>
      <w:r w:rsidRPr="001641CA">
        <w:rPr>
          <w:rFonts w:ascii="Calibri" w:eastAsia="Times New Roman" w:hAnsi="Calibri" w:cs="Calibri"/>
          <w:bCs/>
          <w:color w:val="000000" w:themeColor="text1"/>
          <w:lang w:eastAsia="pl-PL"/>
        </w:rPr>
        <w:t xml:space="preserve">ul. Poznańska 79; 62-800 Kalisz </w:t>
      </w:r>
    </w:p>
    <w:p w14:paraId="7FB81A5E" w14:textId="77777777" w:rsidR="004F3CEC" w:rsidRPr="001641CA" w:rsidRDefault="004F3CEC"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Zakład Opiekuńczo-Leczniczy w Śremie; </w:t>
      </w:r>
      <w:r w:rsidRPr="001641CA">
        <w:rPr>
          <w:rFonts w:ascii="Calibri" w:eastAsia="Times New Roman" w:hAnsi="Calibri" w:cs="Calibri"/>
          <w:bCs/>
          <w:color w:val="000000" w:themeColor="text1"/>
          <w:lang w:eastAsia="pl-PL"/>
        </w:rPr>
        <w:t xml:space="preserve">ul. Promenada 7; 63-100 Śrem </w:t>
      </w:r>
    </w:p>
    <w:p w14:paraId="26282B5A"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Powiatowy w Jarocinie spółka z ograniczoną odpowiedzialnością; </w:t>
      </w:r>
      <w:r w:rsidRPr="001641CA">
        <w:rPr>
          <w:rFonts w:ascii="Calibri" w:eastAsia="Times New Roman" w:hAnsi="Calibri" w:cs="Calibri"/>
          <w:bCs/>
          <w:color w:val="000000" w:themeColor="text1"/>
          <w:lang w:eastAsia="pl-PL"/>
        </w:rPr>
        <w:t xml:space="preserve">ul. Szpitalna 1; 63-200 Jarocin </w:t>
      </w:r>
    </w:p>
    <w:p w14:paraId="371E4DBF"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Samodzielny Publiczny Zakład Opieki Zdrowotnej w Międzychodzie; </w:t>
      </w:r>
      <w:r w:rsidRPr="001641CA">
        <w:rPr>
          <w:rFonts w:ascii="Calibri" w:eastAsia="Times New Roman" w:hAnsi="Calibri" w:cs="Calibri"/>
          <w:bCs/>
          <w:color w:val="000000" w:themeColor="text1"/>
          <w:lang w:eastAsia="pl-PL"/>
        </w:rPr>
        <w:t xml:space="preserve">ul. Szpitalna 10; 64-400 Międzychód </w:t>
      </w:r>
    </w:p>
    <w:p w14:paraId="57AB4892"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Zespół Zakładów Opieki Zdrowotnej</w:t>
      </w:r>
      <w:r w:rsidRPr="001641CA">
        <w:rPr>
          <w:color w:val="000000" w:themeColor="text1"/>
        </w:rPr>
        <w:t xml:space="preserve"> </w:t>
      </w:r>
      <w:r w:rsidRPr="001641CA">
        <w:rPr>
          <w:rFonts w:ascii="Calibri" w:eastAsia="Times New Roman" w:hAnsi="Calibri" w:cs="Calibri"/>
          <w:b/>
          <w:bCs/>
          <w:color w:val="000000" w:themeColor="text1"/>
          <w:lang w:eastAsia="pl-PL"/>
        </w:rPr>
        <w:t xml:space="preserve">w Ostrowie Wlkp; </w:t>
      </w:r>
      <w:r w:rsidRPr="001641CA">
        <w:rPr>
          <w:rFonts w:ascii="Calibri" w:eastAsia="Times New Roman" w:hAnsi="Calibri" w:cs="Calibri"/>
          <w:bCs/>
          <w:color w:val="000000" w:themeColor="text1"/>
          <w:lang w:eastAsia="pl-PL"/>
        </w:rPr>
        <w:t xml:space="preserve">ul. Limanowskiego 20-22; 63-400 Ostrów Wlkp </w:t>
      </w:r>
    </w:p>
    <w:p w14:paraId="438737C0"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Specjalistyczny w Pile im. Stanisława Staszica; </w:t>
      </w:r>
      <w:r w:rsidRPr="001641CA">
        <w:rPr>
          <w:rFonts w:ascii="Calibri" w:eastAsia="Times New Roman" w:hAnsi="Calibri" w:cs="Calibri"/>
          <w:bCs/>
          <w:color w:val="000000" w:themeColor="text1"/>
          <w:lang w:eastAsia="pl-PL"/>
        </w:rPr>
        <w:t xml:space="preserve">ul. Rydygiera 1; 64-920 Piła </w:t>
      </w:r>
    </w:p>
    <w:p w14:paraId="32BA0397" w14:textId="4305BDC6" w:rsidR="001B6406" w:rsidRPr="001641CA" w:rsidRDefault="001B6406" w:rsidP="001641CA">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Powiatowy im. Tadeusza Malińskiego w Śremie sp. z o. o.; </w:t>
      </w:r>
      <w:r w:rsidRPr="001641CA">
        <w:rPr>
          <w:rFonts w:ascii="Calibri" w:eastAsia="Times New Roman" w:hAnsi="Calibri" w:cs="Calibri"/>
          <w:bCs/>
          <w:color w:val="000000" w:themeColor="text1"/>
          <w:lang w:eastAsia="pl-PL"/>
        </w:rPr>
        <w:t xml:space="preserve">ul. Chełmońskiego 1; 63-100 Śrem </w:t>
      </w:r>
    </w:p>
    <w:p w14:paraId="74C93FE9" w14:textId="494DF2CC"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Samodzielny Publiczny Zakład Opieki Zdrowotnej w Szamotułach; </w:t>
      </w:r>
      <w:r w:rsidRPr="001641CA">
        <w:rPr>
          <w:rFonts w:ascii="Calibri" w:eastAsia="Times New Roman" w:hAnsi="Calibri" w:cs="Calibri"/>
          <w:bCs/>
          <w:color w:val="000000" w:themeColor="text1"/>
          <w:lang w:eastAsia="pl-PL"/>
        </w:rPr>
        <w:t xml:space="preserve">ul. Sukiennicza 13; 64-500 Szamotuły </w:t>
      </w:r>
    </w:p>
    <w:p w14:paraId="679E75A6" w14:textId="77777777"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ascii="Calibri" w:eastAsia="Times New Roman" w:hAnsi="Calibri" w:cs="Calibri"/>
          <w:b/>
          <w:bCs/>
          <w:color w:val="000000" w:themeColor="text1"/>
          <w:lang w:eastAsia="pl-PL"/>
        </w:rPr>
        <w:t xml:space="preserve">Szpital Powiatowy we Wrześni Sp. z o.o.; </w:t>
      </w:r>
      <w:r w:rsidRPr="001641CA">
        <w:rPr>
          <w:rFonts w:ascii="Calibri" w:eastAsia="Times New Roman" w:hAnsi="Calibri" w:cs="Calibri"/>
          <w:bCs/>
          <w:color w:val="000000" w:themeColor="text1"/>
          <w:lang w:eastAsia="pl-PL"/>
        </w:rPr>
        <w:t xml:space="preserve">ul. Słowackiego 2; 62-300 Września </w:t>
      </w:r>
    </w:p>
    <w:p w14:paraId="65A729F5" w14:textId="30D6DA13" w:rsidR="001B6406" w:rsidRPr="001641CA" w:rsidRDefault="001B6406" w:rsidP="006541C7">
      <w:pPr>
        <w:pStyle w:val="Akapitzlist"/>
        <w:numPr>
          <w:ilvl w:val="0"/>
          <w:numId w:val="22"/>
        </w:numPr>
        <w:spacing w:after="0" w:line="240" w:lineRule="auto"/>
        <w:jc w:val="both"/>
        <w:rPr>
          <w:rFonts w:eastAsia="Times New Roman" w:cstheme="minorHAnsi"/>
          <w:color w:val="000000" w:themeColor="text1"/>
          <w:lang w:eastAsia="pl-PL"/>
        </w:rPr>
      </w:pPr>
      <w:r w:rsidRPr="001641CA">
        <w:rPr>
          <w:rFonts w:eastAsia="Times New Roman" w:cstheme="minorHAnsi"/>
          <w:b/>
          <w:bCs/>
          <w:color w:val="000000" w:themeColor="text1"/>
          <w:lang w:eastAsia="pl-PL"/>
        </w:rPr>
        <w:t xml:space="preserve">Województwo Wielkopolskie, </w:t>
      </w:r>
      <w:r w:rsidRPr="001641CA">
        <w:rPr>
          <w:rFonts w:eastAsia="Times New Roman" w:cstheme="minorHAnsi"/>
          <w:color w:val="000000" w:themeColor="text1"/>
          <w:lang w:eastAsia="pl-PL"/>
        </w:rPr>
        <w:t xml:space="preserve">al. Niepodległości 34, 61-714 Poznań </w:t>
      </w:r>
    </w:p>
    <w:p w14:paraId="2F8A3BD7" w14:textId="77777777" w:rsidR="001F1776" w:rsidRPr="001641CA" w:rsidRDefault="001F1776" w:rsidP="001F1776">
      <w:pPr>
        <w:spacing w:after="0"/>
        <w:contextualSpacing/>
        <w:jc w:val="both"/>
        <w:rPr>
          <w:rFonts w:eastAsia="Times New Roman" w:cstheme="minorHAnsi"/>
          <w:color w:val="FF0000"/>
          <w:sz w:val="24"/>
          <w:szCs w:val="24"/>
          <w:lang w:eastAsia="pl-PL"/>
        </w:rPr>
      </w:pPr>
    </w:p>
    <w:p w14:paraId="010EF28F" w14:textId="2B6A7EAB"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 xml:space="preserve">Przedstawicielem Województwa Wielkopolskiego jest </w:t>
      </w:r>
      <w:r w:rsidR="009B28B0" w:rsidRPr="002E3C80">
        <w:rPr>
          <w:rFonts w:eastAsia="Times New Roman" w:cstheme="minorHAnsi"/>
          <w:sz w:val="24"/>
          <w:szCs w:val="24"/>
          <w:lang w:eastAsia="pl-PL"/>
        </w:rPr>
        <w:t xml:space="preserve">spółka Szpitale Wielkopolski </w:t>
      </w:r>
      <w:r w:rsidR="00DA282B" w:rsidRPr="002E3C80">
        <w:rPr>
          <w:rFonts w:eastAsia="Times New Roman" w:cstheme="minorHAnsi"/>
          <w:sz w:val="24"/>
          <w:szCs w:val="24"/>
          <w:lang w:eastAsia="pl-PL"/>
        </w:rPr>
        <w:br/>
      </w:r>
      <w:r w:rsidR="009B28B0" w:rsidRPr="002E3C80">
        <w:rPr>
          <w:rFonts w:eastAsia="Times New Roman" w:cstheme="minorHAnsi"/>
          <w:sz w:val="24"/>
          <w:szCs w:val="24"/>
          <w:lang w:eastAsia="pl-PL"/>
        </w:rPr>
        <w:t xml:space="preserve">Sp. z o.o. </w:t>
      </w:r>
    </w:p>
    <w:p w14:paraId="4BF81072" w14:textId="77777777" w:rsidR="001F1776" w:rsidRPr="002E3C80" w:rsidRDefault="001F1776" w:rsidP="001F1776">
      <w:pPr>
        <w:spacing w:after="0"/>
        <w:contextualSpacing/>
        <w:jc w:val="both"/>
        <w:rPr>
          <w:rFonts w:eastAsia="Times New Roman" w:cstheme="minorHAnsi"/>
          <w:sz w:val="24"/>
          <w:szCs w:val="24"/>
          <w:lang w:eastAsia="pl-PL"/>
        </w:rPr>
      </w:pPr>
    </w:p>
    <w:p w14:paraId="357C0AD4" w14:textId="08C20CE2"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Ilekroć w niniejszym postępowaniu mowa jest o czynnościach dokonywanych przez Zamawiającego – uprawnionym do dokonywania </w:t>
      </w:r>
      <w:r w:rsidRPr="002E3C80">
        <w:rPr>
          <w:rFonts w:eastAsia="Times New Roman" w:cstheme="minorHAnsi"/>
          <w:color w:val="000000" w:themeColor="text1"/>
          <w:sz w:val="24"/>
          <w:szCs w:val="24"/>
          <w:lang w:eastAsia="pl-PL"/>
        </w:rPr>
        <w:t xml:space="preserve">tych czynności jest </w:t>
      </w:r>
      <w:r w:rsidR="009B28B0" w:rsidRPr="002E3C80">
        <w:rPr>
          <w:rFonts w:eastAsia="Times New Roman" w:cstheme="minorHAnsi"/>
          <w:color w:val="000000" w:themeColor="text1"/>
          <w:sz w:val="24"/>
          <w:szCs w:val="24"/>
          <w:lang w:eastAsia="pl-PL"/>
        </w:rPr>
        <w:t>spółka Szpitale Wielkopolski Sp. z o.</w:t>
      </w:r>
      <w:r w:rsidR="001F1776" w:rsidRPr="002E3C80">
        <w:rPr>
          <w:rFonts w:eastAsia="Times New Roman" w:cstheme="minorHAnsi"/>
          <w:color w:val="000000" w:themeColor="text1"/>
          <w:sz w:val="24"/>
          <w:szCs w:val="24"/>
          <w:lang w:eastAsia="pl-PL"/>
        </w:rPr>
        <w:t xml:space="preserve"> </w:t>
      </w:r>
      <w:r w:rsidR="009B28B0" w:rsidRPr="002E3C80">
        <w:rPr>
          <w:rFonts w:eastAsia="Times New Roman" w:cstheme="minorHAnsi"/>
          <w:color w:val="000000" w:themeColor="text1"/>
          <w:sz w:val="24"/>
          <w:szCs w:val="24"/>
          <w:lang w:eastAsia="pl-PL"/>
        </w:rPr>
        <w:t xml:space="preserve">o. </w:t>
      </w:r>
      <w:r w:rsidRPr="002E3C80">
        <w:rPr>
          <w:rFonts w:eastAsia="Times New Roman" w:cstheme="minorHAnsi"/>
          <w:color w:val="000000" w:themeColor="text1"/>
          <w:sz w:val="24"/>
          <w:szCs w:val="24"/>
          <w:lang w:eastAsia="pl-PL"/>
        </w:rPr>
        <w:t xml:space="preserve"> z siedzibą </w:t>
      </w:r>
      <w:r w:rsidR="009B28B0" w:rsidRPr="002E3C80">
        <w:rPr>
          <w:rFonts w:eastAsia="Times New Roman" w:cstheme="minorHAnsi"/>
          <w:color w:val="000000" w:themeColor="text1"/>
          <w:sz w:val="24"/>
          <w:szCs w:val="24"/>
          <w:lang w:eastAsia="pl-PL"/>
        </w:rPr>
        <w:t>przy ul. Lutyckiej 34/budynek A, 60-415 Poznań.</w:t>
      </w:r>
    </w:p>
    <w:p w14:paraId="72B8274D" w14:textId="77777777" w:rsidR="00B92018" w:rsidRPr="002E3C80" w:rsidRDefault="00B92018" w:rsidP="00B92018">
      <w:pPr>
        <w:spacing w:after="0"/>
        <w:ind w:left="426"/>
        <w:contextualSpacing/>
        <w:jc w:val="both"/>
        <w:rPr>
          <w:rFonts w:eastAsia="Times New Roman" w:cstheme="minorHAnsi"/>
          <w:color w:val="000000" w:themeColor="text1"/>
          <w:sz w:val="24"/>
          <w:szCs w:val="24"/>
          <w:lang w:eastAsia="pl-PL"/>
        </w:rPr>
      </w:pPr>
    </w:p>
    <w:p w14:paraId="1DC8BACC" w14:textId="71C80AF8" w:rsidR="00B92018" w:rsidRPr="002E3C80" w:rsidRDefault="00B92018" w:rsidP="001F1776">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Zamawiający nadał postępowaniu znak sprawy: </w:t>
      </w:r>
      <w:r w:rsidR="00281B5B" w:rsidRPr="002E3C80">
        <w:rPr>
          <w:rFonts w:eastAsia="Times New Roman" w:cstheme="minorHAnsi"/>
          <w:b/>
          <w:color w:val="000000" w:themeColor="text1"/>
          <w:sz w:val="24"/>
          <w:szCs w:val="24"/>
          <w:lang w:eastAsia="pl-PL"/>
        </w:rPr>
        <w:t>SzW/</w:t>
      </w:r>
      <w:r w:rsidR="007262BF">
        <w:rPr>
          <w:rFonts w:eastAsia="Times New Roman" w:cstheme="minorHAnsi"/>
          <w:b/>
          <w:color w:val="000000" w:themeColor="text1"/>
          <w:sz w:val="24"/>
          <w:szCs w:val="24"/>
          <w:lang w:eastAsia="pl-PL"/>
        </w:rPr>
        <w:t>17</w:t>
      </w:r>
      <w:r w:rsidR="00CE2157">
        <w:rPr>
          <w:rFonts w:eastAsia="Times New Roman" w:cstheme="minorHAnsi"/>
          <w:b/>
          <w:color w:val="000000" w:themeColor="text1"/>
          <w:sz w:val="24"/>
          <w:szCs w:val="24"/>
          <w:lang w:eastAsia="pl-PL"/>
        </w:rPr>
        <w:t>/2021</w:t>
      </w:r>
    </w:p>
    <w:p w14:paraId="38B2E778" w14:textId="77777777" w:rsidR="00520E98" w:rsidRPr="002E3C80" w:rsidRDefault="00520E98" w:rsidP="00B92018">
      <w:pPr>
        <w:spacing w:after="0"/>
        <w:ind w:left="426"/>
        <w:contextualSpacing/>
        <w:jc w:val="both"/>
        <w:rPr>
          <w:rFonts w:eastAsia="Times New Roman" w:cstheme="minorHAnsi"/>
          <w:sz w:val="24"/>
          <w:szCs w:val="24"/>
          <w:lang w:eastAsia="pl-PL"/>
        </w:rPr>
      </w:pPr>
    </w:p>
    <w:p w14:paraId="4266CBBF" w14:textId="72077769" w:rsidR="00B92018" w:rsidRPr="002E3C80" w:rsidRDefault="00B92018" w:rsidP="001F1776">
      <w:pPr>
        <w:spacing w:after="0"/>
        <w:contextualSpacing/>
        <w:jc w:val="both"/>
        <w:rPr>
          <w:rFonts w:eastAsia="Times New Roman" w:cstheme="minorHAnsi"/>
          <w:sz w:val="24"/>
          <w:szCs w:val="24"/>
          <w:lang w:eastAsia="pl-PL"/>
        </w:rPr>
      </w:pPr>
      <w:r w:rsidRPr="002E3C80">
        <w:rPr>
          <w:rFonts w:eastAsia="Times New Roman" w:cstheme="minorHAnsi"/>
          <w:sz w:val="24"/>
          <w:szCs w:val="24"/>
          <w:lang w:eastAsia="pl-PL"/>
        </w:rPr>
        <w:t>Wykonawca w kontaktach z Zamawiającym oraz korespondencji kierowanej do Zamawiającego jest zobowiązany powoływać się na ten znak.</w:t>
      </w:r>
    </w:p>
    <w:p w14:paraId="237CFE18" w14:textId="3FB9746C" w:rsidR="008B7617" w:rsidRPr="002E3C80" w:rsidRDefault="008B7617" w:rsidP="00B92018">
      <w:pPr>
        <w:spacing w:after="0"/>
        <w:ind w:left="426"/>
        <w:contextualSpacing/>
        <w:jc w:val="both"/>
        <w:rPr>
          <w:rFonts w:eastAsia="Times New Roman" w:cstheme="minorHAnsi"/>
          <w:sz w:val="24"/>
          <w:szCs w:val="24"/>
          <w:lang w:eastAsia="pl-PL"/>
        </w:rPr>
      </w:pPr>
    </w:p>
    <w:p w14:paraId="1D5C5A62"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b/>
        </w:rPr>
        <w:t>I</w:t>
      </w:r>
      <w:r w:rsidRPr="002E3C80">
        <w:rPr>
          <w:rFonts w:ascii="Calibri" w:hAnsi="Calibri" w:cs="Calibri"/>
          <w:b/>
          <w:sz w:val="24"/>
          <w:szCs w:val="24"/>
        </w:rPr>
        <w:t>nformacja o przetwarzaniu danych osobowych dla osób biorących udział w postępowaniu o udzielenie zamówienia publicznego</w:t>
      </w:r>
    </w:p>
    <w:p w14:paraId="7B0421D0" w14:textId="77777777" w:rsidR="00B12826" w:rsidRPr="002E3C80" w:rsidRDefault="00B12826" w:rsidP="00B12826">
      <w:pPr>
        <w:ind w:left="426"/>
        <w:contextualSpacing/>
        <w:jc w:val="both"/>
        <w:rPr>
          <w:rFonts w:ascii="Calibri" w:hAnsi="Calibri" w:cs="Calibri"/>
          <w:b/>
          <w:sz w:val="24"/>
          <w:szCs w:val="24"/>
        </w:rPr>
      </w:pPr>
    </w:p>
    <w:p w14:paraId="68921BF3" w14:textId="77777777" w:rsidR="00B12826" w:rsidRPr="002E3C80" w:rsidRDefault="00B12826" w:rsidP="00B12826">
      <w:pPr>
        <w:contextualSpacing/>
        <w:jc w:val="both"/>
        <w:rPr>
          <w:rFonts w:ascii="Calibri" w:hAnsi="Calibri" w:cs="Calibri"/>
          <w:b/>
          <w:sz w:val="24"/>
          <w:szCs w:val="24"/>
        </w:rPr>
      </w:pPr>
      <w:r w:rsidRPr="002E3C80">
        <w:rPr>
          <w:rFonts w:ascii="Calibri" w:hAnsi="Calibri" w:cs="Calibri"/>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 </w:t>
      </w:r>
    </w:p>
    <w:p w14:paraId="653C6323" w14:textId="444282C7" w:rsidR="008412AF" w:rsidRPr="002E3C80" w:rsidRDefault="008412AF" w:rsidP="001E5BF8">
      <w:pPr>
        <w:spacing w:after="150"/>
        <w:rPr>
          <w:rFonts w:ascii="Calibri" w:hAnsi="Calibri" w:cs="Calibri"/>
          <w:b/>
          <w:sz w:val="24"/>
          <w:szCs w:val="24"/>
        </w:rPr>
      </w:pPr>
    </w:p>
    <w:p w14:paraId="6DE28775" w14:textId="77777777" w:rsidR="00B12826" w:rsidRPr="002E3C80" w:rsidRDefault="00B12826" w:rsidP="00B12826">
      <w:pPr>
        <w:spacing w:after="150"/>
        <w:rPr>
          <w:rFonts w:ascii="Calibri" w:hAnsi="Calibri" w:cs="Calibri"/>
          <w:b/>
          <w:sz w:val="24"/>
          <w:szCs w:val="24"/>
        </w:rPr>
      </w:pPr>
      <w:r w:rsidRPr="002E3C80">
        <w:rPr>
          <w:rFonts w:ascii="Calibri" w:hAnsi="Calibri" w:cs="Calibri"/>
          <w:b/>
          <w:sz w:val="24"/>
          <w:szCs w:val="24"/>
        </w:rPr>
        <w:t>Administratorem danych osobowych jest:</w:t>
      </w:r>
    </w:p>
    <w:p w14:paraId="48FDFDA0" w14:textId="77777777" w:rsidR="00B12826" w:rsidRPr="002E3C80" w:rsidRDefault="00B12826" w:rsidP="00B12826">
      <w:pPr>
        <w:spacing w:after="0" w:line="240" w:lineRule="auto"/>
        <w:rPr>
          <w:rFonts w:eastAsia="Times New Roman" w:cstheme="minorHAnsi"/>
          <w:b/>
          <w:bCs/>
          <w:color w:val="000000"/>
          <w:sz w:val="24"/>
          <w:szCs w:val="24"/>
          <w:lang w:eastAsia="pl-PL"/>
        </w:rPr>
      </w:pPr>
      <w:r w:rsidRPr="002E3C80">
        <w:rPr>
          <w:rFonts w:eastAsia="Times New Roman" w:cstheme="minorHAnsi"/>
          <w:b/>
          <w:bCs/>
          <w:color w:val="000000"/>
          <w:sz w:val="24"/>
          <w:szCs w:val="24"/>
          <w:lang w:eastAsia="pl-PL"/>
        </w:rPr>
        <w:lastRenderedPageBreak/>
        <w:t>Województwo Wielkopolskie</w:t>
      </w:r>
    </w:p>
    <w:p w14:paraId="52F7C701"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al. Niepodległości 34, </w:t>
      </w:r>
    </w:p>
    <w:p w14:paraId="069A5014" w14:textId="77777777" w:rsidR="00B12826" w:rsidRPr="002E3C80" w:rsidRDefault="00B12826" w:rsidP="00B12826">
      <w:pPr>
        <w:spacing w:after="0" w:line="240" w:lineRule="auto"/>
        <w:rPr>
          <w:rFonts w:eastAsia="Times New Roman" w:cstheme="minorHAnsi"/>
          <w:color w:val="000000"/>
          <w:sz w:val="24"/>
          <w:szCs w:val="24"/>
          <w:lang w:eastAsia="pl-PL"/>
        </w:rPr>
      </w:pPr>
      <w:r w:rsidRPr="002E3C80">
        <w:rPr>
          <w:rFonts w:eastAsia="Times New Roman" w:cstheme="minorHAnsi"/>
          <w:color w:val="000000"/>
          <w:sz w:val="24"/>
          <w:szCs w:val="24"/>
          <w:lang w:eastAsia="pl-PL"/>
        </w:rPr>
        <w:t>61-714 Poznań</w:t>
      </w:r>
    </w:p>
    <w:p w14:paraId="1F87D154" w14:textId="77777777" w:rsidR="00B12826" w:rsidRPr="002E3C80" w:rsidRDefault="00B12826" w:rsidP="00B12826">
      <w:pPr>
        <w:pStyle w:val="Nagwek"/>
        <w:tabs>
          <w:tab w:val="clear" w:pos="4536"/>
          <w:tab w:val="clear" w:pos="9072"/>
        </w:tabs>
        <w:spacing w:line="276" w:lineRule="auto"/>
        <w:rPr>
          <w:rFonts w:ascii="Calibri" w:hAnsi="Calibri" w:cs="Calibri"/>
          <w:sz w:val="24"/>
          <w:szCs w:val="24"/>
        </w:rPr>
      </w:pPr>
    </w:p>
    <w:p w14:paraId="7A29D271" w14:textId="2BA1387D" w:rsidR="00141C73" w:rsidRPr="002E3C80" w:rsidRDefault="0010763B" w:rsidP="0010763B">
      <w:pPr>
        <w:pStyle w:val="Nagwek"/>
        <w:tabs>
          <w:tab w:val="clear" w:pos="4536"/>
          <w:tab w:val="clear" w:pos="9072"/>
        </w:tabs>
        <w:spacing w:line="276" w:lineRule="auto"/>
        <w:jc w:val="both"/>
        <w:rPr>
          <w:rFonts w:ascii="Calibri" w:hAnsi="Calibri" w:cs="Calibri"/>
          <w:sz w:val="24"/>
          <w:szCs w:val="24"/>
        </w:rPr>
      </w:pPr>
      <w:r w:rsidRPr="002E3C80">
        <w:rPr>
          <w:rFonts w:ascii="Calibri" w:hAnsi="Calibri" w:cs="Calibri"/>
          <w:sz w:val="24"/>
          <w:szCs w:val="24"/>
        </w:rPr>
        <w:t xml:space="preserve">W sprawach związanych z przetwarzaniem danych osobowych prosimy o kontakt </w:t>
      </w:r>
      <w:r w:rsidRPr="002E3C80">
        <w:rPr>
          <w:rFonts w:ascii="Calibri" w:hAnsi="Calibri" w:cs="Calibri"/>
          <w:sz w:val="24"/>
          <w:szCs w:val="24"/>
        </w:rPr>
        <w:br/>
        <w:t xml:space="preserve">z Inspektorem ochrony danych osobowych, Departament Organizacyjny i Kadr, </w:t>
      </w:r>
      <w:r w:rsidRPr="002E3C80">
        <w:rPr>
          <w:rFonts w:ascii="Calibri" w:hAnsi="Calibri" w:cs="Calibri"/>
          <w:sz w:val="24"/>
          <w:szCs w:val="24"/>
        </w:rPr>
        <w:br/>
        <w:t xml:space="preserve">Urząd Marszałkowski Województwa Wielkopolskiego w Poznaniu, al. Niepodległości 34, </w:t>
      </w:r>
      <w:r w:rsidRPr="002E3C80">
        <w:rPr>
          <w:rFonts w:ascii="Calibri" w:hAnsi="Calibri" w:cs="Calibri"/>
          <w:sz w:val="24"/>
          <w:szCs w:val="24"/>
        </w:rPr>
        <w:br/>
        <w:t>61-714 Poznań</w:t>
      </w:r>
      <w:r w:rsidR="00141C73" w:rsidRPr="002E3C80">
        <w:rPr>
          <w:rFonts w:ascii="Calibri" w:hAnsi="Calibri" w:cs="Calibri"/>
          <w:sz w:val="24"/>
          <w:szCs w:val="24"/>
        </w:rPr>
        <w:t xml:space="preserve">; </w:t>
      </w:r>
      <w:hyperlink r:id="rId8" w:history="1">
        <w:r w:rsidR="00141C73" w:rsidRPr="002E3C80">
          <w:rPr>
            <w:rStyle w:val="Hipercze"/>
            <w:rFonts w:ascii="Calibri" w:hAnsi="Calibri" w:cs="Calibri"/>
            <w:sz w:val="24"/>
            <w:szCs w:val="24"/>
          </w:rPr>
          <w:t>inspektor.ochrony@umww.pl</w:t>
        </w:r>
      </w:hyperlink>
      <w:r w:rsidR="00141C73" w:rsidRPr="002E3C80">
        <w:rPr>
          <w:rFonts w:ascii="Calibri" w:hAnsi="Calibri" w:cs="Calibri"/>
          <w:sz w:val="24"/>
          <w:szCs w:val="24"/>
        </w:rPr>
        <w:t xml:space="preserve">.   </w:t>
      </w:r>
    </w:p>
    <w:p w14:paraId="4C30A261" w14:textId="77777777" w:rsidR="0010763B" w:rsidRPr="002E3C80" w:rsidRDefault="0010763B" w:rsidP="0010763B">
      <w:pPr>
        <w:pStyle w:val="Nagwek"/>
        <w:tabs>
          <w:tab w:val="clear" w:pos="4536"/>
          <w:tab w:val="clear" w:pos="9072"/>
        </w:tabs>
        <w:spacing w:line="276" w:lineRule="auto"/>
        <w:jc w:val="both"/>
        <w:rPr>
          <w:rFonts w:ascii="Calibri" w:hAnsi="Calibri" w:cs="Calibri"/>
          <w:sz w:val="24"/>
          <w:szCs w:val="24"/>
        </w:rPr>
      </w:pPr>
    </w:p>
    <w:p w14:paraId="51B149FD" w14:textId="204186E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Dane osobowe przetwarzane będą na podstawie art. 6 ust. 1 lit. c RODO w celu związanym z postępowaniem o udzielenie niniejszego zamówienia publicznego.</w:t>
      </w:r>
    </w:p>
    <w:p w14:paraId="19705B56" w14:textId="1FD4CE93"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Odbiorcami Państwa danych osobowych będą osoby lub podmioty, którym udostępniona zostanie dokumentacja postępowania w oparciu o art. 8 oraz art. 96 ust. 3 ustawy z dnia 29 stycznia 2004 r. Prawo zamówień publicznych</w:t>
      </w:r>
      <w:r w:rsidR="008412AF" w:rsidRPr="002E3C80">
        <w:rPr>
          <w:rFonts w:ascii="Calibri" w:hAnsi="Calibri" w:cs="Calibri"/>
          <w:sz w:val="24"/>
          <w:szCs w:val="24"/>
        </w:rPr>
        <w:t>.</w:t>
      </w:r>
    </w:p>
    <w:p w14:paraId="066C9F5A" w14:textId="002F218A"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Odbiorcami danych mogą być również dostawcy usług zaopatrujących </w:t>
      </w:r>
      <w:r w:rsidRPr="002E3C80">
        <w:rPr>
          <w:rFonts w:cs="Arial"/>
          <w:sz w:val="24"/>
          <w:szCs w:val="24"/>
        </w:rPr>
        <w:t>Województwo Wielkopolskie</w:t>
      </w:r>
      <w:r w:rsidRPr="002E3C80">
        <w:rPr>
          <w:rFonts w:ascii="Calibri" w:hAnsi="Calibri" w:cs="Calibri"/>
          <w:sz w:val="24"/>
          <w:szCs w:val="24"/>
        </w:rPr>
        <w:t xml:space="preserve"> w rozwiązania techniczne oraz organizacyjne, umożliwiające zarządzanie </w:t>
      </w:r>
      <w:r w:rsidRPr="002E3C80">
        <w:rPr>
          <w:rFonts w:cs="Arial"/>
          <w:sz w:val="24"/>
          <w:szCs w:val="24"/>
        </w:rPr>
        <w:t>Województwem Wielkopolskim</w:t>
      </w:r>
      <w:r w:rsidRPr="002E3C80">
        <w:rPr>
          <w:rFonts w:ascii="Calibri" w:hAnsi="Calibri" w:cs="Calibri"/>
          <w:sz w:val="24"/>
          <w:szCs w:val="24"/>
        </w:rPr>
        <w:t xml:space="preserve"> (w szczególności dostawcy usług teleinformatycznych, firmy kurierskie i pocztowe), a także dostawcy usług prawnych i doradczych oraz wspierających w dochodzeniu należnych roszczeń (w szczególności kancelarie prawne, podatkowe, firmy windykacyjne).</w:t>
      </w:r>
    </w:p>
    <w:p w14:paraId="102A0083"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Państwa dane osobowe będą przechowywane zgodnie z art. 97 ust. 1 ustawy Pzp, przez okres 4 lat od dnia zakończenia postępowania o udzielenie zamówienia, a jeżeli czas obowiązywania umowy przekracza 4 lata, okres przechowywania obejmuje cały czas obowiązywania umowy.</w:t>
      </w:r>
    </w:p>
    <w:p w14:paraId="366259A3" w14:textId="022D2EC0"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 xml:space="preserve">Obowiązek podania przez Państwa danych osobowych bezpośrednio Państwa dotyczących jest wymogiem ustawowym określonym w przepisach ustawy Pzp, związanym z udziałem </w:t>
      </w:r>
      <w:r w:rsidRPr="002E3C80">
        <w:rPr>
          <w:rFonts w:ascii="Calibri" w:hAnsi="Calibri" w:cs="Calibri"/>
          <w:sz w:val="24"/>
          <w:szCs w:val="24"/>
        </w:rPr>
        <w:br/>
        <w:t>w postępowaniu o udzielenie zamówienia publicznego; konsekwencje niepodania określonych danych wynikają z ustawy Pzp.</w:t>
      </w:r>
    </w:p>
    <w:p w14:paraId="761596F5" w14:textId="77777777" w:rsidR="00B12826" w:rsidRPr="002E3C80" w:rsidRDefault="00B12826" w:rsidP="00B12826">
      <w:pPr>
        <w:spacing w:after="150"/>
        <w:jc w:val="both"/>
        <w:rPr>
          <w:rFonts w:ascii="Calibri" w:hAnsi="Calibri" w:cs="Calibri"/>
          <w:sz w:val="24"/>
          <w:szCs w:val="24"/>
        </w:rPr>
      </w:pPr>
      <w:r w:rsidRPr="002E3C80">
        <w:rPr>
          <w:rFonts w:ascii="Calibri" w:hAnsi="Calibri" w:cs="Calibri"/>
          <w:sz w:val="24"/>
          <w:szCs w:val="24"/>
        </w:rPr>
        <w:t>W odniesieniu do Państwa danych osobowych decyzje nie będą podejmowane w sposób zautomatyzowany.</w:t>
      </w:r>
    </w:p>
    <w:p w14:paraId="354D1F8E"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Jako Administrator danych, zapewniamy prawo do:</w:t>
      </w:r>
    </w:p>
    <w:p w14:paraId="6AC0497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dostępu do danych osobowych Państwa dotyczących (na podstawie art. 15 RODO);</w:t>
      </w:r>
    </w:p>
    <w:p w14:paraId="6DCEA9D3"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sprostowania Państwa danych osobowych (na podstawie art. 16 RODO) *;</w:t>
      </w:r>
    </w:p>
    <w:p w14:paraId="2C55F6D2"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t xml:space="preserve">żądania od administratora ograniczenia przetwarzania danych osobowych z zastrzeżeniem przypadków, o których mowa w art. 18 ust. 2 RODO  (na podstawie art. 18 RODO)**;  </w:t>
      </w:r>
    </w:p>
    <w:p w14:paraId="78EA90CE" w14:textId="77777777" w:rsidR="00B12826" w:rsidRPr="002E3C80" w:rsidRDefault="00B12826" w:rsidP="006541C7">
      <w:pPr>
        <w:pStyle w:val="Akapitzlist"/>
        <w:numPr>
          <w:ilvl w:val="0"/>
          <w:numId w:val="20"/>
        </w:numPr>
        <w:spacing w:after="150"/>
        <w:rPr>
          <w:rFonts w:ascii="Calibri" w:hAnsi="Calibri" w:cs="Calibri"/>
          <w:sz w:val="24"/>
          <w:szCs w:val="24"/>
        </w:rPr>
      </w:pPr>
      <w:r w:rsidRPr="002E3C80">
        <w:rPr>
          <w:rFonts w:ascii="Calibri" w:hAnsi="Calibri" w:cs="Calibri"/>
          <w:sz w:val="24"/>
          <w:szCs w:val="24"/>
        </w:rPr>
        <w:lastRenderedPageBreak/>
        <w:t>wniesienia skargi do Prezesa Urzędu Ochrony Danych Osobowych, gdy uznają Państwo, że przetwarzanie danych osobowych Państwa dotyczących narusza przepisy RODO;</w:t>
      </w:r>
    </w:p>
    <w:p w14:paraId="59C229B8" w14:textId="77777777" w:rsidR="00B12826" w:rsidRPr="002E3C80" w:rsidRDefault="00B12826" w:rsidP="00B12826">
      <w:pPr>
        <w:spacing w:after="150"/>
        <w:rPr>
          <w:rFonts w:ascii="Calibri" w:hAnsi="Calibri" w:cs="Calibri"/>
          <w:sz w:val="24"/>
          <w:szCs w:val="24"/>
        </w:rPr>
      </w:pPr>
      <w:r w:rsidRPr="002E3C80">
        <w:rPr>
          <w:rFonts w:ascii="Calibri" w:hAnsi="Calibri" w:cs="Calibri"/>
          <w:sz w:val="24"/>
          <w:szCs w:val="24"/>
        </w:rPr>
        <w:t>Jednocześnie informujemy, iż nie przysługuje Państwu prawo do:</w:t>
      </w:r>
    </w:p>
    <w:p w14:paraId="08C74D7E"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usunięcia danych osobowych w związku z art. 17 ust. 3 lit. b, d lub e RODO;</w:t>
      </w:r>
    </w:p>
    <w:p w14:paraId="60F47F7D"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przenoszenia danych osobowych, o którym mowa w art. 20 RODO;</w:t>
      </w:r>
    </w:p>
    <w:p w14:paraId="1ECBB867" w14:textId="77777777" w:rsidR="00B12826" w:rsidRPr="002E3C80" w:rsidRDefault="00B12826" w:rsidP="006541C7">
      <w:pPr>
        <w:pStyle w:val="Akapitzlist"/>
        <w:numPr>
          <w:ilvl w:val="0"/>
          <w:numId w:val="21"/>
        </w:numPr>
        <w:spacing w:after="150"/>
        <w:rPr>
          <w:rFonts w:ascii="Calibri" w:hAnsi="Calibri" w:cs="Calibri"/>
          <w:sz w:val="24"/>
          <w:szCs w:val="24"/>
        </w:rPr>
      </w:pPr>
      <w:r w:rsidRPr="002E3C80">
        <w:rPr>
          <w:rFonts w:ascii="Calibri" w:hAnsi="Calibri" w:cs="Calibri"/>
          <w:sz w:val="24"/>
          <w:szCs w:val="24"/>
        </w:rPr>
        <w:t xml:space="preserve">prawo sprzeciwu wobec przetwarzania danych osobowych na podstawie art. 21 RODO, gdyż podstawą prawną przetwarzania Państwa danych osobowych jest art. 6 ust. 1 lit. c RODO. </w:t>
      </w:r>
    </w:p>
    <w:p w14:paraId="086E00AB" w14:textId="77777777" w:rsidR="00B12826" w:rsidRPr="002E3C80" w:rsidRDefault="00B12826" w:rsidP="00B12826">
      <w:pPr>
        <w:pStyle w:val="Akapitzlist"/>
        <w:spacing w:after="150"/>
        <w:rPr>
          <w:rFonts w:ascii="Calibri" w:hAnsi="Calibri" w:cs="Calibri"/>
        </w:rPr>
      </w:pPr>
    </w:p>
    <w:p w14:paraId="7F1C4AE7"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B727541" w14:textId="77777777" w:rsidR="00B12826" w:rsidRPr="002E3C80" w:rsidRDefault="00B12826" w:rsidP="00B12826">
      <w:pPr>
        <w:pStyle w:val="Akapitzlist"/>
        <w:ind w:left="426"/>
        <w:jc w:val="both"/>
        <w:rPr>
          <w:rFonts w:ascii="Calibri" w:hAnsi="Calibri" w:cs="Calibri"/>
          <w:sz w:val="18"/>
        </w:rPr>
      </w:pPr>
      <w:r w:rsidRPr="002E3C80">
        <w:rPr>
          <w:rFonts w:ascii="Calibri" w:hAnsi="Calibri" w:cs="Calibri"/>
          <w:sz w:val="18"/>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CA34077" w14:textId="77777777" w:rsidR="001D1B79" w:rsidRPr="002E3C80" w:rsidRDefault="001D1B79" w:rsidP="001D1B79">
      <w:pPr>
        <w:spacing w:after="0"/>
        <w:contextualSpacing/>
        <w:jc w:val="both"/>
        <w:rPr>
          <w:rFonts w:eastAsia="Times New Roman" w:cs="Times New Roman"/>
          <w:sz w:val="24"/>
          <w:szCs w:val="24"/>
          <w:lang w:eastAsia="pl-PL"/>
        </w:rPr>
      </w:pPr>
    </w:p>
    <w:p w14:paraId="1DED0C85"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Tryb udzielenia zamówienia publicznego</w:t>
      </w:r>
    </w:p>
    <w:p w14:paraId="3728EAE7" w14:textId="1318F333" w:rsidR="0070479B" w:rsidRPr="00861052"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861052">
        <w:rPr>
          <w:rFonts w:eastAsia="Times New Roman" w:cs="Times New Roman"/>
          <w:sz w:val="24"/>
          <w:szCs w:val="24"/>
          <w:lang w:eastAsia="pl-PL"/>
        </w:rPr>
        <w:t xml:space="preserve">Do niniejszego postępowania mają zastosowanie przepisy ustawy z dnia 11 września 2019 r. Prawo zamówień publicznych </w:t>
      </w:r>
      <w:r w:rsidR="007262BF" w:rsidRPr="001641CA">
        <w:rPr>
          <w:rFonts w:eastAsia="Times New Roman" w:cs="Times New Roman"/>
          <w:sz w:val="24"/>
          <w:szCs w:val="24"/>
          <w:lang w:eastAsia="pl-PL"/>
        </w:rPr>
        <w:t>(tj. Dz.U. z 2021 r. poz. 1129</w:t>
      </w:r>
      <w:r>
        <w:rPr>
          <w:rFonts w:eastAsia="Times New Roman" w:cs="Times New Roman"/>
          <w:sz w:val="24"/>
          <w:szCs w:val="24"/>
          <w:lang w:eastAsia="pl-PL"/>
        </w:rPr>
        <w:t>) zwanej</w:t>
      </w:r>
      <w:r w:rsidRPr="00861052">
        <w:rPr>
          <w:rFonts w:eastAsia="Times New Roman" w:cs="Times New Roman"/>
          <w:sz w:val="24"/>
          <w:szCs w:val="24"/>
          <w:lang w:eastAsia="pl-PL"/>
        </w:rPr>
        <w:t xml:space="preserve"> dalej </w:t>
      </w:r>
      <w:r>
        <w:rPr>
          <w:rFonts w:eastAsia="Times New Roman" w:cs="Times New Roman"/>
          <w:sz w:val="24"/>
          <w:szCs w:val="24"/>
          <w:lang w:eastAsia="pl-PL"/>
        </w:rPr>
        <w:t>ustawą Pzp.</w:t>
      </w:r>
    </w:p>
    <w:p w14:paraId="37C87929" w14:textId="77777777" w:rsidR="0070479B" w:rsidRPr="003B13C0" w:rsidRDefault="0070479B" w:rsidP="0070479B">
      <w:pPr>
        <w:numPr>
          <w:ilvl w:val="0"/>
          <w:numId w:val="3"/>
        </w:numPr>
        <w:spacing w:after="0" w:line="240" w:lineRule="auto"/>
        <w:ind w:left="426" w:hanging="426"/>
        <w:contextualSpacing/>
        <w:jc w:val="both"/>
        <w:rPr>
          <w:rFonts w:eastAsia="Times New Roman" w:cs="Times New Roman"/>
          <w:sz w:val="24"/>
          <w:szCs w:val="24"/>
          <w:lang w:eastAsia="pl-PL"/>
        </w:rPr>
      </w:pPr>
      <w:r w:rsidRPr="003B13C0">
        <w:rPr>
          <w:rFonts w:eastAsia="Times New Roman" w:cs="Times New Roman"/>
          <w:sz w:val="24"/>
          <w:szCs w:val="24"/>
          <w:lang w:eastAsia="pl-PL"/>
        </w:rPr>
        <w:t xml:space="preserve">Postępowanie prowadzone jest w trybie przetargu nieograniczonego </w:t>
      </w:r>
      <w:r w:rsidRPr="00F66BB2">
        <w:rPr>
          <w:rFonts w:eastAsia="Times New Roman" w:cs="Times New Roman"/>
          <w:sz w:val="24"/>
          <w:szCs w:val="24"/>
          <w:lang w:eastAsia="pl-PL"/>
        </w:rPr>
        <w:t>o wartości równej lub przekraczającej progi unijne</w:t>
      </w:r>
      <w:r>
        <w:rPr>
          <w:rFonts w:eastAsia="Times New Roman" w:cs="Times New Roman"/>
          <w:sz w:val="24"/>
          <w:szCs w:val="24"/>
          <w:lang w:eastAsia="pl-PL"/>
        </w:rPr>
        <w:t>,</w:t>
      </w:r>
      <w:r w:rsidRPr="00F66BB2">
        <w:rPr>
          <w:rFonts w:eastAsia="Times New Roman" w:cs="Times New Roman"/>
          <w:sz w:val="24"/>
          <w:szCs w:val="24"/>
          <w:lang w:eastAsia="pl-PL"/>
        </w:rPr>
        <w:t xml:space="preserve"> </w:t>
      </w:r>
      <w:r>
        <w:rPr>
          <w:rFonts w:eastAsia="Times New Roman" w:cs="Times New Roman"/>
          <w:sz w:val="24"/>
          <w:szCs w:val="24"/>
          <w:lang w:eastAsia="pl-PL"/>
        </w:rPr>
        <w:t>na podstawie art. 129 ust. 1 pkt 1</w:t>
      </w:r>
      <w:r w:rsidRPr="003B13C0">
        <w:rPr>
          <w:rFonts w:eastAsia="Times New Roman" w:cs="Times New Roman"/>
          <w:sz w:val="24"/>
          <w:szCs w:val="24"/>
          <w:lang w:eastAsia="pl-PL"/>
        </w:rPr>
        <w:t xml:space="preserve"> ustawy Pzp.</w:t>
      </w:r>
    </w:p>
    <w:p w14:paraId="20DCDA2F" w14:textId="03880501" w:rsidR="0070479B" w:rsidRPr="0070479B"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Pr>
          <w:rFonts w:eastAsia="Times New Roman" w:cstheme="minorHAnsi"/>
          <w:sz w:val="24"/>
          <w:szCs w:val="24"/>
          <w:lang w:eastAsia="pl-PL"/>
        </w:rPr>
        <w:t xml:space="preserve">Postępowanie dofinansowane </w:t>
      </w:r>
      <w:r w:rsidRPr="0070479B">
        <w:rPr>
          <w:rFonts w:eastAsia="Times New Roman" w:cs="Times New Roman"/>
          <w:sz w:val="24"/>
          <w:szCs w:val="24"/>
          <w:lang w:eastAsia="pl-PL"/>
        </w:rPr>
        <w:t xml:space="preserve">z Wielkopolskiego Regionalnego Programu Operacyjnego na lata 2014-2020, w ramach Poddziałania 2.1.1. </w:t>
      </w:r>
      <w:r w:rsidRPr="0070479B">
        <w:rPr>
          <w:rFonts w:eastAsia="Times New Roman" w:cs="Times New Roman"/>
          <w:i/>
          <w:sz w:val="24"/>
          <w:szCs w:val="24"/>
          <w:lang w:eastAsia="pl-PL"/>
        </w:rPr>
        <w:t>Rozwój elektronicznych usług publicznych.</w:t>
      </w:r>
    </w:p>
    <w:p w14:paraId="53AB1111"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F83480">
        <w:rPr>
          <w:rFonts w:eastAsia="Times New Roman" w:cs="Times New Roman"/>
          <w:sz w:val="24"/>
          <w:szCs w:val="24"/>
          <w:lang w:eastAsia="pl-PL"/>
        </w:rPr>
        <w:t xml:space="preserve">Rodzaj przedmiotu </w:t>
      </w:r>
      <w:r w:rsidRPr="00861052">
        <w:rPr>
          <w:rFonts w:eastAsia="Times New Roman" w:cstheme="minorHAnsi"/>
          <w:sz w:val="24"/>
          <w:szCs w:val="24"/>
          <w:lang w:eastAsia="pl-PL"/>
        </w:rPr>
        <w:t xml:space="preserve">zamówienia: </w:t>
      </w:r>
      <w:r w:rsidRPr="00861052">
        <w:rPr>
          <w:rFonts w:eastAsia="Times New Roman" w:cstheme="minorHAnsi"/>
          <w:b/>
          <w:sz w:val="24"/>
          <w:szCs w:val="24"/>
          <w:lang w:eastAsia="pl-PL"/>
        </w:rPr>
        <w:t>dostawa</w:t>
      </w:r>
      <w:r w:rsidRPr="00861052">
        <w:rPr>
          <w:rFonts w:eastAsia="Times New Roman" w:cstheme="minorHAnsi"/>
          <w:sz w:val="24"/>
          <w:szCs w:val="24"/>
          <w:lang w:eastAsia="pl-PL"/>
        </w:rPr>
        <w:t>.</w:t>
      </w:r>
    </w:p>
    <w:p w14:paraId="64BAAAC4"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zawarcia umowy ramowej.</w:t>
      </w:r>
    </w:p>
    <w:p w14:paraId="68360920"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Zamawiający nie przewiduje wyboru oferty najkorzystniejszej z zastosowaniem aukcji elektronicznej.</w:t>
      </w:r>
    </w:p>
    <w:p w14:paraId="7C090E5A"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02788AF6"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Zgodnie z art. 126 ust. 1 PZP Zamawiający wezwie wykonawcę, którego oferta została najwyżej oceniona, do złożenia w wyznaczonym terminie, nie krótszym niż 10 dni od dnia wezwania, podmiotowych środków dowodowych, jeżeli wymagał ich złożenia w ogłoszeniu o zamówieniu lub dokumentach zamówienia, aktualnych na dzień złożenia podmiotowych środków dowodowych.</w:t>
      </w:r>
    </w:p>
    <w:p w14:paraId="6577A102" w14:textId="77777777" w:rsidR="0070479B" w:rsidRPr="00861052" w:rsidRDefault="0070479B" w:rsidP="0070479B">
      <w:pPr>
        <w:numPr>
          <w:ilvl w:val="0"/>
          <w:numId w:val="3"/>
        </w:numPr>
        <w:spacing w:after="0" w:line="240" w:lineRule="auto"/>
        <w:ind w:left="426" w:hanging="426"/>
        <w:contextualSpacing/>
        <w:jc w:val="both"/>
        <w:rPr>
          <w:rFonts w:eastAsia="Times New Roman" w:cstheme="minorHAnsi"/>
          <w:sz w:val="24"/>
          <w:szCs w:val="24"/>
          <w:lang w:eastAsia="pl-PL"/>
        </w:rPr>
      </w:pPr>
      <w:r w:rsidRPr="00861052">
        <w:rPr>
          <w:rFonts w:cstheme="minorHAnsi"/>
          <w:sz w:val="24"/>
          <w:szCs w:val="24"/>
        </w:rPr>
        <w:t>Postępowanie o udzielenie zamówienia prowadzone jest w języku polskim.</w:t>
      </w:r>
    </w:p>
    <w:p w14:paraId="67E6B005" w14:textId="77777777" w:rsidR="0070479B" w:rsidRPr="002E3C80" w:rsidRDefault="0070479B" w:rsidP="0070479B">
      <w:pPr>
        <w:spacing w:after="0" w:line="240" w:lineRule="auto"/>
        <w:contextualSpacing/>
        <w:jc w:val="both"/>
        <w:rPr>
          <w:rFonts w:eastAsia="Times New Roman" w:cstheme="minorHAnsi"/>
          <w:color w:val="000000" w:themeColor="text1"/>
          <w:sz w:val="24"/>
          <w:szCs w:val="24"/>
          <w:lang w:eastAsia="pl-PL"/>
        </w:rPr>
      </w:pPr>
    </w:p>
    <w:p w14:paraId="467F36E6" w14:textId="77777777" w:rsidR="001D1B79" w:rsidRPr="002E3C80" w:rsidRDefault="001D1B79" w:rsidP="001D1B79">
      <w:pPr>
        <w:spacing w:after="0"/>
        <w:contextualSpacing/>
        <w:jc w:val="both"/>
        <w:rPr>
          <w:rFonts w:eastAsia="Times New Roman" w:cs="Times New Roman"/>
          <w:color w:val="000000" w:themeColor="text1"/>
          <w:sz w:val="24"/>
          <w:szCs w:val="24"/>
          <w:lang w:eastAsia="pl-PL"/>
        </w:rPr>
      </w:pPr>
    </w:p>
    <w:p w14:paraId="1969FDB5" w14:textId="77777777" w:rsidR="001D1B79" w:rsidRPr="00DD25D8"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DD25D8">
        <w:rPr>
          <w:rFonts w:eastAsia="Times New Roman" w:cs="Times New Roman"/>
          <w:b/>
          <w:color w:val="000000" w:themeColor="text1"/>
          <w:sz w:val="24"/>
          <w:szCs w:val="24"/>
          <w:lang w:eastAsia="pl-PL"/>
        </w:rPr>
        <w:t>Opis przedmiotu zamówienia</w:t>
      </w:r>
    </w:p>
    <w:p w14:paraId="325885EF" w14:textId="77777777" w:rsidR="006840F1" w:rsidRPr="00DD25D8" w:rsidRDefault="006840F1" w:rsidP="008412AF">
      <w:pPr>
        <w:spacing w:after="0"/>
        <w:ind w:right="21"/>
        <w:contextualSpacing/>
        <w:jc w:val="both"/>
        <w:rPr>
          <w:rFonts w:eastAsia="Times New Roman" w:cstheme="minorHAnsi"/>
          <w:color w:val="000000" w:themeColor="text1"/>
          <w:sz w:val="24"/>
          <w:szCs w:val="24"/>
          <w:lang w:eastAsia="pl-PL"/>
        </w:rPr>
      </w:pPr>
    </w:p>
    <w:p w14:paraId="04F508C9" w14:textId="0FA263E7" w:rsidR="007262BF" w:rsidRDefault="007262BF" w:rsidP="007262B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lastRenderedPageBreak/>
        <w:t xml:space="preserve">Przedmiotem zamówienia jest dostawa, </w:t>
      </w:r>
      <w:r w:rsidRPr="007262BF">
        <w:rPr>
          <w:rFonts w:eastAsia="Times New Roman" w:cstheme="minorHAnsi"/>
          <w:color w:val="000000" w:themeColor="text1"/>
          <w:sz w:val="24"/>
          <w:szCs w:val="24"/>
          <w:lang w:eastAsia="pl-PL"/>
        </w:rPr>
        <w:t>instalacja i Wdrożenie aplikacji i systemów szpitalnych, Lokalnego Oprogramowania Komunikacyjnego, Systemu Autoryzacji i elementów sieci LAN - ETAP III</w:t>
      </w:r>
    </w:p>
    <w:p w14:paraId="5BBD9F98"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p>
    <w:p w14:paraId="040A3C2C" w14:textId="48476BEB" w:rsidR="007262BF" w:rsidRDefault="007262BF" w:rsidP="007262B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Realizowanego jako ETAP </w:t>
      </w:r>
      <w:r>
        <w:rPr>
          <w:rFonts w:eastAsia="Times New Roman" w:cstheme="minorHAnsi"/>
          <w:color w:val="000000" w:themeColor="text1"/>
          <w:sz w:val="24"/>
          <w:szCs w:val="24"/>
          <w:lang w:eastAsia="pl-PL"/>
        </w:rPr>
        <w:t>I</w:t>
      </w:r>
      <w:r w:rsidRPr="002E3C80">
        <w:rPr>
          <w:rFonts w:eastAsia="Times New Roman" w:cstheme="minorHAnsi"/>
          <w:color w:val="000000" w:themeColor="text1"/>
          <w:sz w:val="24"/>
          <w:szCs w:val="24"/>
          <w:lang w:eastAsia="pl-PL"/>
        </w:rPr>
        <w:t>II szerszego zamówienia występującego pod nazwami:</w:t>
      </w:r>
    </w:p>
    <w:p w14:paraId="17B30C00" w14:textId="77777777" w:rsidR="007262BF" w:rsidRDefault="007262BF" w:rsidP="007262BF">
      <w:pPr>
        <w:pStyle w:val="Akapitzlist"/>
        <w:numPr>
          <w:ilvl w:val="0"/>
          <w:numId w:val="35"/>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systemu autoryzacji (karty chipowe, czytniki chipowe, oprogramowanie, certyfikaty).</w:t>
      </w:r>
    </w:p>
    <w:p w14:paraId="4AE00F53" w14:textId="1B5CD6C7" w:rsidR="007262BF" w:rsidRDefault="007262BF" w:rsidP="007262BF">
      <w:pPr>
        <w:pStyle w:val="Akapitzlist"/>
        <w:numPr>
          <w:ilvl w:val="0"/>
          <w:numId w:val="35"/>
        </w:numPr>
        <w:spacing w:after="0"/>
        <w:ind w:right="21"/>
        <w:jc w:val="both"/>
        <w:rPr>
          <w:rFonts w:eastAsia="Times New Roman" w:cstheme="minorHAnsi"/>
          <w:color w:val="000000" w:themeColor="text1"/>
          <w:sz w:val="24"/>
          <w:szCs w:val="24"/>
          <w:lang w:eastAsia="pl-PL"/>
        </w:rPr>
      </w:pPr>
      <w:r w:rsidRPr="005B36BF">
        <w:rPr>
          <w:rFonts w:eastAsia="Times New Roman" w:cstheme="minorHAnsi"/>
          <w:color w:val="000000" w:themeColor="text1"/>
          <w:sz w:val="24"/>
          <w:szCs w:val="24"/>
          <w:lang w:eastAsia="pl-PL"/>
        </w:rPr>
        <w:t>Dostarczenie skonfigurowanie i uruchomienie systemów wsparcia przetwarzania informacji w podmiotach leczniczych (aplikacje i systemy szpitalne i specjalistyczne).</w:t>
      </w:r>
    </w:p>
    <w:p w14:paraId="53A85CB8" w14:textId="302C1A32" w:rsidR="00581DBD" w:rsidRPr="005B36BF" w:rsidRDefault="00581DBD" w:rsidP="007262BF">
      <w:pPr>
        <w:pStyle w:val="Akapitzlist"/>
        <w:numPr>
          <w:ilvl w:val="0"/>
          <w:numId w:val="35"/>
        </w:numPr>
        <w:spacing w:after="0"/>
        <w:ind w:right="21"/>
        <w:jc w:val="both"/>
        <w:rPr>
          <w:rFonts w:eastAsia="Times New Roman" w:cstheme="minorHAnsi"/>
          <w:color w:val="000000" w:themeColor="text1"/>
          <w:sz w:val="24"/>
          <w:szCs w:val="24"/>
          <w:lang w:eastAsia="pl-PL"/>
        </w:rPr>
      </w:pPr>
      <w:r w:rsidRPr="00581DBD">
        <w:rPr>
          <w:rFonts w:eastAsia="Times New Roman" w:cstheme="minorHAnsi"/>
          <w:color w:val="000000" w:themeColor="text1"/>
          <w:sz w:val="24"/>
          <w:szCs w:val="24"/>
          <w:lang w:eastAsia="pl-PL"/>
        </w:rPr>
        <w:t>Dostarczenie, skonfigurowanie, uruchomienie i uzupełnienie istniejących sieci LAN wraz z przełącznikami sieciowymi„</w:t>
      </w:r>
    </w:p>
    <w:p w14:paraId="10B8CD41"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p>
    <w:p w14:paraId="1CA6F1E2"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 xml:space="preserve">do </w:t>
      </w:r>
      <w:r w:rsidRPr="002E3C80">
        <w:rPr>
          <w:rFonts w:eastAsia="Times New Roman" w:cstheme="minorHAnsi"/>
          <w:color w:val="000000" w:themeColor="text1"/>
          <w:sz w:val="24"/>
          <w:szCs w:val="24"/>
          <w:lang w:eastAsia="pl-PL"/>
        </w:rPr>
        <w:t>projektu „Wyposażenie środowisk informatycznych wojewódzkich, powiatowych i miejskich podmiotów leczniczych w narzędzia informatyczne umożliwiające wdrożenie EDM oraz stworzenie sieci wymiany danych między podmiotami leczniczymi samorządu województwa"</w:t>
      </w:r>
    </w:p>
    <w:p w14:paraId="398876BE" w14:textId="77777777"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p>
    <w:p w14:paraId="434017B0" w14:textId="3BD9C6D6" w:rsidR="00096B24" w:rsidRPr="002E3C80" w:rsidRDefault="00096B24" w:rsidP="00096B24">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Przedmiot zamówienia został podzielony na </w:t>
      </w:r>
      <w:r w:rsidR="007262BF">
        <w:rPr>
          <w:rFonts w:eastAsia="Times New Roman" w:cstheme="minorHAnsi"/>
          <w:color w:val="000000" w:themeColor="text1"/>
          <w:sz w:val="24"/>
          <w:szCs w:val="24"/>
          <w:lang w:eastAsia="pl-PL"/>
        </w:rPr>
        <w:t>12</w:t>
      </w:r>
      <w:r w:rsidRPr="002E3C80">
        <w:rPr>
          <w:rFonts w:eastAsia="Times New Roman" w:cstheme="minorHAnsi"/>
          <w:color w:val="000000" w:themeColor="text1"/>
          <w:sz w:val="24"/>
          <w:szCs w:val="24"/>
          <w:lang w:eastAsia="pl-PL"/>
        </w:rPr>
        <w:t xml:space="preserve"> części.</w:t>
      </w:r>
    </w:p>
    <w:p w14:paraId="0F26EF4C" w14:textId="2A3A37DA" w:rsidR="00096B24" w:rsidRDefault="00096B24" w:rsidP="004D57FB">
      <w:pPr>
        <w:spacing w:after="0"/>
        <w:ind w:right="21"/>
        <w:contextualSpacing/>
        <w:jc w:val="both"/>
        <w:rPr>
          <w:rFonts w:eastAsia="Times New Roman" w:cstheme="minorHAnsi"/>
          <w:color w:val="000000" w:themeColor="text1"/>
          <w:sz w:val="24"/>
          <w:szCs w:val="24"/>
          <w:lang w:eastAsia="pl-PL"/>
        </w:rPr>
      </w:pPr>
    </w:p>
    <w:p w14:paraId="0322783D" w14:textId="1CCF85F8" w:rsidR="007262BF" w:rsidRDefault="00096B24" w:rsidP="007262BF">
      <w:pPr>
        <w:spacing w:after="0" w:line="240" w:lineRule="auto"/>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w:t>
      </w:r>
      <w:r w:rsidRPr="00827F46">
        <w:rPr>
          <w:rFonts w:eastAsia="Times New Roman" w:cstheme="minorHAnsi"/>
          <w:b/>
          <w:color w:val="000000" w:themeColor="text1"/>
          <w:sz w:val="24"/>
          <w:szCs w:val="24"/>
          <w:lang w:eastAsia="pl-PL"/>
        </w:rPr>
        <w:t>:</w:t>
      </w:r>
    </w:p>
    <w:p w14:paraId="77DE9D02" w14:textId="77777777" w:rsidR="007262BF" w:rsidRPr="007262BF" w:rsidRDefault="007262BF" w:rsidP="007262BF">
      <w:pPr>
        <w:spacing w:after="0" w:line="240" w:lineRule="auto"/>
        <w:ind w:right="21"/>
        <w:contextualSpacing/>
        <w:jc w:val="both"/>
        <w:rPr>
          <w:rFonts w:eastAsia="Times New Roman" w:cstheme="minorHAnsi"/>
          <w:b/>
          <w:color w:val="000000" w:themeColor="text1"/>
          <w:sz w:val="24"/>
          <w:szCs w:val="24"/>
          <w:lang w:eastAsia="pl-PL"/>
        </w:rPr>
      </w:pPr>
    </w:p>
    <w:p w14:paraId="052780E6" w14:textId="3325B318" w:rsidR="007262BF" w:rsidRPr="007262BF" w:rsidRDefault="007262BF" w:rsidP="007262BF">
      <w:pPr>
        <w:spacing w:after="0" w:line="240" w:lineRule="auto"/>
        <w:jc w:val="both"/>
        <w:rPr>
          <w:sz w:val="24"/>
          <w:szCs w:val="24"/>
        </w:rPr>
      </w:pPr>
      <w:r w:rsidRPr="007262BF">
        <w:rPr>
          <w:sz w:val="24"/>
          <w:szCs w:val="24"/>
        </w:rPr>
        <w:t xml:space="preserve">Przedmiotem zamówienia dla części </w:t>
      </w:r>
      <w:r w:rsidR="00BB6187">
        <w:rPr>
          <w:sz w:val="24"/>
          <w:szCs w:val="24"/>
        </w:rPr>
        <w:t>I</w:t>
      </w:r>
      <w:r w:rsidRPr="007262BF">
        <w:rPr>
          <w:sz w:val="24"/>
          <w:szCs w:val="24"/>
        </w:rPr>
        <w:t xml:space="preserve"> jest :</w:t>
      </w:r>
    </w:p>
    <w:p w14:paraId="5788AC87" w14:textId="6E41E92C" w:rsidR="007262BF" w:rsidRPr="007262BF" w:rsidRDefault="007262BF" w:rsidP="007262BF">
      <w:pPr>
        <w:pStyle w:val="Akapitzlist"/>
        <w:widowControl w:val="0"/>
        <w:numPr>
          <w:ilvl w:val="0"/>
          <w:numId w:val="36"/>
        </w:numPr>
        <w:autoSpaceDE w:val="0"/>
        <w:autoSpaceDN w:val="0"/>
        <w:spacing w:after="0" w:line="240" w:lineRule="auto"/>
        <w:jc w:val="both"/>
        <w:rPr>
          <w:rStyle w:val="Pogrubienie"/>
          <w:b w:val="0"/>
          <w:sz w:val="24"/>
          <w:szCs w:val="24"/>
        </w:rPr>
      </w:pPr>
      <w:r w:rsidRPr="007262BF">
        <w:rPr>
          <w:sz w:val="24"/>
          <w:szCs w:val="24"/>
        </w:rPr>
        <w:t xml:space="preserve">dostawa, instalacja i wdrożenie Lokalnego Oprogramowania Komunikacyjnego (LOK) umożliwiającego integracje </w:t>
      </w:r>
      <w:r w:rsidRPr="007262BF">
        <w:rPr>
          <w:rStyle w:val="Pogrubienie"/>
          <w:b w:val="0"/>
          <w:sz w:val="24"/>
          <w:szCs w:val="24"/>
        </w:rPr>
        <w:t xml:space="preserve">Szpitalnego Systemu Informacyjnego HIS zainstalowanego u Zamawiającego </w:t>
      </w:r>
      <w:r w:rsidRPr="007262BF">
        <w:rPr>
          <w:sz w:val="24"/>
          <w:szCs w:val="24"/>
        </w:rPr>
        <w:t>w Specjalistycznym Zespole Opieki Zdrowotnej nad Matką i Dzieckiem w Poznaniu</w:t>
      </w:r>
      <w:r w:rsidRPr="007262BF">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w:t>
      </w:r>
      <w:r w:rsidR="00BB6187">
        <w:rPr>
          <w:rStyle w:val="Pogrubienie"/>
          <w:b w:val="0"/>
          <w:sz w:val="24"/>
          <w:szCs w:val="24"/>
        </w:rPr>
        <w:t xml:space="preserve">do </w:t>
      </w:r>
      <w:r w:rsidRPr="007262BF">
        <w:rPr>
          <w:rStyle w:val="Pogrubienie"/>
          <w:b w:val="0"/>
          <w:sz w:val="24"/>
          <w:szCs w:val="24"/>
        </w:rPr>
        <w:t>OPZ – szt. 1</w:t>
      </w:r>
    </w:p>
    <w:p w14:paraId="314FA0FE" w14:textId="38406ABB" w:rsidR="007262BF" w:rsidRPr="00E171F2" w:rsidRDefault="007262BF" w:rsidP="007262BF">
      <w:pPr>
        <w:pStyle w:val="Akapitzlist"/>
        <w:widowControl w:val="0"/>
        <w:numPr>
          <w:ilvl w:val="0"/>
          <w:numId w:val="36"/>
        </w:numPr>
        <w:autoSpaceDE w:val="0"/>
        <w:autoSpaceDN w:val="0"/>
        <w:spacing w:after="0" w:line="240" w:lineRule="auto"/>
        <w:jc w:val="both"/>
        <w:rPr>
          <w:bCs/>
          <w:sz w:val="24"/>
          <w:szCs w:val="24"/>
        </w:rPr>
      </w:pPr>
      <w:r w:rsidRPr="007262BF">
        <w:rPr>
          <w:rStyle w:val="Pogrubienie"/>
          <w:b w:val="0"/>
          <w:sz w:val="24"/>
          <w:szCs w:val="24"/>
        </w:rPr>
        <w:t xml:space="preserve">dostawa Systemu Autoryzacji składającego się z </w:t>
      </w:r>
      <w:r w:rsidRPr="007262BF">
        <w:rPr>
          <w:sz w:val="24"/>
          <w:szCs w:val="24"/>
        </w:rPr>
        <w:t>karty chipowej (mikroprocesorowej) , czytnika chipowego (mikroprocesorowego), oprogramowania, certyfikatu kwalifikowanego - szt.1</w:t>
      </w:r>
    </w:p>
    <w:p w14:paraId="1A4B62F9" w14:textId="0208D660" w:rsidR="00E171F2" w:rsidRDefault="00E171F2" w:rsidP="00E171F2">
      <w:pPr>
        <w:widowControl w:val="0"/>
        <w:autoSpaceDE w:val="0"/>
        <w:autoSpaceDN w:val="0"/>
        <w:spacing w:after="0" w:line="240" w:lineRule="auto"/>
        <w:jc w:val="both"/>
        <w:rPr>
          <w:rStyle w:val="Pogrubienie"/>
          <w:b w:val="0"/>
          <w:sz w:val="24"/>
          <w:szCs w:val="24"/>
        </w:rPr>
      </w:pPr>
    </w:p>
    <w:p w14:paraId="06EC22B3"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BFBF110"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7B5BC9F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2814DB2C" w14:textId="780EAADD"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0453D149" w14:textId="58822F85" w:rsidR="00EC1E0E" w:rsidRDefault="00EC1E0E" w:rsidP="00EC1E0E">
      <w:pPr>
        <w:spacing w:after="0" w:line="240" w:lineRule="auto"/>
        <w:contextualSpacing/>
        <w:jc w:val="both"/>
        <w:rPr>
          <w:rFonts w:eastAsia="Times New Roman"/>
          <w:sz w:val="24"/>
          <w:szCs w:val="24"/>
          <w:lang w:eastAsia="pl-PL"/>
        </w:rPr>
      </w:pPr>
    </w:p>
    <w:p w14:paraId="1565DFCE" w14:textId="6814221C" w:rsidR="00581DBD" w:rsidRDefault="00581DBD" w:rsidP="00EC1E0E">
      <w:pPr>
        <w:spacing w:after="0" w:line="240" w:lineRule="auto"/>
        <w:contextualSpacing/>
        <w:jc w:val="both"/>
        <w:rPr>
          <w:rFonts w:eastAsia="Times New Roman"/>
          <w:sz w:val="24"/>
          <w:szCs w:val="24"/>
          <w:lang w:eastAsia="pl-PL"/>
        </w:rPr>
      </w:pPr>
      <w:r w:rsidRPr="00581DBD">
        <w:rPr>
          <w:rFonts w:eastAsia="Times New Roman"/>
          <w:sz w:val="24"/>
          <w:szCs w:val="24"/>
          <w:lang w:eastAsia="pl-PL"/>
        </w:rPr>
        <w:t>Szczegółowy opis przedmiotu zamówienia przedstawiony został w załączniku nr 1</w:t>
      </w:r>
      <w:r>
        <w:rPr>
          <w:rFonts w:eastAsia="Times New Roman"/>
          <w:sz w:val="24"/>
          <w:szCs w:val="24"/>
          <w:lang w:eastAsia="pl-PL"/>
        </w:rPr>
        <w:t xml:space="preserve">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w:t>
      </w:r>
      <w:r w:rsidRPr="00581DBD">
        <w:rPr>
          <w:rFonts w:eastAsia="Times New Roman"/>
          <w:sz w:val="24"/>
          <w:szCs w:val="24"/>
          <w:lang w:eastAsia="pl-PL"/>
        </w:rPr>
        <w:t xml:space="preserve"> oraz w załącznikach do ww. załącznika.</w:t>
      </w:r>
    </w:p>
    <w:p w14:paraId="51342527" w14:textId="77777777" w:rsidR="00581DBD" w:rsidRDefault="00581DBD" w:rsidP="00EC1E0E">
      <w:pPr>
        <w:spacing w:after="0" w:line="240" w:lineRule="auto"/>
        <w:contextualSpacing/>
        <w:jc w:val="both"/>
        <w:rPr>
          <w:rFonts w:eastAsia="Times New Roman"/>
          <w:sz w:val="24"/>
          <w:szCs w:val="24"/>
          <w:lang w:eastAsia="pl-PL"/>
        </w:rPr>
      </w:pPr>
    </w:p>
    <w:p w14:paraId="0F91C0A9" w14:textId="0000BDBE" w:rsidR="00827F46" w:rsidRPr="00827F46" w:rsidRDefault="00827F46" w:rsidP="00827F46">
      <w:pPr>
        <w:spacing w:after="0"/>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II</w:t>
      </w:r>
      <w:r w:rsidRPr="00827F46">
        <w:rPr>
          <w:rFonts w:eastAsia="Times New Roman" w:cstheme="minorHAnsi"/>
          <w:b/>
          <w:color w:val="000000" w:themeColor="text1"/>
          <w:sz w:val="24"/>
          <w:szCs w:val="24"/>
          <w:lang w:eastAsia="pl-PL"/>
        </w:rPr>
        <w:t>:</w:t>
      </w:r>
    </w:p>
    <w:p w14:paraId="6727463C" w14:textId="77777777" w:rsidR="007262BF" w:rsidRDefault="007262BF" w:rsidP="007262BF">
      <w:pPr>
        <w:spacing w:after="0" w:line="240" w:lineRule="auto"/>
        <w:jc w:val="both"/>
        <w:rPr>
          <w:sz w:val="24"/>
          <w:szCs w:val="24"/>
        </w:rPr>
      </w:pPr>
    </w:p>
    <w:p w14:paraId="455B4D74" w14:textId="6A339A82" w:rsidR="007262BF" w:rsidRPr="007262BF" w:rsidRDefault="007262BF" w:rsidP="007262BF">
      <w:pPr>
        <w:spacing w:after="0" w:line="240" w:lineRule="auto"/>
        <w:jc w:val="both"/>
        <w:rPr>
          <w:sz w:val="24"/>
          <w:szCs w:val="24"/>
        </w:rPr>
      </w:pPr>
      <w:r w:rsidRPr="007262BF">
        <w:rPr>
          <w:sz w:val="24"/>
          <w:szCs w:val="24"/>
        </w:rPr>
        <w:t xml:space="preserve">Przedmiotem zamówienia dla części </w:t>
      </w:r>
      <w:r w:rsidR="00BB6187">
        <w:rPr>
          <w:sz w:val="24"/>
          <w:szCs w:val="24"/>
        </w:rPr>
        <w:t>II</w:t>
      </w:r>
      <w:r w:rsidRPr="007262BF">
        <w:rPr>
          <w:sz w:val="24"/>
          <w:szCs w:val="24"/>
        </w:rPr>
        <w:t xml:space="preserve"> jest :</w:t>
      </w:r>
    </w:p>
    <w:p w14:paraId="5AB7302F" w14:textId="06721E71" w:rsidR="007262BF" w:rsidRPr="007262BF" w:rsidRDefault="007262BF" w:rsidP="007262BF">
      <w:pPr>
        <w:pStyle w:val="Akapitzlist"/>
        <w:widowControl w:val="0"/>
        <w:numPr>
          <w:ilvl w:val="0"/>
          <w:numId w:val="37"/>
        </w:numPr>
        <w:autoSpaceDE w:val="0"/>
        <w:autoSpaceDN w:val="0"/>
        <w:spacing w:after="0" w:line="240" w:lineRule="auto"/>
        <w:jc w:val="both"/>
        <w:rPr>
          <w:rStyle w:val="Pogrubienie"/>
          <w:b w:val="0"/>
          <w:sz w:val="24"/>
          <w:szCs w:val="24"/>
        </w:rPr>
      </w:pPr>
      <w:r w:rsidRPr="007262BF">
        <w:rPr>
          <w:sz w:val="24"/>
          <w:szCs w:val="24"/>
        </w:rPr>
        <w:t xml:space="preserve">dostawa, instalacja i wdrożenie Lokalnego Oprogramowania Komunikacyjnego (LOK) umożliwiającego integracje </w:t>
      </w:r>
      <w:r w:rsidRPr="007262BF">
        <w:rPr>
          <w:rStyle w:val="Pogrubienie"/>
          <w:b w:val="0"/>
          <w:sz w:val="24"/>
          <w:szCs w:val="24"/>
        </w:rPr>
        <w:t xml:space="preserve">Szpitalnego Systemu Informacyjnego HIS zainstalowanego u Zamawiającego </w:t>
      </w:r>
      <w:r w:rsidRPr="007262BF">
        <w:rPr>
          <w:sz w:val="24"/>
          <w:szCs w:val="24"/>
        </w:rPr>
        <w:t>w Szpitalu Rehabilitacyjno-Kardiologicznym w Kowanówku</w:t>
      </w:r>
      <w:r w:rsidRPr="007262BF">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w:t>
      </w:r>
      <w:r w:rsidR="00BB6187">
        <w:rPr>
          <w:rStyle w:val="Pogrubienie"/>
          <w:b w:val="0"/>
          <w:sz w:val="24"/>
          <w:szCs w:val="24"/>
        </w:rPr>
        <w:t xml:space="preserve">do </w:t>
      </w:r>
      <w:r w:rsidRPr="007262BF">
        <w:rPr>
          <w:rStyle w:val="Pogrubienie"/>
          <w:b w:val="0"/>
          <w:sz w:val="24"/>
          <w:szCs w:val="24"/>
        </w:rPr>
        <w:t>OPZ – szt. 1</w:t>
      </w:r>
    </w:p>
    <w:p w14:paraId="40C05B22" w14:textId="7BE7CD85" w:rsidR="007262BF" w:rsidRPr="00E171F2" w:rsidRDefault="007262BF" w:rsidP="007262BF">
      <w:pPr>
        <w:pStyle w:val="Akapitzlist"/>
        <w:widowControl w:val="0"/>
        <w:numPr>
          <w:ilvl w:val="0"/>
          <w:numId w:val="37"/>
        </w:numPr>
        <w:autoSpaceDE w:val="0"/>
        <w:autoSpaceDN w:val="0"/>
        <w:spacing w:after="0" w:line="240" w:lineRule="auto"/>
        <w:jc w:val="both"/>
        <w:rPr>
          <w:bCs/>
          <w:sz w:val="24"/>
          <w:szCs w:val="24"/>
        </w:rPr>
      </w:pPr>
      <w:r w:rsidRPr="007262BF">
        <w:rPr>
          <w:rStyle w:val="Pogrubienie"/>
          <w:b w:val="0"/>
          <w:sz w:val="24"/>
          <w:szCs w:val="24"/>
        </w:rPr>
        <w:t xml:space="preserve">dostawa Systemu Autoryzacji składającego się z </w:t>
      </w:r>
      <w:r w:rsidRPr="007262BF">
        <w:rPr>
          <w:sz w:val="24"/>
          <w:szCs w:val="24"/>
        </w:rPr>
        <w:t>karty chipowej (mikroprocesorowej) , czytnika chipowego (mikroprocesorowego), oprogramowania, certyfikatu kwalifikowanego - szt.1</w:t>
      </w:r>
    </w:p>
    <w:p w14:paraId="06C450AB" w14:textId="483E855C" w:rsidR="00E171F2" w:rsidRDefault="00E171F2" w:rsidP="00E171F2">
      <w:pPr>
        <w:widowControl w:val="0"/>
        <w:autoSpaceDE w:val="0"/>
        <w:autoSpaceDN w:val="0"/>
        <w:spacing w:after="0" w:line="240" w:lineRule="auto"/>
        <w:jc w:val="both"/>
        <w:rPr>
          <w:rStyle w:val="Pogrubienie"/>
          <w:b w:val="0"/>
          <w:sz w:val="24"/>
          <w:szCs w:val="24"/>
        </w:rPr>
      </w:pPr>
    </w:p>
    <w:p w14:paraId="350F8F6C"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30FDEC0A"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18551241"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218EE367" w14:textId="01986C44"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6642FD25" w14:textId="29155564" w:rsidR="00827F46" w:rsidRDefault="00827F46" w:rsidP="00EC1E0E">
      <w:pPr>
        <w:spacing w:after="0" w:line="240" w:lineRule="auto"/>
        <w:contextualSpacing/>
        <w:jc w:val="both"/>
        <w:rPr>
          <w:rFonts w:eastAsia="Times New Roman"/>
          <w:sz w:val="24"/>
          <w:szCs w:val="24"/>
          <w:lang w:eastAsia="pl-PL"/>
        </w:rPr>
      </w:pPr>
    </w:p>
    <w:p w14:paraId="00751551" w14:textId="356F71A0"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2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II</w:t>
      </w:r>
      <w:r w:rsidRPr="00581DBD">
        <w:rPr>
          <w:rFonts w:eastAsia="Times New Roman"/>
          <w:sz w:val="24"/>
          <w:szCs w:val="24"/>
          <w:lang w:eastAsia="pl-PL"/>
        </w:rPr>
        <w:t xml:space="preserve"> oraz w załącznikach do ww. załącznika.</w:t>
      </w:r>
    </w:p>
    <w:p w14:paraId="3279A9D5" w14:textId="77777777" w:rsidR="00581DBD" w:rsidRDefault="00581DBD" w:rsidP="00EC1E0E">
      <w:pPr>
        <w:spacing w:after="0" w:line="240" w:lineRule="auto"/>
        <w:contextualSpacing/>
        <w:jc w:val="both"/>
        <w:rPr>
          <w:rFonts w:eastAsia="Times New Roman"/>
          <w:sz w:val="24"/>
          <w:szCs w:val="24"/>
          <w:lang w:eastAsia="pl-PL"/>
        </w:rPr>
      </w:pPr>
    </w:p>
    <w:p w14:paraId="713C1598" w14:textId="77777777" w:rsidR="00581DBD" w:rsidRDefault="00581DBD" w:rsidP="00EC1E0E">
      <w:pPr>
        <w:spacing w:after="0" w:line="240" w:lineRule="auto"/>
        <w:contextualSpacing/>
        <w:jc w:val="both"/>
        <w:rPr>
          <w:rFonts w:eastAsia="Times New Roman"/>
          <w:sz w:val="24"/>
          <w:szCs w:val="24"/>
          <w:lang w:eastAsia="pl-PL"/>
        </w:rPr>
      </w:pPr>
    </w:p>
    <w:p w14:paraId="179E8646" w14:textId="0E7C7F80" w:rsidR="00827F46" w:rsidRPr="00827F46" w:rsidRDefault="00827F46" w:rsidP="00BB6187">
      <w:pPr>
        <w:spacing w:after="0" w:line="240" w:lineRule="auto"/>
        <w:ind w:right="21"/>
        <w:contextualSpacing/>
        <w:jc w:val="both"/>
        <w:rPr>
          <w:rFonts w:eastAsia="Times New Roman" w:cstheme="minorHAnsi"/>
          <w:b/>
          <w:color w:val="000000" w:themeColor="text1"/>
          <w:sz w:val="24"/>
          <w:szCs w:val="24"/>
          <w:lang w:eastAsia="pl-PL"/>
        </w:rPr>
      </w:pPr>
      <w:r w:rsidRPr="00827F46">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III</w:t>
      </w:r>
      <w:r w:rsidRPr="00827F46">
        <w:rPr>
          <w:rFonts w:eastAsia="Times New Roman" w:cstheme="minorHAnsi"/>
          <w:b/>
          <w:color w:val="000000" w:themeColor="text1"/>
          <w:sz w:val="24"/>
          <w:szCs w:val="24"/>
          <w:lang w:eastAsia="pl-PL"/>
        </w:rPr>
        <w:t>:</w:t>
      </w:r>
    </w:p>
    <w:p w14:paraId="156E3467" w14:textId="77777777" w:rsidR="00BB6187" w:rsidRDefault="00BB6187" w:rsidP="00BB6187">
      <w:pPr>
        <w:spacing w:after="0" w:line="240" w:lineRule="auto"/>
        <w:jc w:val="both"/>
        <w:rPr>
          <w:b/>
          <w:sz w:val="24"/>
          <w:szCs w:val="24"/>
        </w:rPr>
      </w:pPr>
    </w:p>
    <w:p w14:paraId="549EC405" w14:textId="4CE90152"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III</w:t>
      </w:r>
      <w:r w:rsidRPr="00BB6187">
        <w:rPr>
          <w:sz w:val="24"/>
          <w:szCs w:val="24"/>
        </w:rPr>
        <w:t xml:space="preserve"> jest :</w:t>
      </w:r>
    </w:p>
    <w:p w14:paraId="2160EFB9" w14:textId="77777777" w:rsidR="00BB6187" w:rsidRPr="00BB6187" w:rsidRDefault="00BB6187" w:rsidP="00BB6187">
      <w:pPr>
        <w:pStyle w:val="Akapitzlist"/>
        <w:widowControl w:val="0"/>
        <w:numPr>
          <w:ilvl w:val="0"/>
          <w:numId w:val="38"/>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Samodzielny Publiczny Zakład Opieki Zdrowotnej w Szamotułach</w:t>
      </w:r>
      <w:r w:rsidRPr="00BB6187">
        <w:rPr>
          <w:rStyle w:val="Pogrubienie"/>
          <w:b w:val="0"/>
          <w:sz w:val="24"/>
          <w:szCs w:val="24"/>
        </w:rPr>
        <w:t xml:space="preserve"> w celu umożliwienia wystawiania Elektronicznej Dokumentacji Medycznej oraz e-Rejestracji zgodnie ze szczegółowym opisem przedmiotu zamówienia zawartym w załączniku nr 3 do OPZ – Opis wymagań dla Systemu HIS dla części III – szt. 1</w:t>
      </w:r>
    </w:p>
    <w:p w14:paraId="2337B7BE" w14:textId="77777777" w:rsidR="00BB6187" w:rsidRPr="00BB6187" w:rsidRDefault="00BB6187" w:rsidP="00BB6187">
      <w:pPr>
        <w:pStyle w:val="Akapitzlist"/>
        <w:widowControl w:val="0"/>
        <w:numPr>
          <w:ilvl w:val="0"/>
          <w:numId w:val="38"/>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Samodzielny Publiczny Zakład Opieki Zdrowotnej w Szamotułach</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50137FD4" w14:textId="1707D9B5" w:rsidR="00BB6187" w:rsidRPr="00BB6187" w:rsidRDefault="00BB6187" w:rsidP="00BB6187">
      <w:pPr>
        <w:pStyle w:val="Akapitzlist"/>
        <w:widowControl w:val="0"/>
        <w:numPr>
          <w:ilvl w:val="0"/>
          <w:numId w:val="38"/>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 xml:space="preserve">karty chipowej (mikroprocesorowej) , </w:t>
      </w:r>
      <w:r w:rsidRPr="00BB6187">
        <w:rPr>
          <w:sz w:val="24"/>
          <w:szCs w:val="24"/>
        </w:rPr>
        <w:lastRenderedPageBreak/>
        <w:t>czytnika chipowego (mikroprocesorowego), oprogramowania, certyfikatu kwalifikowanego - szt.1</w:t>
      </w:r>
    </w:p>
    <w:p w14:paraId="62E1F2B5" w14:textId="77777777" w:rsidR="00BB6187" w:rsidRDefault="00BB6187" w:rsidP="00BB6187">
      <w:pPr>
        <w:spacing w:after="0" w:line="240" w:lineRule="auto"/>
        <w:contextualSpacing/>
        <w:jc w:val="both"/>
        <w:rPr>
          <w:rFonts w:eastAsia="Times New Roman" w:cstheme="minorHAnsi"/>
          <w:color w:val="000000" w:themeColor="text1"/>
          <w:sz w:val="24"/>
          <w:szCs w:val="24"/>
          <w:lang w:eastAsia="pl-PL"/>
        </w:rPr>
      </w:pPr>
    </w:p>
    <w:p w14:paraId="04D0B882"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5642F9E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62796F2D"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19EA28D1" w14:textId="76B5EAA1" w:rsidR="00BB6187" w:rsidRDefault="00E171F2" w:rsidP="00BB6187">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3BF72996" w14:textId="0F4CE3D0" w:rsidR="00E171F2" w:rsidRDefault="00E171F2" w:rsidP="00E171F2">
      <w:pPr>
        <w:pStyle w:val="Akapitzlist"/>
        <w:spacing w:after="0" w:line="240" w:lineRule="auto"/>
        <w:ind w:left="360"/>
        <w:jc w:val="both"/>
        <w:rPr>
          <w:rFonts w:eastAsia="Times New Roman" w:cstheme="minorHAnsi"/>
          <w:color w:val="000000" w:themeColor="text1"/>
          <w:sz w:val="24"/>
          <w:szCs w:val="24"/>
          <w:lang w:eastAsia="pl-PL"/>
        </w:rPr>
      </w:pPr>
    </w:p>
    <w:p w14:paraId="2340F5F5" w14:textId="33CE2DED"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3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III</w:t>
      </w:r>
      <w:r w:rsidRPr="00581DBD">
        <w:rPr>
          <w:rFonts w:eastAsia="Times New Roman"/>
          <w:sz w:val="24"/>
          <w:szCs w:val="24"/>
          <w:lang w:eastAsia="pl-PL"/>
        </w:rPr>
        <w:t xml:space="preserve"> oraz w załącznikach do ww. załącznika.</w:t>
      </w:r>
    </w:p>
    <w:p w14:paraId="13CC64BA" w14:textId="77777777" w:rsidR="00581DBD" w:rsidRDefault="00581DBD" w:rsidP="00E171F2">
      <w:pPr>
        <w:pStyle w:val="Akapitzlist"/>
        <w:spacing w:after="0" w:line="240" w:lineRule="auto"/>
        <w:ind w:left="360"/>
        <w:jc w:val="both"/>
        <w:rPr>
          <w:rFonts w:eastAsia="Times New Roman" w:cstheme="minorHAnsi"/>
          <w:color w:val="000000" w:themeColor="text1"/>
          <w:sz w:val="24"/>
          <w:szCs w:val="24"/>
          <w:lang w:eastAsia="pl-PL"/>
        </w:rPr>
      </w:pPr>
    </w:p>
    <w:p w14:paraId="76AABE21" w14:textId="77777777" w:rsidR="00581DBD" w:rsidRPr="00E171F2" w:rsidRDefault="00581DBD" w:rsidP="00E171F2">
      <w:pPr>
        <w:pStyle w:val="Akapitzlist"/>
        <w:spacing w:after="0" w:line="240" w:lineRule="auto"/>
        <w:ind w:left="360"/>
        <w:jc w:val="both"/>
        <w:rPr>
          <w:rFonts w:eastAsia="Times New Roman" w:cstheme="minorHAnsi"/>
          <w:color w:val="000000" w:themeColor="text1"/>
          <w:sz w:val="24"/>
          <w:szCs w:val="24"/>
          <w:lang w:eastAsia="pl-PL"/>
        </w:rPr>
      </w:pPr>
    </w:p>
    <w:p w14:paraId="2525EBA2" w14:textId="440364F8" w:rsidR="009B1B80" w:rsidRPr="00827F46" w:rsidRDefault="009B1B80"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IV</w:t>
      </w:r>
      <w:r w:rsidRPr="00827F46">
        <w:rPr>
          <w:rFonts w:eastAsia="Times New Roman" w:cstheme="minorHAnsi"/>
          <w:b/>
          <w:color w:val="000000" w:themeColor="text1"/>
          <w:sz w:val="24"/>
          <w:szCs w:val="24"/>
          <w:lang w:eastAsia="pl-PL"/>
        </w:rPr>
        <w:t>:</w:t>
      </w:r>
    </w:p>
    <w:p w14:paraId="6F5B572A" w14:textId="77777777" w:rsidR="00BB6187" w:rsidRDefault="00BB6187" w:rsidP="00BB6187">
      <w:pPr>
        <w:spacing w:after="0" w:line="240" w:lineRule="auto"/>
        <w:jc w:val="both"/>
        <w:rPr>
          <w:b/>
          <w:sz w:val="24"/>
          <w:szCs w:val="24"/>
        </w:rPr>
      </w:pPr>
    </w:p>
    <w:p w14:paraId="163B7439" w14:textId="729B7A3D"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IV</w:t>
      </w:r>
      <w:r w:rsidRPr="00BB6187">
        <w:rPr>
          <w:sz w:val="24"/>
          <w:szCs w:val="24"/>
        </w:rPr>
        <w:t xml:space="preserve"> jest :</w:t>
      </w:r>
    </w:p>
    <w:p w14:paraId="72A4FBDE" w14:textId="77777777" w:rsidR="00BB6187" w:rsidRPr="00BB6187" w:rsidRDefault="00BB6187" w:rsidP="00BB6187">
      <w:pPr>
        <w:pStyle w:val="Akapitzlist"/>
        <w:widowControl w:val="0"/>
        <w:numPr>
          <w:ilvl w:val="0"/>
          <w:numId w:val="39"/>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Samodzielny Publiczny Zakład Opieki Zdrowotnej w Międzychodzie</w:t>
      </w:r>
      <w:r w:rsidRPr="00BB6187">
        <w:rPr>
          <w:rStyle w:val="Pogrubienie"/>
          <w:b w:val="0"/>
          <w:sz w:val="24"/>
          <w:szCs w:val="24"/>
        </w:rPr>
        <w:t xml:space="preserve"> w celu umożliwienia wystawiania Elektronicznej Dokumentacji Medycznej oraz e-Rejestracji zgodnie ze szczegółowym opisem przedmiotu zamówienia zawartym w załączniku nr 4 do OPZ – Opis wymagań dla Systemu HIS dla części IV – szt. 1</w:t>
      </w:r>
    </w:p>
    <w:p w14:paraId="694E3776" w14:textId="77777777" w:rsidR="00BB6187" w:rsidRPr="00BB6187" w:rsidRDefault="00BB6187" w:rsidP="00BB6187">
      <w:pPr>
        <w:pStyle w:val="Akapitzlist"/>
        <w:widowControl w:val="0"/>
        <w:numPr>
          <w:ilvl w:val="0"/>
          <w:numId w:val="39"/>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Samodzielny Publiczny Zakład Opieki Zdrowotnej w Międzychodzie</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3651B2B0" w14:textId="53E67DFE" w:rsidR="00BB6187" w:rsidRPr="00E171F2" w:rsidRDefault="00BB6187" w:rsidP="00BB6187">
      <w:pPr>
        <w:pStyle w:val="Akapitzlist"/>
        <w:widowControl w:val="0"/>
        <w:numPr>
          <w:ilvl w:val="0"/>
          <w:numId w:val="39"/>
        </w:numPr>
        <w:autoSpaceDE w:val="0"/>
        <w:autoSpaceDN w:val="0"/>
        <w:spacing w:after="0" w:line="240" w:lineRule="auto"/>
        <w:jc w:val="both"/>
        <w:rPr>
          <w:bCs/>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094D0A6F" w14:textId="77777777" w:rsidR="00E171F2" w:rsidRDefault="00E171F2" w:rsidP="00E171F2">
      <w:pPr>
        <w:spacing w:after="0" w:line="240" w:lineRule="auto"/>
        <w:contextualSpacing/>
        <w:jc w:val="both"/>
        <w:rPr>
          <w:rFonts w:eastAsia="Times New Roman" w:cstheme="minorHAnsi"/>
          <w:sz w:val="24"/>
          <w:szCs w:val="24"/>
          <w:lang w:eastAsia="pl-PL"/>
        </w:rPr>
      </w:pPr>
    </w:p>
    <w:p w14:paraId="349A8480" w14:textId="76A3E9CB"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6D9FCB7"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13C0C6A2"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590F9A2"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62F1A9CD" w14:textId="07C4AD80" w:rsidR="009B1B80" w:rsidRDefault="009B1B80" w:rsidP="00EC1E0E">
      <w:pPr>
        <w:spacing w:after="0" w:line="240" w:lineRule="auto"/>
        <w:contextualSpacing/>
        <w:jc w:val="both"/>
        <w:rPr>
          <w:rFonts w:eastAsia="Times New Roman"/>
          <w:sz w:val="24"/>
          <w:szCs w:val="24"/>
          <w:lang w:eastAsia="pl-PL"/>
        </w:rPr>
      </w:pPr>
    </w:p>
    <w:p w14:paraId="305E3825" w14:textId="27D022C9"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4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IV</w:t>
      </w:r>
      <w:r w:rsidRPr="00581DBD">
        <w:rPr>
          <w:rFonts w:eastAsia="Times New Roman"/>
          <w:sz w:val="24"/>
          <w:szCs w:val="24"/>
          <w:lang w:eastAsia="pl-PL"/>
        </w:rPr>
        <w:t xml:space="preserve"> oraz w załącznikach do ww. załącznika.</w:t>
      </w:r>
    </w:p>
    <w:p w14:paraId="1F40B728" w14:textId="10BF4117" w:rsidR="00581DBD" w:rsidRDefault="00581DBD" w:rsidP="00EC1E0E">
      <w:pPr>
        <w:spacing w:after="0" w:line="240" w:lineRule="auto"/>
        <w:contextualSpacing/>
        <w:jc w:val="both"/>
        <w:rPr>
          <w:rFonts w:eastAsia="Times New Roman"/>
          <w:sz w:val="24"/>
          <w:szCs w:val="24"/>
          <w:lang w:eastAsia="pl-PL"/>
        </w:rPr>
      </w:pPr>
    </w:p>
    <w:p w14:paraId="1430D4BE" w14:textId="77777777" w:rsidR="00581DBD" w:rsidRDefault="00581DBD" w:rsidP="00EC1E0E">
      <w:pPr>
        <w:spacing w:after="0" w:line="240" w:lineRule="auto"/>
        <w:contextualSpacing/>
        <w:jc w:val="both"/>
        <w:rPr>
          <w:rFonts w:eastAsia="Times New Roman"/>
          <w:sz w:val="24"/>
          <w:szCs w:val="24"/>
          <w:lang w:eastAsia="pl-PL"/>
        </w:rPr>
      </w:pPr>
    </w:p>
    <w:p w14:paraId="42EC4C7E" w14:textId="5DED9FB4" w:rsidR="009B1B80" w:rsidRPr="00827F46" w:rsidRDefault="009B1B80"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lastRenderedPageBreak/>
        <w:t xml:space="preserve">Część </w:t>
      </w:r>
      <w:r w:rsidR="00BB6187">
        <w:rPr>
          <w:rFonts w:eastAsia="Times New Roman" w:cstheme="minorHAnsi"/>
          <w:b/>
          <w:color w:val="000000" w:themeColor="text1"/>
          <w:sz w:val="24"/>
          <w:szCs w:val="24"/>
          <w:lang w:eastAsia="pl-PL"/>
        </w:rPr>
        <w:t>V</w:t>
      </w:r>
      <w:r w:rsidRPr="00827F46">
        <w:rPr>
          <w:rFonts w:eastAsia="Times New Roman" w:cstheme="minorHAnsi"/>
          <w:b/>
          <w:color w:val="000000" w:themeColor="text1"/>
          <w:sz w:val="24"/>
          <w:szCs w:val="24"/>
          <w:lang w:eastAsia="pl-PL"/>
        </w:rPr>
        <w:t>:</w:t>
      </w:r>
    </w:p>
    <w:p w14:paraId="4CD8BE2C" w14:textId="77777777" w:rsidR="00BB6187" w:rsidRDefault="00BB6187" w:rsidP="00BB6187">
      <w:pPr>
        <w:spacing w:after="0" w:line="240" w:lineRule="auto"/>
        <w:jc w:val="both"/>
        <w:rPr>
          <w:b/>
          <w:sz w:val="24"/>
          <w:szCs w:val="24"/>
        </w:rPr>
      </w:pPr>
    </w:p>
    <w:p w14:paraId="695495A5" w14:textId="1485C614"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V</w:t>
      </w:r>
      <w:r w:rsidRPr="00BB6187">
        <w:rPr>
          <w:sz w:val="24"/>
          <w:szCs w:val="24"/>
        </w:rPr>
        <w:t xml:space="preserve"> jest :</w:t>
      </w:r>
    </w:p>
    <w:p w14:paraId="26B91309" w14:textId="77777777" w:rsidR="00BB6187" w:rsidRPr="00BB6187" w:rsidRDefault="00BB6187" w:rsidP="00BB6187">
      <w:pPr>
        <w:pStyle w:val="Akapitzlist"/>
        <w:widowControl w:val="0"/>
        <w:numPr>
          <w:ilvl w:val="0"/>
          <w:numId w:val="40"/>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 xml:space="preserve">Szpital Powiatowy w Jarocinie Sp. z o.o. </w:t>
      </w:r>
      <w:r w:rsidRPr="00BB6187">
        <w:rPr>
          <w:rStyle w:val="Pogrubienie"/>
          <w:b w:val="0"/>
          <w:sz w:val="24"/>
          <w:szCs w:val="24"/>
        </w:rPr>
        <w:t>w celu umożliwienia wystawiania Elektronicznej Dokumentacji Medycznej oraz e-Rejestracji zgodnie ze szczegółowym opisem przedmiotu zamówienia zawartym w załączniku nr 5 do OPZ – Opis wymagań dla Systemu HIS dla części V – szt. 1</w:t>
      </w:r>
    </w:p>
    <w:p w14:paraId="6CDEEDCE" w14:textId="77777777" w:rsidR="00BB6187" w:rsidRPr="00BB6187" w:rsidRDefault="00BB6187" w:rsidP="00BB6187">
      <w:pPr>
        <w:pStyle w:val="Akapitzlist"/>
        <w:widowControl w:val="0"/>
        <w:numPr>
          <w:ilvl w:val="0"/>
          <w:numId w:val="40"/>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Szpital Powiatowy w Jarocinie Sp. z o.o</w:t>
      </w:r>
      <w:r w:rsidRPr="00BB6187">
        <w:rPr>
          <w:rFonts w:cs="Liberation Sans"/>
          <w:color w:val="000000"/>
        </w:rPr>
        <w:t>.</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22C75C51" w14:textId="4B7544D8" w:rsidR="00BB6187" w:rsidRPr="00BB6187" w:rsidRDefault="00BB6187" w:rsidP="00BB6187">
      <w:pPr>
        <w:pStyle w:val="Akapitzlist"/>
        <w:widowControl w:val="0"/>
        <w:numPr>
          <w:ilvl w:val="0"/>
          <w:numId w:val="40"/>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626180F6" w14:textId="77777777" w:rsidR="00E171F2" w:rsidRDefault="00E171F2" w:rsidP="00E171F2">
      <w:pPr>
        <w:spacing w:after="0" w:line="240" w:lineRule="auto"/>
        <w:contextualSpacing/>
        <w:jc w:val="both"/>
        <w:rPr>
          <w:rFonts w:eastAsia="Times New Roman" w:cstheme="minorHAnsi"/>
          <w:sz w:val="24"/>
          <w:szCs w:val="24"/>
          <w:lang w:eastAsia="pl-PL"/>
        </w:rPr>
      </w:pPr>
    </w:p>
    <w:p w14:paraId="2410B460" w14:textId="3AB239D5"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FE4970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6F821EE6"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6DE846B7"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35B42C11" w14:textId="76D336FB" w:rsidR="009B1B80" w:rsidRDefault="009B1B80" w:rsidP="00EC1E0E">
      <w:pPr>
        <w:spacing w:after="0" w:line="240" w:lineRule="auto"/>
        <w:contextualSpacing/>
        <w:jc w:val="both"/>
        <w:rPr>
          <w:rFonts w:eastAsia="Times New Roman"/>
          <w:sz w:val="24"/>
          <w:szCs w:val="24"/>
          <w:lang w:eastAsia="pl-PL"/>
        </w:rPr>
      </w:pPr>
    </w:p>
    <w:p w14:paraId="4D8556D2" w14:textId="7883144C"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5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w:t>
      </w:r>
      <w:r w:rsidRPr="00581DBD">
        <w:rPr>
          <w:rFonts w:eastAsia="Times New Roman"/>
          <w:sz w:val="24"/>
          <w:szCs w:val="24"/>
          <w:lang w:eastAsia="pl-PL"/>
        </w:rPr>
        <w:t xml:space="preserve"> oraz w załącznikach do ww. załącznika.</w:t>
      </w:r>
    </w:p>
    <w:p w14:paraId="1FF143B5" w14:textId="05BF286F" w:rsidR="00581DBD" w:rsidRDefault="00581DBD" w:rsidP="00EC1E0E">
      <w:pPr>
        <w:spacing w:after="0" w:line="240" w:lineRule="auto"/>
        <w:contextualSpacing/>
        <w:jc w:val="both"/>
        <w:rPr>
          <w:rFonts w:eastAsia="Times New Roman"/>
          <w:sz w:val="24"/>
          <w:szCs w:val="24"/>
          <w:lang w:eastAsia="pl-PL"/>
        </w:rPr>
      </w:pPr>
    </w:p>
    <w:p w14:paraId="117EEE36" w14:textId="77777777" w:rsidR="00581DBD" w:rsidRDefault="00581DBD" w:rsidP="00EC1E0E">
      <w:pPr>
        <w:spacing w:after="0" w:line="240" w:lineRule="auto"/>
        <w:contextualSpacing/>
        <w:jc w:val="both"/>
        <w:rPr>
          <w:rFonts w:eastAsia="Times New Roman"/>
          <w:sz w:val="24"/>
          <w:szCs w:val="24"/>
          <w:lang w:eastAsia="pl-PL"/>
        </w:rPr>
      </w:pPr>
    </w:p>
    <w:p w14:paraId="48546E87" w14:textId="07AE66CE" w:rsidR="00ED13F4" w:rsidRPr="00827F46" w:rsidRDefault="00BB6187"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VI</w:t>
      </w:r>
      <w:r w:rsidR="00ED13F4" w:rsidRPr="00827F46">
        <w:rPr>
          <w:rFonts w:eastAsia="Times New Roman" w:cstheme="minorHAnsi"/>
          <w:b/>
          <w:color w:val="000000" w:themeColor="text1"/>
          <w:sz w:val="24"/>
          <w:szCs w:val="24"/>
          <w:lang w:eastAsia="pl-PL"/>
        </w:rPr>
        <w:t>:</w:t>
      </w:r>
    </w:p>
    <w:p w14:paraId="5826DD18" w14:textId="77777777" w:rsidR="00BB6187" w:rsidRDefault="00BB6187" w:rsidP="00BB6187">
      <w:pPr>
        <w:spacing w:after="0" w:line="240" w:lineRule="auto"/>
        <w:jc w:val="both"/>
        <w:rPr>
          <w:b/>
          <w:sz w:val="24"/>
          <w:szCs w:val="24"/>
        </w:rPr>
      </w:pPr>
    </w:p>
    <w:p w14:paraId="37E6AA12" w14:textId="59AD1A82" w:rsidR="00BB6187" w:rsidRPr="00BB6187" w:rsidRDefault="00BB6187" w:rsidP="00BB6187">
      <w:pPr>
        <w:spacing w:after="0" w:line="240" w:lineRule="auto"/>
        <w:jc w:val="both"/>
        <w:rPr>
          <w:sz w:val="24"/>
          <w:szCs w:val="24"/>
        </w:rPr>
      </w:pPr>
      <w:r w:rsidRPr="00BB6187">
        <w:rPr>
          <w:sz w:val="24"/>
          <w:szCs w:val="24"/>
        </w:rPr>
        <w:t xml:space="preserve">Przedmiotem zamówienia dla części </w:t>
      </w:r>
      <w:r>
        <w:rPr>
          <w:sz w:val="24"/>
          <w:szCs w:val="24"/>
        </w:rPr>
        <w:t>VI</w:t>
      </w:r>
      <w:r w:rsidRPr="00BB6187">
        <w:rPr>
          <w:sz w:val="24"/>
          <w:szCs w:val="24"/>
        </w:rPr>
        <w:t xml:space="preserve"> jest :</w:t>
      </w:r>
    </w:p>
    <w:p w14:paraId="37F1115A" w14:textId="77777777" w:rsidR="00BB6187" w:rsidRPr="00BB6187" w:rsidRDefault="00BB6187" w:rsidP="00BB6187">
      <w:pPr>
        <w:pStyle w:val="Akapitzlist"/>
        <w:widowControl w:val="0"/>
        <w:numPr>
          <w:ilvl w:val="0"/>
          <w:numId w:val="41"/>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Zespół Zakładów Opieki Zdrowotnej w Ostrowie Wielkopolskim</w:t>
      </w:r>
      <w:r w:rsidRPr="00BB6187">
        <w:rPr>
          <w:rStyle w:val="Pogrubienie"/>
          <w:b w:val="0"/>
          <w:sz w:val="24"/>
          <w:szCs w:val="24"/>
        </w:rPr>
        <w:t xml:space="preserve"> w celu umożliwienia wystawiania Elektronicznej Dokumentacji Medycznej oraz e-Rejestracji zgodnie ze szczegółowym opisem przedmiotu zamówienia zawartym w załączniku nr 6 do OPZ – Opis wymagań dla Systemu HIS dla części VI – szt. 1</w:t>
      </w:r>
    </w:p>
    <w:p w14:paraId="0053FF24" w14:textId="77777777" w:rsidR="00BB6187" w:rsidRPr="00BB6187" w:rsidRDefault="00BB6187" w:rsidP="00BB6187">
      <w:pPr>
        <w:pStyle w:val="Akapitzlist"/>
        <w:widowControl w:val="0"/>
        <w:numPr>
          <w:ilvl w:val="0"/>
          <w:numId w:val="41"/>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Zespół Zakładów Opieki Zdrowotnej w Ostrowie Wielkopolskim</w:t>
      </w:r>
      <w:r w:rsidRPr="00BB6187">
        <w:rPr>
          <w:rStyle w:val="Pogrubienie"/>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w:t>
      </w:r>
      <w:r w:rsidRPr="00BB6187">
        <w:rPr>
          <w:rStyle w:val="Pogrubienie"/>
          <w:b w:val="0"/>
          <w:sz w:val="24"/>
          <w:szCs w:val="24"/>
        </w:rPr>
        <w:lastRenderedPageBreak/>
        <w:t>zgodnie ze szczegółowym opisem przedmiotu zamówienia zawartym w załączniku nr 13 OPZ – szt. 1</w:t>
      </w:r>
    </w:p>
    <w:p w14:paraId="3548AFA0" w14:textId="6FD60393" w:rsidR="00BB6187" w:rsidRPr="00BB6187" w:rsidRDefault="00BB6187" w:rsidP="00BB6187">
      <w:pPr>
        <w:pStyle w:val="Akapitzlist"/>
        <w:widowControl w:val="0"/>
        <w:numPr>
          <w:ilvl w:val="0"/>
          <w:numId w:val="41"/>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3CBEAB79" w14:textId="202D2D54" w:rsidR="009B1B80" w:rsidRDefault="009B1B80" w:rsidP="00BB6187">
      <w:pPr>
        <w:spacing w:after="0" w:line="240" w:lineRule="auto"/>
        <w:contextualSpacing/>
        <w:jc w:val="both"/>
        <w:rPr>
          <w:rFonts w:eastAsia="Times New Roman"/>
          <w:sz w:val="24"/>
          <w:szCs w:val="24"/>
          <w:lang w:eastAsia="pl-PL"/>
        </w:rPr>
      </w:pPr>
    </w:p>
    <w:p w14:paraId="72C84327"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07C52290"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30CB974D"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0D78262A"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0030AA43" w14:textId="2F0019D6" w:rsidR="00E171F2" w:rsidRDefault="00E171F2" w:rsidP="00BB6187">
      <w:pPr>
        <w:spacing w:after="0" w:line="240" w:lineRule="auto"/>
        <w:contextualSpacing/>
        <w:jc w:val="both"/>
        <w:rPr>
          <w:rFonts w:eastAsia="Times New Roman"/>
          <w:sz w:val="24"/>
          <w:szCs w:val="24"/>
          <w:lang w:eastAsia="pl-PL"/>
        </w:rPr>
      </w:pPr>
    </w:p>
    <w:p w14:paraId="0CAA24E4" w14:textId="7D1B25B5"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6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VI</w:t>
      </w:r>
      <w:r w:rsidRPr="00581DBD">
        <w:rPr>
          <w:rFonts w:eastAsia="Times New Roman"/>
          <w:sz w:val="24"/>
          <w:szCs w:val="24"/>
          <w:lang w:eastAsia="pl-PL"/>
        </w:rPr>
        <w:t xml:space="preserve"> oraz w załącznikach do ww. załącznika.</w:t>
      </w:r>
    </w:p>
    <w:p w14:paraId="61B67053" w14:textId="77777777" w:rsidR="00581DBD" w:rsidRDefault="00581DBD" w:rsidP="00BB6187">
      <w:pPr>
        <w:spacing w:after="0" w:line="240" w:lineRule="auto"/>
        <w:contextualSpacing/>
        <w:jc w:val="both"/>
        <w:rPr>
          <w:rFonts w:eastAsia="Times New Roman"/>
          <w:sz w:val="24"/>
          <w:szCs w:val="24"/>
          <w:lang w:eastAsia="pl-PL"/>
        </w:rPr>
      </w:pPr>
    </w:p>
    <w:p w14:paraId="07C7A138" w14:textId="21BFFB72" w:rsidR="003D5DE1" w:rsidRPr="00827F46" w:rsidRDefault="00BB6187"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VII</w:t>
      </w:r>
      <w:r w:rsidR="003D5DE1" w:rsidRPr="00827F46">
        <w:rPr>
          <w:rFonts w:eastAsia="Times New Roman" w:cstheme="minorHAnsi"/>
          <w:b/>
          <w:color w:val="000000" w:themeColor="text1"/>
          <w:sz w:val="24"/>
          <w:szCs w:val="24"/>
          <w:lang w:eastAsia="pl-PL"/>
        </w:rPr>
        <w:t>:</w:t>
      </w:r>
    </w:p>
    <w:p w14:paraId="72C587B3" w14:textId="77777777" w:rsidR="00BB6187" w:rsidRDefault="00BB6187" w:rsidP="00BB6187">
      <w:pPr>
        <w:spacing w:after="0" w:line="240" w:lineRule="auto"/>
        <w:jc w:val="both"/>
        <w:rPr>
          <w:b/>
          <w:sz w:val="24"/>
          <w:szCs w:val="24"/>
        </w:rPr>
      </w:pPr>
    </w:p>
    <w:p w14:paraId="1FD7E457" w14:textId="6FB6675A" w:rsidR="00BB6187" w:rsidRPr="00BB6187" w:rsidRDefault="00BB6187" w:rsidP="00BB6187">
      <w:pPr>
        <w:spacing w:after="0" w:line="240" w:lineRule="auto"/>
        <w:jc w:val="both"/>
        <w:rPr>
          <w:sz w:val="24"/>
          <w:szCs w:val="24"/>
        </w:rPr>
      </w:pPr>
      <w:r w:rsidRPr="00BB6187">
        <w:rPr>
          <w:sz w:val="24"/>
          <w:szCs w:val="24"/>
        </w:rPr>
        <w:t>Przedmiotem zamówienia dla części VII jest :</w:t>
      </w:r>
    </w:p>
    <w:p w14:paraId="34B72DF0" w14:textId="77777777" w:rsidR="00BB6187" w:rsidRPr="00BB6187" w:rsidRDefault="00BB6187" w:rsidP="00BB6187">
      <w:pPr>
        <w:pStyle w:val="Akapitzlist"/>
        <w:widowControl w:val="0"/>
        <w:numPr>
          <w:ilvl w:val="0"/>
          <w:numId w:val="42"/>
        </w:numPr>
        <w:autoSpaceDE w:val="0"/>
        <w:autoSpaceDN w:val="0"/>
        <w:spacing w:after="0" w:line="240" w:lineRule="auto"/>
        <w:jc w:val="both"/>
        <w:rPr>
          <w:rStyle w:val="Pogrubienie"/>
          <w:b w:val="0"/>
          <w:sz w:val="24"/>
          <w:szCs w:val="24"/>
        </w:rPr>
      </w:pPr>
      <w:r w:rsidRPr="00BB6187">
        <w:rPr>
          <w:sz w:val="24"/>
          <w:szCs w:val="24"/>
        </w:rPr>
        <w:t xml:space="preserve">dostawa, instalacja i wdrożenie modułów/licencji </w:t>
      </w:r>
      <w:r w:rsidRPr="00BB6187">
        <w:rPr>
          <w:rStyle w:val="Pogrubienie"/>
          <w:b w:val="0"/>
          <w:sz w:val="24"/>
          <w:szCs w:val="24"/>
        </w:rPr>
        <w:t xml:space="preserve">Systemu HIS u Zamawiającego </w:t>
      </w:r>
      <w:r w:rsidRPr="00BB6187">
        <w:rPr>
          <w:rFonts w:cs="Liberation Sans"/>
          <w:color w:val="000000"/>
          <w:sz w:val="24"/>
          <w:szCs w:val="24"/>
        </w:rPr>
        <w:t>Szpital Powiatowy im. Tadeusza Malińskiego Sp. z o.o. w Śremie</w:t>
      </w:r>
      <w:r w:rsidRPr="00BB6187">
        <w:rPr>
          <w:rFonts w:cs="Liberation Sans"/>
          <w:color w:val="000000"/>
        </w:rPr>
        <w:t xml:space="preserve"> </w:t>
      </w:r>
      <w:r w:rsidRPr="00BB6187">
        <w:rPr>
          <w:rStyle w:val="Pogrubienie"/>
          <w:b w:val="0"/>
          <w:sz w:val="24"/>
          <w:szCs w:val="24"/>
        </w:rPr>
        <w:t>w celu umożliwienia wystawiania Elektronicznej Dokumentacji Medycznej oraz e-Rejestracji zgodnie ze szczegółowym opisem przedmiotu zamówienia zawartym w załączniku nr 7 do OPZ – Opis wymagań dla Systemu HIS dla części VII – szt. 1</w:t>
      </w:r>
    </w:p>
    <w:p w14:paraId="7B118EB7" w14:textId="77777777" w:rsidR="00BB6187" w:rsidRPr="00BB6187" w:rsidRDefault="00BB6187" w:rsidP="00BB6187">
      <w:pPr>
        <w:pStyle w:val="Akapitzlist"/>
        <w:widowControl w:val="0"/>
        <w:numPr>
          <w:ilvl w:val="0"/>
          <w:numId w:val="42"/>
        </w:numPr>
        <w:autoSpaceDE w:val="0"/>
        <w:autoSpaceDN w:val="0"/>
        <w:spacing w:after="0" w:line="240" w:lineRule="auto"/>
        <w:jc w:val="both"/>
        <w:rPr>
          <w:rStyle w:val="Pogrubienie"/>
          <w:b w:val="0"/>
          <w:sz w:val="24"/>
          <w:szCs w:val="24"/>
        </w:rPr>
      </w:pPr>
      <w:r w:rsidRPr="00BB6187">
        <w:rPr>
          <w:sz w:val="24"/>
          <w:szCs w:val="24"/>
        </w:rPr>
        <w:t xml:space="preserve">dostawa, instalacja i wdrożenie Lokalnego Oprogramowania Komunikacyjnego (LOK) umożliwiającego integracje </w:t>
      </w:r>
      <w:r w:rsidRPr="00BB6187">
        <w:rPr>
          <w:rStyle w:val="Pogrubienie"/>
          <w:b w:val="0"/>
          <w:sz w:val="24"/>
          <w:szCs w:val="24"/>
        </w:rPr>
        <w:t xml:space="preserve">Szpitalnego Systemu Informacyjnego HIS zainstalowanego u Zamawiającego </w:t>
      </w:r>
      <w:r w:rsidRPr="00BB6187">
        <w:rPr>
          <w:rFonts w:cs="Liberation Sans"/>
          <w:color w:val="000000"/>
          <w:sz w:val="24"/>
          <w:szCs w:val="24"/>
        </w:rPr>
        <w:t xml:space="preserve">Szpital Powiatowy im. Tadeusza Malińskiego Sp. z o.o. w Śremie </w:t>
      </w:r>
      <w:r w:rsidRPr="00BB6187">
        <w:rPr>
          <w:rStyle w:val="Pogrubienie"/>
          <w:b w:val="0"/>
          <w:sz w:val="24"/>
          <w:szCs w:val="24"/>
        </w:rPr>
        <w:t>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582E2422" w14:textId="31C559C4" w:rsidR="00BB6187" w:rsidRPr="00BB6187" w:rsidRDefault="00BB6187" w:rsidP="00BB6187">
      <w:pPr>
        <w:pStyle w:val="Akapitzlist"/>
        <w:widowControl w:val="0"/>
        <w:numPr>
          <w:ilvl w:val="0"/>
          <w:numId w:val="42"/>
        </w:numPr>
        <w:autoSpaceDE w:val="0"/>
        <w:autoSpaceDN w:val="0"/>
        <w:spacing w:after="0" w:line="240" w:lineRule="auto"/>
        <w:jc w:val="both"/>
        <w:rPr>
          <w:rStyle w:val="Pogrubienie"/>
          <w:b w:val="0"/>
          <w:sz w:val="24"/>
          <w:szCs w:val="24"/>
        </w:rPr>
      </w:pPr>
      <w:r w:rsidRPr="00BB6187">
        <w:rPr>
          <w:rStyle w:val="Pogrubienie"/>
          <w:b w:val="0"/>
          <w:sz w:val="24"/>
          <w:szCs w:val="24"/>
        </w:rPr>
        <w:t xml:space="preserve">dostawa Systemu Autoryzacji składającego się z </w:t>
      </w:r>
      <w:r w:rsidRPr="00BB6187">
        <w:rPr>
          <w:sz w:val="24"/>
          <w:szCs w:val="24"/>
        </w:rPr>
        <w:t>karty chipowej (mikroprocesorowej) , czytnika chipowego (mikroprocesorowego), oprogramowania, certyfikatu kwalifikowanego - szt.1</w:t>
      </w:r>
    </w:p>
    <w:p w14:paraId="14E5831A" w14:textId="2D53E266" w:rsidR="00ED13F4" w:rsidRDefault="00ED13F4" w:rsidP="00BB6187">
      <w:pPr>
        <w:spacing w:after="0" w:line="240" w:lineRule="auto"/>
        <w:contextualSpacing/>
        <w:jc w:val="both"/>
        <w:rPr>
          <w:rFonts w:eastAsia="Times New Roman"/>
          <w:sz w:val="24"/>
          <w:szCs w:val="24"/>
          <w:lang w:eastAsia="pl-PL"/>
        </w:rPr>
      </w:pPr>
    </w:p>
    <w:p w14:paraId="0734D5D3"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10FBAC0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2202B6F3"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5D31432B"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0621206D" w14:textId="15828CFD" w:rsidR="00E171F2" w:rsidRDefault="00E171F2" w:rsidP="00BB6187">
      <w:pPr>
        <w:spacing w:after="0" w:line="240" w:lineRule="auto"/>
        <w:contextualSpacing/>
        <w:jc w:val="both"/>
        <w:rPr>
          <w:rFonts w:eastAsia="Times New Roman"/>
          <w:sz w:val="24"/>
          <w:szCs w:val="24"/>
          <w:lang w:eastAsia="pl-PL"/>
        </w:rPr>
      </w:pPr>
    </w:p>
    <w:p w14:paraId="70AB4390" w14:textId="28D0B6E8"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7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VII</w:t>
      </w:r>
      <w:r w:rsidRPr="00581DBD">
        <w:rPr>
          <w:rFonts w:eastAsia="Times New Roman"/>
          <w:sz w:val="24"/>
          <w:szCs w:val="24"/>
          <w:lang w:eastAsia="pl-PL"/>
        </w:rPr>
        <w:t xml:space="preserve"> oraz w załącznikach do ww. załącznika.</w:t>
      </w:r>
    </w:p>
    <w:p w14:paraId="4C677FAE" w14:textId="399A11C6" w:rsidR="00581DBD" w:rsidRDefault="00581DBD" w:rsidP="00BB6187">
      <w:pPr>
        <w:spacing w:after="0" w:line="240" w:lineRule="auto"/>
        <w:contextualSpacing/>
        <w:jc w:val="both"/>
        <w:rPr>
          <w:rFonts w:eastAsia="Times New Roman"/>
          <w:sz w:val="24"/>
          <w:szCs w:val="24"/>
          <w:lang w:eastAsia="pl-PL"/>
        </w:rPr>
      </w:pPr>
    </w:p>
    <w:p w14:paraId="66A8B16B" w14:textId="77777777" w:rsidR="00581DBD" w:rsidRDefault="00581DBD" w:rsidP="00BB6187">
      <w:pPr>
        <w:spacing w:after="0" w:line="240" w:lineRule="auto"/>
        <w:contextualSpacing/>
        <w:jc w:val="both"/>
        <w:rPr>
          <w:rFonts w:eastAsia="Times New Roman"/>
          <w:sz w:val="24"/>
          <w:szCs w:val="24"/>
          <w:lang w:eastAsia="pl-PL"/>
        </w:rPr>
      </w:pPr>
    </w:p>
    <w:p w14:paraId="0C1E8464" w14:textId="574EF4BB" w:rsidR="00544F4B" w:rsidRPr="00827F46" w:rsidRDefault="00BB6187"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VIII</w:t>
      </w:r>
      <w:r w:rsidR="00544F4B" w:rsidRPr="00827F46">
        <w:rPr>
          <w:rFonts w:eastAsia="Times New Roman" w:cstheme="minorHAnsi"/>
          <w:b/>
          <w:color w:val="000000" w:themeColor="text1"/>
          <w:sz w:val="24"/>
          <w:szCs w:val="24"/>
          <w:lang w:eastAsia="pl-PL"/>
        </w:rPr>
        <w:t>:</w:t>
      </w:r>
    </w:p>
    <w:p w14:paraId="46CCD6FE" w14:textId="77777777" w:rsidR="00BB6187" w:rsidRDefault="00BB6187" w:rsidP="00BB6187">
      <w:pPr>
        <w:spacing w:after="0" w:line="240" w:lineRule="auto"/>
        <w:jc w:val="both"/>
        <w:rPr>
          <w:rFonts w:ascii="Calibri" w:hAnsi="Calibri"/>
          <w:b/>
          <w:sz w:val="24"/>
          <w:szCs w:val="24"/>
        </w:rPr>
      </w:pPr>
    </w:p>
    <w:p w14:paraId="0377DA90" w14:textId="05B4A1BF" w:rsidR="00BB6187" w:rsidRPr="00BB6187" w:rsidRDefault="00BB6187" w:rsidP="00BB6187">
      <w:pPr>
        <w:spacing w:after="0" w:line="240" w:lineRule="auto"/>
        <w:jc w:val="both"/>
        <w:rPr>
          <w:rFonts w:ascii="Calibri" w:hAnsi="Calibri"/>
          <w:sz w:val="24"/>
          <w:szCs w:val="24"/>
        </w:rPr>
      </w:pPr>
      <w:r w:rsidRPr="00BB6187">
        <w:rPr>
          <w:rFonts w:ascii="Calibri" w:hAnsi="Calibri"/>
          <w:sz w:val="24"/>
          <w:szCs w:val="24"/>
        </w:rPr>
        <w:t>Przedmiotem zamówienia dla części VIII jest :</w:t>
      </w:r>
    </w:p>
    <w:p w14:paraId="598E7F0C" w14:textId="77777777" w:rsidR="00BB6187" w:rsidRPr="00BB6187" w:rsidRDefault="00BB6187" w:rsidP="00BB6187">
      <w:pPr>
        <w:pStyle w:val="Akapitzlist"/>
        <w:widowControl w:val="0"/>
        <w:numPr>
          <w:ilvl w:val="0"/>
          <w:numId w:val="43"/>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modułów/licencji </w:t>
      </w:r>
      <w:r w:rsidRPr="00BB6187">
        <w:rPr>
          <w:rStyle w:val="Pogrubienie"/>
          <w:rFonts w:ascii="Calibri" w:hAnsi="Calibri"/>
          <w:b w:val="0"/>
          <w:sz w:val="24"/>
          <w:szCs w:val="24"/>
        </w:rPr>
        <w:t xml:space="preserve">Systemu HIS u Zamawiającego </w:t>
      </w:r>
      <w:r w:rsidRPr="00BB6187">
        <w:rPr>
          <w:rFonts w:ascii="Calibri" w:hAnsi="Calibri" w:cs="Liberation Sans"/>
          <w:color w:val="000000"/>
          <w:sz w:val="24"/>
          <w:szCs w:val="24"/>
        </w:rPr>
        <w:t>Szpital Powiatowy Sp. z o.o., we Wrześni</w:t>
      </w:r>
      <w:r w:rsidRPr="00BB6187">
        <w:rPr>
          <w:rFonts w:cs="Liberation Sans"/>
          <w:color w:val="000000"/>
        </w:rPr>
        <w:t xml:space="preserve"> </w:t>
      </w:r>
      <w:r w:rsidRPr="00BB6187">
        <w:rPr>
          <w:rStyle w:val="Pogrubienie"/>
          <w:rFonts w:ascii="Calibri" w:hAnsi="Calibri"/>
          <w:b w:val="0"/>
          <w:sz w:val="24"/>
          <w:szCs w:val="24"/>
        </w:rPr>
        <w:t>w celu umożliwienia wystawiania Elektronicznej Dokumentacji Medycznej oraz e-Rejestracji zgodnie ze szczegółowym opisem przedmiotu zamówienia zawartym w załączniku nr 8 do OPZ – Opis wymagań dla Systemu HIS dla części VIII – szt. 1</w:t>
      </w:r>
    </w:p>
    <w:p w14:paraId="5D3B163A" w14:textId="77777777" w:rsidR="00BB6187" w:rsidRPr="00BB6187" w:rsidRDefault="00BB6187" w:rsidP="00BB6187">
      <w:pPr>
        <w:pStyle w:val="Akapitzlist"/>
        <w:widowControl w:val="0"/>
        <w:numPr>
          <w:ilvl w:val="0"/>
          <w:numId w:val="43"/>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Lokalnego Oprogramowania Komunikacyjnego (LOK) umożliwiającego integracje </w:t>
      </w:r>
      <w:r w:rsidRPr="00BB6187">
        <w:rPr>
          <w:rStyle w:val="Pogrubienie"/>
          <w:rFonts w:ascii="Calibri" w:hAnsi="Calibri"/>
          <w:b w:val="0"/>
          <w:sz w:val="24"/>
          <w:szCs w:val="24"/>
        </w:rPr>
        <w:t xml:space="preserve">Szpitalnego Systemu Informacyjnego HIS zainstalowanego u Zamawiającego </w:t>
      </w:r>
      <w:r w:rsidRPr="00BB6187">
        <w:rPr>
          <w:rFonts w:ascii="Calibri" w:hAnsi="Calibri" w:cs="Liberation Sans"/>
          <w:color w:val="000000"/>
          <w:sz w:val="24"/>
          <w:szCs w:val="24"/>
        </w:rPr>
        <w:t>Szpital Powiatowy Sp. z o.o. we Wrześni</w:t>
      </w:r>
      <w:r w:rsidRPr="00BB6187">
        <w:rPr>
          <w:rFonts w:cs="Liberation Sans"/>
          <w:color w:val="000000"/>
        </w:rPr>
        <w:t xml:space="preserve"> </w:t>
      </w:r>
      <w:r w:rsidRPr="00BB6187">
        <w:rPr>
          <w:rStyle w:val="Pogrubienie"/>
          <w:rFonts w:ascii="Calibri" w:hAnsi="Calibri"/>
          <w:b w:val="0"/>
          <w:sz w:val="24"/>
          <w:szCs w:val="24"/>
        </w:rPr>
        <w:t>z istniejącą Platformą Regionalną polegającą na umożliwieniu przesyłanie na Platformę Elektronicznych Dokumentów Medycznych (EDM) wytworzonych w oprogramowaniu HIS zgodnie ze standardami wymaganymi przez Platformę jak również umożliwienie zdalnej rejestracji do udzielanych usług przez Zamawiającego za pośrednictwem Platformy zgodnie ze szczegółowym opisem przedmiotu zamówienia zawartym w załączniku nr 13 OPZ – szt. 1</w:t>
      </w:r>
    </w:p>
    <w:p w14:paraId="5E35BA50" w14:textId="1BEFE544" w:rsidR="00BB6187" w:rsidRPr="00BB6187" w:rsidRDefault="00BB6187" w:rsidP="00BB6187">
      <w:pPr>
        <w:pStyle w:val="Akapitzlist"/>
        <w:widowControl w:val="0"/>
        <w:numPr>
          <w:ilvl w:val="0"/>
          <w:numId w:val="43"/>
        </w:numPr>
        <w:autoSpaceDE w:val="0"/>
        <w:autoSpaceDN w:val="0"/>
        <w:spacing w:after="0" w:line="240" w:lineRule="auto"/>
        <w:jc w:val="both"/>
        <w:rPr>
          <w:rStyle w:val="Pogrubienie"/>
          <w:rFonts w:ascii="Calibri" w:hAnsi="Calibri"/>
          <w:b w:val="0"/>
          <w:sz w:val="24"/>
          <w:szCs w:val="24"/>
        </w:rPr>
      </w:pPr>
      <w:r w:rsidRPr="00BB6187">
        <w:rPr>
          <w:rStyle w:val="Pogrubienie"/>
          <w:rFonts w:ascii="Calibri" w:hAnsi="Calibri"/>
          <w:b w:val="0"/>
          <w:sz w:val="24"/>
          <w:szCs w:val="24"/>
        </w:rPr>
        <w:t xml:space="preserve">dostawa Systemu Autoryzacji składającego się z </w:t>
      </w:r>
      <w:r w:rsidRPr="00BB6187">
        <w:rPr>
          <w:rFonts w:ascii="Calibri" w:hAnsi="Calibri"/>
          <w:sz w:val="24"/>
          <w:szCs w:val="24"/>
        </w:rPr>
        <w:t>karty chipowej (mikroprocesorowej) , czytnika chipowego (mikroprocesorowego), oprogramowania, certyfikatu kwalifikowanego - szt.1</w:t>
      </w:r>
    </w:p>
    <w:p w14:paraId="6EF6D499" w14:textId="20AD6423" w:rsidR="00544F4B" w:rsidRDefault="00544F4B" w:rsidP="00BB6187">
      <w:pPr>
        <w:spacing w:after="0" w:line="240" w:lineRule="auto"/>
        <w:contextualSpacing/>
        <w:jc w:val="both"/>
        <w:rPr>
          <w:rFonts w:eastAsia="Times New Roman" w:cstheme="minorHAnsi"/>
          <w:color w:val="000000" w:themeColor="text1"/>
          <w:sz w:val="24"/>
          <w:szCs w:val="24"/>
          <w:lang w:eastAsia="pl-PL"/>
        </w:rPr>
      </w:pPr>
    </w:p>
    <w:p w14:paraId="0AE765E8"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6A3D3604"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494E3542"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585DFDD7"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36E75181" w14:textId="7241AC6F" w:rsidR="00E171F2" w:rsidRDefault="00E171F2" w:rsidP="00BB6187">
      <w:pPr>
        <w:spacing w:after="0" w:line="240" w:lineRule="auto"/>
        <w:contextualSpacing/>
        <w:jc w:val="both"/>
        <w:rPr>
          <w:rFonts w:eastAsia="Times New Roman" w:cstheme="minorHAnsi"/>
          <w:color w:val="000000" w:themeColor="text1"/>
          <w:sz w:val="24"/>
          <w:szCs w:val="24"/>
          <w:lang w:eastAsia="pl-PL"/>
        </w:rPr>
      </w:pPr>
    </w:p>
    <w:p w14:paraId="5E6C0A96" w14:textId="4D2243CE" w:rsidR="00581DBD" w:rsidRDefault="00581DBD" w:rsidP="00581DBD">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8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VIII</w:t>
      </w:r>
      <w:r w:rsidRPr="00581DBD">
        <w:rPr>
          <w:rFonts w:eastAsia="Times New Roman"/>
          <w:sz w:val="24"/>
          <w:szCs w:val="24"/>
          <w:lang w:eastAsia="pl-PL"/>
        </w:rPr>
        <w:t xml:space="preserve"> oraz w załącznikach do ww. załącznika.</w:t>
      </w:r>
    </w:p>
    <w:p w14:paraId="758B0B69" w14:textId="77777777" w:rsidR="00581DBD" w:rsidRDefault="00581DBD" w:rsidP="00BB6187">
      <w:pPr>
        <w:spacing w:after="0" w:line="240" w:lineRule="auto"/>
        <w:contextualSpacing/>
        <w:jc w:val="both"/>
        <w:rPr>
          <w:rFonts w:eastAsia="Times New Roman" w:cstheme="minorHAnsi"/>
          <w:color w:val="000000" w:themeColor="text1"/>
          <w:sz w:val="24"/>
          <w:szCs w:val="24"/>
          <w:lang w:eastAsia="pl-PL"/>
        </w:rPr>
      </w:pPr>
    </w:p>
    <w:p w14:paraId="62A62C65" w14:textId="14F9B1FE" w:rsidR="00544F4B" w:rsidRPr="00827F46" w:rsidRDefault="00544F4B" w:rsidP="00BB6187">
      <w:pPr>
        <w:spacing w:after="0" w:line="240" w:lineRule="auto"/>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 xml:space="preserve">Część </w:t>
      </w:r>
      <w:r w:rsidR="00BB6187">
        <w:rPr>
          <w:rFonts w:eastAsia="Times New Roman" w:cstheme="minorHAnsi"/>
          <w:b/>
          <w:color w:val="000000" w:themeColor="text1"/>
          <w:sz w:val="24"/>
          <w:szCs w:val="24"/>
          <w:lang w:eastAsia="pl-PL"/>
        </w:rPr>
        <w:t>IX</w:t>
      </w:r>
      <w:r w:rsidRPr="00827F46">
        <w:rPr>
          <w:rFonts w:eastAsia="Times New Roman" w:cstheme="minorHAnsi"/>
          <w:b/>
          <w:color w:val="000000" w:themeColor="text1"/>
          <w:sz w:val="24"/>
          <w:szCs w:val="24"/>
          <w:lang w:eastAsia="pl-PL"/>
        </w:rPr>
        <w:t>:</w:t>
      </w:r>
    </w:p>
    <w:p w14:paraId="6307DE08" w14:textId="77777777" w:rsidR="00BB6187" w:rsidRDefault="00BB6187" w:rsidP="00BB6187">
      <w:pPr>
        <w:spacing w:after="0" w:line="240" w:lineRule="auto"/>
        <w:jc w:val="both"/>
        <w:rPr>
          <w:rFonts w:ascii="Calibri" w:hAnsi="Calibri"/>
          <w:b/>
          <w:sz w:val="24"/>
          <w:szCs w:val="24"/>
        </w:rPr>
      </w:pPr>
    </w:p>
    <w:p w14:paraId="06AE72C1" w14:textId="4BFA792F" w:rsidR="00BB6187" w:rsidRPr="00BB6187" w:rsidRDefault="00BB6187" w:rsidP="00BB6187">
      <w:pPr>
        <w:spacing w:after="0" w:line="240" w:lineRule="auto"/>
        <w:jc w:val="both"/>
        <w:rPr>
          <w:rFonts w:ascii="Calibri" w:hAnsi="Calibri"/>
          <w:sz w:val="24"/>
          <w:szCs w:val="24"/>
        </w:rPr>
      </w:pPr>
      <w:r w:rsidRPr="00BB6187">
        <w:rPr>
          <w:rFonts w:ascii="Calibri" w:hAnsi="Calibri"/>
          <w:sz w:val="24"/>
          <w:szCs w:val="24"/>
        </w:rPr>
        <w:t>Przedmiotem zamówienia dla części IX jest :</w:t>
      </w:r>
    </w:p>
    <w:p w14:paraId="18596279" w14:textId="77777777" w:rsidR="00BB6187" w:rsidRPr="00BB6187" w:rsidRDefault="00BB6187" w:rsidP="00BB6187">
      <w:pPr>
        <w:pStyle w:val="Akapitzlist"/>
        <w:widowControl w:val="0"/>
        <w:numPr>
          <w:ilvl w:val="0"/>
          <w:numId w:val="44"/>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modułów/licencji </w:t>
      </w:r>
      <w:r w:rsidRPr="00BB6187">
        <w:rPr>
          <w:rStyle w:val="Pogrubienie"/>
          <w:rFonts w:ascii="Calibri" w:hAnsi="Calibri"/>
          <w:b w:val="0"/>
          <w:sz w:val="24"/>
          <w:szCs w:val="24"/>
        </w:rPr>
        <w:t xml:space="preserve">Systemu HIS u Zamawiającego </w:t>
      </w:r>
      <w:r w:rsidRPr="00BB6187">
        <w:rPr>
          <w:rFonts w:ascii="Calibri" w:hAnsi="Calibri" w:cs="Liberation Sans"/>
          <w:color w:val="000000"/>
          <w:sz w:val="24"/>
          <w:szCs w:val="24"/>
        </w:rPr>
        <w:t>Wojewódzki Szpital Zespolony im. Ludwika Perzyny w Kaliszu</w:t>
      </w:r>
      <w:r w:rsidRPr="00BB6187">
        <w:rPr>
          <w:rStyle w:val="Pogrubienie"/>
          <w:rFonts w:ascii="Calibri" w:hAnsi="Calibri"/>
          <w:b w:val="0"/>
          <w:sz w:val="24"/>
          <w:szCs w:val="24"/>
        </w:rPr>
        <w:t xml:space="preserve"> w celu umożliwienia wystawiania Elektronicznej Dokumentacji Medycznej oraz e-Rejestracji zgodnie ze szczegółowym opisem przedmiotu zamówienia zawartym w załączniku nr 9 do OPZ – Opis wymagań dla Systemu HIS dla części IX – szt. 1</w:t>
      </w:r>
    </w:p>
    <w:p w14:paraId="41B8A218" w14:textId="77777777" w:rsidR="00BB6187" w:rsidRPr="00BB6187" w:rsidRDefault="00BB6187" w:rsidP="00BB6187">
      <w:pPr>
        <w:pStyle w:val="Akapitzlist"/>
        <w:widowControl w:val="0"/>
        <w:numPr>
          <w:ilvl w:val="0"/>
          <w:numId w:val="44"/>
        </w:numPr>
        <w:autoSpaceDE w:val="0"/>
        <w:autoSpaceDN w:val="0"/>
        <w:spacing w:after="0" w:line="240" w:lineRule="auto"/>
        <w:jc w:val="both"/>
        <w:rPr>
          <w:rStyle w:val="Pogrubienie"/>
          <w:rFonts w:ascii="Calibri" w:hAnsi="Calibri"/>
          <w:b w:val="0"/>
          <w:sz w:val="24"/>
          <w:szCs w:val="24"/>
        </w:rPr>
      </w:pPr>
      <w:r w:rsidRPr="00BB6187">
        <w:rPr>
          <w:rFonts w:ascii="Calibri" w:hAnsi="Calibri"/>
          <w:sz w:val="24"/>
          <w:szCs w:val="24"/>
        </w:rPr>
        <w:t xml:space="preserve">dostawa, instalacja i wdrożenie Lokalnego Oprogramowania Komunikacyjnego (LOK) umożliwiającego integracje </w:t>
      </w:r>
      <w:r w:rsidRPr="00BB6187">
        <w:rPr>
          <w:rStyle w:val="Pogrubienie"/>
          <w:rFonts w:ascii="Calibri" w:hAnsi="Calibri"/>
          <w:b w:val="0"/>
          <w:sz w:val="24"/>
          <w:szCs w:val="24"/>
        </w:rPr>
        <w:t xml:space="preserve">Szpitalnego Systemu Informacyjnego HIS zainstalowanego u Zamawiającego </w:t>
      </w:r>
      <w:r w:rsidRPr="00BB6187">
        <w:rPr>
          <w:rFonts w:ascii="Calibri" w:hAnsi="Calibri" w:cs="Liberation Sans"/>
          <w:color w:val="000000"/>
          <w:sz w:val="24"/>
          <w:szCs w:val="24"/>
        </w:rPr>
        <w:t>Wojewódzki Szpital Zespolony im. Ludwika Perzyny w Kaliszu</w:t>
      </w:r>
      <w:r w:rsidRPr="00BB6187">
        <w:rPr>
          <w:rStyle w:val="Pogrubienie"/>
          <w:rFonts w:ascii="Calibri" w:hAnsi="Calibri"/>
          <w:b w:val="0"/>
          <w:sz w:val="24"/>
          <w:szCs w:val="24"/>
        </w:rPr>
        <w:t xml:space="preserve"> z istniejącą Platformą Regionalną polegającą na umożliwieniu przesyłanie na Platformę Elektronicznych Dokumentów Medycznych (EDM) wytworzonych w oprogramowaniu HIS zgodnie ze standardami wymaganymi przez Platformę jak również umożliwienie zdalnej </w:t>
      </w:r>
      <w:r w:rsidRPr="00BB6187">
        <w:rPr>
          <w:rStyle w:val="Pogrubienie"/>
          <w:rFonts w:ascii="Calibri" w:hAnsi="Calibri"/>
          <w:b w:val="0"/>
          <w:sz w:val="24"/>
          <w:szCs w:val="24"/>
        </w:rPr>
        <w:lastRenderedPageBreak/>
        <w:t>rejestracji do udzielanych usług przez Zamawiającego za pośrednictwem Platformy zgodnie ze szczegółowym opisem przedmiotu zamówienia zawartym w załączniku nr 13 OPZ – szt. 1</w:t>
      </w:r>
    </w:p>
    <w:p w14:paraId="37B50098" w14:textId="40673C81" w:rsidR="00BB6187" w:rsidRPr="00BB6187" w:rsidRDefault="00BB6187" w:rsidP="00BB6187">
      <w:pPr>
        <w:pStyle w:val="Akapitzlist"/>
        <w:widowControl w:val="0"/>
        <w:numPr>
          <w:ilvl w:val="0"/>
          <w:numId w:val="44"/>
        </w:numPr>
        <w:autoSpaceDE w:val="0"/>
        <w:autoSpaceDN w:val="0"/>
        <w:spacing w:after="0" w:line="240" w:lineRule="auto"/>
        <w:jc w:val="both"/>
        <w:rPr>
          <w:rStyle w:val="Pogrubienie"/>
          <w:rFonts w:ascii="Calibri" w:hAnsi="Calibri"/>
          <w:b w:val="0"/>
          <w:sz w:val="24"/>
          <w:szCs w:val="24"/>
        </w:rPr>
      </w:pPr>
      <w:r w:rsidRPr="00BB6187">
        <w:rPr>
          <w:rStyle w:val="Pogrubienie"/>
          <w:rFonts w:ascii="Calibri" w:hAnsi="Calibri"/>
          <w:b w:val="0"/>
          <w:sz w:val="24"/>
          <w:szCs w:val="24"/>
        </w:rPr>
        <w:t xml:space="preserve">dostawa Systemu Autoryzacji składającego się z </w:t>
      </w:r>
      <w:r w:rsidRPr="00BB6187">
        <w:rPr>
          <w:rFonts w:ascii="Calibri" w:hAnsi="Calibri"/>
          <w:sz w:val="24"/>
          <w:szCs w:val="24"/>
        </w:rPr>
        <w:t>karty chipowej (mikroprocesorowej) , czytnika chipowego (mikroprocesorowego), oprogramowan</w:t>
      </w:r>
      <w:r>
        <w:rPr>
          <w:rFonts w:ascii="Calibri" w:hAnsi="Calibri"/>
          <w:sz w:val="24"/>
          <w:szCs w:val="24"/>
        </w:rPr>
        <w:t xml:space="preserve">ia, certyfikatu </w:t>
      </w:r>
      <w:r w:rsidRPr="00BB6187">
        <w:rPr>
          <w:rFonts w:ascii="Calibri" w:hAnsi="Calibri"/>
          <w:sz w:val="24"/>
          <w:szCs w:val="24"/>
        </w:rPr>
        <w:t>kwalifikowanego - szt.1</w:t>
      </w:r>
    </w:p>
    <w:p w14:paraId="142CE974" w14:textId="47175B36" w:rsidR="00544F4B" w:rsidRDefault="00544F4B" w:rsidP="00EC1E0E">
      <w:pPr>
        <w:spacing w:after="0" w:line="240" w:lineRule="auto"/>
        <w:contextualSpacing/>
        <w:jc w:val="both"/>
        <w:rPr>
          <w:rFonts w:eastAsia="Times New Roman" w:cstheme="minorHAnsi"/>
          <w:color w:val="000000" w:themeColor="text1"/>
          <w:sz w:val="24"/>
          <w:szCs w:val="24"/>
          <w:lang w:eastAsia="pl-PL"/>
        </w:rPr>
      </w:pPr>
    </w:p>
    <w:p w14:paraId="24C7047F" w14:textId="77777777" w:rsidR="00E171F2" w:rsidRPr="002E3C80" w:rsidRDefault="00E171F2" w:rsidP="00E171F2">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0204456C"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48780000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 xml:space="preserve">Pakiety oprogramowania do zarządzania systemem, przechowywaniem </w:t>
      </w:r>
      <w:r w:rsidRPr="001D45FA">
        <w:rPr>
          <w:rFonts w:eastAsia="Times New Roman" w:cstheme="minorHAnsi"/>
          <w:color w:val="000000" w:themeColor="text1"/>
          <w:sz w:val="24"/>
          <w:szCs w:val="24"/>
          <w:lang w:eastAsia="pl-PL"/>
        </w:rPr>
        <w:br/>
        <w:t>i zawartością</w:t>
      </w:r>
    </w:p>
    <w:p w14:paraId="78E7E612" w14:textId="77777777" w:rsidR="00E171F2" w:rsidRDefault="00E171F2" w:rsidP="00E171F2">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1D45FA">
        <w:rPr>
          <w:rFonts w:eastAsia="Times New Roman" w:cstheme="minorHAnsi"/>
          <w:color w:val="000000" w:themeColor="text1"/>
          <w:sz w:val="24"/>
          <w:szCs w:val="24"/>
          <w:lang w:eastAsia="pl-PL"/>
        </w:rPr>
        <w:t xml:space="preserve">72000000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informatyczne: konsultacyjne, opracowywania oprogra</w:t>
      </w:r>
      <w:r>
        <w:rPr>
          <w:rFonts w:eastAsia="Times New Roman" w:cstheme="minorHAnsi"/>
          <w:color w:val="000000" w:themeColor="text1"/>
          <w:sz w:val="24"/>
          <w:szCs w:val="24"/>
          <w:lang w:eastAsia="pl-PL"/>
        </w:rPr>
        <w:t>mowania, internetowe i wsparcia</w:t>
      </w:r>
    </w:p>
    <w:p w14:paraId="73723653" w14:textId="77777777" w:rsidR="00E171F2" w:rsidRPr="00E171F2" w:rsidRDefault="00E171F2" w:rsidP="00E171F2">
      <w:pPr>
        <w:pStyle w:val="Akapitzlist"/>
        <w:numPr>
          <w:ilvl w:val="0"/>
          <w:numId w:val="23"/>
        </w:numPr>
        <w:spacing w:after="0" w:line="240" w:lineRule="auto"/>
        <w:jc w:val="both"/>
        <w:rPr>
          <w:rStyle w:val="Pogrubienie"/>
          <w:rFonts w:eastAsia="Times New Roman" w:cstheme="minorHAnsi"/>
          <w:b w:val="0"/>
          <w:bCs w:val="0"/>
          <w:color w:val="000000" w:themeColor="text1"/>
          <w:sz w:val="24"/>
          <w:szCs w:val="24"/>
          <w:lang w:eastAsia="pl-PL"/>
        </w:rPr>
      </w:pPr>
      <w:r w:rsidRPr="001D45FA">
        <w:rPr>
          <w:rFonts w:eastAsia="Times New Roman" w:cstheme="minorHAnsi"/>
          <w:color w:val="000000" w:themeColor="text1"/>
          <w:sz w:val="24"/>
          <w:szCs w:val="24"/>
          <w:lang w:eastAsia="pl-PL"/>
        </w:rPr>
        <w:t xml:space="preserve">72263000 </w:t>
      </w:r>
      <w:r>
        <w:rPr>
          <w:rFonts w:eastAsia="Times New Roman" w:cstheme="minorHAnsi"/>
          <w:color w:val="000000" w:themeColor="text1"/>
          <w:sz w:val="24"/>
          <w:szCs w:val="24"/>
          <w:lang w:eastAsia="pl-PL"/>
        </w:rPr>
        <w:t xml:space="preserve">– </w:t>
      </w:r>
      <w:r w:rsidRPr="001D45FA">
        <w:rPr>
          <w:rFonts w:eastAsia="Times New Roman" w:cstheme="minorHAnsi"/>
          <w:color w:val="000000" w:themeColor="text1"/>
          <w:sz w:val="24"/>
          <w:szCs w:val="24"/>
          <w:lang w:eastAsia="pl-PL"/>
        </w:rPr>
        <w:t>Usługi wdrażania oprogramowania</w:t>
      </w:r>
    </w:p>
    <w:p w14:paraId="66130540" w14:textId="16AA4420" w:rsidR="00E171F2" w:rsidRDefault="00E171F2" w:rsidP="00EC1E0E">
      <w:pPr>
        <w:spacing w:after="0" w:line="240" w:lineRule="auto"/>
        <w:contextualSpacing/>
        <w:jc w:val="both"/>
        <w:rPr>
          <w:rFonts w:eastAsia="Times New Roman" w:cstheme="minorHAnsi"/>
          <w:color w:val="000000" w:themeColor="text1"/>
          <w:sz w:val="24"/>
          <w:szCs w:val="24"/>
          <w:lang w:eastAsia="pl-PL"/>
        </w:rPr>
      </w:pPr>
    </w:p>
    <w:p w14:paraId="479ECD4C" w14:textId="3A3AEBB4" w:rsidR="0060451E" w:rsidRDefault="0060451E" w:rsidP="0060451E">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9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IX</w:t>
      </w:r>
      <w:r w:rsidRPr="00581DBD">
        <w:rPr>
          <w:rFonts w:eastAsia="Times New Roman"/>
          <w:sz w:val="24"/>
          <w:szCs w:val="24"/>
          <w:lang w:eastAsia="pl-PL"/>
        </w:rPr>
        <w:t xml:space="preserve"> oraz w załącznikach do ww. załącznika.</w:t>
      </w:r>
    </w:p>
    <w:p w14:paraId="1D044383" w14:textId="77777777" w:rsidR="0060451E" w:rsidRDefault="0060451E" w:rsidP="00EC1E0E">
      <w:pPr>
        <w:spacing w:after="0" w:line="240" w:lineRule="auto"/>
        <w:contextualSpacing/>
        <w:jc w:val="both"/>
        <w:rPr>
          <w:rFonts w:eastAsia="Times New Roman" w:cstheme="minorHAnsi"/>
          <w:color w:val="000000" w:themeColor="text1"/>
          <w:sz w:val="24"/>
          <w:szCs w:val="24"/>
          <w:lang w:eastAsia="pl-PL"/>
        </w:rPr>
      </w:pPr>
    </w:p>
    <w:p w14:paraId="016B911A" w14:textId="77777777" w:rsidR="0060451E" w:rsidRDefault="0060451E" w:rsidP="00EC1E0E">
      <w:pPr>
        <w:spacing w:after="0" w:line="240" w:lineRule="auto"/>
        <w:contextualSpacing/>
        <w:jc w:val="both"/>
        <w:rPr>
          <w:rFonts w:eastAsia="Times New Roman" w:cstheme="minorHAnsi"/>
          <w:color w:val="000000" w:themeColor="text1"/>
          <w:sz w:val="24"/>
          <w:szCs w:val="24"/>
          <w:lang w:eastAsia="pl-PL"/>
        </w:rPr>
      </w:pPr>
    </w:p>
    <w:p w14:paraId="4869D6DB" w14:textId="53E708F0" w:rsidR="00A561B4" w:rsidRPr="00827F46" w:rsidRDefault="00BB6187"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X</w:t>
      </w:r>
      <w:r w:rsidR="00A561B4" w:rsidRPr="00827F46">
        <w:rPr>
          <w:rFonts w:eastAsia="Times New Roman" w:cstheme="minorHAnsi"/>
          <w:b/>
          <w:color w:val="000000" w:themeColor="text1"/>
          <w:sz w:val="24"/>
          <w:szCs w:val="24"/>
          <w:lang w:eastAsia="pl-PL"/>
        </w:rPr>
        <w:t>:</w:t>
      </w:r>
    </w:p>
    <w:p w14:paraId="1A19D75D" w14:textId="3DD3B96E" w:rsidR="00A561B4" w:rsidRDefault="00A561B4" w:rsidP="00EC1E0E">
      <w:pPr>
        <w:spacing w:after="0" w:line="240" w:lineRule="auto"/>
        <w:contextualSpacing/>
        <w:jc w:val="both"/>
        <w:rPr>
          <w:rFonts w:eastAsia="Times New Roman" w:cstheme="minorHAnsi"/>
          <w:color w:val="000000" w:themeColor="text1"/>
          <w:sz w:val="24"/>
          <w:szCs w:val="24"/>
          <w:lang w:eastAsia="pl-PL"/>
        </w:rPr>
      </w:pPr>
    </w:p>
    <w:p w14:paraId="2E6B2E78" w14:textId="35F1EC27" w:rsidR="00E171F2" w:rsidRPr="00E171F2" w:rsidRDefault="00E171F2" w:rsidP="00E171F2">
      <w:pPr>
        <w:spacing w:after="0" w:line="240" w:lineRule="auto"/>
        <w:jc w:val="both"/>
        <w:rPr>
          <w:rFonts w:ascii="Calibri" w:hAnsi="Calibri"/>
          <w:sz w:val="24"/>
          <w:szCs w:val="24"/>
        </w:rPr>
      </w:pPr>
      <w:r w:rsidRPr="00BB6187">
        <w:rPr>
          <w:rFonts w:ascii="Calibri" w:hAnsi="Calibri"/>
          <w:sz w:val="24"/>
          <w:szCs w:val="24"/>
        </w:rPr>
        <w:t xml:space="preserve">Przedmiotem zamówienia dla części X jest </w:t>
      </w:r>
      <w:r>
        <w:rPr>
          <w:rFonts w:ascii="Calibri" w:hAnsi="Calibri"/>
          <w:sz w:val="24"/>
          <w:szCs w:val="24"/>
        </w:rPr>
        <w:t xml:space="preserve">dostawa, </w:t>
      </w:r>
      <w:r w:rsidRPr="00E171F2">
        <w:rPr>
          <w:rFonts w:ascii="Calibri" w:hAnsi="Calibri"/>
          <w:sz w:val="24"/>
          <w:szCs w:val="24"/>
        </w:rPr>
        <w:t>instalacja, montaż i konfiguracje sieci LAN, oraz zasilacza UPS dla Szpitala Specjalistycznego w Pile im. Stanisława Staszica, ul. Rydygiera 1; 64-920 Piła.</w:t>
      </w:r>
    </w:p>
    <w:p w14:paraId="0895FC43" w14:textId="3C29F72E" w:rsidR="00E171F2" w:rsidRDefault="00E171F2" w:rsidP="00EC1E0E">
      <w:pPr>
        <w:spacing w:after="0" w:line="240" w:lineRule="auto"/>
        <w:jc w:val="both"/>
        <w:rPr>
          <w:rFonts w:ascii="Calibri" w:hAnsi="Calibri"/>
          <w:sz w:val="24"/>
          <w:szCs w:val="24"/>
        </w:rPr>
      </w:pPr>
    </w:p>
    <w:p w14:paraId="58017904" w14:textId="77777777" w:rsidR="00804BAF" w:rsidRPr="00566213" w:rsidRDefault="00804BAF" w:rsidP="00804BAF">
      <w:pPr>
        <w:spacing w:after="0" w:line="240" w:lineRule="auto"/>
        <w:contextualSpacing/>
        <w:jc w:val="both"/>
        <w:rPr>
          <w:rFonts w:eastAsia="Times New Roman" w:cstheme="minorHAnsi"/>
          <w:color w:val="000000" w:themeColor="text1"/>
          <w:sz w:val="24"/>
          <w:szCs w:val="24"/>
          <w:lang w:eastAsia="pl-PL"/>
        </w:rPr>
      </w:pPr>
      <w:r w:rsidRPr="00ED13F4">
        <w:rPr>
          <w:rFonts w:eastAsia="Times New Roman" w:cstheme="minorHAnsi"/>
          <w:color w:val="000000" w:themeColor="text1"/>
          <w:sz w:val="24"/>
          <w:szCs w:val="24"/>
          <w:lang w:eastAsia="pl-PL"/>
        </w:rPr>
        <w:t>Określenie zamówienia według Wspólnego Słownika Zamówień (CPV):</w:t>
      </w:r>
    </w:p>
    <w:p w14:paraId="4B8C7687"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32410000-0 - Lokalna sieć komputerowa</w:t>
      </w:r>
    </w:p>
    <w:p w14:paraId="66ABFE58"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32422000-7 - Elementy składowe sieci</w:t>
      </w:r>
    </w:p>
    <w:p w14:paraId="6F4965FC"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72710000-0 - Usługi w zakresie lokalnej sieci komputerowe</w:t>
      </w:r>
    </w:p>
    <w:p w14:paraId="6DDA6397"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45000000-7 - Roboty budowlane</w:t>
      </w:r>
    </w:p>
    <w:p w14:paraId="30FC6A7E" w14:textId="56A35D31" w:rsidR="00804BAF" w:rsidRDefault="00804BAF" w:rsidP="00EC1E0E">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45300000-0 - Roboty instalacyjne w budynkach</w:t>
      </w:r>
    </w:p>
    <w:p w14:paraId="543AF578" w14:textId="5C6C0AFE" w:rsidR="00AB0BE2" w:rsidRPr="005C3D5D" w:rsidRDefault="00AB0BE2" w:rsidP="00AB0BE2">
      <w:pPr>
        <w:pStyle w:val="Akapitzlist"/>
        <w:numPr>
          <w:ilvl w:val="0"/>
          <w:numId w:val="23"/>
        </w:numPr>
        <w:spacing w:after="0" w:line="240" w:lineRule="auto"/>
        <w:jc w:val="both"/>
        <w:rPr>
          <w:rFonts w:eastAsia="Times New Roman" w:cstheme="minorHAnsi"/>
          <w:color w:val="000000" w:themeColor="text1"/>
          <w:sz w:val="24"/>
          <w:szCs w:val="24"/>
          <w:lang w:eastAsia="pl-PL"/>
        </w:rPr>
      </w:pPr>
    </w:p>
    <w:p w14:paraId="0F0E74D1" w14:textId="3CE679A1" w:rsidR="00E171F2" w:rsidRDefault="00E171F2" w:rsidP="00EC1E0E">
      <w:pPr>
        <w:spacing w:after="0" w:line="240" w:lineRule="auto"/>
        <w:contextualSpacing/>
        <w:jc w:val="both"/>
        <w:rPr>
          <w:rFonts w:eastAsia="Times New Roman" w:cstheme="minorHAnsi"/>
          <w:color w:val="000000" w:themeColor="text1"/>
          <w:sz w:val="24"/>
          <w:szCs w:val="24"/>
          <w:lang w:eastAsia="pl-PL"/>
        </w:rPr>
      </w:pPr>
    </w:p>
    <w:p w14:paraId="346CB580" w14:textId="2E895CFC" w:rsidR="0060451E" w:rsidRDefault="0060451E" w:rsidP="0060451E">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10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X</w:t>
      </w:r>
      <w:r w:rsidRPr="00581DBD">
        <w:rPr>
          <w:rFonts w:eastAsia="Times New Roman"/>
          <w:sz w:val="24"/>
          <w:szCs w:val="24"/>
          <w:lang w:eastAsia="pl-PL"/>
        </w:rPr>
        <w:t xml:space="preserve"> oraz w załącznikach do ww. załącznika.</w:t>
      </w:r>
    </w:p>
    <w:p w14:paraId="70D4F29F" w14:textId="77777777" w:rsidR="0060451E" w:rsidRDefault="0060451E" w:rsidP="00EC1E0E">
      <w:pPr>
        <w:spacing w:after="0" w:line="240" w:lineRule="auto"/>
        <w:contextualSpacing/>
        <w:jc w:val="both"/>
        <w:rPr>
          <w:rFonts w:eastAsia="Times New Roman" w:cstheme="minorHAnsi"/>
          <w:color w:val="000000" w:themeColor="text1"/>
          <w:sz w:val="24"/>
          <w:szCs w:val="24"/>
          <w:lang w:eastAsia="pl-PL"/>
        </w:rPr>
      </w:pPr>
    </w:p>
    <w:p w14:paraId="6C6D6C73" w14:textId="77777777" w:rsidR="0060451E" w:rsidRPr="00544F4B" w:rsidRDefault="0060451E" w:rsidP="00EC1E0E">
      <w:pPr>
        <w:spacing w:after="0" w:line="240" w:lineRule="auto"/>
        <w:contextualSpacing/>
        <w:jc w:val="both"/>
        <w:rPr>
          <w:rFonts w:eastAsia="Times New Roman" w:cstheme="minorHAnsi"/>
          <w:color w:val="000000" w:themeColor="text1"/>
          <w:sz w:val="24"/>
          <w:szCs w:val="24"/>
          <w:lang w:eastAsia="pl-PL"/>
        </w:rPr>
      </w:pPr>
    </w:p>
    <w:p w14:paraId="52F5E825" w14:textId="087CBEE4" w:rsidR="00A561B4" w:rsidRPr="00827F46" w:rsidRDefault="004847D4"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XI</w:t>
      </w:r>
      <w:r w:rsidR="00A561B4" w:rsidRPr="00827F46">
        <w:rPr>
          <w:rFonts w:eastAsia="Times New Roman" w:cstheme="minorHAnsi"/>
          <w:b/>
          <w:color w:val="000000" w:themeColor="text1"/>
          <w:sz w:val="24"/>
          <w:szCs w:val="24"/>
          <w:lang w:eastAsia="pl-PL"/>
        </w:rPr>
        <w:t>:</w:t>
      </w:r>
    </w:p>
    <w:p w14:paraId="731601E5" w14:textId="77777777" w:rsidR="00E171F2" w:rsidRDefault="00E171F2" w:rsidP="00A561B4">
      <w:pPr>
        <w:spacing w:after="0" w:line="240" w:lineRule="auto"/>
        <w:contextualSpacing/>
        <w:jc w:val="both"/>
        <w:rPr>
          <w:rFonts w:cstheme="minorHAnsi"/>
          <w:sz w:val="24"/>
          <w:szCs w:val="24"/>
          <w:lang w:eastAsia="pl-PL"/>
        </w:rPr>
      </w:pPr>
    </w:p>
    <w:p w14:paraId="1521367E" w14:textId="77777777" w:rsidR="00804BAF" w:rsidRDefault="00E171F2" w:rsidP="00804BAF">
      <w:pPr>
        <w:spacing w:after="0" w:line="240" w:lineRule="auto"/>
        <w:contextualSpacing/>
        <w:jc w:val="both"/>
        <w:rPr>
          <w:rFonts w:ascii="Calibri" w:hAnsi="Calibri"/>
          <w:sz w:val="24"/>
          <w:szCs w:val="24"/>
        </w:rPr>
      </w:pPr>
      <w:r w:rsidRPr="00BB6187">
        <w:rPr>
          <w:rFonts w:ascii="Calibri" w:hAnsi="Calibri"/>
          <w:sz w:val="24"/>
          <w:szCs w:val="24"/>
        </w:rPr>
        <w:t>Przedmiotem zamówienia dla części X</w:t>
      </w:r>
      <w:r>
        <w:rPr>
          <w:rFonts w:ascii="Calibri" w:hAnsi="Calibri"/>
          <w:sz w:val="24"/>
          <w:szCs w:val="24"/>
        </w:rPr>
        <w:t>I</w:t>
      </w:r>
      <w:r w:rsidRPr="00BB6187">
        <w:rPr>
          <w:rFonts w:ascii="Calibri" w:hAnsi="Calibri"/>
          <w:sz w:val="24"/>
          <w:szCs w:val="24"/>
        </w:rPr>
        <w:t xml:space="preserve"> jest </w:t>
      </w:r>
      <w:r>
        <w:rPr>
          <w:rFonts w:ascii="Calibri" w:hAnsi="Calibri"/>
          <w:sz w:val="24"/>
          <w:szCs w:val="24"/>
        </w:rPr>
        <w:t xml:space="preserve">dostawa, </w:t>
      </w:r>
      <w:r w:rsidRPr="00E171F2">
        <w:rPr>
          <w:rFonts w:ascii="Calibri" w:hAnsi="Calibri"/>
          <w:sz w:val="24"/>
          <w:szCs w:val="24"/>
        </w:rPr>
        <w:t>instalacja, montaż i konfiguracje sieci LAN, oraz zasilacza UPS dla Zakładu Opiekuńczo-Leczniczego, ul. Promenada 7; 63-100 Śrem</w:t>
      </w:r>
      <w:r w:rsidR="00804BAF">
        <w:rPr>
          <w:rFonts w:ascii="Calibri" w:hAnsi="Calibri"/>
          <w:sz w:val="24"/>
          <w:szCs w:val="24"/>
        </w:rPr>
        <w:t>.</w:t>
      </w:r>
    </w:p>
    <w:p w14:paraId="3B6A6E8F" w14:textId="77777777" w:rsidR="00804BAF" w:rsidRDefault="00804BAF" w:rsidP="00804BAF">
      <w:pPr>
        <w:spacing w:after="0" w:line="240" w:lineRule="auto"/>
        <w:contextualSpacing/>
        <w:jc w:val="both"/>
        <w:rPr>
          <w:rFonts w:ascii="Calibri" w:hAnsi="Calibri"/>
          <w:sz w:val="24"/>
          <w:szCs w:val="24"/>
        </w:rPr>
      </w:pPr>
    </w:p>
    <w:p w14:paraId="18401002" w14:textId="76A1E210" w:rsidR="00804BAF" w:rsidRPr="00804BAF" w:rsidRDefault="00804BAF" w:rsidP="00804BAF">
      <w:pPr>
        <w:spacing w:after="0" w:line="240" w:lineRule="auto"/>
        <w:contextualSpacing/>
        <w:jc w:val="both"/>
        <w:rPr>
          <w:rFonts w:ascii="Calibri" w:hAnsi="Calibri"/>
          <w:sz w:val="24"/>
          <w:szCs w:val="24"/>
        </w:rPr>
      </w:pPr>
      <w:r w:rsidRPr="00ED13F4">
        <w:rPr>
          <w:rFonts w:eastAsia="Times New Roman" w:cstheme="minorHAnsi"/>
          <w:color w:val="000000" w:themeColor="text1"/>
          <w:sz w:val="24"/>
          <w:szCs w:val="24"/>
          <w:lang w:eastAsia="pl-PL"/>
        </w:rPr>
        <w:t>Określenie zamówienia według Wspólnego Słownika Zamówień (CPV):</w:t>
      </w:r>
    </w:p>
    <w:p w14:paraId="6CB2DF43"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32410000-0 - Lokalna sieć komputerowa</w:t>
      </w:r>
    </w:p>
    <w:p w14:paraId="252BF292"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32422000-7 - Elementy składowe sieci</w:t>
      </w:r>
    </w:p>
    <w:p w14:paraId="22058DCD"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72710000-0 - Usługi w zakresie lokalnej sieci komputerowe</w:t>
      </w:r>
    </w:p>
    <w:p w14:paraId="4A1DC53E" w14:textId="77777777" w:rsidR="00804BAF" w:rsidRPr="00566213"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t>45000000-7 - Roboty budowlane</w:t>
      </w:r>
    </w:p>
    <w:p w14:paraId="77245F16" w14:textId="1E283C4D" w:rsidR="00804BAF" w:rsidRDefault="00804BAF" w:rsidP="00A561B4">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566213">
        <w:rPr>
          <w:rFonts w:eastAsia="Times New Roman" w:cstheme="minorHAnsi"/>
          <w:color w:val="000000" w:themeColor="text1"/>
          <w:sz w:val="24"/>
          <w:szCs w:val="24"/>
          <w:lang w:eastAsia="pl-PL"/>
        </w:rPr>
        <w:lastRenderedPageBreak/>
        <w:t>45300000-0 - Roboty instalacyjne w budynkach</w:t>
      </w:r>
    </w:p>
    <w:p w14:paraId="089E2B3F" w14:textId="77777777" w:rsidR="00AB0BE2" w:rsidRPr="005C3D5D" w:rsidRDefault="00AB0BE2" w:rsidP="005C3D5D">
      <w:pPr>
        <w:spacing w:after="0" w:line="240" w:lineRule="auto"/>
        <w:jc w:val="both"/>
        <w:rPr>
          <w:rFonts w:eastAsia="Times New Roman" w:cstheme="minorHAnsi"/>
          <w:color w:val="000000" w:themeColor="text1"/>
          <w:sz w:val="24"/>
          <w:szCs w:val="24"/>
          <w:lang w:eastAsia="pl-PL"/>
        </w:rPr>
      </w:pPr>
    </w:p>
    <w:p w14:paraId="31777E0E" w14:textId="2370B472" w:rsidR="00AB0BE2" w:rsidRDefault="00AB0BE2" w:rsidP="00AB0BE2">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11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XI</w:t>
      </w:r>
      <w:r w:rsidRPr="00581DBD">
        <w:rPr>
          <w:rFonts w:eastAsia="Times New Roman"/>
          <w:sz w:val="24"/>
          <w:szCs w:val="24"/>
          <w:lang w:eastAsia="pl-PL"/>
        </w:rPr>
        <w:t xml:space="preserve"> oraz w załącznikach do ww. załącznika.</w:t>
      </w:r>
    </w:p>
    <w:p w14:paraId="4B3E8CED" w14:textId="55222083" w:rsidR="00E171F2" w:rsidRDefault="00E171F2" w:rsidP="00A561B4">
      <w:pPr>
        <w:spacing w:after="0" w:line="240" w:lineRule="auto"/>
        <w:contextualSpacing/>
        <w:jc w:val="both"/>
        <w:rPr>
          <w:rFonts w:eastAsia="Times New Roman" w:cstheme="minorHAnsi"/>
          <w:color w:val="000000" w:themeColor="text1"/>
          <w:sz w:val="24"/>
          <w:szCs w:val="24"/>
          <w:lang w:eastAsia="pl-PL"/>
        </w:rPr>
      </w:pPr>
    </w:p>
    <w:p w14:paraId="19461A9B" w14:textId="77777777" w:rsidR="00AB0BE2" w:rsidRDefault="00AB0BE2" w:rsidP="00A561B4">
      <w:pPr>
        <w:spacing w:after="0" w:line="240" w:lineRule="auto"/>
        <w:contextualSpacing/>
        <w:jc w:val="both"/>
        <w:rPr>
          <w:rFonts w:eastAsia="Times New Roman" w:cstheme="minorHAnsi"/>
          <w:color w:val="000000" w:themeColor="text1"/>
          <w:sz w:val="24"/>
          <w:szCs w:val="24"/>
          <w:lang w:eastAsia="pl-PL"/>
        </w:rPr>
      </w:pPr>
    </w:p>
    <w:p w14:paraId="2027B241" w14:textId="4D1EEABE" w:rsidR="00A561B4" w:rsidRPr="00827F46" w:rsidRDefault="00A561B4" w:rsidP="00A561B4">
      <w:pPr>
        <w:spacing w:after="0"/>
        <w:ind w:right="21"/>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12</w:t>
      </w:r>
      <w:r w:rsidRPr="00827F46">
        <w:rPr>
          <w:rFonts w:eastAsia="Times New Roman" w:cstheme="minorHAnsi"/>
          <w:b/>
          <w:color w:val="000000" w:themeColor="text1"/>
          <w:sz w:val="24"/>
          <w:szCs w:val="24"/>
          <w:lang w:eastAsia="pl-PL"/>
        </w:rPr>
        <w:t>:</w:t>
      </w:r>
    </w:p>
    <w:p w14:paraId="1FFD9CCF" w14:textId="77777777" w:rsidR="00E171F2" w:rsidRDefault="00E171F2" w:rsidP="00E171F2">
      <w:pPr>
        <w:spacing w:after="0" w:line="240" w:lineRule="auto"/>
        <w:contextualSpacing/>
        <w:jc w:val="both"/>
        <w:rPr>
          <w:rFonts w:ascii="Calibri" w:hAnsi="Calibri"/>
          <w:sz w:val="24"/>
          <w:szCs w:val="24"/>
        </w:rPr>
      </w:pPr>
    </w:p>
    <w:p w14:paraId="7F80FAF9" w14:textId="34B0225C" w:rsidR="00E171F2" w:rsidRPr="00E171F2" w:rsidRDefault="00E171F2" w:rsidP="00E171F2">
      <w:pPr>
        <w:spacing w:after="0" w:line="240" w:lineRule="auto"/>
        <w:contextualSpacing/>
        <w:jc w:val="both"/>
        <w:rPr>
          <w:rStyle w:val="Pogrubienie"/>
          <w:rFonts w:eastAsia="Times New Roman"/>
          <w:bCs w:val="0"/>
          <w:color w:val="000000" w:themeColor="text1"/>
          <w:sz w:val="24"/>
          <w:szCs w:val="24"/>
          <w:lang w:eastAsia="pl-PL"/>
        </w:rPr>
      </w:pPr>
      <w:r w:rsidRPr="00E171F2">
        <w:rPr>
          <w:rFonts w:ascii="Calibri" w:hAnsi="Calibri"/>
          <w:sz w:val="24"/>
          <w:szCs w:val="24"/>
        </w:rPr>
        <w:t>Przedmiotem zamówienia dla części XII jest</w:t>
      </w:r>
      <w:r w:rsidRPr="00E171F2">
        <w:rPr>
          <w:rFonts w:eastAsia="Times New Roman"/>
          <w:color w:val="000000" w:themeColor="text1"/>
          <w:sz w:val="24"/>
          <w:szCs w:val="24"/>
          <w:lang w:eastAsia="pl-PL"/>
        </w:rPr>
        <w:t xml:space="preserve"> </w:t>
      </w:r>
      <w:r w:rsidRPr="00E171F2">
        <w:rPr>
          <w:rStyle w:val="Pogrubienie"/>
          <w:b w:val="0"/>
          <w:sz w:val="24"/>
          <w:szCs w:val="24"/>
        </w:rPr>
        <w:t xml:space="preserve">dostawa Systemu Autoryzacji składającego się </w:t>
      </w:r>
      <w:r>
        <w:rPr>
          <w:rStyle w:val="Pogrubienie"/>
          <w:b w:val="0"/>
          <w:sz w:val="24"/>
          <w:szCs w:val="24"/>
        </w:rPr>
        <w:br/>
      </w:r>
      <w:r w:rsidRPr="00E171F2">
        <w:rPr>
          <w:rStyle w:val="Pogrubienie"/>
          <w:b w:val="0"/>
          <w:sz w:val="24"/>
          <w:szCs w:val="24"/>
        </w:rPr>
        <w:t>z</w:t>
      </w:r>
      <w:r w:rsidRPr="00E171F2">
        <w:rPr>
          <w:rStyle w:val="Pogrubienie"/>
          <w:sz w:val="24"/>
          <w:szCs w:val="24"/>
        </w:rPr>
        <w:t xml:space="preserve"> </w:t>
      </w:r>
      <w:r w:rsidRPr="00E171F2">
        <w:rPr>
          <w:sz w:val="24"/>
          <w:szCs w:val="24"/>
        </w:rPr>
        <w:t>kar</w:t>
      </w:r>
      <w:r>
        <w:rPr>
          <w:sz w:val="24"/>
          <w:szCs w:val="24"/>
        </w:rPr>
        <w:t>ty chipowej (mikroprocesorowej)</w:t>
      </w:r>
      <w:r w:rsidRPr="00E171F2">
        <w:rPr>
          <w:sz w:val="24"/>
          <w:szCs w:val="24"/>
        </w:rPr>
        <w:t>, czytnika chipowego (mikroprocesorowego), oprogramowania, certyfikatu kwalifikowanego dla Województwa wielkopolskiego - szt.1</w:t>
      </w:r>
    </w:p>
    <w:p w14:paraId="26785A54" w14:textId="017A96AE" w:rsidR="00A561B4" w:rsidRDefault="00A561B4" w:rsidP="00A561B4">
      <w:pPr>
        <w:spacing w:after="0" w:line="240" w:lineRule="auto"/>
        <w:contextualSpacing/>
        <w:jc w:val="both"/>
        <w:rPr>
          <w:rFonts w:eastAsia="Times New Roman" w:cstheme="minorHAnsi"/>
          <w:color w:val="000000" w:themeColor="text1"/>
          <w:sz w:val="24"/>
          <w:szCs w:val="24"/>
          <w:lang w:eastAsia="pl-PL"/>
        </w:rPr>
      </w:pPr>
    </w:p>
    <w:p w14:paraId="1E61CBC3" w14:textId="77777777" w:rsidR="00804BAF" w:rsidRPr="002E3C80" w:rsidRDefault="00804BAF" w:rsidP="00804BAF">
      <w:pPr>
        <w:spacing w:after="0" w:line="240" w:lineRule="auto"/>
        <w:contextualSpacing/>
        <w:jc w:val="both"/>
        <w:rPr>
          <w:rFonts w:eastAsia="Times New Roman" w:cstheme="minorHAnsi"/>
          <w:sz w:val="24"/>
          <w:szCs w:val="24"/>
          <w:lang w:eastAsia="pl-PL"/>
        </w:rPr>
      </w:pPr>
      <w:r w:rsidRPr="002E3C80">
        <w:rPr>
          <w:rFonts w:eastAsia="Times New Roman" w:cstheme="minorHAnsi"/>
          <w:sz w:val="24"/>
          <w:szCs w:val="24"/>
          <w:lang w:eastAsia="pl-PL"/>
        </w:rPr>
        <w:t>Określenie zamówienia według Wspólnego Słownika Zamówień (CPV):</w:t>
      </w:r>
    </w:p>
    <w:p w14:paraId="28D2ABC4" w14:textId="77777777" w:rsidR="00804BAF"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30233300 - Czytniki kart inteligentnych</w:t>
      </w:r>
    </w:p>
    <w:p w14:paraId="35145353" w14:textId="77777777" w:rsidR="00804BAF" w:rsidRPr="001D45FA" w:rsidRDefault="00804BAF" w:rsidP="00804BAF">
      <w:pPr>
        <w:pStyle w:val="Akapitzlist"/>
        <w:numPr>
          <w:ilvl w:val="0"/>
          <w:numId w:val="23"/>
        </w:numPr>
        <w:spacing w:after="0" w:line="240" w:lineRule="auto"/>
        <w:jc w:val="both"/>
        <w:rPr>
          <w:rFonts w:eastAsia="Times New Roman" w:cstheme="minorHAnsi"/>
          <w:color w:val="000000" w:themeColor="text1"/>
          <w:sz w:val="24"/>
          <w:szCs w:val="24"/>
          <w:lang w:eastAsia="pl-PL"/>
        </w:rPr>
      </w:pPr>
      <w:r w:rsidRPr="00723B4C">
        <w:rPr>
          <w:rFonts w:eastAsia="Times New Roman" w:cstheme="minorHAnsi"/>
          <w:color w:val="000000" w:themeColor="text1"/>
          <w:sz w:val="24"/>
          <w:szCs w:val="24"/>
          <w:lang w:eastAsia="pl-PL"/>
        </w:rPr>
        <w:t>79132100 - Usługi uwierzytelniania podpisu elektronicznego</w:t>
      </w:r>
    </w:p>
    <w:p w14:paraId="56F33759" w14:textId="77777777" w:rsidR="00804BAF" w:rsidRDefault="00804BAF" w:rsidP="00A561B4">
      <w:pPr>
        <w:spacing w:after="0" w:line="240" w:lineRule="auto"/>
        <w:contextualSpacing/>
        <w:jc w:val="both"/>
        <w:rPr>
          <w:rFonts w:eastAsia="Times New Roman" w:cstheme="minorHAnsi"/>
          <w:color w:val="000000" w:themeColor="text1"/>
          <w:sz w:val="24"/>
          <w:szCs w:val="24"/>
          <w:lang w:eastAsia="pl-PL"/>
        </w:rPr>
      </w:pPr>
    </w:p>
    <w:p w14:paraId="1357F44E" w14:textId="616DCF32" w:rsidR="00AB0BE2" w:rsidRDefault="00AB0BE2" w:rsidP="00AB0BE2">
      <w:pPr>
        <w:spacing w:after="0" w:line="240" w:lineRule="auto"/>
        <w:contextualSpacing/>
        <w:jc w:val="both"/>
        <w:rPr>
          <w:rFonts w:eastAsia="Times New Roman"/>
          <w:sz w:val="24"/>
          <w:szCs w:val="24"/>
          <w:lang w:eastAsia="pl-PL"/>
        </w:rPr>
      </w:pPr>
      <w:r w:rsidRPr="00581DBD">
        <w:rPr>
          <w:rFonts w:eastAsia="Times New Roman"/>
          <w:sz w:val="24"/>
          <w:szCs w:val="24"/>
          <w:lang w:eastAsia="pl-PL"/>
        </w:rPr>
        <w:t xml:space="preserve">Szczegółowy opis przedmiotu zamówienia przedstawiony został w załączniku nr </w:t>
      </w:r>
      <w:r>
        <w:rPr>
          <w:rFonts w:eastAsia="Times New Roman"/>
          <w:sz w:val="24"/>
          <w:szCs w:val="24"/>
          <w:lang w:eastAsia="pl-PL"/>
        </w:rPr>
        <w:t xml:space="preserve">12 </w:t>
      </w:r>
      <w:r w:rsidRPr="00581DBD">
        <w:rPr>
          <w:rFonts w:eastAsia="Times New Roman"/>
          <w:sz w:val="24"/>
          <w:szCs w:val="24"/>
          <w:lang w:eastAsia="pl-PL"/>
        </w:rPr>
        <w:t xml:space="preserve">do SWZ – OPZ </w:t>
      </w:r>
      <w:r>
        <w:rPr>
          <w:rFonts w:eastAsia="Times New Roman"/>
          <w:sz w:val="24"/>
          <w:szCs w:val="24"/>
          <w:lang w:eastAsia="pl-PL"/>
        </w:rPr>
        <w:t xml:space="preserve">dla </w:t>
      </w:r>
      <w:r w:rsidRPr="00581DBD">
        <w:rPr>
          <w:rFonts w:eastAsia="Times New Roman"/>
          <w:sz w:val="24"/>
          <w:szCs w:val="24"/>
          <w:lang w:eastAsia="pl-PL"/>
        </w:rPr>
        <w:t xml:space="preserve">część </w:t>
      </w:r>
      <w:r>
        <w:rPr>
          <w:rFonts w:eastAsia="Times New Roman"/>
          <w:sz w:val="24"/>
          <w:szCs w:val="24"/>
          <w:lang w:eastAsia="pl-PL"/>
        </w:rPr>
        <w:t>XII</w:t>
      </w:r>
      <w:r w:rsidRPr="00581DBD">
        <w:rPr>
          <w:rFonts w:eastAsia="Times New Roman"/>
          <w:sz w:val="24"/>
          <w:szCs w:val="24"/>
          <w:lang w:eastAsia="pl-PL"/>
        </w:rPr>
        <w:t xml:space="preserve"> oraz w załącznikach do ww. załącznika.</w:t>
      </w:r>
    </w:p>
    <w:p w14:paraId="23341030" w14:textId="15927CC6" w:rsidR="00036DBB" w:rsidRDefault="00036DBB" w:rsidP="00EC1E0E">
      <w:pPr>
        <w:spacing w:after="0" w:line="240" w:lineRule="auto"/>
        <w:contextualSpacing/>
        <w:jc w:val="both"/>
        <w:rPr>
          <w:rFonts w:eastAsia="Times New Roman" w:cstheme="minorHAnsi"/>
          <w:b/>
          <w:color w:val="000000" w:themeColor="text1"/>
          <w:sz w:val="24"/>
          <w:szCs w:val="24"/>
          <w:lang w:eastAsia="pl-PL"/>
        </w:rPr>
      </w:pPr>
    </w:p>
    <w:p w14:paraId="2FC982EF" w14:textId="77777777" w:rsidR="00AB0BE2" w:rsidRDefault="00AB0BE2" w:rsidP="00EC1E0E">
      <w:pPr>
        <w:spacing w:after="0" w:line="240" w:lineRule="auto"/>
        <w:contextualSpacing/>
        <w:jc w:val="both"/>
        <w:rPr>
          <w:rFonts w:eastAsia="Times New Roman" w:cstheme="minorHAnsi"/>
          <w:b/>
          <w:color w:val="000000" w:themeColor="text1"/>
          <w:sz w:val="24"/>
          <w:szCs w:val="24"/>
          <w:lang w:eastAsia="pl-PL"/>
        </w:rPr>
      </w:pPr>
    </w:p>
    <w:p w14:paraId="33E23088" w14:textId="77777777" w:rsidR="007262BF" w:rsidRPr="002E3C80" w:rsidRDefault="007262BF" w:rsidP="007262BF">
      <w:pPr>
        <w:spacing w:after="0"/>
        <w:ind w:right="21"/>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Wszyscy Zamawiający są Partnerami lub Uczestnikami w projekcie „Wyposażenie środowisk informatycznych wojewódzkich, powiatowych i miejskich podmiotów leczniczych w narzędzia informatyczne umożliwiające wdrożenie EDM oraz stworzenie sieci wymiany danych między podmiotami leczniczymi samorządu województwa”, zwanym dalej Projektem gdzie beneficjentem i Partnerem Wiodącym jest Województwo Wielkopolskie.</w:t>
      </w:r>
    </w:p>
    <w:p w14:paraId="43AFC2B3" w14:textId="13A91BD0" w:rsidR="007262BF" w:rsidRPr="002E3C80" w:rsidRDefault="007262BF" w:rsidP="007262BF">
      <w:pPr>
        <w:spacing w:after="0" w:line="240" w:lineRule="auto"/>
        <w:contextualSpacing/>
        <w:jc w:val="both"/>
        <w:rPr>
          <w:rFonts w:eastAsia="Times New Roman" w:cstheme="minorHAnsi"/>
          <w:color w:val="000000" w:themeColor="text1"/>
          <w:sz w:val="24"/>
          <w:szCs w:val="24"/>
          <w:lang w:eastAsia="pl-PL"/>
        </w:rPr>
      </w:pPr>
    </w:p>
    <w:p w14:paraId="48CD1A5A" w14:textId="0D1D1DC8" w:rsidR="007262BF" w:rsidRPr="002E3C80" w:rsidRDefault="007262BF" w:rsidP="007262BF">
      <w:pPr>
        <w:spacing w:after="0" w:line="240" w:lineRule="auto"/>
        <w:contextualSpacing/>
        <w:jc w:val="both"/>
        <w:rPr>
          <w:rFonts w:eastAsia="Times New Roman" w:cstheme="minorHAnsi"/>
          <w:b/>
          <w:color w:val="000000" w:themeColor="text1"/>
          <w:sz w:val="24"/>
          <w:szCs w:val="24"/>
          <w:lang w:eastAsia="pl-PL"/>
        </w:rPr>
      </w:pPr>
      <w:r w:rsidRPr="002E3C80">
        <w:rPr>
          <w:rFonts w:eastAsia="Times New Roman" w:cstheme="minorHAnsi"/>
          <w:color w:val="000000" w:themeColor="text1"/>
          <w:sz w:val="24"/>
          <w:szCs w:val="24"/>
          <w:lang w:eastAsia="pl-PL"/>
        </w:rPr>
        <w:t xml:space="preserve">Szczegółowy </w:t>
      </w:r>
      <w:r w:rsidRPr="00424E30">
        <w:rPr>
          <w:rFonts w:eastAsia="Times New Roman" w:cstheme="minorHAnsi"/>
          <w:color w:val="000000" w:themeColor="text1"/>
          <w:sz w:val="24"/>
          <w:szCs w:val="24"/>
          <w:lang w:eastAsia="pl-PL"/>
        </w:rPr>
        <w:t>opis przedmiotu zamówienia przedstawiony został w załącznikach nr 1</w:t>
      </w:r>
      <w:r>
        <w:rPr>
          <w:rFonts w:eastAsia="Times New Roman" w:cstheme="minorHAnsi"/>
          <w:color w:val="000000" w:themeColor="text1"/>
          <w:sz w:val="24"/>
          <w:szCs w:val="24"/>
          <w:lang w:eastAsia="pl-PL"/>
        </w:rPr>
        <w:t>-12</w:t>
      </w:r>
      <w:r w:rsidRPr="00424E30">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do S</w:t>
      </w:r>
      <w:r w:rsidRPr="00424E30">
        <w:rPr>
          <w:rFonts w:eastAsia="Times New Roman" w:cstheme="minorHAnsi"/>
          <w:color w:val="000000" w:themeColor="text1"/>
          <w:sz w:val="24"/>
          <w:szCs w:val="24"/>
          <w:lang w:eastAsia="pl-PL"/>
        </w:rPr>
        <w:t>WZ oraz w załącznikach do ww. załączników.</w:t>
      </w:r>
    </w:p>
    <w:p w14:paraId="48CD0E4D" w14:textId="77777777" w:rsidR="007262BF" w:rsidRDefault="007262BF" w:rsidP="00EC1E0E">
      <w:pPr>
        <w:spacing w:after="0" w:line="240" w:lineRule="auto"/>
        <w:contextualSpacing/>
        <w:jc w:val="both"/>
        <w:rPr>
          <w:rFonts w:eastAsia="Times New Roman"/>
          <w:sz w:val="24"/>
          <w:szCs w:val="24"/>
          <w:lang w:eastAsia="pl-PL"/>
        </w:rPr>
      </w:pPr>
    </w:p>
    <w:p w14:paraId="44D02DBF" w14:textId="5CDB7816" w:rsidR="00EC1E0E" w:rsidRDefault="00EC1E0E" w:rsidP="00EC1E0E">
      <w:pPr>
        <w:spacing w:after="0" w:line="240" w:lineRule="auto"/>
        <w:contextualSpacing/>
        <w:jc w:val="both"/>
        <w:rPr>
          <w:rFonts w:eastAsia="Times New Roman"/>
          <w:sz w:val="24"/>
          <w:szCs w:val="24"/>
          <w:lang w:eastAsia="pl-PL"/>
        </w:rPr>
      </w:pPr>
      <w:r w:rsidRPr="001F58E0">
        <w:rPr>
          <w:rFonts w:eastAsia="Times New Roman"/>
          <w:sz w:val="24"/>
          <w:szCs w:val="24"/>
          <w:lang w:eastAsia="pl-PL"/>
        </w:rPr>
        <w:t>Zamawiający nie przewiduje udzielenia zamówień, o których mowa w art. 214 ust. 1 pkt 7 lub 8 ustawy Pzp</w:t>
      </w:r>
      <w:r>
        <w:rPr>
          <w:rFonts w:eastAsia="Times New Roman"/>
          <w:sz w:val="24"/>
          <w:szCs w:val="24"/>
          <w:lang w:eastAsia="pl-PL"/>
        </w:rPr>
        <w:t>.</w:t>
      </w:r>
    </w:p>
    <w:p w14:paraId="6A9AD8A8" w14:textId="51768337" w:rsidR="00D044C8" w:rsidRDefault="00D044C8" w:rsidP="00EC1E0E">
      <w:pPr>
        <w:spacing w:after="0" w:line="240" w:lineRule="auto"/>
        <w:contextualSpacing/>
        <w:jc w:val="both"/>
        <w:rPr>
          <w:rFonts w:eastAsia="Times New Roman"/>
          <w:sz w:val="24"/>
          <w:szCs w:val="24"/>
          <w:lang w:eastAsia="pl-PL"/>
        </w:rPr>
      </w:pPr>
    </w:p>
    <w:p w14:paraId="46DDCA9F" w14:textId="22C6D785" w:rsidR="00D044C8" w:rsidRPr="001F58E0" w:rsidRDefault="00D044C8" w:rsidP="00D044C8">
      <w:pPr>
        <w:spacing w:after="0" w:line="240" w:lineRule="auto"/>
        <w:contextualSpacing/>
        <w:jc w:val="both"/>
        <w:rPr>
          <w:rFonts w:eastAsia="Times New Roman"/>
          <w:sz w:val="24"/>
          <w:szCs w:val="24"/>
          <w:lang w:eastAsia="pl-PL"/>
        </w:rPr>
      </w:pPr>
      <w:r>
        <w:rPr>
          <w:rFonts w:eastAsia="Times New Roman"/>
          <w:sz w:val="24"/>
          <w:szCs w:val="24"/>
          <w:lang w:eastAsia="pl-PL"/>
        </w:rPr>
        <w:t>Zalecane jest, aby W</w:t>
      </w:r>
      <w:r w:rsidRPr="00DA0C22">
        <w:rPr>
          <w:rFonts w:eastAsia="Times New Roman"/>
          <w:sz w:val="24"/>
          <w:szCs w:val="24"/>
          <w:lang w:eastAsia="pl-PL"/>
        </w:rPr>
        <w:t xml:space="preserve">ykonawca przed złożeniem oferty, dokonał wizji lokalnej miejsca wykonywania </w:t>
      </w:r>
      <w:r>
        <w:rPr>
          <w:rFonts w:eastAsia="Times New Roman"/>
          <w:sz w:val="24"/>
          <w:szCs w:val="24"/>
          <w:lang w:eastAsia="pl-PL"/>
        </w:rPr>
        <w:t>przedmiotu zamówienia (dot. części X-X</w:t>
      </w:r>
      <w:r w:rsidR="00066437">
        <w:rPr>
          <w:rFonts w:eastAsia="Times New Roman"/>
          <w:sz w:val="24"/>
          <w:szCs w:val="24"/>
          <w:lang w:eastAsia="pl-PL"/>
        </w:rPr>
        <w:t>I</w:t>
      </w:r>
      <w:r>
        <w:rPr>
          <w:rFonts w:eastAsia="Times New Roman"/>
          <w:sz w:val="24"/>
          <w:szCs w:val="24"/>
          <w:lang w:eastAsia="pl-PL"/>
        </w:rPr>
        <w:t>)</w:t>
      </w:r>
      <w:r w:rsidRPr="00DA0C22">
        <w:rPr>
          <w:rFonts w:eastAsia="Times New Roman"/>
          <w:sz w:val="24"/>
          <w:szCs w:val="24"/>
          <w:lang w:eastAsia="pl-PL"/>
        </w:rPr>
        <w:t xml:space="preserve"> celem sprawdzenia warunków związanych z wykonaniem prac</w:t>
      </w:r>
      <w:r>
        <w:rPr>
          <w:rFonts w:eastAsia="Times New Roman"/>
          <w:sz w:val="24"/>
          <w:szCs w:val="24"/>
          <w:lang w:eastAsia="pl-PL"/>
        </w:rPr>
        <w:t xml:space="preserve"> będących przedmiotem danej części</w:t>
      </w:r>
      <w:r w:rsidRPr="00DA0C22">
        <w:rPr>
          <w:rFonts w:eastAsia="Times New Roman"/>
          <w:sz w:val="24"/>
          <w:szCs w:val="24"/>
          <w:lang w:eastAsia="pl-PL"/>
        </w:rPr>
        <w:t>.</w:t>
      </w:r>
    </w:p>
    <w:p w14:paraId="4A94BB2F" w14:textId="77777777" w:rsidR="00D044C8" w:rsidRDefault="00D044C8" w:rsidP="00EC1E0E">
      <w:pPr>
        <w:spacing w:after="0" w:line="240" w:lineRule="auto"/>
        <w:contextualSpacing/>
        <w:jc w:val="both"/>
        <w:rPr>
          <w:rFonts w:eastAsia="Times New Roman"/>
          <w:sz w:val="24"/>
          <w:szCs w:val="24"/>
          <w:lang w:eastAsia="pl-PL"/>
        </w:rPr>
      </w:pPr>
    </w:p>
    <w:p w14:paraId="1112EFFD" w14:textId="1DA58ED7" w:rsidR="00DA0C22" w:rsidRDefault="00DA0C22" w:rsidP="00EC1E0E">
      <w:pPr>
        <w:spacing w:after="0" w:line="240" w:lineRule="auto"/>
        <w:contextualSpacing/>
        <w:jc w:val="both"/>
        <w:rPr>
          <w:rFonts w:eastAsia="Times New Roman"/>
          <w:sz w:val="24"/>
          <w:szCs w:val="24"/>
          <w:lang w:eastAsia="pl-PL"/>
        </w:rPr>
      </w:pPr>
    </w:p>
    <w:p w14:paraId="332C7507" w14:textId="20749FA6" w:rsidR="001D1B79" w:rsidRPr="002E3C80" w:rsidRDefault="001D1B79" w:rsidP="001D1B79">
      <w:pPr>
        <w:spacing w:after="0"/>
        <w:contextualSpacing/>
        <w:jc w:val="both"/>
        <w:rPr>
          <w:rFonts w:eastAsia="Times New Roman" w:cs="Times New Roman"/>
          <w:b/>
          <w:sz w:val="24"/>
          <w:szCs w:val="24"/>
          <w:lang w:eastAsia="pl-PL"/>
        </w:rPr>
      </w:pPr>
    </w:p>
    <w:p w14:paraId="4B925E9D"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na temat możliwości składania ofert wariantowych i równoważnych</w:t>
      </w:r>
    </w:p>
    <w:p w14:paraId="49449B67" w14:textId="77777777" w:rsidR="0019427D" w:rsidRPr="002E3C80" w:rsidRDefault="001D1B79"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nie dopuszcza składania ofert wariantowych.</w:t>
      </w:r>
    </w:p>
    <w:p w14:paraId="680AAD9C" w14:textId="3542E517" w:rsidR="0019427D" w:rsidRPr="002E3C80" w:rsidRDefault="0019427D"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Zamawiający </w:t>
      </w:r>
      <w:r w:rsidR="008412AF" w:rsidRPr="002E3C80">
        <w:rPr>
          <w:rFonts w:eastAsia="Times New Roman" w:cs="Times New Roman"/>
          <w:sz w:val="24"/>
          <w:szCs w:val="24"/>
          <w:lang w:eastAsia="pl-PL"/>
        </w:rPr>
        <w:t>dopuszcza</w:t>
      </w:r>
      <w:r w:rsidR="00AD2F69">
        <w:rPr>
          <w:rFonts w:eastAsia="Times New Roman" w:cs="Times New Roman"/>
          <w:sz w:val="24"/>
          <w:szCs w:val="24"/>
          <w:lang w:eastAsia="pl-PL"/>
        </w:rPr>
        <w:t xml:space="preserve"> składanie</w:t>
      </w:r>
      <w:r w:rsidRPr="002E3C80">
        <w:rPr>
          <w:rFonts w:eastAsia="Times New Roman" w:cs="Times New Roman"/>
          <w:sz w:val="24"/>
          <w:szCs w:val="24"/>
          <w:lang w:eastAsia="pl-PL"/>
        </w:rPr>
        <w:t xml:space="preserve"> ofert częściowych. </w:t>
      </w:r>
    </w:p>
    <w:p w14:paraId="7CB328CA" w14:textId="27D8ADAF" w:rsidR="001D1B79" w:rsidRPr="002E3C80" w:rsidRDefault="00D4450C" w:rsidP="00E3020E">
      <w:pPr>
        <w:numPr>
          <w:ilvl w:val="0"/>
          <w:numId w:val="6"/>
        </w:numPr>
        <w:spacing w:after="0" w:line="240" w:lineRule="auto"/>
        <w:ind w:left="426" w:hanging="426"/>
        <w:contextualSpacing/>
        <w:jc w:val="both"/>
        <w:rPr>
          <w:rFonts w:eastAsia="Times New Roman" w:cs="Times New Roman"/>
          <w:sz w:val="24"/>
          <w:szCs w:val="24"/>
          <w:lang w:eastAsia="pl-PL"/>
        </w:rPr>
      </w:pPr>
      <w:r w:rsidRPr="002E3C80">
        <w:rPr>
          <w:rFonts w:eastAsia="Times New Roman" w:cs="Times New Roman"/>
          <w:sz w:val="24"/>
          <w:szCs w:val="24"/>
          <w:lang w:eastAsia="pl-PL"/>
        </w:rPr>
        <w:t>Zamawiający dopuszcza składanie</w:t>
      </w:r>
      <w:r w:rsidR="001D1B79" w:rsidRPr="002E3C80">
        <w:rPr>
          <w:rFonts w:eastAsia="Times New Roman" w:cs="Times New Roman"/>
          <w:sz w:val="24"/>
          <w:szCs w:val="24"/>
          <w:lang w:eastAsia="pl-PL"/>
        </w:rPr>
        <w:t xml:space="preserve"> ofert równoważnych.</w:t>
      </w:r>
    </w:p>
    <w:p w14:paraId="0030B58A" w14:textId="6506F823" w:rsidR="001D1B79" w:rsidRPr="002E3C80" w:rsidRDefault="001D1B79" w:rsidP="001D1B79">
      <w:pPr>
        <w:spacing w:after="0"/>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gdyby w opisie przedmiotu zamówienia Zamawiający określił przedmiot zamówienia poprzez wskazanie znaków towarowych, patentów lub pochodzenia, źródła lub szczególnego procesu, który charakteryzuje produkty lub usługi dostarczane przez </w:t>
      </w:r>
      <w:r w:rsidRPr="002E3C80">
        <w:rPr>
          <w:rFonts w:eastAsia="Times New Roman" w:cs="Times New Roman"/>
          <w:sz w:val="24"/>
          <w:szCs w:val="24"/>
          <w:lang w:eastAsia="pl-PL"/>
        </w:rPr>
        <w:lastRenderedPageBreak/>
        <w:t>konkretnego wykonawcę/producenta, jeżeli mogłoby to doprowadzić do uprzywilejowania lub wyeliminowania niektórych Wykonawców lub produktów, Zamawiający dopuszcza możliwość składania ofert równoważnych. Wskazane wyżej określenie przedmiotu zamówienia ma charakter wyłącznie pomocniczy w przygotowaniu oferty i ma na celu wskazać oczekiwania Zamawiającego. Przez ofertę równoważną należy rozumieć ofertę o parametrach nie gorszych od opisu wskazanego przez Zamawiającego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dawkę itp. W związku z powyższym Zamawiający dopuszcza możliwość zaoferowania produktów o innych znakach towarowych, patentach lub pochodzeniu, natomiast nie o innych właściwościach i funkc</w:t>
      </w:r>
      <w:r w:rsidR="00EC1E0E">
        <w:rPr>
          <w:rFonts w:eastAsia="Times New Roman" w:cs="Times New Roman"/>
          <w:sz w:val="24"/>
          <w:szCs w:val="24"/>
          <w:lang w:eastAsia="pl-PL"/>
        </w:rPr>
        <w:t>jonalnościach niż określone w S</w:t>
      </w:r>
      <w:r w:rsidRPr="002E3C80">
        <w:rPr>
          <w:rFonts w:eastAsia="Times New Roman" w:cs="Times New Roman"/>
          <w:sz w:val="24"/>
          <w:szCs w:val="24"/>
          <w:lang w:eastAsia="pl-PL"/>
        </w:rPr>
        <w:t>WZ.</w:t>
      </w:r>
    </w:p>
    <w:p w14:paraId="44632A89"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W przypadku, gdy w opisie przedmiotu zamówienia zawarto odniesienia do norm europejskich, europejskich ocen technicznych, aprobat, specyfikacji technicznych i systemów odniesienia referencji technicznych, o których mowa w art. 101 ust. 1 ustawy Pzp, Zamawiający dopuszcza możliwość stosowania norm równoważnych. </w:t>
      </w:r>
    </w:p>
    <w:p w14:paraId="2B63AD47" w14:textId="77777777" w:rsidR="00EC1E0E" w:rsidRPr="00376136" w:rsidRDefault="00EC1E0E" w:rsidP="00EC1E0E">
      <w:pPr>
        <w:spacing w:after="0"/>
        <w:contextualSpacing/>
        <w:jc w:val="both"/>
        <w:rPr>
          <w:rFonts w:eastAsia="Times New Roman" w:cs="Times New Roman"/>
          <w:sz w:val="24"/>
          <w:szCs w:val="24"/>
          <w:lang w:eastAsia="pl-PL"/>
        </w:rPr>
      </w:pPr>
      <w:r w:rsidRPr="00376136">
        <w:rPr>
          <w:rFonts w:eastAsia="Times New Roman" w:cs="Times New Roman"/>
          <w:sz w:val="24"/>
          <w:szCs w:val="24"/>
          <w:lang w:eastAsia="pl-PL"/>
        </w:rPr>
        <w:t>W przypadku, gdy Wykonawca nie złoży w ofercie dokumentów o zastosowaniu innych materiałów i urządzeń, to rozumie się przez to, że do kalkulacji ceny oferty oraz do wykonania umowy ujęto materiały i urządzenia zaproponowane w opisie przedmiotu zamówienia.</w:t>
      </w:r>
    </w:p>
    <w:p w14:paraId="2C3CC09C" w14:textId="77777777" w:rsidR="001D1B79" w:rsidRPr="002E3C80" w:rsidRDefault="001D1B79" w:rsidP="001D1B79">
      <w:pPr>
        <w:tabs>
          <w:tab w:val="left" w:pos="426"/>
        </w:tabs>
        <w:spacing w:after="0"/>
        <w:contextualSpacing/>
        <w:jc w:val="both"/>
        <w:rPr>
          <w:rFonts w:eastAsia="Times New Roman" w:cs="Times New Roman"/>
          <w:b/>
          <w:color w:val="000000" w:themeColor="text1"/>
          <w:sz w:val="24"/>
          <w:szCs w:val="24"/>
          <w:lang w:eastAsia="pl-PL"/>
        </w:rPr>
      </w:pPr>
    </w:p>
    <w:p w14:paraId="31B5FA4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color w:val="000000" w:themeColor="text1"/>
          <w:sz w:val="24"/>
          <w:szCs w:val="24"/>
          <w:lang w:eastAsia="pl-PL"/>
        </w:rPr>
      </w:pPr>
      <w:r w:rsidRPr="002E3C80">
        <w:rPr>
          <w:rFonts w:eastAsia="Times New Roman" w:cs="Times New Roman"/>
          <w:b/>
          <w:color w:val="000000" w:themeColor="text1"/>
          <w:sz w:val="24"/>
          <w:szCs w:val="24"/>
          <w:lang w:eastAsia="pl-PL"/>
        </w:rPr>
        <w:t>Termin wykonania zamówienia</w:t>
      </w:r>
    </w:p>
    <w:p w14:paraId="6392B70E" w14:textId="7BC779FC" w:rsidR="001D1B79" w:rsidRDefault="001D1B79" w:rsidP="00495E8C">
      <w:pPr>
        <w:spacing w:after="0"/>
        <w:contextualSpacing/>
        <w:jc w:val="both"/>
        <w:rPr>
          <w:rFonts w:eastAsia="Times New Roman" w:cs="Times New Roman"/>
          <w:b/>
          <w:color w:val="000000" w:themeColor="text1"/>
          <w:sz w:val="24"/>
          <w:szCs w:val="24"/>
          <w:lang w:eastAsia="pl-PL"/>
        </w:rPr>
      </w:pPr>
      <w:r w:rsidRPr="002E3C80">
        <w:rPr>
          <w:rFonts w:eastAsia="Times New Roman" w:cs="Times New Roman"/>
          <w:color w:val="000000" w:themeColor="text1"/>
          <w:sz w:val="24"/>
          <w:szCs w:val="24"/>
          <w:lang w:eastAsia="pl-PL"/>
        </w:rPr>
        <w:tab/>
        <w:t xml:space="preserve">Termin wykonania </w:t>
      </w:r>
      <w:r w:rsidRPr="0091353E">
        <w:rPr>
          <w:rFonts w:eastAsia="Times New Roman" w:cs="Times New Roman"/>
          <w:color w:val="000000" w:themeColor="text1"/>
          <w:sz w:val="24"/>
          <w:szCs w:val="24"/>
          <w:lang w:eastAsia="pl-PL"/>
        </w:rPr>
        <w:t>przedmiotu:</w:t>
      </w:r>
      <w:r w:rsidR="00CD1B06" w:rsidRPr="0091353E">
        <w:rPr>
          <w:rFonts w:eastAsia="Times New Roman" w:cs="Times New Roman"/>
          <w:color w:val="000000" w:themeColor="text1"/>
          <w:sz w:val="24"/>
          <w:szCs w:val="24"/>
          <w:lang w:eastAsia="pl-PL"/>
        </w:rPr>
        <w:t xml:space="preserve"> </w:t>
      </w:r>
      <w:r w:rsidR="00AD2F69" w:rsidRPr="00495E8C">
        <w:rPr>
          <w:rFonts w:eastAsia="Times New Roman" w:cs="Times New Roman"/>
          <w:b/>
          <w:color w:val="000000" w:themeColor="text1"/>
          <w:sz w:val="24"/>
          <w:szCs w:val="24"/>
          <w:lang w:eastAsia="pl-PL"/>
        </w:rPr>
        <w:t>10</w:t>
      </w:r>
      <w:r w:rsidR="007A0B0E" w:rsidRPr="00495E8C">
        <w:rPr>
          <w:rFonts w:eastAsia="Times New Roman" w:cs="Times New Roman"/>
          <w:b/>
          <w:color w:val="000000" w:themeColor="text1"/>
          <w:sz w:val="24"/>
          <w:szCs w:val="24"/>
          <w:lang w:eastAsia="pl-PL"/>
        </w:rPr>
        <w:t>0</w:t>
      </w:r>
      <w:r w:rsidR="00CD1B06" w:rsidRPr="00495E8C">
        <w:rPr>
          <w:rFonts w:eastAsia="Times New Roman" w:cs="Times New Roman"/>
          <w:color w:val="000000" w:themeColor="text1"/>
          <w:sz w:val="24"/>
          <w:szCs w:val="24"/>
          <w:lang w:eastAsia="pl-PL"/>
        </w:rPr>
        <w:t xml:space="preserve"> </w:t>
      </w:r>
      <w:r w:rsidR="00C723F7" w:rsidRPr="00495E8C">
        <w:rPr>
          <w:rFonts w:eastAsia="Times New Roman" w:cs="Times New Roman"/>
          <w:b/>
          <w:color w:val="000000" w:themeColor="text1"/>
          <w:sz w:val="24"/>
          <w:szCs w:val="24"/>
          <w:lang w:eastAsia="pl-PL"/>
        </w:rPr>
        <w:t xml:space="preserve">dni </w:t>
      </w:r>
      <w:r w:rsidR="00AD2F69" w:rsidRPr="00495E8C">
        <w:rPr>
          <w:rFonts w:eastAsia="Times New Roman" w:cs="Times New Roman"/>
          <w:b/>
          <w:color w:val="000000" w:themeColor="text1"/>
          <w:sz w:val="24"/>
          <w:szCs w:val="24"/>
          <w:lang w:eastAsia="pl-PL"/>
        </w:rPr>
        <w:t>od daty podpisania umo</w:t>
      </w:r>
      <w:r w:rsidR="00495E8C" w:rsidRPr="00495E8C">
        <w:rPr>
          <w:rFonts w:eastAsia="Times New Roman" w:cs="Times New Roman"/>
          <w:b/>
          <w:color w:val="000000" w:themeColor="text1"/>
          <w:sz w:val="24"/>
          <w:szCs w:val="24"/>
          <w:lang w:eastAsia="pl-PL"/>
        </w:rPr>
        <w:t>wy</w:t>
      </w:r>
    </w:p>
    <w:p w14:paraId="2E9FB707" w14:textId="77777777" w:rsidR="00495E8C" w:rsidRPr="00495E8C" w:rsidRDefault="00495E8C" w:rsidP="00495E8C">
      <w:pPr>
        <w:spacing w:after="0"/>
        <w:contextualSpacing/>
        <w:jc w:val="both"/>
        <w:rPr>
          <w:rFonts w:eastAsia="Times New Roman" w:cs="Times New Roman"/>
          <w:color w:val="000000" w:themeColor="text1"/>
          <w:sz w:val="24"/>
          <w:szCs w:val="24"/>
          <w:lang w:eastAsia="pl-PL"/>
        </w:rPr>
      </w:pPr>
    </w:p>
    <w:p w14:paraId="35D1E6E5" w14:textId="77777777" w:rsidR="00EC1E0E" w:rsidRPr="00FA4A92" w:rsidRDefault="00EC1E0E" w:rsidP="00EC1E0E">
      <w:pPr>
        <w:numPr>
          <w:ilvl w:val="0"/>
          <w:numId w:val="5"/>
        </w:numPr>
        <w:tabs>
          <w:tab w:val="left" w:pos="426"/>
        </w:tabs>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Podstawy wykluczenia z postępowania o udzielenie zamówienia, warunki udziału w postępowaniu oraz wykaz przedmiotowych oraz podmiotowych środków dowodowych.</w:t>
      </w:r>
    </w:p>
    <w:p w14:paraId="33AE028B" w14:textId="77777777" w:rsidR="001D1B79" w:rsidRPr="002E3C80" w:rsidRDefault="001D1B79" w:rsidP="001D1B79">
      <w:pPr>
        <w:tabs>
          <w:tab w:val="left" w:pos="567"/>
        </w:tabs>
        <w:spacing w:after="0"/>
        <w:contextualSpacing/>
        <w:jc w:val="both"/>
        <w:rPr>
          <w:rFonts w:eastAsia="Times New Roman" w:cs="Times New Roman"/>
          <w:sz w:val="24"/>
          <w:szCs w:val="24"/>
          <w:lang w:eastAsia="pl-PL"/>
        </w:rPr>
      </w:pPr>
    </w:p>
    <w:p w14:paraId="35A44B90"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O udzielenie zamówienia mogą się ubiegać Wykonawcy, którzy:</w:t>
      </w:r>
    </w:p>
    <w:p w14:paraId="7AF3AE92"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sz w:val="24"/>
          <w:szCs w:val="24"/>
          <w:lang w:eastAsia="pl-PL"/>
        </w:rPr>
      </w:pPr>
      <w:r w:rsidRPr="002E3C80">
        <w:rPr>
          <w:rFonts w:eastAsia="Times New Roman" w:cs="Times New Roman"/>
          <w:sz w:val="24"/>
          <w:szCs w:val="24"/>
          <w:lang w:eastAsia="pl-PL"/>
        </w:rPr>
        <w:t>nie podlegają wykluczeniu;</w:t>
      </w:r>
    </w:p>
    <w:p w14:paraId="717D2061" w14:textId="77777777" w:rsidR="001D1B79" w:rsidRPr="002E3C80" w:rsidRDefault="001D1B79" w:rsidP="00E3020E">
      <w:pPr>
        <w:numPr>
          <w:ilvl w:val="1"/>
          <w:numId w:val="4"/>
        </w:numPr>
        <w:spacing w:after="0" w:line="240" w:lineRule="auto"/>
        <w:ind w:left="709" w:hanging="425"/>
        <w:contextualSpacing/>
        <w:jc w:val="both"/>
        <w:rPr>
          <w:rFonts w:eastAsia="Times New Roman" w:cs="Times New Roman"/>
          <w:b/>
          <w:sz w:val="24"/>
          <w:szCs w:val="24"/>
          <w:lang w:eastAsia="pl-PL"/>
        </w:rPr>
      </w:pPr>
      <w:r w:rsidRPr="002E3C80">
        <w:rPr>
          <w:rFonts w:eastAsia="Times New Roman" w:cs="Times New Roman"/>
          <w:sz w:val="24"/>
          <w:szCs w:val="24"/>
          <w:lang w:eastAsia="pl-PL"/>
        </w:rPr>
        <w:t>spełniają warunki udziału w postępowaniu określone przez Zamawiającego</w:t>
      </w:r>
      <w:r w:rsidR="00B412F5" w:rsidRPr="002E3C80">
        <w:rPr>
          <w:rFonts w:eastAsia="Times New Roman" w:cs="Times New Roman"/>
          <w:sz w:val="24"/>
          <w:szCs w:val="24"/>
          <w:lang w:eastAsia="pl-PL"/>
        </w:rPr>
        <w:t>.</w:t>
      </w:r>
    </w:p>
    <w:p w14:paraId="6850277E" w14:textId="77777777" w:rsidR="00B412F5" w:rsidRPr="002E3C80" w:rsidRDefault="00B412F5" w:rsidP="00B412F5">
      <w:pPr>
        <w:spacing w:after="0" w:line="240" w:lineRule="auto"/>
        <w:ind w:left="709"/>
        <w:contextualSpacing/>
        <w:jc w:val="both"/>
        <w:rPr>
          <w:rFonts w:eastAsia="Times New Roman" w:cs="Times New Roman"/>
          <w:b/>
          <w:sz w:val="24"/>
          <w:szCs w:val="24"/>
          <w:lang w:eastAsia="pl-PL"/>
        </w:rPr>
      </w:pPr>
    </w:p>
    <w:p w14:paraId="6607E928" w14:textId="77777777" w:rsidR="001D1B79" w:rsidRPr="002E3C80" w:rsidRDefault="001D1B79" w:rsidP="00E3020E">
      <w:pPr>
        <w:numPr>
          <w:ilvl w:val="0"/>
          <w:numId w:val="7"/>
        </w:numPr>
        <w:spacing w:after="0" w:line="240" w:lineRule="auto"/>
        <w:ind w:left="426" w:hanging="426"/>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Podstawy wykluczenia:</w:t>
      </w:r>
    </w:p>
    <w:p w14:paraId="184E4D88" w14:textId="615067D6" w:rsidR="00EC1E0E" w:rsidRPr="00FA4A92" w:rsidRDefault="00EC1E0E" w:rsidP="00EC1E0E">
      <w:pPr>
        <w:numPr>
          <w:ilvl w:val="1"/>
          <w:numId w:val="7"/>
        </w:numPr>
        <w:spacing w:after="0" w:line="240" w:lineRule="auto"/>
        <w:contextualSpacing/>
        <w:jc w:val="both"/>
        <w:rPr>
          <w:rFonts w:eastAsia="Times New Roman" w:cs="Times New Roman"/>
          <w:sz w:val="24"/>
          <w:szCs w:val="24"/>
          <w:lang w:eastAsia="pl-PL"/>
        </w:rPr>
      </w:pPr>
      <w:r w:rsidRPr="00376136">
        <w:rPr>
          <w:rFonts w:eastAsia="Times New Roman" w:cs="Times New Roman"/>
          <w:sz w:val="24"/>
          <w:szCs w:val="24"/>
          <w:lang w:eastAsia="pl-PL"/>
        </w:rPr>
        <w:t xml:space="preserve">Zamawiający </w:t>
      </w:r>
      <w:r w:rsidRPr="00376136">
        <w:rPr>
          <w:rFonts w:eastAsia="Times New Roman" w:cs="Times New Roman"/>
          <w:b/>
          <w:sz w:val="24"/>
          <w:szCs w:val="24"/>
          <w:lang w:eastAsia="pl-PL"/>
        </w:rPr>
        <w:t>wykluczy</w:t>
      </w:r>
      <w:r w:rsidRPr="00376136">
        <w:rPr>
          <w:rFonts w:eastAsia="Times New Roman" w:cs="Times New Roman"/>
          <w:sz w:val="24"/>
          <w:szCs w:val="24"/>
          <w:lang w:eastAsia="pl-PL"/>
        </w:rPr>
        <w:t xml:space="preserve"> z postępowani</w:t>
      </w:r>
      <w:r>
        <w:rPr>
          <w:rFonts w:eastAsia="Times New Roman" w:cs="Times New Roman"/>
          <w:sz w:val="24"/>
          <w:szCs w:val="24"/>
          <w:lang w:eastAsia="pl-PL"/>
        </w:rPr>
        <w:t xml:space="preserve">a Wykonawcę/ów w przypadkach, o </w:t>
      </w:r>
      <w:r w:rsidRPr="00376136">
        <w:rPr>
          <w:rFonts w:eastAsia="Times New Roman" w:cs="Times New Roman"/>
          <w:sz w:val="24"/>
          <w:szCs w:val="24"/>
          <w:lang w:eastAsia="pl-PL"/>
        </w:rPr>
        <w:t xml:space="preserve">których mowa w art. 108 </w:t>
      </w:r>
      <w:r w:rsidRPr="00FA4A92">
        <w:rPr>
          <w:rFonts w:eastAsia="Times New Roman" w:cs="Times New Roman"/>
          <w:sz w:val="24"/>
          <w:szCs w:val="24"/>
          <w:lang w:eastAsia="pl-PL"/>
        </w:rPr>
        <w:t>ust. 1</w:t>
      </w:r>
      <w:r w:rsidRPr="004A3003">
        <w:rPr>
          <w:rFonts w:eastAsia="Times New Roman" w:cs="Times New Roman"/>
          <w:sz w:val="24"/>
          <w:szCs w:val="24"/>
          <w:lang w:eastAsia="pl-PL"/>
        </w:rPr>
        <w:t>, z zastrzeżeniem art. 110 ust. 2</w:t>
      </w:r>
      <w:r w:rsidRPr="00FA4A92">
        <w:rPr>
          <w:rFonts w:eastAsia="Times New Roman" w:cs="Times New Roman"/>
          <w:sz w:val="24"/>
          <w:szCs w:val="24"/>
          <w:lang w:eastAsia="pl-PL"/>
        </w:rPr>
        <w:t xml:space="preserve"> ustawy Pzp.</w:t>
      </w:r>
    </w:p>
    <w:p w14:paraId="0CC7976E" w14:textId="77777777" w:rsidR="001D1B79" w:rsidRPr="002E3C80" w:rsidRDefault="001D1B79" w:rsidP="001D1B79">
      <w:pPr>
        <w:spacing w:after="0"/>
        <w:contextualSpacing/>
        <w:jc w:val="both"/>
        <w:rPr>
          <w:rFonts w:eastAsia="Times New Roman" w:cs="Times New Roman"/>
          <w:sz w:val="24"/>
          <w:szCs w:val="24"/>
          <w:lang w:eastAsia="pl-PL"/>
        </w:rPr>
      </w:pPr>
    </w:p>
    <w:p w14:paraId="2680DA5C" w14:textId="77777777" w:rsidR="00EC1E0E" w:rsidRPr="00FA4A92" w:rsidRDefault="00EC1E0E" w:rsidP="00EC1E0E">
      <w:pPr>
        <w:numPr>
          <w:ilvl w:val="0"/>
          <w:numId w:val="7"/>
        </w:numPr>
        <w:spacing w:after="0" w:line="240" w:lineRule="auto"/>
        <w:ind w:left="426" w:hanging="426"/>
        <w:contextualSpacing/>
        <w:jc w:val="both"/>
        <w:rPr>
          <w:rFonts w:eastAsia="Times New Roman" w:cs="Times New Roman"/>
          <w:b/>
          <w:sz w:val="24"/>
          <w:szCs w:val="24"/>
          <w:lang w:eastAsia="pl-PL"/>
        </w:rPr>
      </w:pPr>
      <w:r w:rsidRPr="00FA4A92">
        <w:rPr>
          <w:rFonts w:eastAsia="Times New Roman" w:cs="Times New Roman"/>
          <w:b/>
          <w:sz w:val="24"/>
          <w:szCs w:val="24"/>
          <w:lang w:eastAsia="pl-PL"/>
        </w:rPr>
        <w:t>Warunki udziału w postępowaniu, określone przez Zamawiającego zgodnie z art. 112 ust. 1 ustawy Pzp:</w:t>
      </w:r>
    </w:p>
    <w:p w14:paraId="560D5A6B"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952A32C" w14:textId="77777777" w:rsidR="001D1B79" w:rsidRPr="002E3C80" w:rsidRDefault="001D1B79" w:rsidP="00E3020E">
      <w:pPr>
        <w:numPr>
          <w:ilvl w:val="0"/>
          <w:numId w:val="4"/>
        </w:numPr>
        <w:spacing w:after="0" w:line="240" w:lineRule="auto"/>
        <w:contextualSpacing/>
        <w:jc w:val="both"/>
        <w:rPr>
          <w:rFonts w:eastAsia="Times New Roman" w:cs="Times New Roman"/>
          <w:vanish/>
          <w:sz w:val="24"/>
          <w:szCs w:val="24"/>
          <w:lang w:eastAsia="pl-PL"/>
        </w:rPr>
      </w:pPr>
    </w:p>
    <w:p w14:paraId="524AA2D4" w14:textId="77777777" w:rsidR="001D1B79" w:rsidRPr="002E3C80" w:rsidRDefault="001D1B79" w:rsidP="009B28B0">
      <w:pPr>
        <w:spacing w:after="0" w:line="240" w:lineRule="auto"/>
        <w:ind w:left="360"/>
        <w:contextualSpacing/>
        <w:jc w:val="both"/>
        <w:rPr>
          <w:rFonts w:eastAsia="Times New Roman" w:cs="Times New Roman"/>
          <w:sz w:val="24"/>
          <w:szCs w:val="24"/>
          <w:lang w:eastAsia="pl-PL"/>
        </w:rPr>
      </w:pPr>
    </w:p>
    <w:p w14:paraId="590FCD98" w14:textId="77777777" w:rsidR="00EC1E0E" w:rsidRPr="00FA4A92" w:rsidRDefault="00EC1E0E" w:rsidP="00EC1E0E">
      <w:pPr>
        <w:numPr>
          <w:ilvl w:val="1"/>
          <w:numId w:val="4"/>
        </w:numPr>
        <w:spacing w:after="0" w:line="240" w:lineRule="auto"/>
        <w:ind w:left="709" w:hanging="425"/>
        <w:contextualSpacing/>
        <w:jc w:val="both"/>
        <w:rPr>
          <w:rFonts w:eastAsia="Times New Roman" w:cs="Times New Roman"/>
          <w:sz w:val="24"/>
          <w:szCs w:val="24"/>
          <w:lang w:eastAsia="pl-PL"/>
        </w:rPr>
      </w:pPr>
      <w:r w:rsidRPr="00FA4A92">
        <w:rPr>
          <w:rFonts w:eastAsia="Times New Roman" w:cs="Times New Roman"/>
          <w:sz w:val="24"/>
          <w:szCs w:val="24"/>
          <w:lang w:eastAsia="pl-PL"/>
        </w:rPr>
        <w:t>zdolność techniczna lub zawodowa:</w:t>
      </w:r>
    </w:p>
    <w:p w14:paraId="4E4F3362"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4F731769"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0D55E4B3" w14:textId="77777777" w:rsidR="00EC1E0E" w:rsidRPr="00FA4A92" w:rsidRDefault="00EC1E0E" w:rsidP="006541C7">
      <w:pPr>
        <w:pStyle w:val="Akapitzlist"/>
        <w:numPr>
          <w:ilvl w:val="0"/>
          <w:numId w:val="24"/>
        </w:numPr>
        <w:spacing w:after="0" w:line="240" w:lineRule="auto"/>
        <w:jc w:val="both"/>
        <w:rPr>
          <w:rFonts w:eastAsia="Times New Roman" w:cs="Times New Roman"/>
          <w:vanish/>
          <w:sz w:val="24"/>
          <w:szCs w:val="24"/>
          <w:lang w:eastAsia="pl-PL"/>
        </w:rPr>
      </w:pPr>
    </w:p>
    <w:p w14:paraId="33335A6E"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5420F8AA" w14:textId="77777777" w:rsidR="00EC1E0E" w:rsidRPr="00FA4A92" w:rsidRDefault="00EC1E0E" w:rsidP="006541C7">
      <w:pPr>
        <w:pStyle w:val="Akapitzlist"/>
        <w:numPr>
          <w:ilvl w:val="1"/>
          <w:numId w:val="24"/>
        </w:numPr>
        <w:spacing w:after="0" w:line="240" w:lineRule="auto"/>
        <w:jc w:val="both"/>
        <w:rPr>
          <w:rFonts w:eastAsia="Times New Roman" w:cs="Times New Roman"/>
          <w:vanish/>
          <w:sz w:val="24"/>
          <w:szCs w:val="24"/>
          <w:lang w:eastAsia="pl-PL"/>
        </w:rPr>
      </w:pPr>
    </w:p>
    <w:p w14:paraId="55C33747" w14:textId="47929B37" w:rsidR="00495E8C" w:rsidRPr="004847D4" w:rsidRDefault="00AD2F69" w:rsidP="00495E8C">
      <w:pPr>
        <w:numPr>
          <w:ilvl w:val="2"/>
          <w:numId w:val="4"/>
        </w:numPr>
        <w:spacing w:after="0" w:line="240" w:lineRule="auto"/>
        <w:contextualSpacing/>
        <w:jc w:val="both"/>
        <w:rPr>
          <w:rFonts w:eastAsia="Times New Roman" w:cstheme="minorHAnsi"/>
          <w:color w:val="000000" w:themeColor="text1"/>
          <w:sz w:val="24"/>
          <w:szCs w:val="24"/>
          <w:lang w:eastAsia="pl-PL"/>
        </w:rPr>
      </w:pPr>
      <w:r w:rsidRPr="00AD2F69">
        <w:rPr>
          <w:rFonts w:eastAsia="Times New Roman" w:cstheme="minorHAnsi"/>
          <w:color w:val="000000" w:themeColor="text1"/>
          <w:sz w:val="24"/>
          <w:szCs w:val="24"/>
          <w:lang w:eastAsia="pl-PL"/>
        </w:rPr>
        <w:t xml:space="preserve">Wykonawca musi wykazać, że w okresie ostatnich 3 lat przed upływem terminu składania ofert, a jeżeli okres prowadzenia działalności jest krótszy - w tym okresie, wykonał należycie, a w przypadku świadczeń okresowych lub o charakterze ciągłym </w:t>
      </w:r>
      <w:r w:rsidRPr="004847D4">
        <w:rPr>
          <w:rFonts w:eastAsia="Times New Roman" w:cstheme="minorHAnsi"/>
          <w:color w:val="000000" w:themeColor="text1"/>
          <w:sz w:val="24"/>
          <w:szCs w:val="24"/>
          <w:lang w:eastAsia="pl-PL"/>
        </w:rPr>
        <w:t>również wykonuje należycie, co najmniej:</w:t>
      </w:r>
    </w:p>
    <w:p w14:paraId="5F2525EA" w14:textId="07397C08" w:rsidR="00495E8C" w:rsidRPr="004847D4" w:rsidRDefault="00495E8C" w:rsidP="00495E8C">
      <w:pPr>
        <w:numPr>
          <w:ilvl w:val="0"/>
          <w:numId w:val="33"/>
        </w:numPr>
        <w:spacing w:after="160" w:line="300" w:lineRule="atLeast"/>
        <w:contextualSpacing/>
        <w:jc w:val="both"/>
        <w:rPr>
          <w:rFonts w:eastAsia="Times New Roman" w:cs="Times New Roman"/>
          <w:color w:val="000000" w:themeColor="text1"/>
          <w:sz w:val="24"/>
          <w:szCs w:val="24"/>
          <w:lang w:eastAsia="pl-PL"/>
        </w:rPr>
      </w:pPr>
      <w:r w:rsidRPr="004847D4">
        <w:rPr>
          <w:rFonts w:eastAsia="Times New Roman" w:cs="Times New Roman"/>
          <w:color w:val="000000" w:themeColor="text1"/>
          <w:sz w:val="24"/>
          <w:szCs w:val="24"/>
          <w:lang w:eastAsia="pl-PL"/>
        </w:rPr>
        <w:t>3 dostawy obejmujące oprogramowanie typu HIS (Hospital Information System) wraz z ich wdrożeniem w podmiotach leczniczych o wartości minimalnej każdej z wykazanych dostaw wynoszącej 150.000,00 złotych brutto (dotyczy części od I do IX)</w:t>
      </w:r>
    </w:p>
    <w:p w14:paraId="56DA4FF7" w14:textId="1585EE51" w:rsidR="00495E8C" w:rsidRPr="004847D4" w:rsidRDefault="002E66C4" w:rsidP="00495E8C">
      <w:pPr>
        <w:numPr>
          <w:ilvl w:val="0"/>
          <w:numId w:val="33"/>
        </w:numPr>
        <w:spacing w:after="160" w:line="300" w:lineRule="atLeast"/>
        <w:contextualSpacing/>
        <w:jc w:val="both"/>
        <w:rPr>
          <w:rFonts w:eastAsia="Times New Roman" w:cs="Times New Roman"/>
          <w:color w:val="000000" w:themeColor="text1"/>
          <w:sz w:val="24"/>
          <w:szCs w:val="24"/>
          <w:lang w:eastAsia="pl-PL"/>
        </w:rPr>
      </w:pPr>
      <w:r w:rsidRPr="004847D4">
        <w:rPr>
          <w:rFonts w:eastAsia="Times New Roman" w:cstheme="minorHAnsi"/>
          <w:color w:val="000000" w:themeColor="text1"/>
          <w:sz w:val="24"/>
          <w:szCs w:val="24"/>
          <w:lang w:eastAsia="pl-PL"/>
        </w:rPr>
        <w:t xml:space="preserve">3 zamówienia polegające na dostawie wraz montażem i uruchomieniem UPS-ów o mocy co najmniej 15kVA </w:t>
      </w:r>
      <w:r w:rsidR="00495E8C" w:rsidRPr="004847D4">
        <w:rPr>
          <w:rFonts w:eastAsia="Times New Roman" w:cs="Times New Roman"/>
          <w:color w:val="000000" w:themeColor="text1"/>
          <w:sz w:val="24"/>
          <w:szCs w:val="24"/>
          <w:lang w:eastAsia="pl-PL"/>
        </w:rPr>
        <w:t>(dotyczy części X</w:t>
      </w:r>
      <w:r w:rsidRPr="004847D4">
        <w:rPr>
          <w:rFonts w:eastAsia="Times New Roman" w:cs="Times New Roman"/>
          <w:color w:val="000000" w:themeColor="text1"/>
          <w:sz w:val="24"/>
          <w:szCs w:val="24"/>
          <w:lang w:eastAsia="pl-PL"/>
        </w:rPr>
        <w:t>-XI</w:t>
      </w:r>
      <w:r w:rsidR="00495E8C" w:rsidRPr="004847D4">
        <w:rPr>
          <w:rFonts w:eastAsia="Times New Roman" w:cs="Times New Roman"/>
          <w:color w:val="000000" w:themeColor="text1"/>
          <w:sz w:val="24"/>
          <w:szCs w:val="24"/>
          <w:lang w:eastAsia="pl-PL"/>
        </w:rPr>
        <w:t>)</w:t>
      </w:r>
    </w:p>
    <w:p w14:paraId="78A928FC" w14:textId="67588BCE" w:rsidR="00495E8C" w:rsidRPr="004847D4" w:rsidRDefault="002E66C4" w:rsidP="002E66C4">
      <w:pPr>
        <w:numPr>
          <w:ilvl w:val="0"/>
          <w:numId w:val="33"/>
        </w:numPr>
        <w:spacing w:after="160" w:line="300" w:lineRule="atLeast"/>
        <w:contextualSpacing/>
        <w:jc w:val="both"/>
        <w:rPr>
          <w:rFonts w:eastAsia="Times New Roman" w:cs="Times New Roman"/>
          <w:color w:val="000000" w:themeColor="text1"/>
          <w:sz w:val="24"/>
          <w:szCs w:val="24"/>
          <w:lang w:eastAsia="pl-PL"/>
        </w:rPr>
      </w:pPr>
      <w:r w:rsidRPr="004847D4">
        <w:rPr>
          <w:rFonts w:eastAsia="Times New Roman" w:cs="Times New Roman"/>
          <w:color w:val="000000" w:themeColor="text1"/>
          <w:sz w:val="24"/>
          <w:szCs w:val="24"/>
          <w:lang w:eastAsia="pl-PL"/>
        </w:rPr>
        <w:t>2 dostawy systemu autoryzacji (dotyczy części XII)</w:t>
      </w:r>
    </w:p>
    <w:p w14:paraId="0DBBD0F0" w14:textId="18B26932" w:rsidR="00201075" w:rsidRDefault="00201075" w:rsidP="00201075">
      <w:pPr>
        <w:spacing w:after="0" w:line="240" w:lineRule="auto"/>
        <w:ind w:left="360"/>
        <w:contextualSpacing/>
        <w:jc w:val="both"/>
        <w:rPr>
          <w:rFonts w:eastAsia="Times New Roman" w:cs="Times New Roman"/>
          <w:sz w:val="24"/>
          <w:szCs w:val="24"/>
          <w:lang w:eastAsia="pl-PL"/>
        </w:rPr>
      </w:pPr>
    </w:p>
    <w:p w14:paraId="6989328D" w14:textId="77777777" w:rsidR="00201075" w:rsidRPr="004A3003" w:rsidRDefault="00201075" w:rsidP="00201075">
      <w:pPr>
        <w:spacing w:after="0" w:line="240" w:lineRule="auto"/>
        <w:ind w:left="360"/>
        <w:contextualSpacing/>
        <w:jc w:val="both"/>
        <w:rPr>
          <w:rFonts w:eastAsia="Times New Roman" w:cs="Times New Roman"/>
          <w:color w:val="000000" w:themeColor="text1"/>
          <w:sz w:val="24"/>
          <w:szCs w:val="24"/>
          <w:lang w:eastAsia="pl-PL"/>
        </w:rPr>
      </w:pPr>
      <w:r w:rsidRPr="00C60148">
        <w:rPr>
          <w:rFonts w:eastAsia="Times New Roman" w:cs="Times New Roman"/>
          <w:bCs/>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w:t>
      </w:r>
      <w:r w:rsidRPr="004A3003">
        <w:rPr>
          <w:rFonts w:eastAsia="Times New Roman" w:cs="Times New Roman"/>
          <w:bCs/>
          <w:color w:val="000000" w:themeColor="text1"/>
          <w:sz w:val="24"/>
          <w:szCs w:val="24"/>
          <w:lang w:eastAsia="pl-PL"/>
        </w:rPr>
        <w:t xml:space="preserve">łoszonych. </w:t>
      </w:r>
    </w:p>
    <w:p w14:paraId="6DA11027" w14:textId="568F5723" w:rsidR="00723B4C" w:rsidRPr="00201075" w:rsidRDefault="00723B4C" w:rsidP="00201075">
      <w:pPr>
        <w:spacing w:after="0" w:line="240" w:lineRule="auto"/>
        <w:jc w:val="both"/>
        <w:rPr>
          <w:rFonts w:eastAsia="Times New Roman" w:cstheme="minorHAnsi"/>
          <w:color w:val="000000" w:themeColor="text1"/>
          <w:sz w:val="24"/>
          <w:szCs w:val="24"/>
          <w:lang w:eastAsia="pl-PL"/>
        </w:rPr>
      </w:pPr>
    </w:p>
    <w:p w14:paraId="3FE73891" w14:textId="7865EE0B" w:rsidR="00836F88" w:rsidRPr="002E3C80" w:rsidRDefault="00836F88" w:rsidP="00836F88">
      <w:pPr>
        <w:spacing w:after="0" w:line="240" w:lineRule="auto"/>
        <w:contextualSpacing/>
        <w:jc w:val="both"/>
        <w:rPr>
          <w:rFonts w:eastAsia="Times New Roman" w:cs="Times New Roman"/>
          <w:sz w:val="24"/>
          <w:szCs w:val="24"/>
          <w:lang w:eastAsia="pl-PL"/>
        </w:rPr>
      </w:pPr>
    </w:p>
    <w:p w14:paraId="42F637F9" w14:textId="3FDCA62C" w:rsidR="00201075" w:rsidRDefault="00201075" w:rsidP="00201075">
      <w:pPr>
        <w:numPr>
          <w:ilvl w:val="0"/>
          <w:numId w:val="7"/>
        </w:numPr>
        <w:spacing w:after="0" w:line="240" w:lineRule="auto"/>
        <w:ind w:left="426" w:hanging="426"/>
        <w:contextualSpacing/>
        <w:jc w:val="both"/>
        <w:rPr>
          <w:rFonts w:eastAsia="Times New Roman" w:cs="Times New Roman"/>
          <w:b/>
          <w:color w:val="000000" w:themeColor="text1"/>
          <w:sz w:val="24"/>
          <w:szCs w:val="24"/>
          <w:lang w:eastAsia="pl-PL"/>
        </w:rPr>
      </w:pPr>
      <w:r w:rsidRPr="004A3003">
        <w:rPr>
          <w:rFonts w:eastAsia="Times New Roman" w:cs="Times New Roman"/>
          <w:b/>
          <w:color w:val="000000" w:themeColor="text1"/>
          <w:sz w:val="24"/>
          <w:szCs w:val="24"/>
          <w:lang w:eastAsia="pl-PL"/>
        </w:rPr>
        <w:t>Wykaz podmiotowych środków dowodowych potwierdzających brak podstaw wykluczenia oraz spełnianie warunków udziału w postępowaniu:</w:t>
      </w:r>
    </w:p>
    <w:p w14:paraId="0EDFC645" w14:textId="10F14DF6" w:rsidR="001E141F" w:rsidRDefault="001E141F" w:rsidP="001E141F">
      <w:pPr>
        <w:spacing w:after="0" w:line="240" w:lineRule="auto"/>
        <w:contextualSpacing/>
        <w:jc w:val="both"/>
        <w:rPr>
          <w:rFonts w:eastAsia="Times New Roman" w:cs="Times New Roman"/>
          <w:b/>
          <w:color w:val="000000" w:themeColor="text1"/>
          <w:sz w:val="24"/>
          <w:szCs w:val="24"/>
          <w:lang w:eastAsia="pl-PL"/>
        </w:rPr>
      </w:pPr>
    </w:p>
    <w:p w14:paraId="740DABD4"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Dokumenty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sk</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adane s</w:t>
      </w:r>
      <w:r w:rsidRPr="004A3003">
        <w:rPr>
          <w:rFonts w:eastAsia="Times New Roman" w:cs="Times New Roman" w:hint="eastAsia"/>
          <w:color w:val="000000" w:themeColor="text1"/>
          <w:sz w:val="24"/>
          <w:szCs w:val="24"/>
          <w:lang w:eastAsia="pl-PL"/>
        </w:rPr>
        <w:t>ą</w:t>
      </w:r>
      <w:r w:rsidRPr="004A3003">
        <w:rPr>
          <w:rFonts w:eastAsia="Times New Roman" w:cs="Times New Roman"/>
          <w:color w:val="000000" w:themeColor="text1"/>
          <w:sz w:val="24"/>
          <w:szCs w:val="24"/>
          <w:lang w:eastAsia="pl-PL"/>
        </w:rPr>
        <w:t xml:space="preserve"> w oryginale w postaci dokumentu elektronicznego lub w elektronicznej kopii dokumentu lub 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wiadczenia po</w:t>
      </w:r>
      <w:r w:rsidRPr="004A3003">
        <w:rPr>
          <w:rFonts w:eastAsia="Times New Roman" w:cs="Times New Roman" w:hint="eastAsia"/>
          <w:color w:val="000000" w:themeColor="text1"/>
          <w:sz w:val="24"/>
          <w:szCs w:val="24"/>
          <w:lang w:eastAsia="pl-PL"/>
        </w:rPr>
        <w:t>ś</w:t>
      </w:r>
      <w:r w:rsidRPr="004A3003">
        <w:rPr>
          <w:rFonts w:eastAsia="Times New Roman" w:cs="Times New Roman"/>
          <w:color w:val="000000" w:themeColor="text1"/>
          <w:sz w:val="24"/>
          <w:szCs w:val="24"/>
          <w:lang w:eastAsia="pl-PL"/>
        </w:rPr>
        <w:t>wiadczonej za zgodno</w:t>
      </w:r>
      <w:r w:rsidRPr="004A3003">
        <w:rPr>
          <w:rFonts w:eastAsia="Times New Roman" w:cs="Times New Roman" w:hint="eastAsia"/>
          <w:color w:val="000000" w:themeColor="text1"/>
          <w:sz w:val="24"/>
          <w:szCs w:val="24"/>
          <w:lang w:eastAsia="pl-PL"/>
        </w:rPr>
        <w:t>ść</w:t>
      </w:r>
      <w:r w:rsidRPr="004A3003">
        <w:rPr>
          <w:rFonts w:eastAsia="Times New Roman" w:cs="Times New Roman"/>
          <w:color w:val="000000" w:themeColor="text1"/>
          <w:sz w:val="24"/>
          <w:szCs w:val="24"/>
          <w:lang w:eastAsia="pl-PL"/>
        </w:rPr>
        <w:t xml:space="preserve"> z orygina</w:t>
      </w:r>
      <w:r w:rsidRPr="004A3003">
        <w:rPr>
          <w:rFonts w:eastAsia="Times New Roman" w:cs="Times New Roman" w:hint="eastAsia"/>
          <w:color w:val="000000" w:themeColor="text1"/>
          <w:sz w:val="24"/>
          <w:szCs w:val="24"/>
          <w:lang w:eastAsia="pl-PL"/>
        </w:rPr>
        <w:t>ł</w:t>
      </w:r>
      <w:r w:rsidRPr="004A3003">
        <w:rPr>
          <w:rFonts w:eastAsia="Times New Roman" w:cs="Times New Roman"/>
          <w:color w:val="000000" w:themeColor="text1"/>
          <w:sz w:val="24"/>
          <w:szCs w:val="24"/>
          <w:lang w:eastAsia="pl-PL"/>
        </w:rPr>
        <w:t>em.</w:t>
      </w:r>
    </w:p>
    <w:p w14:paraId="4B85E8CA" w14:textId="77777777" w:rsidR="001E141F" w:rsidRPr="004A3003" w:rsidRDefault="001E141F" w:rsidP="001E141F">
      <w:pPr>
        <w:numPr>
          <w:ilvl w:val="0"/>
          <w:numId w:val="4"/>
        </w:numPr>
        <w:spacing w:after="0" w:line="240" w:lineRule="auto"/>
        <w:contextualSpacing/>
        <w:jc w:val="both"/>
        <w:rPr>
          <w:rFonts w:eastAsia="Times New Roman" w:cs="Times New Roman"/>
          <w:vanish/>
          <w:color w:val="000000" w:themeColor="text1"/>
          <w:sz w:val="24"/>
          <w:szCs w:val="24"/>
          <w:lang w:eastAsia="pl-PL"/>
        </w:rPr>
      </w:pPr>
    </w:p>
    <w:p w14:paraId="6B406220" w14:textId="77777777" w:rsidR="001E141F" w:rsidRPr="004A3003" w:rsidRDefault="001E141F" w:rsidP="001E141F">
      <w:pPr>
        <w:numPr>
          <w:ilvl w:val="1"/>
          <w:numId w:val="4"/>
        </w:numPr>
        <w:spacing w:after="0" w:line="240" w:lineRule="auto"/>
        <w:ind w:left="709" w:hanging="425"/>
        <w:contextualSpacing/>
        <w:jc w:val="both"/>
        <w:rPr>
          <w:rFonts w:eastAsia="Times New Roman" w:cs="Times New Roman"/>
          <w:b/>
          <w:color w:val="000000" w:themeColor="text1"/>
          <w:sz w:val="24"/>
          <w:szCs w:val="24"/>
          <w:lang w:eastAsia="pl-PL"/>
        </w:rPr>
      </w:pPr>
      <w:r w:rsidRPr="004A3003">
        <w:rPr>
          <w:rFonts w:eastAsia="Times New Roman" w:cs="Times New Roman"/>
          <w:color w:val="000000" w:themeColor="text1"/>
          <w:sz w:val="24"/>
          <w:szCs w:val="24"/>
          <w:lang w:eastAsia="pl-PL"/>
        </w:rPr>
        <w:t>W celu wykazania spełniania przez Wykonawcę warunków udziału w postępowaniu, Zamawiający wymaga przedstawienia następujących oświadczeń i dokumentów:</w:t>
      </w:r>
    </w:p>
    <w:p w14:paraId="2001502D" w14:textId="77777777" w:rsidR="001E141F" w:rsidRPr="004A3003" w:rsidRDefault="001E141F" w:rsidP="001E141F">
      <w:pPr>
        <w:spacing w:after="0"/>
        <w:contextualSpacing/>
        <w:jc w:val="both"/>
        <w:rPr>
          <w:rFonts w:eastAsia="Times New Roman" w:cs="Times New Roman"/>
          <w:color w:val="000000" w:themeColor="text1"/>
          <w:sz w:val="24"/>
          <w:szCs w:val="24"/>
          <w:lang w:eastAsia="pl-PL"/>
        </w:rPr>
      </w:pPr>
    </w:p>
    <w:p w14:paraId="6D6D8D36" w14:textId="77777777" w:rsidR="001E141F"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Jednolitego europejskiego dokumentu </w:t>
      </w:r>
      <w:r w:rsidRPr="00AD445C">
        <w:rPr>
          <w:rFonts w:eastAsia="Times New Roman" w:cs="Times New Roman"/>
          <w:color w:val="000000" w:themeColor="text1"/>
          <w:sz w:val="24"/>
          <w:szCs w:val="24"/>
          <w:lang w:eastAsia="pl-PL"/>
        </w:rPr>
        <w:t xml:space="preserve">zamówienia (JEDZ) – zgodnie z Załącznikiem nr 3 do SWZ (składany razem z ofertą) </w:t>
      </w:r>
      <w:r w:rsidRPr="00AD445C">
        <w:rPr>
          <w:rFonts w:cstheme="minorHAnsi"/>
          <w:color w:val="000000" w:themeColor="text1"/>
          <w:sz w:val="24"/>
          <w:szCs w:val="24"/>
        </w:rPr>
        <w:t>– Instrukc</w:t>
      </w:r>
      <w:r w:rsidRPr="00DE2D0F">
        <w:rPr>
          <w:rFonts w:cstheme="minorHAnsi"/>
          <w:color w:val="000000" w:themeColor="text1"/>
          <w:sz w:val="24"/>
          <w:szCs w:val="24"/>
        </w:rPr>
        <w:t>ja wypełniania dokumentu zamieszona jest na stronie Urzędu</w:t>
      </w:r>
      <w:r w:rsidRPr="00DE2D0F">
        <w:rPr>
          <w:rFonts w:eastAsia="Times New Roman" w:cstheme="minorHAnsi"/>
          <w:color w:val="000000" w:themeColor="text1"/>
          <w:sz w:val="24"/>
          <w:szCs w:val="24"/>
          <w:lang w:eastAsia="pl-PL"/>
        </w:rPr>
        <w:t xml:space="preserve"> </w:t>
      </w:r>
      <w:r w:rsidRPr="00DE2D0F">
        <w:rPr>
          <w:rFonts w:cstheme="minorHAnsi"/>
          <w:color w:val="000000" w:themeColor="text1"/>
          <w:sz w:val="24"/>
          <w:szCs w:val="24"/>
        </w:rPr>
        <w:t xml:space="preserve">Zamówień Publicznych pod adresem: </w:t>
      </w:r>
      <w:hyperlink w:history="1">
        <w:r w:rsidRPr="00DE2D0F">
          <w:rPr>
            <w:rStyle w:val="Hipercze"/>
            <w:rFonts w:cstheme="minorHAnsi"/>
            <w:color w:val="000000" w:themeColor="text1"/>
            <w:sz w:val="24"/>
            <w:szCs w:val="24"/>
          </w:rPr>
          <w:t>https://www.uzp.gov.pl /bazawiedzy/prawo</w:t>
        </w:r>
      </w:hyperlink>
      <w:r w:rsidRPr="00DE2D0F">
        <w:rPr>
          <w:rFonts w:cstheme="minorHAnsi"/>
          <w:color w:val="000000" w:themeColor="text1"/>
          <w:sz w:val="24"/>
          <w:szCs w:val="24"/>
        </w:rPr>
        <w:t>-zamowien-publicznych-regulacje/prawokrajowe/</w:t>
      </w:r>
      <w:r>
        <w:rPr>
          <w:rFonts w:cstheme="minorHAnsi"/>
          <w:color w:val="000000" w:themeColor="text1"/>
          <w:sz w:val="24"/>
          <w:szCs w:val="24"/>
        </w:rPr>
        <w:t>jednolity-europejski-</w:t>
      </w:r>
      <w:r w:rsidRPr="00DE2D0F">
        <w:rPr>
          <w:rFonts w:cstheme="minorHAnsi"/>
          <w:color w:val="000000" w:themeColor="text1"/>
          <w:sz w:val="24"/>
          <w:szCs w:val="24"/>
        </w:rPr>
        <w:t>dokument-zamowienia.</w:t>
      </w:r>
    </w:p>
    <w:p w14:paraId="1ECF39AB" w14:textId="77777777" w:rsidR="001E141F" w:rsidRPr="004A3003"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Oświadczenia, z którego wynika, które usługi wykonają poszczególni</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wykonawcy – w przypadku wykonawców wspólnie ubiegających się o</w:t>
      </w:r>
      <w:r>
        <w:rPr>
          <w:rFonts w:eastAsia="Times New Roman" w:cs="Times New Roman"/>
          <w:color w:val="000000" w:themeColor="text1"/>
          <w:sz w:val="24"/>
          <w:szCs w:val="24"/>
          <w:lang w:eastAsia="pl-PL"/>
        </w:rPr>
        <w:t xml:space="preserve"> </w:t>
      </w:r>
      <w:r w:rsidRPr="004A3003">
        <w:rPr>
          <w:rFonts w:eastAsia="Times New Roman" w:cs="Times New Roman"/>
          <w:color w:val="000000" w:themeColor="text1"/>
          <w:sz w:val="24"/>
          <w:szCs w:val="24"/>
          <w:lang w:eastAsia="pl-PL"/>
        </w:rPr>
        <w:t>udzielenie zamówienia</w:t>
      </w:r>
      <w:r>
        <w:rPr>
          <w:rFonts w:eastAsia="Times New Roman" w:cs="Times New Roman"/>
          <w:color w:val="000000" w:themeColor="text1"/>
          <w:sz w:val="24"/>
          <w:szCs w:val="24"/>
          <w:lang w:eastAsia="pl-PL"/>
        </w:rPr>
        <w:t xml:space="preserve"> (składany razem z ofertą)</w:t>
      </w:r>
      <w:r w:rsidRPr="004A3003">
        <w:rPr>
          <w:rFonts w:eastAsia="Times New Roman" w:cs="Times New Roman"/>
          <w:color w:val="000000" w:themeColor="text1"/>
          <w:sz w:val="24"/>
          <w:szCs w:val="24"/>
          <w:lang w:eastAsia="pl-PL"/>
        </w:rPr>
        <w:t>.</w:t>
      </w:r>
    </w:p>
    <w:p w14:paraId="0EE42213" w14:textId="3DAAEA07" w:rsidR="001E141F" w:rsidRPr="00AD445C" w:rsidRDefault="001E141F" w:rsidP="006541C7">
      <w:pPr>
        <w:numPr>
          <w:ilvl w:val="0"/>
          <w:numId w:val="25"/>
        </w:numPr>
        <w:spacing w:after="0" w:line="240" w:lineRule="auto"/>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wykazu wykonanych, a w przypadku świadczeń okresowych lub ciągłych również wykonywanych, </w:t>
      </w:r>
      <w:r w:rsidRPr="004A3003">
        <w:rPr>
          <w:rFonts w:eastAsia="Times New Roman" w:cs="Times New Roman"/>
          <w:b/>
          <w:color w:val="000000" w:themeColor="text1"/>
          <w:sz w:val="24"/>
          <w:szCs w:val="24"/>
          <w:lang w:eastAsia="pl-PL"/>
        </w:rPr>
        <w:t>dostaw</w:t>
      </w:r>
      <w:r w:rsidRPr="004A3003">
        <w:rPr>
          <w:rFonts w:eastAsia="Times New Roman" w:cs="Times New Roman"/>
          <w:b/>
          <w:bCs/>
          <w:color w:val="000000" w:themeColor="text1"/>
          <w:sz w:val="24"/>
          <w:szCs w:val="24"/>
          <w:lang w:eastAsia="pl-PL"/>
        </w:rPr>
        <w:t xml:space="preserve"> </w:t>
      </w:r>
      <w:r w:rsidRPr="004A3003">
        <w:rPr>
          <w:rFonts w:eastAsia="Times New Roman" w:cs="Times New Roman"/>
          <w:bCs/>
          <w:color w:val="000000" w:themeColor="text1"/>
          <w:sz w:val="24"/>
          <w:szCs w:val="24"/>
          <w:lang w:eastAsia="pl-PL"/>
        </w:rPr>
        <w:t xml:space="preserve">w okresie ostatnich 3 lat przed upływem terminu składania ofert, a jeżeli okres prowadzenia działalności jest krótszy - w tym okresie, wraz z podaniem ich wartości, przedmiotu, </w:t>
      </w:r>
      <w:r w:rsidRPr="004A3003">
        <w:rPr>
          <w:rFonts w:eastAsia="Times New Roman" w:cs="Times New Roman"/>
          <w:color w:val="000000" w:themeColor="text1"/>
          <w:sz w:val="24"/>
          <w:szCs w:val="24"/>
          <w:lang w:eastAsia="pl-PL"/>
        </w:rPr>
        <w:t xml:space="preserve">dat wykonania i podmiotów na rzecz których dostawy zostały wykonane, oraz załączeniem </w:t>
      </w:r>
      <w:r w:rsidRPr="004A3003">
        <w:rPr>
          <w:rFonts w:eastAsia="Times New Roman" w:cs="Times New Roman"/>
          <w:b/>
          <w:color w:val="000000" w:themeColor="text1"/>
          <w:sz w:val="24"/>
          <w:szCs w:val="24"/>
          <w:lang w:eastAsia="pl-PL"/>
        </w:rPr>
        <w:t>dowodów</w:t>
      </w:r>
      <w:r w:rsidRPr="004A3003">
        <w:rPr>
          <w:rFonts w:eastAsia="Times New Roman" w:cs="Times New Roman"/>
          <w:color w:val="000000" w:themeColor="text1"/>
          <w:sz w:val="24"/>
          <w:szCs w:val="24"/>
          <w:lang w:eastAsia="pl-PL"/>
        </w:rPr>
        <w:t xml:space="preserve"> określających czy te dostawy zostały wykonane lub są wykonywane należycie - </w:t>
      </w:r>
      <w:r w:rsidRPr="00AD445C">
        <w:rPr>
          <w:rFonts w:eastAsia="Times New Roman" w:cs="Times New Roman"/>
          <w:color w:val="000000" w:themeColor="text1"/>
          <w:sz w:val="24"/>
          <w:szCs w:val="24"/>
          <w:lang w:eastAsia="pl-PL"/>
        </w:rPr>
        <w:t xml:space="preserve">zgodnie z Załącznikiem nr </w:t>
      </w:r>
      <w:r w:rsidR="004847D4">
        <w:rPr>
          <w:rFonts w:eastAsia="Times New Roman" w:cs="Times New Roman"/>
          <w:color w:val="000000" w:themeColor="text1"/>
          <w:sz w:val="24"/>
          <w:szCs w:val="24"/>
          <w:lang w:eastAsia="pl-PL"/>
        </w:rPr>
        <w:t>1</w:t>
      </w:r>
      <w:r w:rsidRPr="00AD445C">
        <w:rPr>
          <w:rFonts w:eastAsia="Times New Roman" w:cs="Times New Roman"/>
          <w:color w:val="000000" w:themeColor="text1"/>
          <w:sz w:val="24"/>
          <w:szCs w:val="24"/>
          <w:lang w:eastAsia="pl-PL"/>
        </w:rPr>
        <w:t xml:space="preserve">5 do SWZ </w:t>
      </w:r>
      <w:r w:rsidRPr="00AD445C">
        <w:rPr>
          <w:rFonts w:eastAsia="Times New Roman" w:cs="Times New Roman"/>
          <w:b/>
          <w:color w:val="000000" w:themeColor="text1"/>
          <w:sz w:val="24"/>
          <w:szCs w:val="24"/>
          <w:lang w:eastAsia="pl-PL"/>
        </w:rPr>
        <w:lastRenderedPageBreak/>
        <w:t>(składany na wezwanie Zamawiającego – będzie obligowało Wykonawcę, którego oferta została najwyżej oceniona).</w:t>
      </w:r>
    </w:p>
    <w:p w14:paraId="60FBFB48" w14:textId="77777777" w:rsidR="001E141F" w:rsidRPr="004A3003" w:rsidRDefault="001E141F" w:rsidP="001E141F">
      <w:pPr>
        <w:spacing w:after="0"/>
        <w:rPr>
          <w:rFonts w:eastAsia="Times New Roman" w:cs="Times New Roman"/>
          <w:color w:val="000000" w:themeColor="text1"/>
          <w:sz w:val="24"/>
          <w:szCs w:val="24"/>
          <w:lang w:eastAsia="pl-PL"/>
        </w:rPr>
      </w:pPr>
    </w:p>
    <w:p w14:paraId="3DE3E4D4" w14:textId="77777777" w:rsidR="001E141F" w:rsidRPr="004A3003" w:rsidRDefault="001E141F" w:rsidP="001E141F">
      <w:pPr>
        <w:spacing w:after="0" w:line="240" w:lineRule="auto"/>
        <w:ind w:left="720"/>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Dowodami, o których mowa wyżej są: </w:t>
      </w:r>
    </w:p>
    <w:p w14:paraId="6ACE7387"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referencje bądź inne dokumenty wystawione przez podmiot, na rzecz którego dostawy były wykonywane, a w przypadku świadczeń okresowych lub ciągłych są wykonywane,</w:t>
      </w:r>
    </w:p>
    <w:p w14:paraId="0D32EC12"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oświadczenie Wykonawcy – jeżeli z uzasadnionej przyczyny o obiektywnym charakterze Wykonawca nie jest w stanie uzyskać dokumentów, o których mowa powyżej,</w:t>
      </w:r>
    </w:p>
    <w:p w14:paraId="759722E9" w14:textId="77777777" w:rsidR="001E141F" w:rsidRPr="004A3003" w:rsidRDefault="001E141F" w:rsidP="006541C7">
      <w:pPr>
        <w:numPr>
          <w:ilvl w:val="0"/>
          <w:numId w:val="10"/>
        </w:numPr>
        <w:spacing w:after="0" w:line="240" w:lineRule="auto"/>
        <w:ind w:left="1134" w:hanging="425"/>
        <w:jc w:val="both"/>
        <w:rPr>
          <w:rFonts w:eastAsia="Times New Roman" w:cs="Times New Roman"/>
          <w:color w:val="000000" w:themeColor="text1"/>
          <w:sz w:val="24"/>
          <w:szCs w:val="24"/>
          <w:lang w:eastAsia="pl-PL"/>
        </w:rPr>
      </w:pPr>
      <w:r w:rsidRPr="004A3003">
        <w:rPr>
          <w:rFonts w:eastAsia="Times New Roman" w:cs="Times New Roman"/>
          <w:color w:val="000000" w:themeColor="text1"/>
          <w:sz w:val="24"/>
          <w:szCs w:val="24"/>
          <w:lang w:eastAsia="pl-PL"/>
        </w:rPr>
        <w:t xml:space="preserve">w przypadku świadczeń okresowych lub ciągłych nadal wykonywanych referencje bądź inne dokumenty potwierdzające ich należyte wykonanie powinny być wydane nie wcześniej niż 3 miesiące przed upływem terminu składania ofert. </w:t>
      </w:r>
    </w:p>
    <w:p w14:paraId="42234393"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p>
    <w:p w14:paraId="5DE42CDA" w14:textId="77777777" w:rsidR="001E141F" w:rsidRPr="004A3003" w:rsidRDefault="001E141F" w:rsidP="001E141F">
      <w:pPr>
        <w:spacing w:after="0" w:line="240" w:lineRule="auto"/>
        <w:ind w:left="709"/>
        <w:jc w:val="both"/>
        <w:rPr>
          <w:rFonts w:eastAsia="Times New Roman" w:cs="Times New Roman"/>
          <w:color w:val="000000" w:themeColor="text1"/>
          <w:sz w:val="24"/>
          <w:szCs w:val="24"/>
          <w:lang w:eastAsia="pl-PL"/>
        </w:rPr>
      </w:pPr>
      <w:r w:rsidRPr="004A3003">
        <w:rPr>
          <w:rFonts w:eastAsia="Times New Roman" w:cs="Times New Roman"/>
          <w:bCs/>
          <w:color w:val="000000" w:themeColor="text1"/>
          <w:sz w:val="24"/>
          <w:szCs w:val="24"/>
          <w:lang w:eastAsia="pl-PL"/>
        </w:rPr>
        <w:t>W przypadkach, gdy dokumenty o których mowa powyżej zawierać będą kwoty wyrażone w innej walucie niż złoty, Zamawiający na potrzeby oceny spełniania warunku udziału w postępowaniu przeliczy podane kwoty na złoty (z dokładnością do dwóch miejsc po przecinku) po średnim kursie ogłoszonym przez Narodowy Bank Polski z dnia publikacji ogłoszenia o zamówieniu, a jeżeli w tym dniu kursu nie ogłoszono, to według tabeli kursów średnich NBP ostatnio przed tą datą ogłoszonych. Ten sam kurs Zamawiający przyjmie przy przeliczeniu innych danych finansowych.</w:t>
      </w:r>
    </w:p>
    <w:p w14:paraId="159987DB" w14:textId="77777777" w:rsidR="001E141F" w:rsidRPr="004A3003" w:rsidRDefault="001E141F" w:rsidP="001E141F">
      <w:pPr>
        <w:spacing w:after="0"/>
        <w:contextualSpacing/>
        <w:jc w:val="both"/>
        <w:rPr>
          <w:rFonts w:eastAsia="Times New Roman" w:cstheme="minorHAnsi"/>
          <w:b/>
          <w:color w:val="000000" w:themeColor="text1"/>
          <w:sz w:val="24"/>
          <w:szCs w:val="24"/>
          <w:lang w:eastAsia="pl-PL"/>
        </w:rPr>
      </w:pPr>
    </w:p>
    <w:p w14:paraId="3DFD9C2C" w14:textId="77777777" w:rsidR="001E141F" w:rsidRPr="004A3003" w:rsidRDefault="001E141F" w:rsidP="001E141F">
      <w:pPr>
        <w:numPr>
          <w:ilvl w:val="1"/>
          <w:numId w:val="4"/>
        </w:numPr>
        <w:spacing w:after="0" w:line="240" w:lineRule="auto"/>
        <w:ind w:left="709" w:hanging="425"/>
        <w:contextualSpacing/>
        <w:jc w:val="both"/>
        <w:rPr>
          <w:rFonts w:eastAsia="Times New Roman" w:cstheme="minorHAnsi"/>
          <w:b/>
          <w:color w:val="000000" w:themeColor="text1"/>
          <w:sz w:val="24"/>
          <w:szCs w:val="24"/>
          <w:lang w:eastAsia="pl-PL"/>
        </w:rPr>
      </w:pPr>
      <w:r w:rsidRPr="004A3003">
        <w:rPr>
          <w:rFonts w:cstheme="minorHAnsi"/>
          <w:color w:val="000000" w:themeColor="text1"/>
          <w:sz w:val="24"/>
          <w:szCs w:val="24"/>
        </w:rPr>
        <w:t>Wykaz oświadczeń oraz podmiotowych środków dowodowych składanych przez wykonawcę w celu potwierdzenia, że nie podlega on wykluczeniu:</w:t>
      </w:r>
    </w:p>
    <w:p w14:paraId="455D25FE" w14:textId="77777777" w:rsidR="001E141F" w:rsidRPr="00AF1D85" w:rsidRDefault="001E141F" w:rsidP="001E141F">
      <w:pPr>
        <w:spacing w:after="0" w:line="240" w:lineRule="auto"/>
        <w:contextualSpacing/>
        <w:jc w:val="both"/>
        <w:rPr>
          <w:rFonts w:eastAsia="Times New Roman" w:cs="Times New Roman"/>
          <w:color w:val="FF0000"/>
          <w:sz w:val="24"/>
          <w:szCs w:val="24"/>
          <w:lang w:eastAsia="pl-PL"/>
        </w:rPr>
      </w:pPr>
    </w:p>
    <w:p w14:paraId="21874B3B" w14:textId="1FC84B3F" w:rsidR="001E141F" w:rsidRPr="00350C81" w:rsidRDefault="001E141F" w:rsidP="006541C7">
      <w:pPr>
        <w:numPr>
          <w:ilvl w:val="0"/>
          <w:numId w:val="26"/>
        </w:numPr>
        <w:spacing w:after="0" w:line="240" w:lineRule="auto"/>
        <w:jc w:val="both"/>
        <w:rPr>
          <w:rFonts w:cstheme="minorHAnsi"/>
          <w:color w:val="000000" w:themeColor="text1"/>
          <w:sz w:val="24"/>
          <w:szCs w:val="24"/>
        </w:rPr>
      </w:pPr>
      <w:r w:rsidRPr="00DE2D0F">
        <w:rPr>
          <w:rFonts w:eastAsia="Times New Roman" w:cstheme="minorHAnsi"/>
          <w:color w:val="000000" w:themeColor="text1"/>
          <w:sz w:val="24"/>
          <w:szCs w:val="24"/>
          <w:lang w:eastAsia="pl-PL"/>
        </w:rPr>
        <w:t xml:space="preserve">Jednolitego </w:t>
      </w:r>
      <w:r w:rsidRPr="00AD445C">
        <w:rPr>
          <w:rFonts w:eastAsia="Times New Roman" w:cstheme="minorHAnsi"/>
          <w:color w:val="000000" w:themeColor="text1"/>
          <w:sz w:val="24"/>
          <w:szCs w:val="24"/>
          <w:lang w:eastAsia="pl-PL"/>
        </w:rPr>
        <w:t xml:space="preserve">europejskiego dokumentu zamówienia (JEDZ) – zgodnie z Załącznikiem nr </w:t>
      </w:r>
      <w:r w:rsidR="002E66C4">
        <w:rPr>
          <w:rFonts w:eastAsia="Times New Roman" w:cstheme="minorHAnsi"/>
          <w:color w:val="000000" w:themeColor="text1"/>
          <w:sz w:val="24"/>
          <w:szCs w:val="24"/>
          <w:lang w:eastAsia="pl-PL"/>
        </w:rPr>
        <w:t>14</w:t>
      </w:r>
      <w:r w:rsidRPr="00AD445C">
        <w:rPr>
          <w:rFonts w:eastAsia="Times New Roman" w:cstheme="minorHAnsi"/>
          <w:color w:val="000000" w:themeColor="text1"/>
          <w:sz w:val="24"/>
          <w:szCs w:val="24"/>
          <w:lang w:eastAsia="pl-PL"/>
        </w:rPr>
        <w:t xml:space="preserve"> do SWZ </w:t>
      </w:r>
      <w:r w:rsidRPr="00AD445C">
        <w:rPr>
          <w:rFonts w:eastAsia="Times New Roman" w:cstheme="minorHAnsi"/>
          <w:b/>
          <w:color w:val="000000" w:themeColor="text1"/>
          <w:sz w:val="24"/>
          <w:szCs w:val="24"/>
          <w:lang w:eastAsia="pl-PL"/>
        </w:rPr>
        <w:t xml:space="preserve">(składany razem z ofertą) </w:t>
      </w:r>
      <w:r w:rsidRPr="00AD445C">
        <w:rPr>
          <w:rFonts w:cstheme="minorHAnsi"/>
          <w:sz w:val="24"/>
          <w:szCs w:val="24"/>
        </w:rPr>
        <w:t>– Instrukcja wypełniania dokumentu zamieszona jest na stronie Urzędu</w:t>
      </w:r>
      <w:r w:rsidRPr="00AD445C">
        <w:rPr>
          <w:rFonts w:eastAsia="Times New Roman" w:cstheme="minorHAnsi"/>
          <w:color w:val="000000" w:themeColor="text1"/>
          <w:sz w:val="24"/>
          <w:szCs w:val="24"/>
          <w:lang w:eastAsia="pl-PL"/>
        </w:rPr>
        <w:t xml:space="preserve"> </w:t>
      </w:r>
      <w:r w:rsidRPr="00AD445C">
        <w:rPr>
          <w:rFonts w:cstheme="minorHAnsi"/>
          <w:color w:val="000000" w:themeColor="text1"/>
          <w:sz w:val="24"/>
          <w:szCs w:val="24"/>
        </w:rPr>
        <w:t>Zamówień Publicznych pod adresem: https://www.uzp.gov.pl/</w:t>
      </w:r>
      <w:r w:rsidRPr="00350C81">
        <w:rPr>
          <w:rFonts w:cstheme="minorHAnsi"/>
          <w:color w:val="000000" w:themeColor="text1"/>
          <w:sz w:val="24"/>
          <w:szCs w:val="24"/>
        </w:rPr>
        <w:t>bazawiedzy/prawo-zamowien-publicznych-regulacje/prawokrajowe/jednolity-europejski-dokument-zamowienia.</w:t>
      </w:r>
    </w:p>
    <w:p w14:paraId="5E5DD49F" w14:textId="77777777" w:rsidR="001E141F" w:rsidRPr="00350C81" w:rsidRDefault="001E141F" w:rsidP="006541C7">
      <w:pPr>
        <w:numPr>
          <w:ilvl w:val="0"/>
          <w:numId w:val="26"/>
        </w:numPr>
        <w:spacing w:after="0" w:line="240" w:lineRule="auto"/>
        <w:contextualSpacing/>
        <w:jc w:val="both"/>
        <w:rPr>
          <w:rFonts w:eastAsia="Times New Roman" w:cstheme="minorHAnsi"/>
          <w:color w:val="000000" w:themeColor="text1"/>
          <w:sz w:val="24"/>
          <w:szCs w:val="24"/>
          <w:lang w:eastAsia="pl-PL"/>
        </w:rPr>
      </w:pPr>
      <w:r w:rsidRPr="00350C81">
        <w:rPr>
          <w:rFonts w:cstheme="minorHAnsi"/>
          <w:color w:val="000000" w:themeColor="text1"/>
          <w:sz w:val="24"/>
          <w:szCs w:val="24"/>
        </w:rPr>
        <w:t>Informacja z Krajowego Rejestru Karnego w zakresie:</w:t>
      </w:r>
    </w:p>
    <w:p w14:paraId="50B2CED2"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1 i 2 ustawy z dnia 11 września 2019 r. – Prawo zamówień publicznych, zwanej dalej „PZP”,</w:t>
      </w:r>
    </w:p>
    <w:p w14:paraId="76B5402D" w14:textId="77777777" w:rsidR="001E141F" w:rsidRPr="00350C81" w:rsidRDefault="001E141F" w:rsidP="001E141F">
      <w:pPr>
        <w:pStyle w:val="Akapitzlist"/>
        <w:autoSpaceDE w:val="0"/>
        <w:autoSpaceDN w:val="0"/>
        <w:adjustRightInd w:val="0"/>
        <w:spacing w:after="0"/>
        <w:ind w:left="644"/>
        <w:jc w:val="both"/>
        <w:rPr>
          <w:rFonts w:cstheme="minorHAnsi"/>
          <w:color w:val="000000" w:themeColor="text1"/>
          <w:sz w:val="24"/>
          <w:szCs w:val="24"/>
        </w:rPr>
      </w:pPr>
      <w:r w:rsidRPr="00350C81">
        <w:rPr>
          <w:rFonts w:cstheme="minorHAnsi"/>
          <w:color w:val="000000" w:themeColor="text1"/>
          <w:sz w:val="24"/>
          <w:szCs w:val="24"/>
        </w:rPr>
        <w:t>- art. 108 ust. 1 pkt 4 ustawy, dotyczącej orzeczenia zakazu ubiegania się o zamówienie publiczne tytułem środka karnego,</w:t>
      </w:r>
    </w:p>
    <w:p w14:paraId="226C0226" w14:textId="77777777" w:rsidR="001E141F" w:rsidRPr="00350C81" w:rsidRDefault="001E141F" w:rsidP="001E141F">
      <w:pPr>
        <w:pStyle w:val="Akapitzlist"/>
        <w:spacing w:after="0"/>
        <w:ind w:left="644"/>
        <w:jc w:val="both"/>
        <w:rPr>
          <w:rFonts w:cstheme="minorHAnsi"/>
          <w:color w:val="000000" w:themeColor="text1"/>
          <w:sz w:val="24"/>
          <w:szCs w:val="24"/>
        </w:rPr>
      </w:pPr>
      <w:r w:rsidRPr="00350C81">
        <w:rPr>
          <w:rFonts w:cstheme="minorHAnsi"/>
          <w:color w:val="000000" w:themeColor="text1"/>
          <w:sz w:val="24"/>
          <w:szCs w:val="24"/>
        </w:rPr>
        <w:t xml:space="preserve">– sporządzona nie wcześniej niż 6 miesięcy przed jej złożeniem </w:t>
      </w:r>
      <w:r w:rsidRPr="00350C81">
        <w:rPr>
          <w:rFonts w:eastAsia="Times New Roman" w:cstheme="minorHAnsi"/>
          <w:b/>
          <w:color w:val="000000" w:themeColor="text1"/>
          <w:sz w:val="24"/>
          <w:szCs w:val="24"/>
          <w:lang w:eastAsia="pl-PL"/>
        </w:rPr>
        <w:t>(składany na wezwanie Zamawiającego – będzie obligowało Wykonawcę, którego oferta została najwyżej oceniona).</w:t>
      </w:r>
    </w:p>
    <w:p w14:paraId="20DC4E54" w14:textId="2E7EA099" w:rsidR="001E141F" w:rsidRPr="001E141F" w:rsidRDefault="001E141F" w:rsidP="006541C7">
      <w:pPr>
        <w:pStyle w:val="Akapitzlist"/>
        <w:numPr>
          <w:ilvl w:val="0"/>
          <w:numId w:val="26"/>
        </w:numPr>
        <w:spacing w:after="0" w:line="259" w:lineRule="auto"/>
        <w:jc w:val="both"/>
        <w:rPr>
          <w:rFonts w:cstheme="minorHAnsi"/>
          <w:color w:val="000000" w:themeColor="text1"/>
          <w:sz w:val="24"/>
          <w:szCs w:val="24"/>
        </w:rPr>
      </w:pPr>
      <w:r w:rsidRPr="00350C81">
        <w:rPr>
          <w:rFonts w:cstheme="minorHAnsi"/>
          <w:color w:val="000000" w:themeColor="text1"/>
          <w:sz w:val="24"/>
          <w:szCs w:val="24"/>
        </w:rPr>
        <w:t xml:space="preserve">Oświadczenie wykonawcy, w zakresie art. 108 ust. 1 pkt 5 PZP, o braku przynależności do tej samej grupy kapitałowej w rozumieniu ustawy z dnia 16 lutego 2007 r. o ochronie konkurencji i konsumentów (Dz. U. z 2020 r. poz. 1076 i 1086), z innym wykonawcą, który złożył odrębną ofertę, albo oświadczenie o przynależności do tej samej grupy kapitałowej wraz z dokumentami lub informacjami potwierdzającymi przygotowanie oferty, niezależnie od innego wykonawcy należącego do tej samej grupy kapitałowej </w:t>
      </w:r>
      <w:r w:rsidRPr="00350C81">
        <w:rPr>
          <w:rFonts w:eastAsia="Times New Roman" w:cstheme="minorHAnsi"/>
          <w:b/>
          <w:color w:val="000000" w:themeColor="text1"/>
          <w:sz w:val="24"/>
          <w:szCs w:val="24"/>
          <w:lang w:eastAsia="pl-PL"/>
        </w:rPr>
        <w:lastRenderedPageBreak/>
        <w:t>(składany na wezwanie Zamawiającego – będzie obligowało Wykonawcę, którego oferta została najwyżej oceniona).</w:t>
      </w:r>
    </w:p>
    <w:p w14:paraId="09464FC6" w14:textId="42B3392F" w:rsidR="001E141F" w:rsidRPr="007579CB" w:rsidRDefault="001E141F" w:rsidP="002E66C4">
      <w:pPr>
        <w:spacing w:after="0" w:line="240" w:lineRule="auto"/>
        <w:contextualSpacing/>
        <w:jc w:val="both"/>
        <w:rPr>
          <w:rFonts w:eastAsia="Times New Roman" w:cs="Times New Roman"/>
          <w:color w:val="000000" w:themeColor="text1"/>
          <w:sz w:val="24"/>
          <w:szCs w:val="24"/>
          <w:lang w:eastAsia="pl-PL"/>
        </w:rPr>
      </w:pPr>
    </w:p>
    <w:p w14:paraId="759F497F" w14:textId="76F4B09C"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Wykonawca może zostać wykluczony przez Zamawiającego na każdym etapie postępowania o udzielenie zamówienia.</w:t>
      </w:r>
    </w:p>
    <w:p w14:paraId="24283886"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224C1556" w14:textId="58BFE1AE"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W przypadku wykonawców wspólnie ubiegających się o udzielenie zamówienia, brak podstaw do wykluczenia z postępowania o udzielenie zamówienia musi zostać wykazany przez każdego z wykonawców.</w:t>
      </w:r>
    </w:p>
    <w:p w14:paraId="5441A4CE" w14:textId="77A9E66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E606D18" w14:textId="6D22C60A"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zh-CN"/>
        </w:rPr>
        <w:t xml:space="preserve">W przypadku </w:t>
      </w:r>
      <w:r w:rsidRPr="007579CB">
        <w:rPr>
          <w:rFonts w:cstheme="minorHAnsi"/>
          <w:color w:val="000000" w:themeColor="text1"/>
          <w:sz w:val="24"/>
          <w:szCs w:val="24"/>
        </w:rPr>
        <w:t>polegania przez wykonawcę na zdolnościach lub sytuacji podmiotów udostępniających zasoby, w celu potwierdzenia spełniania warunków udziału w postępowaniu, brak podstaw do wykluczenia z postępowania o udzielenie zamówienia musi zostać wykazany również dla tych podmiotów.</w:t>
      </w:r>
    </w:p>
    <w:p w14:paraId="6A145256" w14:textId="2125A93A"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1854D3D4" w14:textId="5A60A934"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heme="minorHAnsi"/>
          <w:color w:val="000000" w:themeColor="text1"/>
          <w:sz w:val="24"/>
          <w:szCs w:val="24"/>
          <w:lang w:eastAsia="pl-PL"/>
        </w:rPr>
        <w:t>Ponadto, do oferty należy załączyć następujące dokumenty:</w:t>
      </w:r>
    </w:p>
    <w:p w14:paraId="1622D5BB" w14:textId="01E81B19"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Formularz ofertowy – wedłu</w:t>
      </w:r>
      <w:r w:rsidR="002E66C4">
        <w:rPr>
          <w:rFonts w:eastAsia="Times New Roman" w:cstheme="minorHAnsi"/>
          <w:color w:val="000000" w:themeColor="text1"/>
          <w:sz w:val="24"/>
          <w:szCs w:val="24"/>
          <w:lang w:eastAsia="pl-PL"/>
        </w:rPr>
        <w:t xml:space="preserve">g Załącznika nr 13 </w:t>
      </w:r>
      <w:r w:rsidRPr="007579CB">
        <w:rPr>
          <w:rFonts w:eastAsia="Times New Roman" w:cstheme="minorHAnsi"/>
          <w:color w:val="000000" w:themeColor="text1"/>
          <w:sz w:val="24"/>
          <w:szCs w:val="24"/>
          <w:lang w:eastAsia="pl-PL"/>
        </w:rPr>
        <w:t>do SWZ,</w:t>
      </w:r>
    </w:p>
    <w:p w14:paraId="516E1B3C"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odpis lub informację z Krajowego Rejestru Sądowego, Centralnej Ewidencji i Informacji o Działalności Gospodarczej lub innego właściwego rejestru w celu potwierdzenia, że osoba działająca w imieniu wykonawcy jest umocowana do jego reprezentowania,</w:t>
      </w:r>
    </w:p>
    <w:p w14:paraId="08179E66" w14:textId="77777777"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eastAsia="Times New Roman" w:cstheme="minorHAnsi"/>
          <w:color w:val="000000" w:themeColor="text1"/>
          <w:sz w:val="24"/>
          <w:szCs w:val="24"/>
          <w:lang w:eastAsia="pl-PL"/>
        </w:rPr>
        <w:t>dokumenty potwierdzające uprawnienia osób podpisujących ofertę Wykonawcy,</w:t>
      </w:r>
    </w:p>
    <w:p w14:paraId="0A727293" w14:textId="5FE4F1DB" w:rsidR="001E141F" w:rsidRPr="007579CB" w:rsidRDefault="001E141F" w:rsidP="006541C7">
      <w:pPr>
        <w:pStyle w:val="Akapitzlist"/>
        <w:numPr>
          <w:ilvl w:val="0"/>
          <w:numId w:val="30"/>
        </w:numPr>
        <w:spacing w:after="0" w:line="240" w:lineRule="auto"/>
        <w:ind w:left="851" w:hanging="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Zobowiązanie podmiotu trzeciego – jeżeli dotyczy.</w:t>
      </w:r>
    </w:p>
    <w:p w14:paraId="6D1F497B" w14:textId="77777777" w:rsidR="001E141F" w:rsidRPr="007579CB" w:rsidRDefault="001E141F" w:rsidP="001E141F">
      <w:pPr>
        <w:pStyle w:val="Akapitzlist"/>
        <w:spacing w:after="0" w:line="240" w:lineRule="auto"/>
        <w:ind w:left="851"/>
        <w:jc w:val="both"/>
        <w:rPr>
          <w:rFonts w:eastAsia="Times New Roman" w:cstheme="minorHAnsi"/>
          <w:color w:val="000000" w:themeColor="text1"/>
          <w:sz w:val="24"/>
          <w:szCs w:val="24"/>
          <w:lang w:eastAsia="pl-PL"/>
        </w:rPr>
      </w:pPr>
    </w:p>
    <w:p w14:paraId="2F54CB02" w14:textId="5117AB19"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eastAsia="Times New Roman" w:cs="Times New Roman"/>
          <w:color w:val="000000" w:themeColor="text1"/>
          <w:sz w:val="24"/>
          <w:szCs w:val="24"/>
          <w:lang w:eastAsia="pl-PL"/>
        </w:rPr>
        <w:t>Wykonawca, który powołuje się na zasoby innych podmiotów, w celu wykazania braku istnienia wobec nich podstaw wykluczenia oraz spełniania, w zakresie, w jakim powołuje się na ich zasoby, warunków udziału w postępowaniu składa także jednolite dokumenty dotyczące tych podmiotów.</w:t>
      </w:r>
    </w:p>
    <w:p w14:paraId="140BBE71"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77DBC084" w14:textId="1E97DB36"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2C1566C" w14:textId="265DAB0E"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34352CCF" w14:textId="75956C7E"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Zobowiązanie podmiotu udostępniającego zasoby, winno potwierdzać, że stosunek łączący wykonawcę z podmiotami udostępniającymi zasoby gwarantuje rzeczywisty dostęp do tych</w:t>
      </w:r>
      <w:r w:rsidRPr="007579CB">
        <w:rPr>
          <w:rFonts w:eastAsia="Times New Roman" w:cstheme="minorHAnsi"/>
          <w:color w:val="000000" w:themeColor="text1"/>
          <w:sz w:val="24"/>
          <w:szCs w:val="24"/>
          <w:lang w:eastAsia="pl-PL"/>
        </w:rPr>
        <w:t xml:space="preserve"> </w:t>
      </w:r>
      <w:r w:rsidRPr="007579CB">
        <w:rPr>
          <w:rFonts w:cstheme="minorHAnsi"/>
          <w:color w:val="000000" w:themeColor="text1"/>
          <w:sz w:val="24"/>
          <w:szCs w:val="24"/>
        </w:rPr>
        <w:t>zasobów oraz określa w szczególności:</w:t>
      </w:r>
    </w:p>
    <w:p w14:paraId="7704DE1B"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zakres dostępnych wykonawcy zasobów podmiotu udostępniającego zasoby;</w:t>
      </w:r>
    </w:p>
    <w:p w14:paraId="10C9BB01" w14:textId="77777777"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sposób i okres udostępnienia wykonawcy i wykorzystania przez niego zasobów podmiotu udostępniającego te zasoby przy wykonywaniu zamówienia;</w:t>
      </w:r>
    </w:p>
    <w:p w14:paraId="7E83658F" w14:textId="158A027F" w:rsidR="001E141F" w:rsidRPr="007579CB" w:rsidRDefault="001E141F" w:rsidP="006541C7">
      <w:pPr>
        <w:pStyle w:val="Akapitzlist"/>
        <w:numPr>
          <w:ilvl w:val="0"/>
          <w:numId w:val="27"/>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6A8E923C" w14:textId="77777777" w:rsidR="001E141F" w:rsidRPr="007579CB" w:rsidRDefault="001E141F" w:rsidP="001E141F">
      <w:pPr>
        <w:pStyle w:val="Akapitzlist"/>
        <w:spacing w:after="0" w:line="240" w:lineRule="auto"/>
        <w:ind w:left="1069"/>
        <w:jc w:val="both"/>
        <w:rPr>
          <w:rFonts w:eastAsia="Times New Roman" w:cstheme="minorHAnsi"/>
          <w:color w:val="000000" w:themeColor="text1"/>
          <w:sz w:val="24"/>
          <w:szCs w:val="24"/>
          <w:lang w:eastAsia="pl-PL"/>
        </w:rPr>
      </w:pPr>
    </w:p>
    <w:p w14:paraId="13B50FE2" w14:textId="0D52D3E5" w:rsidR="001E141F" w:rsidRPr="007579CB" w:rsidRDefault="001E141F" w:rsidP="001E141F">
      <w:pPr>
        <w:spacing w:after="0" w:line="240" w:lineRule="auto"/>
        <w:ind w:left="426"/>
        <w:jc w:val="both"/>
        <w:rPr>
          <w:rFonts w:eastAsia="Times New Roman" w:cstheme="minorHAnsi"/>
          <w:color w:val="000000" w:themeColor="text1"/>
          <w:sz w:val="24"/>
          <w:szCs w:val="24"/>
          <w:lang w:eastAsia="pl-PL"/>
        </w:rPr>
      </w:pPr>
      <w:r w:rsidRPr="007579CB">
        <w:rPr>
          <w:rFonts w:cstheme="minorHAnsi"/>
          <w:color w:val="000000" w:themeColor="text1"/>
          <w:sz w:val="24"/>
          <w:szCs w:val="24"/>
        </w:rPr>
        <w:t xml:space="preserve">Wzór </w:t>
      </w:r>
      <w:r w:rsidRPr="000015E4">
        <w:rPr>
          <w:rFonts w:cstheme="minorHAnsi"/>
          <w:sz w:val="24"/>
          <w:szCs w:val="24"/>
        </w:rPr>
        <w:t xml:space="preserve">zobowiązania stanowi załącznik nr </w:t>
      </w:r>
      <w:r w:rsidR="000015E4" w:rsidRPr="000015E4">
        <w:rPr>
          <w:rFonts w:cstheme="minorHAnsi"/>
          <w:sz w:val="24"/>
          <w:szCs w:val="24"/>
        </w:rPr>
        <w:t>1</w:t>
      </w:r>
      <w:r w:rsidRPr="000015E4">
        <w:rPr>
          <w:rFonts w:cstheme="minorHAnsi"/>
          <w:sz w:val="24"/>
          <w:szCs w:val="24"/>
        </w:rPr>
        <w:t>6 do SWZ.</w:t>
      </w:r>
    </w:p>
    <w:p w14:paraId="6551A2F1" w14:textId="77777777" w:rsidR="001E141F" w:rsidRPr="007579CB" w:rsidRDefault="001E141F" w:rsidP="001E141F">
      <w:pPr>
        <w:rPr>
          <w:rFonts w:eastAsia="Times New Roman" w:cs="Times New Roman"/>
          <w:color w:val="000000" w:themeColor="text1"/>
          <w:sz w:val="24"/>
          <w:szCs w:val="24"/>
          <w:lang w:eastAsia="pl-PL"/>
        </w:rPr>
      </w:pPr>
    </w:p>
    <w:p w14:paraId="165D7598" w14:textId="77777777" w:rsidR="001E141F"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 przypadku wspólnego ubiegania się o zamówienie przez Wykonawców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składa każdy z Wykonawców wspólnie ubiegających się o zamówienie.</w:t>
      </w:r>
    </w:p>
    <w:p w14:paraId="7A32A885" w14:textId="77777777" w:rsidR="001E141F"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Dokumenty te potwierdzają spełnianie warunków udziału w postępowaniu oraz brak podstaw wykluczenia w zakresie, w którym każdy z Wykonawców wykazuje spełnianie warunków udziału w postępowaniu oraz brak podstaw wykluczenia.</w:t>
      </w:r>
    </w:p>
    <w:p w14:paraId="5B8A5A22" w14:textId="745FFCEE" w:rsidR="00201075" w:rsidRPr="007579CB" w:rsidRDefault="00201075" w:rsidP="001E141F">
      <w:pPr>
        <w:spacing w:after="0" w:line="240" w:lineRule="auto"/>
        <w:ind w:left="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 xml:space="preserve">Wykonawca, w przypadku polegania na zdolnościach lub sytuacji podmiotów udostępniających zasoby, przedstawia także </w:t>
      </w:r>
      <w:r w:rsidRPr="007579CB">
        <w:rPr>
          <w:rFonts w:eastAsia="Times New Roman" w:cstheme="minorHAnsi"/>
          <w:color w:val="000000" w:themeColor="text1"/>
          <w:sz w:val="24"/>
          <w:szCs w:val="24"/>
          <w:lang w:eastAsia="pl-PL"/>
        </w:rPr>
        <w:t>JEDZ</w:t>
      </w:r>
      <w:r w:rsidRPr="007579CB">
        <w:rPr>
          <w:rFonts w:cstheme="minorHAnsi"/>
          <w:color w:val="000000" w:themeColor="text1"/>
          <w:sz w:val="24"/>
          <w:szCs w:val="24"/>
        </w:rPr>
        <w:t xml:space="preserve"> udostępniającego zasoby, potwierdzające brak podstaw wykluczenia tego podmiotu oraz odpowiednio spełnienie warunków udziału w postępowaniu w zakresie, w jakim wykonawca powołuje się na jego zasoby.</w:t>
      </w:r>
    </w:p>
    <w:p w14:paraId="2177207D" w14:textId="77777777" w:rsidR="001E141F" w:rsidRPr="007579CB" w:rsidRDefault="001E141F" w:rsidP="001E141F">
      <w:pPr>
        <w:spacing w:after="0" w:line="240" w:lineRule="auto"/>
        <w:ind w:left="426"/>
        <w:contextualSpacing/>
        <w:jc w:val="both"/>
        <w:rPr>
          <w:rFonts w:eastAsia="Times New Roman" w:cs="Times New Roman"/>
          <w:color w:val="000000" w:themeColor="text1"/>
          <w:sz w:val="24"/>
          <w:szCs w:val="24"/>
          <w:lang w:eastAsia="pl-PL"/>
        </w:rPr>
      </w:pPr>
    </w:p>
    <w:p w14:paraId="585B93E6" w14:textId="6E4F7A60"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lang w:eastAsia="ar-SA"/>
        </w:rPr>
        <w:t>Dokumenty i oświadczenia Wykonawców wspólnie ubiegających się o udzielenie zamówienia:</w:t>
      </w:r>
    </w:p>
    <w:p w14:paraId="4C45B219"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 xml:space="preserve">Wykonawcy ubiegający się wspólnie o udzielenie zamówienia zobowiązani są do ustanowienia pełnomocnika do reprezentowania ich w postępowaniu o udzielenie zamówienia albo reprezentowania w postępowaniu i zawarcia umowy w sprawie zamówienia publicznego, oraz załączają do oferty - pełnomocnictwo do reprezentowania Wykonawców w postępowaniu o udzielenie zamówienia albo reprezentowania w postępowaniu i zawarcia umowy w sprawie zamówienia publicznego. </w:t>
      </w:r>
    </w:p>
    <w:p w14:paraId="28CE573A" w14:textId="77777777" w:rsidR="001E141F" w:rsidRPr="007579CB" w:rsidRDefault="001E141F" w:rsidP="006541C7">
      <w:pPr>
        <w:pStyle w:val="Akapitzlist"/>
        <w:numPr>
          <w:ilvl w:val="0"/>
          <w:numId w:val="28"/>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lang w:eastAsia="ar-SA"/>
        </w:rPr>
        <w:t>W przypadku Wykonawców wspólnie ubiegających się o udzielenie zamówienia kopie dokumentów dotyczące każdego z tych Wykonawców są poświadczane za zgodność z oryginałem przez tego Wykonawcę, którego dany dokument dotyczy.</w:t>
      </w:r>
    </w:p>
    <w:p w14:paraId="18F73373" w14:textId="65CFE594"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5C2A404F" w14:textId="10224CFD" w:rsidR="001E141F" w:rsidRPr="007579CB" w:rsidRDefault="001E141F"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color w:val="000000" w:themeColor="text1"/>
          <w:sz w:val="24"/>
          <w:szCs w:val="24"/>
        </w:rPr>
        <w:t>Dokumenty i oświadczenia Wykonawców mających siedzibę lub miejsce zamieszkania poza terytorium Rzeczypospolitej Polskiej.</w:t>
      </w:r>
    </w:p>
    <w:p w14:paraId="5BF2042B" w14:textId="77777777" w:rsidR="001E141F" w:rsidRPr="007579CB"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Jeżeli Wykonawca ma siedzibę lub miejsce zamieszkania poza terytorium Rzeczypospolitej Polskiej zamiast dokumentów: o których mowa w pkt 4.2 lit. b) składa informacje z odpowiedniego rejestru, takiego jak rejestr sadowy albo, w przypadku braku takiego rejestru, inny równoważny dokument wydany przez właściwy organ sądowy lub administracyjny kraju, w którym wykonawca ma siedzibę lub miejsce zamieszkania lub miejsce zamieszkania.</w:t>
      </w:r>
    </w:p>
    <w:p w14:paraId="6E96CDEB" w14:textId="683775EE" w:rsidR="001E141F" w:rsidRPr="007579CB" w:rsidRDefault="001E141F" w:rsidP="006541C7">
      <w:pPr>
        <w:pStyle w:val="Akapitzlist"/>
        <w:numPr>
          <w:ilvl w:val="0"/>
          <w:numId w:val="29"/>
        </w:numPr>
        <w:spacing w:after="0" w:line="240" w:lineRule="auto"/>
        <w:jc w:val="both"/>
        <w:rPr>
          <w:rFonts w:eastAsia="Times New Roman" w:cstheme="minorHAnsi"/>
          <w:color w:val="000000" w:themeColor="text1"/>
          <w:sz w:val="24"/>
          <w:szCs w:val="24"/>
          <w:lang w:eastAsia="pl-PL"/>
        </w:rPr>
      </w:pPr>
      <w:r w:rsidRPr="007579CB">
        <w:rPr>
          <w:rFonts w:cstheme="minorHAnsi"/>
          <w:color w:val="000000" w:themeColor="text1"/>
          <w:sz w:val="24"/>
          <w:szCs w:val="24"/>
        </w:rPr>
        <w:t>Jeżeli w kraju, w którym wykonawca ma siedzibę lub miejsce zamieszkania, nie wydaje się dokum</w:t>
      </w:r>
      <w:r w:rsidR="000015E4">
        <w:rPr>
          <w:rFonts w:cstheme="minorHAnsi"/>
          <w:color w:val="000000" w:themeColor="text1"/>
          <w:sz w:val="24"/>
          <w:szCs w:val="24"/>
        </w:rPr>
        <w:t>entów, o których mowa w pkt 4.13</w:t>
      </w:r>
      <w:r w:rsidRPr="007579CB">
        <w:rPr>
          <w:rFonts w:cstheme="minorHAnsi"/>
          <w:color w:val="000000" w:themeColor="text1"/>
          <w:sz w:val="24"/>
          <w:szCs w:val="24"/>
        </w:rPr>
        <w:t xml:space="preserve"> lit. a), lub gdy dokumenty te nie odnoszą się do wszystkich przypadków, o których mowa w art. 108 ust. 1 pkt 1, 2 i 4 ustawy,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EAF5EBF" w14:textId="77777777" w:rsidR="001E141F" w:rsidRPr="007579CB" w:rsidRDefault="001E141F" w:rsidP="001E141F">
      <w:pPr>
        <w:spacing w:after="0" w:line="240" w:lineRule="auto"/>
        <w:contextualSpacing/>
        <w:jc w:val="both"/>
        <w:rPr>
          <w:rFonts w:eastAsia="Times New Roman" w:cs="Times New Roman"/>
          <w:color w:val="000000" w:themeColor="text1"/>
          <w:sz w:val="24"/>
          <w:szCs w:val="24"/>
          <w:lang w:eastAsia="pl-PL"/>
        </w:rPr>
      </w:pPr>
    </w:p>
    <w:p w14:paraId="49A9B707" w14:textId="64F25A9B" w:rsidR="00201075" w:rsidRPr="007579CB" w:rsidRDefault="00201075" w:rsidP="001E141F">
      <w:pPr>
        <w:numPr>
          <w:ilvl w:val="0"/>
          <w:numId w:val="7"/>
        </w:numPr>
        <w:spacing w:after="0" w:line="240" w:lineRule="auto"/>
        <w:ind w:left="426" w:hanging="426"/>
        <w:contextualSpacing/>
        <w:jc w:val="both"/>
        <w:rPr>
          <w:rFonts w:eastAsia="Times New Roman" w:cs="Times New Roman"/>
          <w:color w:val="000000" w:themeColor="text1"/>
          <w:sz w:val="24"/>
          <w:szCs w:val="24"/>
          <w:lang w:eastAsia="pl-PL"/>
        </w:rPr>
      </w:pPr>
      <w:r w:rsidRPr="007579CB">
        <w:rPr>
          <w:rFonts w:cstheme="minorHAnsi"/>
          <w:sz w:val="24"/>
          <w:szCs w:val="24"/>
        </w:rPr>
        <w:t>Dokumenty sporządzone w języku obcym są składane wraz z tłumaczeniem na język polski.</w:t>
      </w:r>
    </w:p>
    <w:p w14:paraId="4E72DD3B" w14:textId="77777777" w:rsidR="001D1B79" w:rsidRPr="002E3C80" w:rsidRDefault="001D1B79" w:rsidP="001D1B79">
      <w:pPr>
        <w:tabs>
          <w:tab w:val="left" w:pos="1701"/>
        </w:tabs>
        <w:spacing w:after="0"/>
        <w:ind w:right="-114"/>
        <w:contextualSpacing/>
        <w:jc w:val="both"/>
        <w:rPr>
          <w:rFonts w:eastAsia="Times New Roman" w:cs="Times New Roman"/>
          <w:b/>
          <w:sz w:val="24"/>
          <w:szCs w:val="24"/>
          <w:lang w:eastAsia="pl-PL"/>
        </w:rPr>
      </w:pPr>
    </w:p>
    <w:p w14:paraId="20C43783" w14:textId="6779E564" w:rsidR="000275EB" w:rsidRPr="002E3C80" w:rsidRDefault="001D1B79" w:rsidP="000275EB">
      <w:pPr>
        <w:numPr>
          <w:ilvl w:val="0"/>
          <w:numId w:val="5"/>
        </w:numPr>
        <w:tabs>
          <w:tab w:val="left" w:pos="408"/>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Informacja o sposobie porozumiewania się Zamawiającego z Wykonawcami oraz przekazywania dokumentów</w:t>
      </w:r>
    </w:p>
    <w:p w14:paraId="3572C441" w14:textId="4EA52F12" w:rsidR="000275EB" w:rsidRPr="004B6AB6" w:rsidRDefault="000275EB" w:rsidP="006541C7">
      <w:pPr>
        <w:numPr>
          <w:ilvl w:val="0"/>
          <w:numId w:val="9"/>
        </w:numPr>
        <w:spacing w:after="0" w:line="240" w:lineRule="auto"/>
        <w:contextualSpacing/>
        <w:jc w:val="both"/>
        <w:rPr>
          <w:rFonts w:cstheme="minorHAnsi"/>
          <w:color w:val="000000" w:themeColor="text1"/>
          <w:sz w:val="24"/>
          <w:szCs w:val="24"/>
        </w:rPr>
      </w:pPr>
      <w:r w:rsidRPr="002E3C80">
        <w:rPr>
          <w:rFonts w:cstheme="minorHAnsi"/>
          <w:sz w:val="24"/>
          <w:szCs w:val="24"/>
        </w:rPr>
        <w:t xml:space="preserve">W postępowaniu o udzielenie zamówienia komunikacja między Zamawiającym </w:t>
      </w:r>
      <w:r w:rsidRPr="002E3C80">
        <w:rPr>
          <w:rFonts w:cstheme="minorHAnsi"/>
          <w:sz w:val="24"/>
          <w:szCs w:val="24"/>
        </w:rPr>
        <w:br/>
        <w:t xml:space="preserve">a Wykonawcami </w:t>
      </w:r>
      <w:r w:rsidRPr="002E3C80">
        <w:rPr>
          <w:rFonts w:cstheme="minorHAnsi"/>
          <w:color w:val="000000" w:themeColor="text1"/>
          <w:sz w:val="24"/>
          <w:szCs w:val="24"/>
        </w:rPr>
        <w:t>odbywa się przy użyciu miniPortalu (</w:t>
      </w:r>
      <w:hyperlink r:id="rId9" w:history="1">
        <w:r w:rsidRPr="002E3C80">
          <w:rPr>
            <w:rStyle w:val="Hipercze"/>
            <w:rFonts w:cstheme="minorHAnsi"/>
            <w:color w:val="000000" w:themeColor="text1"/>
            <w:sz w:val="24"/>
            <w:szCs w:val="24"/>
          </w:rPr>
          <w:t>https://miniportal.uzp.gov.pl/</w:t>
        </w:r>
      </w:hyperlink>
      <w:r w:rsidRPr="002E3C80">
        <w:rPr>
          <w:rStyle w:val="Hipercze"/>
          <w:rFonts w:cstheme="minorHAnsi"/>
          <w:color w:val="000000" w:themeColor="text1"/>
          <w:sz w:val="24"/>
          <w:szCs w:val="24"/>
        </w:rPr>
        <w:t>)</w:t>
      </w:r>
      <w:r w:rsidRPr="002E3C80">
        <w:rPr>
          <w:rFonts w:cstheme="minorHAnsi"/>
          <w:color w:val="000000" w:themeColor="text1"/>
          <w:sz w:val="24"/>
          <w:szCs w:val="24"/>
        </w:rPr>
        <w:t xml:space="preserve"> oraz poczty elektronicznej.</w:t>
      </w:r>
    </w:p>
    <w:p w14:paraId="67B0ECC9" w14:textId="42DC2ED1" w:rsidR="004B6AB6" w:rsidRPr="00846D95" w:rsidRDefault="004B6AB6"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Ofertę oraz formularz JEDZ należy przesłać za pomocą miniPortalu. Instrukcja założenia konta dla Wykonawcy i złożenia oferty znajduje się pod adresem (</w:t>
      </w:r>
      <w:hyperlink r:id="rId10" w:history="1">
        <w:r w:rsidRPr="00846D95">
          <w:rPr>
            <w:color w:val="000000" w:themeColor="text1"/>
            <w:sz w:val="24"/>
            <w:szCs w:val="24"/>
          </w:rPr>
          <w:t>https://miniportal.uzp.gov.pl/</w:t>
        </w:r>
      </w:hyperlink>
      <w:r w:rsidRPr="00846D95">
        <w:rPr>
          <w:sz w:val="24"/>
          <w:szCs w:val="24"/>
        </w:rPr>
        <w:t>)</w:t>
      </w:r>
    </w:p>
    <w:p w14:paraId="4140B3FF" w14:textId="3AE6F0F8" w:rsidR="000275EB" w:rsidRPr="00846D95" w:rsidRDefault="000275EB" w:rsidP="006541C7">
      <w:pPr>
        <w:numPr>
          <w:ilvl w:val="0"/>
          <w:numId w:val="9"/>
        </w:numPr>
        <w:spacing w:after="0" w:line="240" w:lineRule="auto"/>
        <w:contextualSpacing/>
        <w:jc w:val="both"/>
        <w:rPr>
          <w:rFonts w:cstheme="minorHAnsi"/>
          <w:color w:val="000000" w:themeColor="text1"/>
          <w:sz w:val="24"/>
          <w:szCs w:val="24"/>
        </w:rPr>
      </w:pPr>
      <w:r w:rsidRPr="00846D95">
        <w:rPr>
          <w:rFonts w:cstheme="minorHAnsi"/>
          <w:color w:val="000000" w:themeColor="text1"/>
          <w:sz w:val="24"/>
          <w:szCs w:val="24"/>
        </w:rPr>
        <w:t xml:space="preserve">Identyfikator postępowania danego postępowania o udzielenie zamówienia dostępne są na Liście wszystkich postępowań na miniPortalu oraz stanowi załącznik </w:t>
      </w:r>
      <w:r w:rsidR="00D46763" w:rsidRPr="00846D95">
        <w:rPr>
          <w:rFonts w:cstheme="minorHAnsi"/>
          <w:color w:val="000000" w:themeColor="text1"/>
          <w:sz w:val="24"/>
          <w:szCs w:val="24"/>
        </w:rPr>
        <w:t xml:space="preserve">nr </w:t>
      </w:r>
      <w:r w:rsidR="00846D95" w:rsidRPr="00846D95">
        <w:rPr>
          <w:rFonts w:cstheme="minorHAnsi"/>
          <w:color w:val="000000" w:themeColor="text1"/>
          <w:sz w:val="24"/>
          <w:szCs w:val="24"/>
        </w:rPr>
        <w:t>8</w:t>
      </w:r>
      <w:r w:rsidR="00201075" w:rsidRPr="00846D95">
        <w:rPr>
          <w:rFonts w:cstheme="minorHAnsi"/>
          <w:color w:val="000000" w:themeColor="text1"/>
          <w:sz w:val="24"/>
          <w:szCs w:val="24"/>
        </w:rPr>
        <w:t xml:space="preserve"> do niniejszej S</w:t>
      </w:r>
      <w:r w:rsidRPr="00846D95">
        <w:rPr>
          <w:rFonts w:cstheme="minorHAnsi"/>
          <w:color w:val="000000" w:themeColor="text1"/>
          <w:sz w:val="24"/>
          <w:szCs w:val="24"/>
        </w:rPr>
        <w:t xml:space="preserve">WZ. </w:t>
      </w:r>
    </w:p>
    <w:p w14:paraId="10B20A0A" w14:textId="6C9BF093" w:rsidR="008371D8" w:rsidRPr="002E3C80" w:rsidRDefault="00F7589B" w:rsidP="006541C7">
      <w:pPr>
        <w:numPr>
          <w:ilvl w:val="0"/>
          <w:numId w:val="9"/>
        </w:numPr>
        <w:tabs>
          <w:tab w:val="left" w:pos="408"/>
          <w:tab w:val="left" w:pos="567"/>
        </w:tabs>
        <w:autoSpaceDE w:val="0"/>
        <w:autoSpaceDN w:val="0"/>
        <w:adjustRightInd w:val="0"/>
        <w:spacing w:after="0" w:line="240" w:lineRule="auto"/>
        <w:ind w:left="426" w:hanging="426"/>
        <w:jc w:val="both"/>
        <w:rPr>
          <w:rFonts w:eastAsia="Times New Roman" w:cstheme="minorHAnsi"/>
          <w:sz w:val="24"/>
          <w:szCs w:val="24"/>
          <w:lang w:eastAsia="pl-PL"/>
        </w:rPr>
      </w:pPr>
      <w:r w:rsidRPr="002E3C80">
        <w:rPr>
          <w:rFonts w:cstheme="minorHAnsi"/>
          <w:sz w:val="24"/>
          <w:szCs w:val="24"/>
        </w:rPr>
        <w:t>Zamawiający wyznacza następujące osoby do kontaktu z Wykonawcami:</w:t>
      </w:r>
    </w:p>
    <w:p w14:paraId="56B77A45" w14:textId="77777777" w:rsidR="000015E4" w:rsidRPr="000015E4" w:rsidRDefault="000015E4" w:rsidP="000015E4">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0015E4">
        <w:rPr>
          <w:rFonts w:cstheme="minorHAnsi"/>
          <w:sz w:val="24"/>
          <w:szCs w:val="24"/>
        </w:rPr>
        <w:t xml:space="preserve">Pan </w:t>
      </w:r>
      <w:r w:rsidRPr="000015E4">
        <w:rPr>
          <w:rFonts w:eastAsia="Times New Roman" w:cstheme="minorHAnsi"/>
          <w:sz w:val="24"/>
          <w:szCs w:val="24"/>
          <w:lang w:eastAsia="pl-PL"/>
        </w:rPr>
        <w:t>Tomasz Marzęta</w:t>
      </w:r>
    </w:p>
    <w:p w14:paraId="57DA9915" w14:textId="77777777" w:rsidR="000015E4" w:rsidRPr="000015E4" w:rsidRDefault="000015E4" w:rsidP="000015E4">
      <w:pPr>
        <w:pStyle w:val="Akapitzlist"/>
        <w:tabs>
          <w:tab w:val="left" w:pos="408"/>
          <w:tab w:val="left" w:pos="567"/>
        </w:tabs>
        <w:autoSpaceDE w:val="0"/>
        <w:autoSpaceDN w:val="0"/>
        <w:adjustRightInd w:val="0"/>
        <w:spacing w:after="0" w:line="240" w:lineRule="auto"/>
        <w:ind w:left="360"/>
        <w:jc w:val="both"/>
        <w:rPr>
          <w:rFonts w:eastAsia="Times New Roman" w:cstheme="minorHAnsi"/>
          <w:sz w:val="24"/>
          <w:szCs w:val="24"/>
          <w:lang w:eastAsia="pl-PL"/>
        </w:rPr>
      </w:pPr>
      <w:r w:rsidRPr="000015E4">
        <w:rPr>
          <w:rFonts w:eastAsia="Times New Roman" w:cstheme="minorHAnsi"/>
          <w:sz w:val="24"/>
          <w:szCs w:val="24"/>
          <w:lang w:eastAsia="pl-PL"/>
        </w:rPr>
        <w:t xml:space="preserve">tel. : +48 61 855 35 10 </w:t>
      </w:r>
    </w:p>
    <w:p w14:paraId="782FA9AB" w14:textId="77777777" w:rsidR="000015E4" w:rsidRPr="000015E4" w:rsidRDefault="000015E4" w:rsidP="000015E4">
      <w:pPr>
        <w:pStyle w:val="Akapitzlist"/>
        <w:tabs>
          <w:tab w:val="left" w:pos="408"/>
          <w:tab w:val="left" w:pos="567"/>
        </w:tabs>
        <w:autoSpaceDE w:val="0"/>
        <w:autoSpaceDN w:val="0"/>
        <w:adjustRightInd w:val="0"/>
        <w:spacing w:after="0" w:line="240" w:lineRule="auto"/>
        <w:ind w:left="360"/>
        <w:jc w:val="both"/>
        <w:rPr>
          <w:rFonts w:eastAsia="Times New Roman" w:cstheme="minorHAnsi"/>
          <w:color w:val="0563C1" w:themeColor="hyperlink"/>
          <w:sz w:val="24"/>
          <w:szCs w:val="24"/>
          <w:u w:val="single"/>
          <w:lang w:eastAsia="pl-PL"/>
        </w:rPr>
      </w:pPr>
      <w:r w:rsidRPr="000015E4">
        <w:rPr>
          <w:rFonts w:cstheme="minorHAnsi"/>
          <w:sz w:val="24"/>
          <w:szCs w:val="24"/>
        </w:rPr>
        <w:t xml:space="preserve">e-mail: </w:t>
      </w:r>
      <w:hyperlink r:id="rId11" w:history="1">
        <w:r w:rsidRPr="000015E4">
          <w:rPr>
            <w:rStyle w:val="Hipercze"/>
            <w:rFonts w:eastAsia="Times New Roman" w:cstheme="minorHAnsi"/>
            <w:sz w:val="24"/>
            <w:szCs w:val="24"/>
            <w:lang w:eastAsia="pl-PL"/>
          </w:rPr>
          <w:t>tomasz.marzeta@szpitalewielkopolski.pl</w:t>
        </w:r>
      </w:hyperlink>
    </w:p>
    <w:p w14:paraId="05F48BEA" w14:textId="77777777" w:rsidR="00201075" w:rsidRPr="005B612D" w:rsidRDefault="008371D8"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0015E4">
        <w:rPr>
          <w:rFonts w:cstheme="minorHAnsi"/>
          <w:sz w:val="24"/>
          <w:szCs w:val="24"/>
        </w:rPr>
        <w:t xml:space="preserve"> </w:t>
      </w:r>
      <w:r w:rsidR="00201075" w:rsidRPr="005B612D">
        <w:rPr>
          <w:rFonts w:cstheme="minorHAnsi"/>
          <w:color w:val="000000" w:themeColor="text1"/>
          <w:sz w:val="24"/>
          <w:szCs w:val="24"/>
        </w:rPr>
        <w:t xml:space="preserve">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 </w:t>
      </w:r>
    </w:p>
    <w:p w14:paraId="11A8389F"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miniPortal oraz Warunkach korzystania z elektronicznej platformy usług administracji publicznej (ePUAP). </w:t>
      </w:r>
    </w:p>
    <w:p w14:paraId="7D90F078"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Maksymalny rozmiar plików przesyłanych za pośrednictwem dedykowanych formularzy: „Formularz złożenia, zmiany, wycofania oferty lub wniosku” i „Formularza do komunikacji” wynosi 150 MB. </w:t>
      </w:r>
    </w:p>
    <w:p w14:paraId="3C661B16" w14:textId="77777777" w:rsidR="00201075" w:rsidRPr="005B612D"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 xml:space="preserve">Za datę przekazania oferty, wniosków, zawiadomień, dokumentów elektronicznych, oświadczeń lub elektronicznych kopii dokumentów lub oświadczeń oraz innych informacji przyjmuje się datę ich przekazania na ePUAP. </w:t>
      </w:r>
    </w:p>
    <w:p w14:paraId="3429FF9F" w14:textId="77777777" w:rsidR="00201075" w:rsidRPr="00A20D26" w:rsidRDefault="00201075" w:rsidP="006541C7">
      <w:pPr>
        <w:numPr>
          <w:ilvl w:val="0"/>
          <w:numId w:val="9"/>
        </w:numPr>
        <w:spacing w:after="0" w:line="240" w:lineRule="auto"/>
        <w:contextualSpacing/>
        <w:jc w:val="both"/>
        <w:rPr>
          <w:rFonts w:eastAsia="Times New Roman" w:cstheme="minorHAnsi"/>
          <w:color w:val="000000" w:themeColor="text1"/>
          <w:sz w:val="24"/>
          <w:szCs w:val="24"/>
          <w:lang w:eastAsia="pl-PL"/>
        </w:rPr>
      </w:pPr>
      <w:r w:rsidRPr="005B612D">
        <w:rPr>
          <w:rFonts w:cstheme="minorHAnsi"/>
          <w:color w:val="000000" w:themeColor="text1"/>
          <w:sz w:val="24"/>
          <w:szCs w:val="24"/>
        </w:rPr>
        <w:t>Zamawiający przekazuje ID postępowania jako załącznik do niniejszej SWZ. Dane postępowanie można wyszukać również na Liście</w:t>
      </w:r>
      <w:r w:rsidRPr="005B612D">
        <w:rPr>
          <w:rFonts w:eastAsia="Times New Roman" w:cstheme="minorHAnsi"/>
          <w:color w:val="000000" w:themeColor="text1"/>
          <w:sz w:val="24"/>
          <w:szCs w:val="24"/>
          <w:lang w:eastAsia="pl-PL"/>
        </w:rPr>
        <w:t xml:space="preserve"> </w:t>
      </w:r>
      <w:r w:rsidRPr="005B612D">
        <w:rPr>
          <w:rFonts w:cstheme="minorHAnsi"/>
          <w:color w:val="000000" w:themeColor="text1"/>
          <w:sz w:val="24"/>
          <w:szCs w:val="24"/>
        </w:rPr>
        <w:t>wszystkich postępowań w miniPortalu klikając wcześniej opcję „Dla Wykonawców” lub ze strony głównej z zakładki Postępowania.</w:t>
      </w:r>
    </w:p>
    <w:p w14:paraId="325BDD2B" w14:textId="3A63139F" w:rsidR="001D1B79" w:rsidRPr="002E3C80" w:rsidRDefault="001D1B79" w:rsidP="00751F17">
      <w:pPr>
        <w:tabs>
          <w:tab w:val="left" w:pos="408"/>
          <w:tab w:val="left" w:pos="567"/>
        </w:tabs>
        <w:autoSpaceDE w:val="0"/>
        <w:autoSpaceDN w:val="0"/>
        <w:adjustRightInd w:val="0"/>
        <w:spacing w:after="0" w:line="240" w:lineRule="auto"/>
        <w:ind w:left="426"/>
        <w:jc w:val="both"/>
        <w:rPr>
          <w:rFonts w:eastAsia="Times New Roman" w:cs="Times New Roman"/>
          <w:b/>
          <w:sz w:val="24"/>
          <w:szCs w:val="24"/>
          <w:lang w:eastAsia="pl-PL"/>
        </w:rPr>
      </w:pPr>
    </w:p>
    <w:p w14:paraId="094097C3"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Wymagania dotyczące wadium</w:t>
      </w:r>
    </w:p>
    <w:p w14:paraId="16A2EE5B" w14:textId="5CB3D02F" w:rsidR="005B36BF" w:rsidRPr="002E3C80" w:rsidRDefault="000237D1" w:rsidP="000237D1">
      <w:pPr>
        <w:pStyle w:val="Nagwek3"/>
        <w:numPr>
          <w:ilvl w:val="0"/>
          <w:numId w:val="0"/>
        </w:numPr>
        <w:shd w:val="clear" w:color="auto" w:fill="FFFFFF"/>
        <w:spacing w:before="75"/>
        <w:ind w:hanging="11"/>
        <w:rPr>
          <w:rFonts w:cs="Calibri"/>
        </w:rPr>
      </w:pPr>
      <w:r w:rsidRPr="002E3C80">
        <w:rPr>
          <w:rFonts w:cs="Calibri"/>
          <w:color w:val="000000"/>
        </w:rPr>
        <w:t xml:space="preserve">Zamawiający </w:t>
      </w:r>
      <w:r w:rsidRPr="002E3C80">
        <w:rPr>
          <w:rFonts w:cs="Calibri"/>
          <w:b/>
          <w:color w:val="000000"/>
        </w:rPr>
        <w:t>nie wymaga</w:t>
      </w:r>
      <w:r w:rsidRPr="002E3C80">
        <w:rPr>
          <w:rFonts w:cs="Calibri"/>
          <w:color w:val="000000"/>
        </w:rPr>
        <w:t xml:space="preserve"> wniesienia</w:t>
      </w:r>
      <w:r w:rsidRPr="002E3C80">
        <w:rPr>
          <w:rFonts w:cs="Calibri"/>
        </w:rPr>
        <w:t xml:space="preserve"> wadium.</w:t>
      </w:r>
    </w:p>
    <w:p w14:paraId="22FF5D50" w14:textId="77777777" w:rsidR="001D1B79" w:rsidRPr="005B36BF" w:rsidRDefault="001D1B79" w:rsidP="001D1B79">
      <w:pPr>
        <w:tabs>
          <w:tab w:val="left" w:pos="567"/>
        </w:tabs>
        <w:spacing w:after="0"/>
        <w:jc w:val="both"/>
        <w:rPr>
          <w:rFonts w:ascii="Calibri" w:hAnsi="Calibri" w:cs="Calibri"/>
          <w:sz w:val="24"/>
          <w:szCs w:val="24"/>
        </w:rPr>
      </w:pPr>
    </w:p>
    <w:p w14:paraId="39AB98A2"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Termin związania ofertą</w:t>
      </w:r>
    </w:p>
    <w:p w14:paraId="3862BD77" w14:textId="1CEF815E" w:rsidR="00201075" w:rsidRPr="00201075" w:rsidRDefault="00201075" w:rsidP="00201075">
      <w:pPr>
        <w:spacing w:after="0"/>
        <w:jc w:val="both"/>
        <w:rPr>
          <w:rFonts w:eastAsia="Times New Roman" w:cs="Times New Roman"/>
          <w:color w:val="000000" w:themeColor="text1"/>
          <w:sz w:val="24"/>
          <w:szCs w:val="24"/>
          <w:lang w:eastAsia="pl-PL"/>
        </w:rPr>
      </w:pPr>
      <w:r w:rsidRPr="00201075">
        <w:rPr>
          <w:rFonts w:eastAsia="Times New Roman" w:cs="Times New Roman"/>
          <w:color w:val="000000" w:themeColor="text1"/>
          <w:sz w:val="24"/>
          <w:szCs w:val="24"/>
          <w:lang w:eastAsia="pl-PL"/>
        </w:rPr>
        <w:t xml:space="preserve">W niniejszym postępowaniu termin </w:t>
      </w:r>
      <w:r w:rsidRPr="004847D4">
        <w:rPr>
          <w:rFonts w:eastAsia="Times New Roman" w:cs="Times New Roman"/>
          <w:color w:val="000000" w:themeColor="text1"/>
          <w:sz w:val="24"/>
          <w:szCs w:val="24"/>
          <w:lang w:eastAsia="pl-PL"/>
        </w:rPr>
        <w:t>związania ofertą</w:t>
      </w:r>
      <w:r w:rsidR="00DD25D8" w:rsidRPr="004847D4">
        <w:rPr>
          <w:rFonts w:eastAsia="Times New Roman" w:cs="Times New Roman"/>
          <w:color w:val="000000" w:themeColor="text1"/>
          <w:sz w:val="24"/>
          <w:szCs w:val="24"/>
          <w:lang w:eastAsia="pl-PL"/>
        </w:rPr>
        <w:t>: do</w:t>
      </w:r>
      <w:r w:rsidR="00DA0C22" w:rsidRPr="004847D4">
        <w:rPr>
          <w:rFonts w:eastAsia="Times New Roman" w:cs="Times New Roman"/>
          <w:color w:val="000000" w:themeColor="text1"/>
          <w:sz w:val="24"/>
          <w:szCs w:val="24"/>
          <w:lang w:eastAsia="pl-PL"/>
        </w:rPr>
        <w:t xml:space="preserve"> </w:t>
      </w:r>
      <w:r w:rsidR="004847D4" w:rsidRPr="004847D4">
        <w:rPr>
          <w:rFonts w:eastAsia="Times New Roman" w:cs="Times New Roman"/>
          <w:color w:val="000000" w:themeColor="text1"/>
          <w:sz w:val="24"/>
          <w:szCs w:val="24"/>
          <w:lang w:eastAsia="pl-PL"/>
        </w:rPr>
        <w:t>19 lutego 2022</w:t>
      </w:r>
      <w:r w:rsidRPr="004847D4">
        <w:rPr>
          <w:rFonts w:eastAsia="Times New Roman" w:cs="Times New Roman"/>
          <w:color w:val="000000" w:themeColor="text1"/>
          <w:sz w:val="24"/>
          <w:szCs w:val="24"/>
          <w:lang w:eastAsia="pl-PL"/>
        </w:rPr>
        <w:t xml:space="preserve"> r.</w:t>
      </w:r>
    </w:p>
    <w:p w14:paraId="5A4D84D9" w14:textId="77777777" w:rsidR="001D1B79" w:rsidRPr="002E3C80" w:rsidRDefault="001D1B79" w:rsidP="001D1B79">
      <w:pPr>
        <w:spacing w:after="0"/>
        <w:contextualSpacing/>
        <w:jc w:val="both"/>
        <w:rPr>
          <w:rFonts w:eastAsia="Times New Roman" w:cs="Times New Roman"/>
          <w:b/>
          <w:sz w:val="24"/>
          <w:szCs w:val="24"/>
          <w:lang w:eastAsia="pl-PL"/>
        </w:rPr>
      </w:pPr>
    </w:p>
    <w:p w14:paraId="6AEE6F71"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sposobu przygotowania ofert</w:t>
      </w:r>
    </w:p>
    <w:p w14:paraId="5836307E" w14:textId="77777777" w:rsidR="001D1B79" w:rsidRPr="002E3C80" w:rsidRDefault="001D1B79" w:rsidP="001D1B79">
      <w:pPr>
        <w:spacing w:after="0"/>
        <w:contextualSpacing/>
        <w:jc w:val="both"/>
        <w:rPr>
          <w:rFonts w:eastAsia="Times New Roman" w:cstheme="minorHAnsi"/>
          <w:b/>
          <w:sz w:val="24"/>
          <w:szCs w:val="24"/>
          <w:lang w:eastAsia="pl-PL"/>
        </w:rPr>
      </w:pPr>
    </w:p>
    <w:p w14:paraId="176916B5"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składać za pośrednictwem miniPortalu </w:t>
      </w:r>
      <w:hyperlink r:id="rId12" w:history="1">
        <w:r w:rsidRPr="00C13265">
          <w:rPr>
            <w:rStyle w:val="Hipercze"/>
            <w:rFonts w:cstheme="minorHAnsi"/>
            <w:color w:val="000000" w:themeColor="text1"/>
            <w:sz w:val="24"/>
            <w:szCs w:val="24"/>
          </w:rPr>
          <w:t>https://miniportal.uzp.gov.pl/</w:t>
        </w:r>
      </w:hyperlink>
      <w:r w:rsidRPr="00C13265">
        <w:rPr>
          <w:rFonts w:cstheme="minorHAnsi"/>
          <w:color w:val="000000" w:themeColor="text1"/>
          <w:sz w:val="24"/>
          <w:szCs w:val="24"/>
        </w:rPr>
        <w:t>.</w:t>
      </w:r>
    </w:p>
    <w:p w14:paraId="3598D88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bCs/>
          <w:color w:val="000000" w:themeColor="text1"/>
          <w:sz w:val="24"/>
          <w:szCs w:val="24"/>
          <w:lang w:eastAsia="pl-PL"/>
        </w:rPr>
        <w:t>Wykonawca może złożyć tylko jedną ofertę.</w:t>
      </w:r>
    </w:p>
    <w:p w14:paraId="43B66990"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Ofertę należy przygotować w oparciu o wymagania określone w SWZ.</w:t>
      </w:r>
    </w:p>
    <w:p w14:paraId="47FC829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Oferta musi być podpisana przez osobę(y) upoważnioną(e) do reprezentowania Wykonawcy. </w:t>
      </w:r>
    </w:p>
    <w:p w14:paraId="3D2ACD6C" w14:textId="77777777" w:rsidR="00201075" w:rsidRPr="00C13265" w:rsidRDefault="00201075" w:rsidP="00201075">
      <w:pPr>
        <w:tabs>
          <w:tab w:val="num" w:pos="567"/>
        </w:tabs>
        <w:spacing w:after="0" w:line="240" w:lineRule="auto"/>
        <w:ind w:left="567"/>
        <w:jc w:val="both"/>
        <w:rPr>
          <w:rFonts w:eastAsia="Times New Roman" w:cstheme="minorHAnsi"/>
          <w:color w:val="000000" w:themeColor="text1"/>
          <w:sz w:val="24"/>
          <w:szCs w:val="24"/>
          <w:lang w:eastAsia="pl-PL"/>
        </w:rPr>
      </w:pPr>
      <w:r w:rsidRPr="00C13265">
        <w:rPr>
          <w:rFonts w:cs="Arial"/>
          <w:color w:val="000000" w:themeColor="text1"/>
          <w:sz w:val="24"/>
          <w:szCs w:val="24"/>
        </w:rPr>
        <w:t xml:space="preserve">Upoważnienie osób podpisujących ofertę wynikać musi bezpośrednio z dokumentów dołączonych do oferty. Oznacza to, że jeżeli upoważnienie takie nie wynika wprost z dokumentu stwierdzającego status prawny Wykonawcy (odpisu z właściwego rejestru) to do oferty należy </w:t>
      </w:r>
      <w:r w:rsidRPr="00C13265">
        <w:rPr>
          <w:rFonts w:cstheme="minorHAnsi"/>
          <w:color w:val="000000" w:themeColor="text1"/>
          <w:sz w:val="24"/>
          <w:szCs w:val="24"/>
        </w:rPr>
        <w:t>dołączyć oryginał pełnomocnictwa lub kopii poświadczonej przez notariusza w postaci dokumentu elektronicznego opatrzonego kwalifikowanym podpisem elektronicznym wystawionego przez osoby do tego upoważnione.</w:t>
      </w:r>
    </w:p>
    <w:p w14:paraId="2E1777A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Zaleca się, by wzory dokumentów dołączonych do SWZ były wypełnione przez Wykonawcę i dołączone do oferty, bądź też przygotowane przez Wykonawcę, w zgodnej z SWZ formie.</w:t>
      </w:r>
    </w:p>
    <w:p w14:paraId="5556568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Wykonawca ponosi wszelkie koszty związane z przygotowaniem i złożeniem oferty.</w:t>
      </w:r>
    </w:p>
    <w:p w14:paraId="6C4335FD"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Wykonawca składa ofertę/wniosek o dopuszczenie do udziału w postępowaniu, dalej „wniosek”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 Wykonawca zobowiązany jest podać adres skrzynki ePUAP, na którym prowadzona będzie korespondencja związana z postępowaniem. </w:t>
      </w:r>
    </w:p>
    <w:p w14:paraId="697B11C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Ofertę należy sporządzić w języku polskim. </w:t>
      </w:r>
    </w:p>
    <w:p w14:paraId="316634F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Ofertę składa się, pod rygorem nieważności, w formie elektronicznej</w:t>
      </w:r>
    </w:p>
    <w:p w14:paraId="390BE078"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 xml:space="preserve">Sposób złożenia oferty, w tym zaszyfrowania oferty opisany został w „Instrukcji użytkownika”, dostępnej na stronie: </w:t>
      </w:r>
      <w:hyperlink r:id="rId13" w:history="1">
        <w:r w:rsidRPr="00C13265">
          <w:rPr>
            <w:rStyle w:val="Hipercze"/>
            <w:rFonts w:cstheme="minorHAnsi"/>
            <w:color w:val="000000" w:themeColor="text1"/>
            <w:sz w:val="24"/>
            <w:szCs w:val="24"/>
          </w:rPr>
          <w:t>https://miniportal.uzp.gov.pl/</w:t>
        </w:r>
      </w:hyperlink>
    </w:p>
    <w:p w14:paraId="17AF4086"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Jeżeli dokumenty elektroniczne, przekazywane przy użyciu środków komunikacji elektronicznej, zawierają informacje stanowiące tajemnicę przedsiębiorstwa w rozumieniu przepisów ustawy z dnia 16 kwietnia 1993 r. o zwalczaniu nieuczciwej konkurencji (Dz.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4B21DB"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cstheme="minorHAnsi"/>
          <w:color w:val="000000" w:themeColor="text1"/>
          <w:sz w:val="24"/>
          <w:szCs w:val="24"/>
        </w:rPr>
        <w:t>Do oferty należy dołączyć Jednolity Europejski Dokument Zamówienia formie elektronicznej, a następnie zaszyfrować wraz z plikami stanowiącymi ofertę.</w:t>
      </w:r>
    </w:p>
    <w:p w14:paraId="125EABD9"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Oferta może być złożona tylko do upływu terminu składania ofert.</w:t>
      </w:r>
    </w:p>
    <w:p w14:paraId="54F35CC7"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może przed upływem terminu do składania ofert wycofać ofertę za pośrednictwem „Formularza do złożenia, zmiany, wycofania oferty lub wniosku” dostępnego na ePUAP i udostępnionego również na miniPortalu. Sposób wycofania oferty został opisany w „Instrukcji użytkownika” dostępnej na miniPortalu</w:t>
      </w:r>
    </w:p>
    <w:p w14:paraId="173B19EF" w14:textId="77777777" w:rsidR="00201075" w:rsidRPr="00C13265"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color w:val="000000" w:themeColor="text1"/>
          <w:sz w:val="24"/>
          <w:szCs w:val="24"/>
        </w:rPr>
        <w:t>Wykonawca po upływie terminu do składania ofert nie może skutecznie dokonać zmiany ani wycofać złożonej oferty.</w:t>
      </w:r>
    </w:p>
    <w:p w14:paraId="515E9EEB" w14:textId="77777777" w:rsidR="00201075" w:rsidRPr="00A20D26" w:rsidRDefault="00201075" w:rsidP="006541C7">
      <w:pPr>
        <w:numPr>
          <w:ilvl w:val="0"/>
          <w:numId w:val="11"/>
        </w:numPr>
        <w:tabs>
          <w:tab w:val="clear" w:pos="360"/>
          <w:tab w:val="num" w:pos="567"/>
        </w:tabs>
        <w:spacing w:after="0" w:line="240" w:lineRule="auto"/>
        <w:ind w:left="567" w:hanging="567"/>
        <w:jc w:val="both"/>
        <w:rPr>
          <w:rFonts w:eastAsia="Times New Roman" w:cstheme="minorHAnsi"/>
          <w:color w:val="000000" w:themeColor="text1"/>
          <w:sz w:val="24"/>
          <w:szCs w:val="24"/>
          <w:lang w:eastAsia="pl-PL"/>
        </w:rPr>
      </w:pPr>
      <w:r w:rsidRPr="00C13265">
        <w:rPr>
          <w:rFonts w:eastAsia="Times New Roman" w:cs="Times New Roman"/>
          <w:color w:val="000000" w:themeColor="text1"/>
          <w:sz w:val="24"/>
          <w:szCs w:val="24"/>
          <w:lang w:eastAsia="pl-PL"/>
        </w:rPr>
        <w:t>Treść oferty musi odpowiadać treści SWZ.</w:t>
      </w:r>
    </w:p>
    <w:p w14:paraId="1C78FABC" w14:textId="77777777" w:rsidR="001D1B79" w:rsidRPr="002E3C80" w:rsidRDefault="001D1B79" w:rsidP="001D1B79">
      <w:pPr>
        <w:spacing w:after="0"/>
        <w:contextualSpacing/>
        <w:jc w:val="both"/>
        <w:rPr>
          <w:rFonts w:eastAsia="Times New Roman" w:cs="Times New Roman"/>
          <w:b/>
          <w:sz w:val="24"/>
          <w:szCs w:val="24"/>
          <w:lang w:eastAsia="pl-PL"/>
        </w:rPr>
      </w:pPr>
    </w:p>
    <w:p w14:paraId="6837CD58"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lastRenderedPageBreak/>
        <w:t>Opis sposobu obliczenia ceny</w:t>
      </w:r>
    </w:p>
    <w:p w14:paraId="0915294B" w14:textId="7777777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color w:val="000000"/>
          <w:sz w:val="24"/>
          <w:szCs w:val="24"/>
          <w:lang w:eastAsia="pl-PL"/>
        </w:rPr>
        <w:t>Wykonawca, określając cenę oferty, uwzględnia w niej wszystkie koszty wykonania Zamówienia.</w:t>
      </w:r>
    </w:p>
    <w:p w14:paraId="554A9716" w14:textId="5FF24E08" w:rsidR="008F228A" w:rsidRPr="008F228A" w:rsidRDefault="008F228A" w:rsidP="008F228A">
      <w:pPr>
        <w:numPr>
          <w:ilvl w:val="0"/>
          <w:numId w:val="2"/>
        </w:numPr>
        <w:spacing w:before="120" w:after="120" w:line="240" w:lineRule="auto"/>
        <w:jc w:val="both"/>
        <w:rPr>
          <w:rFonts w:eastAsia="Times New Roman" w:cstheme="minorHAnsi"/>
          <w:color w:val="000000"/>
          <w:sz w:val="24"/>
          <w:szCs w:val="24"/>
          <w:lang w:eastAsia="pl-PL"/>
        </w:rPr>
      </w:pPr>
      <w:r w:rsidRPr="00A57EB4">
        <w:rPr>
          <w:rFonts w:eastAsia="Times New Roman" w:cstheme="minorHAnsi"/>
          <w:color w:val="000000"/>
          <w:sz w:val="24"/>
          <w:szCs w:val="24"/>
          <w:lang w:eastAsia="pl-PL"/>
        </w:rPr>
        <w:t xml:space="preserve">W ofercie należy podać: ceny jednostkowe netto poszczególnych pozycji formularza </w:t>
      </w:r>
      <w:r>
        <w:rPr>
          <w:rFonts w:eastAsia="Times New Roman" w:cstheme="minorHAnsi"/>
          <w:color w:val="000000"/>
          <w:sz w:val="24"/>
          <w:szCs w:val="24"/>
          <w:lang w:eastAsia="pl-PL"/>
        </w:rPr>
        <w:t>ofertowego</w:t>
      </w:r>
      <w:r w:rsidRPr="00A57EB4">
        <w:rPr>
          <w:rFonts w:eastAsia="Times New Roman" w:cstheme="minorHAnsi"/>
          <w:color w:val="000000"/>
          <w:sz w:val="24"/>
          <w:szCs w:val="24"/>
          <w:lang w:eastAsia="pl-PL"/>
        </w:rPr>
        <w:t>, przemnożyć przez wymagany wolumen, wartość netto danej pozycji przemnożyć przez stawkę podatku VAT, otrzymany wynik wpisać w pozycji wartość brutto z dokładnością do dwóch miejsc po przecinku.</w:t>
      </w:r>
      <w:r>
        <w:rPr>
          <w:rFonts w:eastAsia="Times New Roman" w:cstheme="minorHAnsi"/>
          <w:color w:val="000000"/>
          <w:sz w:val="24"/>
          <w:szCs w:val="24"/>
          <w:lang w:eastAsia="pl-PL"/>
        </w:rPr>
        <w:t xml:space="preserve"> </w:t>
      </w:r>
    </w:p>
    <w:p w14:paraId="5737B912" w14:textId="351E92E7" w:rsidR="0073643D" w:rsidRPr="002E3C80" w:rsidRDefault="0073643D" w:rsidP="0073643D">
      <w:pPr>
        <w:numPr>
          <w:ilvl w:val="0"/>
          <w:numId w:val="2"/>
        </w:numPr>
        <w:spacing w:before="120" w:after="120" w:line="240" w:lineRule="auto"/>
        <w:jc w:val="both"/>
        <w:rPr>
          <w:rFonts w:eastAsia="Times New Roman" w:cstheme="minorHAnsi"/>
          <w:sz w:val="24"/>
          <w:szCs w:val="24"/>
          <w:lang w:eastAsia="pl-PL"/>
        </w:rPr>
      </w:pPr>
      <w:r w:rsidRPr="002E3C80">
        <w:rPr>
          <w:rFonts w:eastAsia="Times New Roman" w:cstheme="minorHAnsi"/>
          <w:sz w:val="24"/>
          <w:szCs w:val="24"/>
          <w:lang w:eastAsia="pl-PL"/>
        </w:rPr>
        <w:t>Zamawiający oceni i porówna jedynie te oferty, które odpowiadają zasadom określonym w ustawie i spełniają wymagania o</w:t>
      </w:r>
      <w:r w:rsidR="00201075">
        <w:rPr>
          <w:rFonts w:eastAsia="Times New Roman" w:cstheme="minorHAnsi"/>
          <w:sz w:val="24"/>
          <w:szCs w:val="24"/>
          <w:lang w:eastAsia="pl-PL"/>
        </w:rPr>
        <w:t>kreślone w S</w:t>
      </w:r>
      <w:r w:rsidRPr="002E3C80">
        <w:rPr>
          <w:rFonts w:eastAsia="Times New Roman" w:cstheme="minorHAnsi"/>
          <w:sz w:val="24"/>
          <w:szCs w:val="24"/>
          <w:lang w:eastAsia="pl-PL"/>
        </w:rPr>
        <w:t>WZ.</w:t>
      </w:r>
    </w:p>
    <w:p w14:paraId="0FC3BF49"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sz w:val="24"/>
          <w:szCs w:val="24"/>
          <w:lang w:eastAsia="pl-PL"/>
        </w:rPr>
        <w:t xml:space="preserve">Cena oferty (i wszystkie jej składniki </w:t>
      </w:r>
      <w:r w:rsidRPr="002E3C80">
        <w:rPr>
          <w:rFonts w:eastAsia="Times New Roman" w:cstheme="minorHAnsi"/>
          <w:color w:val="000000"/>
          <w:sz w:val="24"/>
          <w:szCs w:val="24"/>
          <w:lang w:eastAsia="pl-PL"/>
        </w:rPr>
        <w:t>stanowiące podstawę do wzajemnych rozliczeń Wykonawcy z Zamawiającym) powinna być wyrażona w polskich złotych z dokładnością do dwóch miejsc po przecinku zgodnie z zasadami matematycznymi. Nie dopuszcza się zaokrągleń poprzez odrzucenie miejsc po przecinku.</w:t>
      </w:r>
    </w:p>
    <w:p w14:paraId="638DFB8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 xml:space="preserve">Cena powinna być podana cyfrowo i słownie. </w:t>
      </w:r>
    </w:p>
    <w:p w14:paraId="58F76A18" w14:textId="77777777" w:rsidR="0073643D" w:rsidRPr="002E3C80" w:rsidRDefault="0073643D" w:rsidP="0073643D">
      <w:pPr>
        <w:numPr>
          <w:ilvl w:val="0"/>
          <w:numId w:val="2"/>
        </w:numPr>
        <w:spacing w:before="120" w:after="120" w:line="240" w:lineRule="auto"/>
        <w:jc w:val="both"/>
        <w:rPr>
          <w:rFonts w:eastAsia="Times New Roman" w:cstheme="minorHAnsi"/>
          <w:color w:val="000000"/>
          <w:sz w:val="24"/>
          <w:szCs w:val="24"/>
          <w:lang w:eastAsia="pl-PL"/>
        </w:rPr>
      </w:pPr>
      <w:r w:rsidRPr="002E3C80">
        <w:rPr>
          <w:rFonts w:eastAsia="Times New Roman" w:cstheme="minorHAnsi"/>
          <w:color w:val="000000"/>
          <w:sz w:val="24"/>
          <w:szCs w:val="24"/>
          <w:lang w:eastAsia="pl-PL"/>
        </w:rPr>
        <w:t>Cena oferty musi obejmować pełny zakres wykonania przedmiotu niniejszego zamówienia.</w:t>
      </w:r>
    </w:p>
    <w:p w14:paraId="3998FC9F" w14:textId="77777777" w:rsidR="001D1B79" w:rsidRPr="002E3C80" w:rsidRDefault="001D1B79" w:rsidP="001D1B79">
      <w:pPr>
        <w:spacing w:after="0"/>
        <w:contextualSpacing/>
        <w:jc w:val="both"/>
        <w:rPr>
          <w:rFonts w:eastAsia="Times New Roman" w:cs="Times New Roman"/>
          <w:sz w:val="24"/>
          <w:szCs w:val="24"/>
          <w:lang w:eastAsia="pl-PL"/>
        </w:rPr>
      </w:pPr>
    </w:p>
    <w:p w14:paraId="3D202A9E"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Miejsce oraz termin składania i otwarcia ofert.</w:t>
      </w:r>
    </w:p>
    <w:p w14:paraId="4A81D1E5" w14:textId="77777777" w:rsidR="00B561E6" w:rsidRPr="004847D4" w:rsidRDefault="00B561E6" w:rsidP="006541C7">
      <w:pPr>
        <w:numPr>
          <w:ilvl w:val="0"/>
          <w:numId w:val="12"/>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4847D4">
        <w:rPr>
          <w:rFonts w:eastAsia="Times New Roman" w:cstheme="minorHAnsi"/>
          <w:sz w:val="24"/>
          <w:szCs w:val="24"/>
          <w:lang w:eastAsia="pl-PL"/>
        </w:rPr>
        <w:t xml:space="preserve">Ofertę należy złożyć w nieprzekraczalnym </w:t>
      </w:r>
      <w:r w:rsidRPr="004847D4">
        <w:rPr>
          <w:rFonts w:eastAsia="Times New Roman" w:cstheme="minorHAnsi"/>
          <w:color w:val="000000" w:themeColor="text1"/>
          <w:sz w:val="24"/>
          <w:szCs w:val="24"/>
          <w:lang w:eastAsia="pl-PL"/>
        </w:rPr>
        <w:t>terminie do dnia:</w:t>
      </w:r>
    </w:p>
    <w:p w14:paraId="16B8711B" w14:textId="1352241D" w:rsidR="00B561E6" w:rsidRPr="004847D4" w:rsidRDefault="004847D4" w:rsidP="000F3615">
      <w:pPr>
        <w:tabs>
          <w:tab w:val="left" w:pos="426"/>
        </w:tabs>
        <w:spacing w:before="120" w:after="120" w:line="240" w:lineRule="auto"/>
        <w:ind w:left="426"/>
        <w:jc w:val="both"/>
        <w:rPr>
          <w:rFonts w:eastAsia="Times New Roman" w:cstheme="minorHAnsi"/>
          <w:b/>
          <w:color w:val="000000" w:themeColor="text1"/>
          <w:sz w:val="24"/>
          <w:szCs w:val="24"/>
          <w:lang w:eastAsia="pl-PL"/>
        </w:rPr>
      </w:pPr>
      <w:r w:rsidRPr="004847D4">
        <w:rPr>
          <w:rFonts w:eastAsia="Times New Roman" w:cstheme="minorHAnsi"/>
          <w:b/>
          <w:color w:val="000000" w:themeColor="text1"/>
          <w:sz w:val="24"/>
          <w:szCs w:val="24"/>
          <w:u w:val="single"/>
          <w:lang w:eastAsia="pl-PL"/>
        </w:rPr>
        <w:t>22 grudnia</w:t>
      </w:r>
      <w:r w:rsidR="002B28D9" w:rsidRPr="004847D4">
        <w:rPr>
          <w:rFonts w:eastAsia="Times New Roman" w:cstheme="minorHAnsi"/>
          <w:b/>
          <w:color w:val="000000" w:themeColor="text1"/>
          <w:sz w:val="24"/>
          <w:szCs w:val="24"/>
          <w:u w:val="single"/>
          <w:lang w:eastAsia="pl-PL"/>
        </w:rPr>
        <w:t xml:space="preserve"> 2021</w:t>
      </w:r>
      <w:r w:rsidRPr="004847D4">
        <w:rPr>
          <w:rFonts w:eastAsia="Times New Roman" w:cstheme="minorHAnsi"/>
          <w:b/>
          <w:color w:val="000000" w:themeColor="text1"/>
          <w:sz w:val="24"/>
          <w:szCs w:val="24"/>
          <w:u w:val="single"/>
          <w:lang w:eastAsia="pl-PL"/>
        </w:rPr>
        <w:t xml:space="preserve"> r., do godz. 11</w:t>
      </w:r>
      <w:r w:rsidR="00B561E6" w:rsidRPr="004847D4">
        <w:rPr>
          <w:rFonts w:eastAsia="Times New Roman" w:cstheme="minorHAnsi"/>
          <w:b/>
          <w:color w:val="000000" w:themeColor="text1"/>
          <w:sz w:val="24"/>
          <w:szCs w:val="24"/>
          <w:u w:val="single"/>
          <w:lang w:eastAsia="pl-PL"/>
        </w:rPr>
        <w:t>:00.</w:t>
      </w:r>
      <w:r w:rsidR="00B561E6" w:rsidRPr="004847D4">
        <w:rPr>
          <w:rFonts w:eastAsia="Times New Roman" w:cstheme="minorHAnsi"/>
          <w:b/>
          <w:color w:val="000000" w:themeColor="text1"/>
          <w:sz w:val="24"/>
          <w:szCs w:val="24"/>
          <w:lang w:eastAsia="pl-PL"/>
        </w:rPr>
        <w:t xml:space="preserve"> </w:t>
      </w:r>
      <w:bookmarkStart w:id="0" w:name="_Toc56878493"/>
      <w:bookmarkStart w:id="1" w:name="_Toc136762103"/>
    </w:p>
    <w:p w14:paraId="26D6DC44" w14:textId="3507812C" w:rsidR="00D46763" w:rsidRPr="004847D4" w:rsidRDefault="00D46763" w:rsidP="00D46763">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4847D4">
        <w:rPr>
          <w:rFonts w:cstheme="minorHAnsi"/>
          <w:color w:val="000000" w:themeColor="text1"/>
          <w:sz w:val="24"/>
          <w:szCs w:val="24"/>
        </w:rPr>
        <w:t>przy użyciu miniPortalu (</w:t>
      </w:r>
      <w:hyperlink r:id="rId14" w:history="1">
        <w:r w:rsidRPr="004847D4">
          <w:rPr>
            <w:rStyle w:val="Hipercze"/>
            <w:rFonts w:cstheme="minorHAnsi"/>
            <w:color w:val="000000" w:themeColor="text1"/>
            <w:sz w:val="24"/>
            <w:szCs w:val="24"/>
          </w:rPr>
          <w:t>https://miniportal.uzp.gov.pl/</w:t>
        </w:r>
      </w:hyperlink>
      <w:r w:rsidRPr="004847D4">
        <w:rPr>
          <w:rStyle w:val="Hipercze"/>
          <w:rFonts w:cstheme="minorHAnsi"/>
          <w:color w:val="000000" w:themeColor="text1"/>
          <w:sz w:val="24"/>
          <w:szCs w:val="24"/>
        </w:rPr>
        <w:t>)</w:t>
      </w:r>
    </w:p>
    <w:p w14:paraId="5D4CAB56" w14:textId="7941A3EE" w:rsidR="00B561E6" w:rsidRPr="004847D4" w:rsidRDefault="00B561E6"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4847D4">
        <w:rPr>
          <w:rFonts w:cstheme="minorHAnsi"/>
          <w:sz w:val="24"/>
          <w:szCs w:val="24"/>
        </w:rPr>
        <w:t>Otwarcie ofert nastąpi w dniu</w:t>
      </w:r>
      <w:r w:rsidR="00517F0B" w:rsidRPr="004847D4">
        <w:rPr>
          <w:rFonts w:eastAsia="Times New Roman" w:cstheme="minorHAnsi"/>
          <w:b/>
          <w:color w:val="000000" w:themeColor="text1"/>
          <w:sz w:val="24"/>
          <w:szCs w:val="24"/>
          <w:u w:val="single"/>
          <w:lang w:eastAsia="pl-PL"/>
        </w:rPr>
        <w:t xml:space="preserve"> </w:t>
      </w:r>
      <w:r w:rsidR="004847D4" w:rsidRPr="004847D4">
        <w:rPr>
          <w:rFonts w:eastAsia="Times New Roman" w:cstheme="minorHAnsi"/>
          <w:b/>
          <w:color w:val="000000" w:themeColor="text1"/>
          <w:sz w:val="24"/>
          <w:szCs w:val="24"/>
          <w:u w:val="single"/>
          <w:lang w:eastAsia="pl-PL"/>
        </w:rPr>
        <w:t>22 grudnia</w:t>
      </w:r>
      <w:r w:rsidR="00DD25D8" w:rsidRPr="004847D4">
        <w:rPr>
          <w:rFonts w:eastAsia="Times New Roman" w:cstheme="minorHAnsi"/>
          <w:b/>
          <w:color w:val="000000" w:themeColor="text1"/>
          <w:sz w:val="24"/>
          <w:szCs w:val="24"/>
          <w:u w:val="single"/>
          <w:lang w:eastAsia="pl-PL"/>
        </w:rPr>
        <w:t xml:space="preserve"> </w:t>
      </w:r>
      <w:r w:rsidR="002B28D9" w:rsidRPr="004847D4">
        <w:rPr>
          <w:rFonts w:eastAsia="Times New Roman" w:cstheme="minorHAnsi"/>
          <w:b/>
          <w:color w:val="000000" w:themeColor="text1"/>
          <w:sz w:val="24"/>
          <w:szCs w:val="24"/>
          <w:u w:val="single"/>
          <w:lang w:eastAsia="pl-PL"/>
        </w:rPr>
        <w:t xml:space="preserve">2021 </w:t>
      </w:r>
      <w:r w:rsidR="004847D4" w:rsidRPr="004847D4">
        <w:rPr>
          <w:rFonts w:eastAsia="Times New Roman" w:cstheme="minorHAnsi"/>
          <w:b/>
          <w:color w:val="000000" w:themeColor="text1"/>
          <w:sz w:val="24"/>
          <w:szCs w:val="24"/>
          <w:u w:val="single"/>
          <w:lang w:eastAsia="pl-PL"/>
        </w:rPr>
        <w:t>r. o godz. 12</w:t>
      </w:r>
      <w:r w:rsidRPr="004847D4">
        <w:rPr>
          <w:rFonts w:eastAsia="Times New Roman" w:cstheme="minorHAnsi"/>
          <w:b/>
          <w:color w:val="000000" w:themeColor="text1"/>
          <w:sz w:val="24"/>
          <w:szCs w:val="24"/>
          <w:u w:val="single"/>
          <w:lang w:eastAsia="pl-PL"/>
        </w:rPr>
        <w:t>:00</w:t>
      </w:r>
      <w:bookmarkEnd w:id="0"/>
      <w:bookmarkEnd w:id="1"/>
    </w:p>
    <w:p w14:paraId="65C840D5"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Otwarcie ofert następuje poprzez użycie mechanizmu do odszyfrowania ofert dostępnego po zalogowaniu w zakładce Deszyfrowanie na miniPortalu i następuje poprzez wskazanie pliku do odszyfrowania.</w:t>
      </w:r>
    </w:p>
    <w:p w14:paraId="48226220" w14:textId="77777777" w:rsidR="00201075" w:rsidRPr="000848DF" w:rsidRDefault="00201075" w:rsidP="006541C7">
      <w:pPr>
        <w:numPr>
          <w:ilvl w:val="0"/>
          <w:numId w:val="12"/>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0848DF">
        <w:rPr>
          <w:rFonts w:cstheme="minorHAnsi"/>
          <w:color w:val="000000" w:themeColor="text1"/>
          <w:sz w:val="24"/>
          <w:szCs w:val="24"/>
        </w:rPr>
        <w:t>Niezwłocznie po otwarciu ofert Zamawiający udostępni na stronie internetowej prowadzonego postępowania informacje o:</w:t>
      </w:r>
    </w:p>
    <w:p w14:paraId="6A1B3439"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0848DF">
        <w:rPr>
          <w:rFonts w:cstheme="minorHAnsi"/>
          <w:color w:val="000000" w:themeColor="text1"/>
          <w:sz w:val="24"/>
          <w:szCs w:val="24"/>
        </w:rPr>
        <w:t xml:space="preserve">nazwach albo imionach i nazwiskach oraz siedzibach lub miejscach prowadzonej działalności gospodarczej albo </w:t>
      </w:r>
      <w:r w:rsidRPr="00B248F2">
        <w:rPr>
          <w:rFonts w:cstheme="minorHAnsi"/>
          <w:color w:val="000000" w:themeColor="text1"/>
          <w:sz w:val="24"/>
          <w:szCs w:val="24"/>
        </w:rPr>
        <w:t>miejscach zamieszkania wykonawców, których oferty zostały otwarte;</w:t>
      </w:r>
    </w:p>
    <w:p w14:paraId="30AF5D4D" w14:textId="77777777" w:rsidR="00201075" w:rsidRPr="00B248F2" w:rsidRDefault="00201075" w:rsidP="006541C7">
      <w:pPr>
        <w:pStyle w:val="Akapitzlist"/>
        <w:numPr>
          <w:ilvl w:val="0"/>
          <w:numId w:val="31"/>
        </w:numPr>
        <w:tabs>
          <w:tab w:val="left" w:pos="426"/>
        </w:tabs>
        <w:spacing w:before="120" w:after="120" w:line="240" w:lineRule="auto"/>
        <w:jc w:val="both"/>
        <w:rPr>
          <w:rFonts w:cstheme="minorHAnsi"/>
          <w:color w:val="000000" w:themeColor="text1"/>
          <w:sz w:val="24"/>
          <w:szCs w:val="24"/>
        </w:rPr>
      </w:pPr>
      <w:r w:rsidRPr="00B248F2">
        <w:rPr>
          <w:rFonts w:cstheme="minorHAnsi"/>
          <w:color w:val="000000" w:themeColor="text1"/>
          <w:sz w:val="24"/>
          <w:szCs w:val="24"/>
        </w:rPr>
        <w:t>cenach lub kosztach zawartych w ofertach.</w:t>
      </w:r>
    </w:p>
    <w:p w14:paraId="40C5813C" w14:textId="77777777" w:rsidR="001D1B79" w:rsidRPr="002E3C80" w:rsidRDefault="001D1B79" w:rsidP="001D1B79">
      <w:pPr>
        <w:spacing w:after="0"/>
        <w:contextualSpacing/>
        <w:jc w:val="both"/>
        <w:rPr>
          <w:rFonts w:eastAsia="Times New Roman" w:cs="Times New Roman"/>
          <w:sz w:val="24"/>
          <w:szCs w:val="24"/>
          <w:lang w:eastAsia="pl-PL"/>
        </w:rPr>
      </w:pPr>
    </w:p>
    <w:p w14:paraId="069D59D4" w14:textId="6E27A3A6" w:rsidR="001D1B79" w:rsidRPr="00201075" w:rsidRDefault="001D1B79" w:rsidP="001D1B79">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Formalności po wyborze oferty, przed zawarciem umowy.</w:t>
      </w:r>
    </w:p>
    <w:p w14:paraId="34FECA0B" w14:textId="77777777" w:rsidR="00201075"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t xml:space="preserve">Zamawiający zawiera umowę w sprawie zamówienia publicznego, z uwzględnieniem art. 577, w terminie nie krótszym niż 10 dni od dnia przesłania zawiadomienia o wyborze najkorzystniejszej oferty, jeżeli zawiadomienie to zostało przesłane przy użyciu środków komunikacji elektronicznej. </w:t>
      </w:r>
    </w:p>
    <w:p w14:paraId="2D99DFAA"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Pr>
          <w:rFonts w:eastAsia="Times New Roman" w:cs="Times New Roman"/>
          <w:color w:val="000000" w:themeColor="text1"/>
          <w:sz w:val="24"/>
          <w:szCs w:val="24"/>
          <w:lang w:eastAsia="pl-PL"/>
        </w:rPr>
        <w:t xml:space="preserve">Wykonawca zobowiązany jest do wniesienia </w:t>
      </w:r>
      <w:r w:rsidRPr="000824A4">
        <w:rPr>
          <w:rFonts w:eastAsia="Times New Roman" w:cs="Times New Roman"/>
          <w:sz w:val="24"/>
          <w:szCs w:val="24"/>
          <w:lang w:eastAsia="pl-PL"/>
        </w:rPr>
        <w:t>wymaganego zabezpieczenia należytego wykonania</w:t>
      </w:r>
      <w:r>
        <w:rPr>
          <w:rFonts w:eastAsia="Times New Roman" w:cs="Times New Roman"/>
          <w:sz w:val="24"/>
          <w:szCs w:val="24"/>
          <w:lang w:eastAsia="pl-PL"/>
        </w:rPr>
        <w:t xml:space="preserve"> umowy.</w:t>
      </w:r>
    </w:p>
    <w:p w14:paraId="0326442B" w14:textId="77777777" w:rsidR="00201075" w:rsidRPr="00977244" w:rsidRDefault="00201075" w:rsidP="006541C7">
      <w:pPr>
        <w:numPr>
          <w:ilvl w:val="0"/>
          <w:numId w:val="13"/>
        </w:numPr>
        <w:tabs>
          <w:tab w:val="left" w:pos="426"/>
        </w:tabs>
        <w:spacing w:before="120" w:after="120" w:line="240" w:lineRule="auto"/>
        <w:ind w:left="425" w:hanging="425"/>
        <w:jc w:val="both"/>
        <w:rPr>
          <w:rFonts w:eastAsia="Times New Roman" w:cs="Times New Roman"/>
          <w:color w:val="000000" w:themeColor="text1"/>
          <w:sz w:val="24"/>
          <w:szCs w:val="24"/>
          <w:lang w:eastAsia="pl-PL"/>
        </w:rPr>
      </w:pPr>
      <w:r w:rsidRPr="00977244">
        <w:rPr>
          <w:rFonts w:eastAsia="Times New Roman" w:cs="Times New Roman"/>
          <w:color w:val="000000" w:themeColor="text1"/>
          <w:sz w:val="24"/>
          <w:szCs w:val="24"/>
          <w:lang w:eastAsia="pl-PL"/>
        </w:rPr>
        <w:lastRenderedPageBreak/>
        <w:t>Osoby reprezentujące Wykonawcę przy podpisaniu umowy zobowiązane są posiadać ze sobą dokumenty potwierdzające ich umocowanie do podpisania umowy, o ile umocowanie to nie będzie wynikać z dokumentów załączonych do oferty.</w:t>
      </w:r>
    </w:p>
    <w:p w14:paraId="62A79969" w14:textId="77777777" w:rsidR="00201075" w:rsidRPr="002E3C80" w:rsidRDefault="00201075" w:rsidP="001D1B79">
      <w:pPr>
        <w:spacing w:after="0"/>
        <w:contextualSpacing/>
        <w:jc w:val="both"/>
        <w:rPr>
          <w:rFonts w:eastAsia="Times New Roman" w:cs="Times New Roman"/>
          <w:sz w:val="24"/>
          <w:szCs w:val="24"/>
          <w:lang w:eastAsia="pl-PL"/>
        </w:rPr>
      </w:pPr>
    </w:p>
    <w:p w14:paraId="5D8BC866"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Opis kryteriów, którymi Zamawiający będzie się kierował przy wyborze oferty wraz z podaniem znaczenia tych kryteriów</w:t>
      </w:r>
    </w:p>
    <w:p w14:paraId="5693CC3B" w14:textId="77777777" w:rsidR="001D1B79" w:rsidRPr="002E3C80" w:rsidRDefault="001D1B79" w:rsidP="001D1B79">
      <w:pPr>
        <w:spacing w:after="0"/>
        <w:contextualSpacing/>
        <w:jc w:val="both"/>
        <w:rPr>
          <w:rFonts w:eastAsia="Times New Roman" w:cs="Times New Roman"/>
          <w:b/>
          <w:sz w:val="24"/>
          <w:szCs w:val="24"/>
          <w:lang w:eastAsia="pl-PL"/>
        </w:rPr>
      </w:pPr>
    </w:p>
    <w:p w14:paraId="4EF3D93D" w14:textId="16F1021C" w:rsidR="00D40E4E" w:rsidRDefault="00D40E4E" w:rsidP="00D40E4E">
      <w:pPr>
        <w:numPr>
          <w:ilvl w:val="0"/>
          <w:numId w:val="1"/>
        </w:numPr>
        <w:spacing w:after="0" w:line="240" w:lineRule="auto"/>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Przy wyborze oferty najkorzystniejszej, Zamawiający będzie się kierował następującymi kryteriami:</w:t>
      </w:r>
    </w:p>
    <w:p w14:paraId="36EA9E26" w14:textId="05E1FDDA"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49D43B9B" w14:textId="0D7A59C3"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29D23627" w14:textId="4317E0E4"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061B6831" w14:textId="7D24ADA3" w:rsidR="00E34588" w:rsidRPr="00E34588" w:rsidRDefault="00EC5E6D" w:rsidP="00E34588">
      <w:pPr>
        <w:spacing w:after="0" w:line="240" w:lineRule="auto"/>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od I do IX</w:t>
      </w:r>
      <w:r w:rsidR="00E34588" w:rsidRPr="00E34588">
        <w:rPr>
          <w:rFonts w:eastAsia="Times New Roman" w:cstheme="minorHAnsi"/>
          <w:b/>
          <w:color w:val="000000" w:themeColor="text1"/>
          <w:sz w:val="24"/>
          <w:szCs w:val="24"/>
          <w:lang w:eastAsia="pl-PL"/>
        </w:rPr>
        <w:t xml:space="preserve"> </w:t>
      </w:r>
    </w:p>
    <w:p w14:paraId="291742A9" w14:textId="5333E304"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tbl>
      <w:tblPr>
        <w:tblW w:w="10182" w:type="dxa"/>
        <w:tblInd w:w="-1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7"/>
        <w:gridCol w:w="1769"/>
        <w:gridCol w:w="1134"/>
        <w:gridCol w:w="6712"/>
      </w:tblGrid>
      <w:tr w:rsidR="00EC5E6D" w:rsidRPr="002E3C80" w14:paraId="50BE24DF" w14:textId="77777777" w:rsidTr="00EC5E6D">
        <w:trPr>
          <w:trHeight w:val="465"/>
        </w:trPr>
        <w:tc>
          <w:tcPr>
            <w:tcW w:w="567" w:type="dxa"/>
            <w:vAlign w:val="center"/>
          </w:tcPr>
          <w:p w14:paraId="7633AEC5" w14:textId="2DAE13D0"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lp.</w:t>
            </w:r>
          </w:p>
        </w:tc>
        <w:tc>
          <w:tcPr>
            <w:tcW w:w="1769" w:type="dxa"/>
            <w:vAlign w:val="center"/>
          </w:tcPr>
          <w:p w14:paraId="37C4B494" w14:textId="5402F759" w:rsidR="00EC5E6D" w:rsidRPr="00EC5E6D" w:rsidRDefault="00EC5E6D" w:rsidP="00EC5E6D">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kryteriów oceny</w:t>
            </w:r>
          </w:p>
        </w:tc>
        <w:tc>
          <w:tcPr>
            <w:tcW w:w="1134" w:type="dxa"/>
            <w:vAlign w:val="center"/>
          </w:tcPr>
          <w:p w14:paraId="105052BB" w14:textId="10D7E0FC" w:rsidR="00EC5E6D" w:rsidRPr="00EC5E6D" w:rsidRDefault="00EC5E6D" w:rsidP="00EC5E6D">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Znaczenie (Waga)</w:t>
            </w:r>
          </w:p>
        </w:tc>
        <w:tc>
          <w:tcPr>
            <w:tcW w:w="6712" w:type="dxa"/>
            <w:vAlign w:val="center"/>
          </w:tcPr>
          <w:p w14:paraId="748295EA" w14:textId="44DEDA3F" w:rsidR="00EC5E6D" w:rsidRPr="00EC5E6D" w:rsidRDefault="00EC5E6D" w:rsidP="00EC5E6D">
            <w:pPr>
              <w:widowControl w:val="0"/>
              <w:adjustRightInd w:val="0"/>
              <w:spacing w:after="0"/>
              <w:contextualSpacing/>
              <w:textAlignment w:val="baseline"/>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metody przyznawania punktów</w:t>
            </w:r>
          </w:p>
        </w:tc>
      </w:tr>
      <w:tr w:rsidR="00EC5E6D" w:rsidRPr="002E3C80" w14:paraId="3A8A7D92" w14:textId="77777777" w:rsidTr="00EC5E6D">
        <w:trPr>
          <w:trHeight w:val="465"/>
        </w:trPr>
        <w:tc>
          <w:tcPr>
            <w:tcW w:w="567" w:type="dxa"/>
            <w:vAlign w:val="center"/>
          </w:tcPr>
          <w:p w14:paraId="573DCD24" w14:textId="77777777" w:rsidR="00EC5E6D" w:rsidRPr="002E3C80" w:rsidRDefault="00EC5E6D" w:rsidP="00EC5E6D">
            <w:pPr>
              <w:spacing w:after="0"/>
              <w:contextualSpacing/>
              <w:jc w:val="center"/>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1</w:t>
            </w:r>
          </w:p>
        </w:tc>
        <w:tc>
          <w:tcPr>
            <w:tcW w:w="1769" w:type="dxa"/>
            <w:vAlign w:val="center"/>
          </w:tcPr>
          <w:p w14:paraId="78F3B4FE" w14:textId="77777777" w:rsidR="00EC5E6D" w:rsidRPr="002E3C80" w:rsidRDefault="00EC5E6D" w:rsidP="00EC5E6D">
            <w:pPr>
              <w:widowControl w:val="0"/>
              <w:adjustRightInd w:val="0"/>
              <w:spacing w:after="0"/>
              <w:contextualSpacing/>
              <w:jc w:val="both"/>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 xml:space="preserve">Cena  </w:t>
            </w:r>
          </w:p>
        </w:tc>
        <w:tc>
          <w:tcPr>
            <w:tcW w:w="1134" w:type="dxa"/>
            <w:vAlign w:val="center"/>
          </w:tcPr>
          <w:p w14:paraId="38736916" w14:textId="77777777" w:rsidR="00EC5E6D" w:rsidRPr="002E3C80" w:rsidRDefault="00EC5E6D" w:rsidP="00EC5E6D">
            <w:pPr>
              <w:widowControl w:val="0"/>
              <w:adjustRightInd w:val="0"/>
              <w:spacing w:after="0"/>
              <w:contextualSpacing/>
              <w:jc w:val="center"/>
              <w:textAlignment w:val="baseline"/>
              <w:rPr>
                <w:rFonts w:eastAsia="Times New Roman" w:cstheme="minorHAnsi"/>
                <w:b/>
                <w:color w:val="000000" w:themeColor="text1"/>
                <w:sz w:val="24"/>
                <w:szCs w:val="24"/>
                <w:lang w:eastAsia="pl-PL"/>
              </w:rPr>
            </w:pPr>
            <w:r w:rsidRPr="002E3C80">
              <w:rPr>
                <w:rFonts w:eastAsia="Times New Roman" w:cstheme="minorHAnsi"/>
                <w:b/>
                <w:color w:val="000000" w:themeColor="text1"/>
                <w:sz w:val="24"/>
                <w:szCs w:val="24"/>
                <w:lang w:eastAsia="pl-PL"/>
              </w:rPr>
              <w:t>60%</w:t>
            </w:r>
          </w:p>
        </w:tc>
        <w:tc>
          <w:tcPr>
            <w:tcW w:w="6712" w:type="dxa"/>
          </w:tcPr>
          <w:p w14:paraId="3E9351BA" w14:textId="77777777" w:rsidR="00EC5E6D" w:rsidRPr="002E3C80" w:rsidRDefault="00EC5E6D" w:rsidP="00EC5E6D">
            <w:pPr>
              <w:widowControl w:val="0"/>
              <w:adjustRightInd w:val="0"/>
              <w:spacing w:after="0"/>
              <w:contextualSpacing/>
              <w:textAlignment w:val="baseline"/>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34B31327" w14:textId="77777777" w:rsidR="00EC5E6D" w:rsidRPr="002E3C80" w:rsidRDefault="00EC5E6D" w:rsidP="00EC5E6D">
            <w:pPr>
              <w:widowControl w:val="0"/>
              <w:adjustRightInd w:val="0"/>
              <w:spacing w:after="0"/>
              <w:contextualSpacing/>
              <w:textAlignment w:val="baseline"/>
              <w:rPr>
                <w:rFonts w:eastAsia="Times New Roman" w:cstheme="minorHAnsi"/>
                <w:color w:val="000000" w:themeColor="text1"/>
                <w:sz w:val="24"/>
                <w:szCs w:val="24"/>
                <w:lang w:eastAsia="pl-PL"/>
              </w:rPr>
            </w:pPr>
          </w:p>
          <w:p w14:paraId="54F29D0D" w14:textId="77777777" w:rsidR="00EC5E6D" w:rsidRPr="002E3C80" w:rsidRDefault="00EC5E6D" w:rsidP="00EC5E6D">
            <w:pPr>
              <w:tabs>
                <w:tab w:val="left" w:pos="990"/>
              </w:tabs>
              <w:spacing w:after="0"/>
              <w:contextualSpacing/>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7A7FEC69" w14:textId="77777777" w:rsidR="00EC5E6D" w:rsidRPr="002E3C80" w:rsidRDefault="00EC5E6D" w:rsidP="00EC5E6D">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189D7F8B" w14:textId="77777777" w:rsidR="00EC5E6D" w:rsidRPr="002E3C80" w:rsidRDefault="00EC5E6D" w:rsidP="00EC5E6D">
            <w:pPr>
              <w:tabs>
                <w:tab w:val="left" w:pos="990"/>
              </w:tabs>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6D32B3A9" w14:textId="77777777" w:rsidR="00EC5E6D" w:rsidRPr="002E3C80" w:rsidRDefault="00EC5E6D" w:rsidP="00EC5E6D">
            <w:pPr>
              <w:tabs>
                <w:tab w:val="left" w:pos="990"/>
              </w:tabs>
              <w:spacing w:after="0"/>
              <w:contextualSpacing/>
              <w:jc w:val="both"/>
              <w:rPr>
                <w:rFonts w:eastAsia="Times New Roman" w:cstheme="minorHAnsi"/>
                <w:color w:val="000000" w:themeColor="text1"/>
                <w:sz w:val="24"/>
                <w:szCs w:val="24"/>
                <w:lang w:eastAsia="pl-PL"/>
              </w:rPr>
            </w:pPr>
          </w:p>
          <w:p w14:paraId="4D235520"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5F859AD8"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2E3C80">
              <w:rPr>
                <w:rFonts w:eastAsia="Times New Roman" w:cstheme="minorHAnsi"/>
                <w:b/>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239231BA"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Maksymalnie w tym kryterium wykonawca może otrzymać 60 pkt.</w:t>
            </w:r>
          </w:p>
        </w:tc>
      </w:tr>
      <w:tr w:rsidR="00EC5E6D" w:rsidRPr="002E3C80" w14:paraId="7A679478" w14:textId="77777777" w:rsidTr="00EC5E6D">
        <w:trPr>
          <w:trHeight w:val="595"/>
        </w:trPr>
        <w:tc>
          <w:tcPr>
            <w:tcW w:w="567" w:type="dxa"/>
            <w:vAlign w:val="center"/>
          </w:tcPr>
          <w:p w14:paraId="6E000B13" w14:textId="77777777" w:rsidR="00EC5E6D" w:rsidRPr="002E3C80" w:rsidRDefault="00EC5E6D" w:rsidP="00EC5E6D">
            <w:pPr>
              <w:widowControl w:val="0"/>
              <w:adjustRightInd w:val="0"/>
              <w:spacing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2</w:t>
            </w:r>
          </w:p>
        </w:tc>
        <w:tc>
          <w:tcPr>
            <w:tcW w:w="1769" w:type="dxa"/>
            <w:vAlign w:val="center"/>
          </w:tcPr>
          <w:p w14:paraId="12B5CB38" w14:textId="77777777" w:rsidR="00EC5E6D" w:rsidRPr="002E3C80" w:rsidRDefault="00EC5E6D" w:rsidP="00EC5E6D">
            <w:pPr>
              <w:widowControl w:val="0"/>
              <w:adjustRightInd w:val="0"/>
              <w:spacing w:before="60" w:after="0"/>
              <w:contextualSpacing/>
              <w:jc w:val="both"/>
              <w:textAlignment w:val="baseline"/>
              <w:rPr>
                <w:rFonts w:eastAsia="Times New Roman" w:cstheme="minorHAnsi"/>
                <w:b/>
                <w:sz w:val="24"/>
                <w:szCs w:val="24"/>
                <w:lang w:eastAsia="pl-PL"/>
              </w:rPr>
            </w:pPr>
            <w:r w:rsidRPr="002E3C80">
              <w:rPr>
                <w:rFonts w:eastAsia="Times New Roman" w:cstheme="minorHAnsi"/>
                <w:b/>
                <w:sz w:val="24"/>
                <w:szCs w:val="24"/>
                <w:lang w:eastAsia="pl-PL"/>
              </w:rPr>
              <w:t>Okres Rękojmi i Gwarancji</w:t>
            </w:r>
          </w:p>
        </w:tc>
        <w:tc>
          <w:tcPr>
            <w:tcW w:w="1134" w:type="dxa"/>
            <w:vAlign w:val="center"/>
          </w:tcPr>
          <w:p w14:paraId="6341EBCC" w14:textId="77777777" w:rsidR="00EC5E6D" w:rsidRPr="002E3C80" w:rsidRDefault="00EC5E6D" w:rsidP="00EC5E6D">
            <w:pPr>
              <w:widowControl w:val="0"/>
              <w:adjustRightInd w:val="0"/>
              <w:spacing w:before="60" w:after="0"/>
              <w:contextualSpacing/>
              <w:jc w:val="center"/>
              <w:textAlignment w:val="baseline"/>
              <w:rPr>
                <w:rFonts w:eastAsia="Times New Roman" w:cstheme="minorHAnsi"/>
                <w:b/>
                <w:sz w:val="24"/>
                <w:szCs w:val="24"/>
                <w:lang w:eastAsia="pl-PL"/>
              </w:rPr>
            </w:pPr>
            <w:r w:rsidRPr="002E3C80">
              <w:rPr>
                <w:rFonts w:eastAsia="Times New Roman" w:cstheme="minorHAnsi"/>
                <w:b/>
                <w:sz w:val="24"/>
                <w:szCs w:val="24"/>
                <w:lang w:eastAsia="pl-PL"/>
              </w:rPr>
              <w:t>40%</w:t>
            </w:r>
          </w:p>
        </w:tc>
        <w:tc>
          <w:tcPr>
            <w:tcW w:w="6712" w:type="dxa"/>
          </w:tcPr>
          <w:p w14:paraId="72FFE3BF" w14:textId="77777777" w:rsidR="00EC5E6D" w:rsidRPr="002E3C80" w:rsidRDefault="00EC5E6D" w:rsidP="00EC5E6D">
            <w:pPr>
              <w:widowControl w:val="0"/>
              <w:adjustRightInd w:val="0"/>
              <w:snapToGrid w:val="0"/>
              <w:spacing w:before="60"/>
              <w:textAlignment w:val="baseline"/>
              <w:rPr>
                <w:rFonts w:eastAsia="Times New Roman" w:cstheme="minorHAnsi"/>
                <w:b/>
                <w:color w:val="000000" w:themeColor="text1"/>
                <w:sz w:val="24"/>
                <w:szCs w:val="24"/>
              </w:rPr>
            </w:pPr>
            <w:r w:rsidRPr="002E3C80">
              <w:rPr>
                <w:rFonts w:eastAsia="Times New Roman" w:cstheme="minorHAnsi"/>
                <w:b/>
                <w:sz w:val="24"/>
                <w:szCs w:val="24"/>
              </w:rPr>
              <w:t xml:space="preserve">G – </w:t>
            </w:r>
            <w:r w:rsidRPr="002E3C80">
              <w:rPr>
                <w:rFonts w:eastAsia="Times New Roman" w:cstheme="minorHAnsi"/>
                <w:b/>
                <w:color w:val="000000" w:themeColor="text1"/>
                <w:sz w:val="24"/>
                <w:szCs w:val="24"/>
                <w:lang w:eastAsia="pl-PL"/>
              </w:rPr>
              <w:t>Wydłużenie Okresu Rękojmi i Gwarancji</w:t>
            </w:r>
          </w:p>
          <w:p w14:paraId="5DD11324" w14:textId="77777777" w:rsidR="00EC5E6D" w:rsidRPr="002E3C80" w:rsidRDefault="00EC5E6D" w:rsidP="00EC5E6D">
            <w:pPr>
              <w:spacing w:before="60"/>
              <w:jc w:val="both"/>
              <w:rPr>
                <w:rFonts w:eastAsia="Times New Roman" w:cstheme="minorHAnsi"/>
                <w:color w:val="000000" w:themeColor="text1"/>
                <w:sz w:val="24"/>
                <w:szCs w:val="24"/>
              </w:rPr>
            </w:pPr>
            <w:r w:rsidRPr="002E3C80">
              <w:rPr>
                <w:rFonts w:eastAsia="Times New Roman" w:cstheme="minorHAnsi"/>
                <w:color w:val="000000" w:themeColor="text1"/>
                <w:sz w:val="24"/>
                <w:szCs w:val="24"/>
              </w:rPr>
              <w:t>Gdzie za:</w:t>
            </w:r>
          </w:p>
          <w:p w14:paraId="38D8368D" w14:textId="77777777" w:rsidR="00EC5E6D" w:rsidRPr="002E3C80" w:rsidRDefault="00EC5E6D" w:rsidP="00EC5E6D">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Okres Rękojmi i Okres Gwarancji przedłuża się o min. 6 miesięcy (w stosunku do Podstawowego Okresu Rękojmi i Gwarancji, który trwa 60  miesięcy) i trwa 66 (sześćdziesiąt</w:t>
            </w:r>
            <w:r>
              <w:rPr>
                <w:rFonts w:eastAsia="Times New Roman" w:cstheme="minorHAnsi"/>
                <w:color w:val="000000" w:themeColor="text1"/>
                <w:sz w:val="24"/>
                <w:szCs w:val="24"/>
                <w:lang w:eastAsia="pl-PL"/>
              </w:rPr>
              <w:t xml:space="preserve"> sześć) miesięcy poczynając od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2E3C80">
              <w:rPr>
                <w:rFonts w:eastAsia="Times New Roman" w:cstheme="minorHAnsi"/>
                <w:b/>
                <w:color w:val="000000" w:themeColor="text1"/>
                <w:sz w:val="24"/>
                <w:szCs w:val="24"/>
                <w:lang w:eastAsia="pl-PL"/>
              </w:rPr>
              <w:t>13 pkt.</w:t>
            </w:r>
          </w:p>
          <w:p w14:paraId="59B19D55" w14:textId="77777777" w:rsidR="00EC5E6D" w:rsidRPr="002E3C80" w:rsidRDefault="00EC5E6D" w:rsidP="00EC5E6D">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Okres Gwarancji przedłuża się o min. 12 miesięcy (w stosunku do Podstawowego Okresu Rękojmi i Gwarancji, który trwa 60  miesięcy)  i trwa 72 (siedemdziesiąt dwa)  miesiące</w:t>
            </w:r>
            <w:r>
              <w:rPr>
                <w:rFonts w:eastAsia="Times New Roman" w:cstheme="minorHAnsi"/>
                <w:color w:val="000000" w:themeColor="text1"/>
                <w:sz w:val="24"/>
                <w:szCs w:val="24"/>
                <w:lang w:eastAsia="pl-PL"/>
              </w:rPr>
              <w:t xml:space="preserve"> poczynając </w:t>
            </w:r>
            <w:r w:rsidRPr="002E3C80">
              <w:rPr>
                <w:rFonts w:eastAsia="Times New Roman" w:cstheme="minorHAnsi"/>
                <w:color w:val="000000" w:themeColor="text1"/>
                <w:sz w:val="24"/>
                <w:szCs w:val="24"/>
                <w:lang w:eastAsia="pl-PL"/>
              </w:rPr>
              <w:lastRenderedPageBreak/>
              <w:t>o</w:t>
            </w:r>
            <w:r>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2E3C80">
              <w:rPr>
                <w:rFonts w:eastAsia="Times New Roman" w:cstheme="minorHAnsi"/>
                <w:b/>
                <w:color w:val="000000" w:themeColor="text1"/>
                <w:sz w:val="24"/>
                <w:szCs w:val="24"/>
                <w:lang w:eastAsia="pl-PL"/>
              </w:rPr>
              <w:t>26 pkt.</w:t>
            </w:r>
          </w:p>
          <w:p w14:paraId="0DEDA51E" w14:textId="77777777" w:rsidR="00EC5E6D" w:rsidRPr="002E3C80" w:rsidRDefault="00EC5E6D" w:rsidP="00EC5E6D">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2E3C80">
              <w:rPr>
                <w:rFonts w:eastAsia="Times New Roman" w:cstheme="minorHAnsi"/>
                <w:b/>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min. 18 miesięcy (w stosunku do Podstawowego Okresu Rękojmi i Gwarancji, który trwa 60  miesięcy) i trwa 78 (siedemdziesiąt osiem</w:t>
            </w:r>
            <w:r>
              <w:rPr>
                <w:rFonts w:eastAsia="Times New Roman" w:cstheme="minorHAnsi"/>
                <w:color w:val="000000" w:themeColor="text1"/>
                <w:sz w:val="24"/>
                <w:szCs w:val="24"/>
                <w:lang w:eastAsia="pl-PL"/>
              </w:rPr>
              <w:t xml:space="preserve">) miesięcy poczynając </w:t>
            </w:r>
            <w:r w:rsidRPr="002E3C80">
              <w:rPr>
                <w:rFonts w:eastAsia="Times New Roman" w:cstheme="minorHAnsi"/>
                <w:color w:val="000000" w:themeColor="text1"/>
                <w:sz w:val="24"/>
                <w:szCs w:val="24"/>
                <w:lang w:eastAsia="pl-PL"/>
              </w:rPr>
              <w:t>o</w:t>
            </w:r>
            <w:r>
              <w:rPr>
                <w:rFonts w:eastAsia="Times New Roman" w:cstheme="minorHAnsi"/>
                <w:color w:val="000000" w:themeColor="text1"/>
                <w:sz w:val="24"/>
                <w:szCs w:val="24"/>
                <w:lang w:eastAsia="pl-PL"/>
              </w:rPr>
              <w:t>d</w:t>
            </w:r>
            <w:r w:rsidRPr="002E3C80">
              <w:rPr>
                <w:rFonts w:eastAsia="Times New Roman" w:cstheme="minorHAnsi"/>
                <w:color w:val="000000" w:themeColor="text1"/>
                <w:sz w:val="24"/>
                <w:szCs w:val="24"/>
                <w:lang w:eastAsia="pl-PL"/>
              </w:rPr>
              <w:t xml:space="preserve"> Daty Początkowej Rękojmi oraz Daty Początkowej Gwarancji, jaką jest  data podpisania przez Zamawiającego Protokołu Odbioru Zasadniczego – oferta uzyska </w:t>
            </w:r>
            <w:r w:rsidRPr="002E3C80">
              <w:rPr>
                <w:rFonts w:eastAsia="Times New Roman" w:cstheme="minorHAnsi"/>
                <w:b/>
                <w:color w:val="000000" w:themeColor="text1"/>
                <w:sz w:val="24"/>
                <w:szCs w:val="24"/>
                <w:lang w:eastAsia="pl-PL"/>
              </w:rPr>
              <w:t>40 pkt.</w:t>
            </w:r>
          </w:p>
          <w:p w14:paraId="70E41E34" w14:textId="77777777" w:rsidR="00EC5E6D" w:rsidRPr="002E3C80" w:rsidRDefault="00EC5E6D" w:rsidP="00EC5E6D">
            <w:pPr>
              <w:spacing w:before="60"/>
              <w:jc w:val="both"/>
              <w:rPr>
                <w:rFonts w:eastAsia="Times New Roman" w:cstheme="minorHAnsi"/>
                <w:b/>
                <w:sz w:val="24"/>
                <w:szCs w:val="24"/>
                <w:lang w:eastAsia="pl-PL"/>
              </w:rPr>
            </w:pPr>
            <w:r w:rsidRPr="002E3C80">
              <w:rPr>
                <w:rFonts w:eastAsia="Times New Roman" w:cstheme="minorHAnsi"/>
                <w:b/>
                <w:sz w:val="24"/>
                <w:szCs w:val="24"/>
              </w:rPr>
              <w:t>Maksymalnie w tym kryterium wykonawca może otrzymać 40 pkt.</w:t>
            </w:r>
          </w:p>
        </w:tc>
      </w:tr>
    </w:tbl>
    <w:p w14:paraId="0898E713" w14:textId="026E5008" w:rsidR="00E34588" w:rsidRDefault="00E34588" w:rsidP="00E34588">
      <w:pPr>
        <w:spacing w:after="0" w:line="240" w:lineRule="auto"/>
        <w:contextualSpacing/>
        <w:jc w:val="both"/>
        <w:rPr>
          <w:rFonts w:eastAsia="Times New Roman" w:cstheme="minorHAnsi"/>
          <w:color w:val="000000" w:themeColor="text1"/>
          <w:sz w:val="24"/>
          <w:szCs w:val="24"/>
          <w:lang w:eastAsia="pl-PL"/>
        </w:rPr>
      </w:pPr>
    </w:p>
    <w:p w14:paraId="5D00E526" w14:textId="43D8CA1C" w:rsidR="00EC5E6D" w:rsidRDefault="00EC5E6D" w:rsidP="00E34588">
      <w:pPr>
        <w:spacing w:after="0" w:line="240" w:lineRule="auto"/>
        <w:contextualSpacing/>
        <w:jc w:val="both"/>
        <w:rPr>
          <w:rFonts w:eastAsia="Times New Roman" w:cstheme="minorHAnsi"/>
          <w:color w:val="000000" w:themeColor="text1"/>
          <w:sz w:val="24"/>
          <w:szCs w:val="24"/>
          <w:lang w:eastAsia="pl-PL"/>
        </w:rPr>
      </w:pPr>
    </w:p>
    <w:p w14:paraId="421B8FE2" w14:textId="29E2830E" w:rsidR="00EC5E6D" w:rsidRPr="00E34588" w:rsidRDefault="00EC5E6D" w:rsidP="00EC5E6D">
      <w:pPr>
        <w:spacing w:after="0" w:line="240" w:lineRule="auto"/>
        <w:contextualSpacing/>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lang w:eastAsia="pl-PL"/>
        </w:rPr>
        <w:t>Część od X do XII</w:t>
      </w:r>
      <w:r w:rsidRPr="00E34588">
        <w:rPr>
          <w:rFonts w:eastAsia="Times New Roman" w:cstheme="minorHAnsi"/>
          <w:b/>
          <w:color w:val="000000" w:themeColor="text1"/>
          <w:sz w:val="24"/>
          <w:szCs w:val="24"/>
          <w:lang w:eastAsia="pl-PL"/>
        </w:rPr>
        <w:t xml:space="preserve"> </w:t>
      </w:r>
    </w:p>
    <w:p w14:paraId="6ECE6325" w14:textId="77777777" w:rsidR="00EC5E6D" w:rsidRPr="002E3C80" w:rsidRDefault="00EC5E6D" w:rsidP="00E34588">
      <w:pPr>
        <w:spacing w:after="0" w:line="240" w:lineRule="auto"/>
        <w:contextualSpacing/>
        <w:jc w:val="both"/>
        <w:rPr>
          <w:rFonts w:eastAsia="Times New Roman" w:cstheme="minorHAnsi"/>
          <w:color w:val="000000" w:themeColor="text1"/>
          <w:sz w:val="24"/>
          <w:szCs w:val="24"/>
          <w:lang w:eastAsia="pl-PL"/>
        </w:rPr>
      </w:pPr>
    </w:p>
    <w:tbl>
      <w:tblPr>
        <w:tblW w:w="10183" w:type="dxa"/>
        <w:tblInd w:w="-2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8"/>
        <w:gridCol w:w="1769"/>
        <w:gridCol w:w="1134"/>
        <w:gridCol w:w="6712"/>
      </w:tblGrid>
      <w:tr w:rsidR="00EC5E6D" w:rsidRPr="002E3C80" w14:paraId="244187E0" w14:textId="77777777" w:rsidTr="00EC5E6D">
        <w:trPr>
          <w:trHeight w:val="529"/>
        </w:trPr>
        <w:tc>
          <w:tcPr>
            <w:tcW w:w="568" w:type="dxa"/>
            <w:tcBorders>
              <w:top w:val="single" w:sz="2" w:space="0" w:color="auto"/>
              <w:left w:val="single" w:sz="2" w:space="0" w:color="auto"/>
              <w:bottom w:val="single" w:sz="2" w:space="0" w:color="auto"/>
              <w:right w:val="single" w:sz="2" w:space="0" w:color="auto"/>
            </w:tcBorders>
            <w:vAlign w:val="center"/>
          </w:tcPr>
          <w:p w14:paraId="518BC0DB" w14:textId="6C8E5346" w:rsidR="00EC5E6D" w:rsidRPr="00EC5E6D" w:rsidRDefault="00EC5E6D" w:rsidP="008F4938">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lp.</w:t>
            </w:r>
          </w:p>
        </w:tc>
        <w:tc>
          <w:tcPr>
            <w:tcW w:w="1769" w:type="dxa"/>
            <w:tcBorders>
              <w:top w:val="single" w:sz="2" w:space="0" w:color="auto"/>
              <w:left w:val="single" w:sz="2" w:space="0" w:color="auto"/>
              <w:bottom w:val="single" w:sz="2" w:space="0" w:color="auto"/>
              <w:right w:val="single" w:sz="2" w:space="0" w:color="auto"/>
            </w:tcBorders>
            <w:vAlign w:val="center"/>
          </w:tcPr>
          <w:p w14:paraId="7972786F" w14:textId="77777777" w:rsidR="00EC5E6D" w:rsidRPr="00EC5E6D" w:rsidRDefault="00EC5E6D" w:rsidP="008F4938">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kryteriów oceny</w:t>
            </w:r>
          </w:p>
        </w:tc>
        <w:tc>
          <w:tcPr>
            <w:tcW w:w="1134" w:type="dxa"/>
            <w:tcBorders>
              <w:top w:val="single" w:sz="2" w:space="0" w:color="auto"/>
              <w:left w:val="single" w:sz="2" w:space="0" w:color="auto"/>
              <w:bottom w:val="single" w:sz="2" w:space="0" w:color="auto"/>
              <w:right w:val="single" w:sz="2" w:space="0" w:color="auto"/>
            </w:tcBorders>
            <w:vAlign w:val="center"/>
          </w:tcPr>
          <w:p w14:paraId="3783233A" w14:textId="77777777" w:rsidR="00EC5E6D" w:rsidRPr="00EC5E6D" w:rsidRDefault="00EC5E6D" w:rsidP="008F4938">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Znaczenie (Waga)</w:t>
            </w:r>
          </w:p>
        </w:tc>
        <w:tc>
          <w:tcPr>
            <w:tcW w:w="6712" w:type="dxa"/>
            <w:tcBorders>
              <w:top w:val="single" w:sz="2" w:space="0" w:color="auto"/>
              <w:left w:val="single" w:sz="2" w:space="0" w:color="auto"/>
              <w:bottom w:val="single" w:sz="2" w:space="0" w:color="auto"/>
              <w:right w:val="single" w:sz="2" w:space="0" w:color="auto"/>
            </w:tcBorders>
            <w:vAlign w:val="center"/>
          </w:tcPr>
          <w:p w14:paraId="3CEB26F0" w14:textId="77777777" w:rsidR="00EC5E6D" w:rsidRPr="00EC5E6D" w:rsidRDefault="00EC5E6D" w:rsidP="008F4938">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Opis metody przyznawania punktów</w:t>
            </w:r>
          </w:p>
        </w:tc>
      </w:tr>
      <w:tr w:rsidR="00EC5E6D" w:rsidRPr="002E3C80" w14:paraId="0D1DD94D" w14:textId="77777777" w:rsidTr="00EC5E6D">
        <w:trPr>
          <w:trHeight w:val="529"/>
        </w:trPr>
        <w:tc>
          <w:tcPr>
            <w:tcW w:w="568" w:type="dxa"/>
            <w:tcBorders>
              <w:top w:val="single" w:sz="2" w:space="0" w:color="auto"/>
              <w:left w:val="single" w:sz="2" w:space="0" w:color="auto"/>
              <w:bottom w:val="single" w:sz="2" w:space="0" w:color="auto"/>
              <w:right w:val="single" w:sz="2" w:space="0" w:color="auto"/>
            </w:tcBorders>
            <w:vAlign w:val="center"/>
          </w:tcPr>
          <w:p w14:paraId="0106692E" w14:textId="77777777" w:rsidR="00EC5E6D" w:rsidRPr="00EC5E6D" w:rsidRDefault="00EC5E6D" w:rsidP="008F4938">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1</w:t>
            </w:r>
          </w:p>
        </w:tc>
        <w:tc>
          <w:tcPr>
            <w:tcW w:w="1769" w:type="dxa"/>
            <w:tcBorders>
              <w:top w:val="single" w:sz="2" w:space="0" w:color="auto"/>
              <w:left w:val="single" w:sz="2" w:space="0" w:color="auto"/>
              <w:bottom w:val="single" w:sz="2" w:space="0" w:color="auto"/>
              <w:right w:val="single" w:sz="2" w:space="0" w:color="auto"/>
            </w:tcBorders>
            <w:vAlign w:val="center"/>
          </w:tcPr>
          <w:p w14:paraId="6DFDC427"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 xml:space="preserve">Cena  </w:t>
            </w:r>
          </w:p>
        </w:tc>
        <w:tc>
          <w:tcPr>
            <w:tcW w:w="1134" w:type="dxa"/>
            <w:tcBorders>
              <w:top w:val="single" w:sz="2" w:space="0" w:color="auto"/>
              <w:left w:val="single" w:sz="2" w:space="0" w:color="auto"/>
              <w:bottom w:val="single" w:sz="2" w:space="0" w:color="auto"/>
              <w:right w:val="single" w:sz="2" w:space="0" w:color="auto"/>
            </w:tcBorders>
            <w:vAlign w:val="center"/>
          </w:tcPr>
          <w:p w14:paraId="3B5B0015"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60%</w:t>
            </w:r>
          </w:p>
        </w:tc>
        <w:tc>
          <w:tcPr>
            <w:tcW w:w="6712" w:type="dxa"/>
            <w:tcBorders>
              <w:top w:val="single" w:sz="2" w:space="0" w:color="auto"/>
              <w:left w:val="single" w:sz="2" w:space="0" w:color="auto"/>
              <w:bottom w:val="single" w:sz="2" w:space="0" w:color="auto"/>
              <w:right w:val="single" w:sz="2" w:space="0" w:color="auto"/>
            </w:tcBorders>
            <w:vAlign w:val="center"/>
          </w:tcPr>
          <w:p w14:paraId="2D1F0B02" w14:textId="77777777" w:rsidR="00EC5E6D" w:rsidRPr="002E3C80" w:rsidRDefault="00EC5E6D" w:rsidP="00EC5E6D">
            <w:pPr>
              <w:spacing w:after="0"/>
              <w:contextualSpacing/>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Proporcje matematyczne wg wzoru:</w:t>
            </w:r>
          </w:p>
          <w:p w14:paraId="1AF61C5A"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p>
          <w:p w14:paraId="6EAA6D41"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C = cena najniższa</w:t>
            </w:r>
            <w:r w:rsidRPr="002E3C80">
              <w:rPr>
                <w:rFonts w:eastAsia="Times New Roman" w:cstheme="minorHAnsi"/>
                <w:color w:val="000000" w:themeColor="text1"/>
                <w:sz w:val="24"/>
                <w:szCs w:val="24"/>
                <w:lang w:eastAsia="pl-PL"/>
              </w:rPr>
              <w:t xml:space="preserve">/cena badanej oferty x 100 </w:t>
            </w:r>
            <w:r w:rsidRPr="002E3C80">
              <w:rPr>
                <w:rFonts w:eastAsia="Times New Roman" w:cstheme="minorHAnsi"/>
                <w:color w:val="000000" w:themeColor="text1"/>
                <w:sz w:val="24"/>
                <w:szCs w:val="24"/>
                <w:lang w:eastAsia="pl-PL"/>
              </w:rPr>
              <w:sym w:font="Symbol" w:char="F0B4"/>
            </w:r>
            <w:r w:rsidRPr="002E3C80">
              <w:rPr>
                <w:rFonts w:eastAsia="Times New Roman" w:cstheme="minorHAnsi"/>
                <w:color w:val="000000" w:themeColor="text1"/>
                <w:sz w:val="24"/>
                <w:szCs w:val="24"/>
                <w:lang w:eastAsia="pl-PL"/>
              </w:rPr>
              <w:t>60%</w:t>
            </w:r>
          </w:p>
          <w:p w14:paraId="1B2E382C"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w:t>
            </w:r>
          </w:p>
          <w:p w14:paraId="572DB6A4"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C - ilość punktów przyznana danemu kryterium</w:t>
            </w:r>
          </w:p>
          <w:p w14:paraId="0FC4966F" w14:textId="77777777" w:rsidR="00EC5E6D" w:rsidRPr="002E3C80" w:rsidRDefault="00EC5E6D" w:rsidP="00EC5E6D">
            <w:pPr>
              <w:spacing w:after="0"/>
              <w:contextualSpacing/>
              <w:jc w:val="center"/>
              <w:rPr>
                <w:rFonts w:eastAsia="Times New Roman" w:cstheme="minorHAnsi"/>
                <w:color w:val="000000" w:themeColor="text1"/>
                <w:sz w:val="24"/>
                <w:szCs w:val="24"/>
                <w:lang w:eastAsia="pl-PL"/>
              </w:rPr>
            </w:pPr>
          </w:p>
          <w:p w14:paraId="03CBE689"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Przy ocenie wysokości proponowanej ceny najwyżej będzie punktowana oferta proponująca najniższą cenę wykonania przedmiotu zamówienia. </w:t>
            </w:r>
          </w:p>
          <w:p w14:paraId="4057D0D0"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 xml:space="preserve">Oferta o najniższej cenie - </w:t>
            </w:r>
            <w:r w:rsidRPr="00EC5E6D">
              <w:rPr>
                <w:rFonts w:eastAsia="Times New Roman" w:cstheme="minorHAnsi"/>
                <w:color w:val="000000" w:themeColor="text1"/>
                <w:sz w:val="24"/>
                <w:szCs w:val="24"/>
                <w:lang w:eastAsia="pl-PL"/>
              </w:rPr>
              <w:t>60 pkt</w:t>
            </w:r>
            <w:r w:rsidRPr="002E3C80">
              <w:rPr>
                <w:rFonts w:eastAsia="Times New Roman" w:cstheme="minorHAnsi"/>
                <w:color w:val="000000" w:themeColor="text1"/>
                <w:sz w:val="24"/>
                <w:szCs w:val="24"/>
                <w:lang w:eastAsia="pl-PL"/>
              </w:rPr>
              <w:t>, pozostałe oferty – ilość punktów wyliczona według wzoru gdzie 1 pkt = 1%.</w:t>
            </w:r>
          </w:p>
          <w:p w14:paraId="03F29A80" w14:textId="77777777" w:rsidR="00EC5E6D" w:rsidRPr="002E3C80" w:rsidRDefault="00EC5E6D" w:rsidP="00EC5E6D">
            <w:pPr>
              <w:spacing w:after="0"/>
              <w:contextualSpacing/>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Maksymalnie w tym kryterium wykonawca może otrzymać 60 pkt.</w:t>
            </w:r>
          </w:p>
        </w:tc>
      </w:tr>
      <w:tr w:rsidR="00EC5E6D" w:rsidRPr="002E3C80" w14:paraId="7FC8F98D" w14:textId="77777777" w:rsidTr="00EC5E6D">
        <w:trPr>
          <w:trHeight w:val="529"/>
        </w:trPr>
        <w:tc>
          <w:tcPr>
            <w:tcW w:w="568" w:type="dxa"/>
            <w:tcBorders>
              <w:top w:val="single" w:sz="2" w:space="0" w:color="auto"/>
              <w:left w:val="single" w:sz="2" w:space="0" w:color="auto"/>
              <w:bottom w:val="single" w:sz="2" w:space="0" w:color="auto"/>
              <w:right w:val="single" w:sz="2" w:space="0" w:color="auto"/>
            </w:tcBorders>
            <w:vAlign w:val="center"/>
          </w:tcPr>
          <w:p w14:paraId="4D26064F"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2</w:t>
            </w:r>
          </w:p>
        </w:tc>
        <w:tc>
          <w:tcPr>
            <w:tcW w:w="1769" w:type="dxa"/>
            <w:tcBorders>
              <w:top w:val="single" w:sz="2" w:space="0" w:color="auto"/>
              <w:left w:val="single" w:sz="2" w:space="0" w:color="auto"/>
              <w:bottom w:val="single" w:sz="2" w:space="0" w:color="auto"/>
              <w:right w:val="single" w:sz="2" w:space="0" w:color="auto"/>
            </w:tcBorders>
            <w:vAlign w:val="center"/>
          </w:tcPr>
          <w:p w14:paraId="46CCEC66"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Okres Rękojmi i Gwarancji</w:t>
            </w:r>
          </w:p>
        </w:tc>
        <w:tc>
          <w:tcPr>
            <w:tcW w:w="1134" w:type="dxa"/>
            <w:tcBorders>
              <w:top w:val="single" w:sz="2" w:space="0" w:color="auto"/>
              <w:left w:val="single" w:sz="2" w:space="0" w:color="auto"/>
              <w:bottom w:val="single" w:sz="2" w:space="0" w:color="auto"/>
              <w:right w:val="single" w:sz="2" w:space="0" w:color="auto"/>
            </w:tcBorders>
            <w:vAlign w:val="center"/>
          </w:tcPr>
          <w:p w14:paraId="3E95EDE1" w14:textId="77777777" w:rsidR="00EC5E6D" w:rsidRPr="00EC5E6D" w:rsidRDefault="00EC5E6D" w:rsidP="00EC5E6D">
            <w:pPr>
              <w:spacing w:after="0"/>
              <w:contextualSpacing/>
              <w:jc w:val="center"/>
              <w:rPr>
                <w:rFonts w:eastAsia="Times New Roman" w:cstheme="minorHAnsi"/>
                <w:b/>
                <w:color w:val="000000" w:themeColor="text1"/>
                <w:sz w:val="24"/>
                <w:szCs w:val="24"/>
                <w:lang w:eastAsia="pl-PL"/>
              </w:rPr>
            </w:pPr>
            <w:r w:rsidRPr="00EC5E6D">
              <w:rPr>
                <w:rFonts w:eastAsia="Times New Roman" w:cstheme="minorHAnsi"/>
                <w:b/>
                <w:color w:val="000000" w:themeColor="text1"/>
                <w:sz w:val="24"/>
                <w:szCs w:val="24"/>
                <w:lang w:eastAsia="pl-PL"/>
              </w:rPr>
              <w:t>40%</w:t>
            </w:r>
          </w:p>
        </w:tc>
        <w:tc>
          <w:tcPr>
            <w:tcW w:w="6712" w:type="dxa"/>
            <w:tcBorders>
              <w:top w:val="single" w:sz="2" w:space="0" w:color="auto"/>
              <w:left w:val="single" w:sz="2" w:space="0" w:color="auto"/>
              <w:bottom w:val="single" w:sz="2" w:space="0" w:color="auto"/>
              <w:right w:val="single" w:sz="2" w:space="0" w:color="auto"/>
            </w:tcBorders>
            <w:vAlign w:val="center"/>
          </w:tcPr>
          <w:p w14:paraId="18D3AF00" w14:textId="33C99E44" w:rsidR="00EC5E6D" w:rsidRPr="00EC5E6D" w:rsidRDefault="00EC5E6D" w:rsidP="00EC5E6D">
            <w:pPr>
              <w:spacing w:after="0"/>
              <w:contextualSpacing/>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G –</w:t>
            </w:r>
            <w:r>
              <w:rPr>
                <w:rFonts w:eastAsia="Times New Roman" w:cstheme="minorHAnsi"/>
                <w:color w:val="000000" w:themeColor="text1"/>
                <w:sz w:val="24"/>
                <w:szCs w:val="24"/>
                <w:lang w:eastAsia="pl-PL"/>
              </w:rPr>
              <w:t>Okres</w:t>
            </w:r>
            <w:r w:rsidRPr="00EC5E6D">
              <w:rPr>
                <w:rFonts w:eastAsia="Times New Roman" w:cstheme="minorHAnsi"/>
                <w:color w:val="000000" w:themeColor="text1"/>
                <w:sz w:val="24"/>
                <w:szCs w:val="24"/>
                <w:lang w:eastAsia="pl-PL"/>
              </w:rPr>
              <w:t xml:space="preserve"> Rękojmi i Gwarancji</w:t>
            </w:r>
          </w:p>
          <w:p w14:paraId="0BED59D0" w14:textId="77777777" w:rsidR="00EC5E6D" w:rsidRPr="002E3C80" w:rsidRDefault="00EC5E6D" w:rsidP="00EC5E6D">
            <w:pPr>
              <w:spacing w:after="0"/>
              <w:contextualSpacing/>
              <w:rPr>
                <w:rFonts w:eastAsia="Times New Roman" w:cstheme="minorHAnsi"/>
                <w:color w:val="000000" w:themeColor="text1"/>
                <w:sz w:val="24"/>
                <w:szCs w:val="24"/>
                <w:lang w:eastAsia="pl-PL"/>
              </w:rPr>
            </w:pPr>
            <w:r w:rsidRPr="002E3C80">
              <w:rPr>
                <w:rFonts w:eastAsia="Times New Roman" w:cstheme="minorHAnsi"/>
                <w:color w:val="000000" w:themeColor="text1"/>
                <w:sz w:val="24"/>
                <w:szCs w:val="24"/>
                <w:lang w:eastAsia="pl-PL"/>
              </w:rPr>
              <w:t>Gdzie za:</w:t>
            </w:r>
          </w:p>
          <w:p w14:paraId="2B9B26A1" w14:textId="77777777" w:rsidR="00EC5E6D" w:rsidRPr="002E3C80" w:rsidRDefault="00EC5E6D" w:rsidP="008F4938">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 xml:space="preserve">Wariant A Rękojmi i Gwarancji </w:t>
            </w:r>
            <w:r w:rsidRPr="002E3C80">
              <w:rPr>
                <w:rFonts w:eastAsia="Times New Roman" w:cstheme="minorHAnsi"/>
                <w:color w:val="000000" w:themeColor="text1"/>
                <w:sz w:val="24"/>
                <w:szCs w:val="24"/>
                <w:lang w:eastAsia="pl-PL"/>
              </w:rPr>
              <w:t xml:space="preserve">- Okres Rękojmi i Okres Gwarancji przedłuża się o </w:t>
            </w:r>
            <w:r>
              <w:rPr>
                <w:rFonts w:eastAsia="Times New Roman" w:cstheme="minorHAnsi"/>
                <w:color w:val="000000" w:themeColor="text1"/>
                <w:sz w:val="24"/>
                <w:szCs w:val="24"/>
                <w:lang w:eastAsia="pl-PL"/>
              </w:rPr>
              <w:t>365 dni</w:t>
            </w:r>
            <w:r w:rsidRPr="002E3C80">
              <w:rPr>
                <w:rFonts w:eastAsia="Times New Roman" w:cstheme="minorHAnsi"/>
                <w:color w:val="000000" w:themeColor="text1"/>
                <w:sz w:val="24"/>
                <w:szCs w:val="24"/>
                <w:lang w:eastAsia="pl-PL"/>
              </w:rPr>
              <w:t xml:space="preserve"> (w stosunku do Podstawowego Okresu Rękojmi i Gwarancji, który trwa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 oferta uzyska </w:t>
            </w:r>
            <w:r w:rsidRPr="00EC5E6D">
              <w:rPr>
                <w:rFonts w:eastAsia="Times New Roman" w:cstheme="minorHAnsi"/>
                <w:color w:val="000000" w:themeColor="text1"/>
                <w:sz w:val="24"/>
                <w:szCs w:val="24"/>
                <w:lang w:eastAsia="pl-PL"/>
              </w:rPr>
              <w:t>14 pkt.</w:t>
            </w:r>
          </w:p>
          <w:p w14:paraId="7A25AC73" w14:textId="77777777" w:rsidR="00EC5E6D" w:rsidRPr="00C76147" w:rsidRDefault="00EC5E6D" w:rsidP="008F4938">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Wariant B Rękojmi i Gwarancji</w:t>
            </w:r>
            <w:r w:rsidRPr="002E3C80">
              <w:rPr>
                <w:rFonts w:eastAsia="Times New Roman" w:cstheme="minorHAnsi"/>
                <w:color w:val="000000" w:themeColor="text1"/>
                <w:sz w:val="24"/>
                <w:szCs w:val="24"/>
                <w:lang w:eastAsia="pl-PL"/>
              </w:rPr>
              <w:t xml:space="preserve"> - Okres Rękojmi i Okres Gwarancji przedłuża się o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(w stosunku do Podstawowego Okresu Rękojmi i Gwarancji, który trwa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Pr>
                <w:rFonts w:eastAsia="Times New Roman" w:cstheme="minorHAnsi"/>
                <w:color w:val="000000" w:themeColor="text1"/>
                <w:sz w:val="24"/>
                <w:szCs w:val="24"/>
                <w:lang w:eastAsia="pl-PL"/>
              </w:rPr>
              <w:t>1460 dni</w:t>
            </w:r>
            <w:r w:rsidRPr="002E3C80">
              <w:rPr>
                <w:rFonts w:eastAsia="Times New Roman" w:cstheme="minorHAnsi"/>
                <w:color w:val="000000" w:themeColor="text1"/>
                <w:sz w:val="24"/>
                <w:szCs w:val="24"/>
                <w:lang w:eastAsia="pl-PL"/>
              </w:rPr>
              <w:t xml:space="preserve"> – oferta uzyska </w:t>
            </w:r>
            <w:r w:rsidRPr="00EC5E6D">
              <w:rPr>
                <w:rFonts w:eastAsia="Times New Roman" w:cstheme="minorHAnsi"/>
                <w:color w:val="000000" w:themeColor="text1"/>
                <w:sz w:val="24"/>
                <w:szCs w:val="24"/>
                <w:lang w:eastAsia="pl-PL"/>
              </w:rPr>
              <w:t>27 pkt.</w:t>
            </w:r>
          </w:p>
          <w:p w14:paraId="1255C04D" w14:textId="77777777" w:rsidR="00EC5E6D" w:rsidRPr="002E3C80" w:rsidRDefault="00EC5E6D" w:rsidP="008F4938">
            <w:pPr>
              <w:pStyle w:val="Akapitzlist"/>
              <w:numPr>
                <w:ilvl w:val="0"/>
                <w:numId w:val="18"/>
              </w:numPr>
              <w:spacing w:after="0" w:line="320" w:lineRule="atLeast"/>
              <w:jc w:val="both"/>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Wariant C Rękojmi i Gwarancji</w:t>
            </w:r>
            <w:r w:rsidRPr="002E3C80">
              <w:rPr>
                <w:rFonts w:eastAsia="Times New Roman" w:cstheme="minorHAnsi"/>
                <w:color w:val="000000" w:themeColor="text1"/>
                <w:sz w:val="24"/>
                <w:szCs w:val="24"/>
                <w:lang w:eastAsia="pl-PL"/>
              </w:rPr>
              <w:t xml:space="preserve"> - Okres Rękojmi i Okres Gwarancji przedłuża się o </w:t>
            </w:r>
            <w:r>
              <w:rPr>
                <w:rFonts w:eastAsia="Times New Roman" w:cstheme="minorHAnsi"/>
                <w:color w:val="000000" w:themeColor="text1"/>
                <w:sz w:val="24"/>
                <w:szCs w:val="24"/>
                <w:lang w:eastAsia="pl-PL"/>
              </w:rPr>
              <w:t>1095</w:t>
            </w:r>
            <w:r w:rsidRPr="002E3C80">
              <w:rPr>
                <w:rFonts w:eastAsia="Times New Roman" w:cstheme="minorHAnsi"/>
                <w:color w:val="000000" w:themeColor="text1"/>
                <w:sz w:val="24"/>
                <w:szCs w:val="24"/>
                <w:lang w:eastAsia="pl-PL"/>
              </w:rPr>
              <w:t xml:space="preserve"> (w stosunku do Podstawowego Okresu </w:t>
            </w:r>
            <w:r w:rsidRPr="002E3C80">
              <w:rPr>
                <w:rFonts w:eastAsia="Times New Roman" w:cstheme="minorHAnsi"/>
                <w:color w:val="000000" w:themeColor="text1"/>
                <w:sz w:val="24"/>
                <w:szCs w:val="24"/>
                <w:lang w:eastAsia="pl-PL"/>
              </w:rPr>
              <w:lastRenderedPageBreak/>
              <w:t xml:space="preserve">Rękojmi i Gwarancji, który trwa </w:t>
            </w:r>
            <w:r>
              <w:rPr>
                <w:rFonts w:eastAsia="Times New Roman" w:cstheme="minorHAnsi"/>
                <w:color w:val="000000" w:themeColor="text1"/>
                <w:sz w:val="24"/>
                <w:szCs w:val="24"/>
                <w:lang w:eastAsia="pl-PL"/>
              </w:rPr>
              <w:t>730 dni</w:t>
            </w:r>
            <w:r w:rsidRPr="002E3C80">
              <w:rPr>
                <w:rFonts w:eastAsia="Times New Roman" w:cstheme="minorHAnsi"/>
                <w:color w:val="000000" w:themeColor="text1"/>
                <w:sz w:val="24"/>
                <w:szCs w:val="24"/>
                <w:lang w:eastAsia="pl-PL"/>
              </w:rPr>
              <w:t xml:space="preserve">) i trwa </w:t>
            </w:r>
            <w:r>
              <w:rPr>
                <w:rFonts w:eastAsia="Times New Roman" w:cstheme="minorHAnsi"/>
                <w:color w:val="000000" w:themeColor="text1"/>
                <w:sz w:val="24"/>
                <w:szCs w:val="24"/>
                <w:lang w:eastAsia="pl-PL"/>
              </w:rPr>
              <w:t>1825 dni</w:t>
            </w:r>
            <w:r w:rsidRPr="002E3C80">
              <w:rPr>
                <w:rFonts w:eastAsia="Times New Roman" w:cstheme="minorHAnsi"/>
                <w:color w:val="000000" w:themeColor="text1"/>
                <w:sz w:val="24"/>
                <w:szCs w:val="24"/>
                <w:lang w:eastAsia="pl-PL"/>
              </w:rPr>
              <w:t xml:space="preserve"> – oferta uzyska </w:t>
            </w:r>
            <w:r w:rsidRPr="00EC5E6D">
              <w:rPr>
                <w:rFonts w:eastAsia="Times New Roman" w:cstheme="minorHAnsi"/>
                <w:color w:val="000000" w:themeColor="text1"/>
                <w:sz w:val="24"/>
                <w:szCs w:val="24"/>
                <w:lang w:eastAsia="pl-PL"/>
              </w:rPr>
              <w:t>40 pkt.</w:t>
            </w:r>
          </w:p>
          <w:p w14:paraId="7EBEFBA6" w14:textId="77777777" w:rsidR="00EC5E6D" w:rsidRPr="00EC5E6D" w:rsidRDefault="00EC5E6D" w:rsidP="00EC5E6D">
            <w:pPr>
              <w:spacing w:after="0"/>
              <w:contextualSpacing/>
              <w:jc w:val="center"/>
              <w:rPr>
                <w:rFonts w:eastAsia="Times New Roman" w:cstheme="minorHAnsi"/>
                <w:color w:val="000000" w:themeColor="text1"/>
                <w:sz w:val="24"/>
                <w:szCs w:val="24"/>
                <w:lang w:eastAsia="pl-PL"/>
              </w:rPr>
            </w:pPr>
            <w:r w:rsidRPr="00EC5E6D">
              <w:rPr>
                <w:rFonts w:eastAsia="Times New Roman" w:cstheme="minorHAnsi"/>
                <w:color w:val="000000" w:themeColor="text1"/>
                <w:sz w:val="24"/>
                <w:szCs w:val="24"/>
                <w:lang w:eastAsia="pl-PL"/>
              </w:rPr>
              <w:t>Maksymalnie w tym kryterium wykonawca może otrzymać 40 pkt.</w:t>
            </w:r>
          </w:p>
        </w:tc>
      </w:tr>
    </w:tbl>
    <w:p w14:paraId="09200347" w14:textId="53E2CA37" w:rsidR="00D40E4E" w:rsidRPr="002E3C80" w:rsidRDefault="00D40E4E" w:rsidP="00D40E4E">
      <w:pPr>
        <w:pStyle w:val="Akapitzlist"/>
        <w:spacing w:after="0" w:line="240" w:lineRule="auto"/>
        <w:ind w:left="567"/>
        <w:jc w:val="both"/>
        <w:rPr>
          <w:rFonts w:eastAsia="Times New Roman" w:cstheme="minorHAnsi"/>
          <w:b/>
          <w:sz w:val="24"/>
          <w:szCs w:val="24"/>
          <w:lang w:eastAsia="pl-PL"/>
        </w:rPr>
      </w:pPr>
    </w:p>
    <w:p w14:paraId="0A863F5F" w14:textId="66F01FDE" w:rsidR="00975DDB" w:rsidRPr="002E3C80" w:rsidRDefault="00975DDB" w:rsidP="00975DDB">
      <w:pPr>
        <w:spacing w:after="0" w:line="240" w:lineRule="auto"/>
        <w:jc w:val="both"/>
        <w:rPr>
          <w:rFonts w:eastAsia="Times New Roman" w:cstheme="minorHAnsi"/>
          <w:b/>
          <w:sz w:val="24"/>
          <w:szCs w:val="24"/>
          <w:lang w:eastAsia="pl-PL"/>
        </w:rPr>
      </w:pPr>
    </w:p>
    <w:p w14:paraId="2C2A60C8" w14:textId="77777777" w:rsidR="00D40E4E" w:rsidRPr="002E3C80" w:rsidRDefault="00D40E4E" w:rsidP="00D40E4E">
      <w:pPr>
        <w:shd w:val="clear" w:color="auto" w:fill="FFFFFF"/>
        <w:ind w:right="100"/>
        <w:contextualSpacing/>
        <w:jc w:val="both"/>
        <w:rPr>
          <w:rFonts w:eastAsia="Times New Roman" w:cstheme="minorHAnsi"/>
          <w:sz w:val="24"/>
          <w:szCs w:val="24"/>
        </w:rPr>
      </w:pPr>
      <w:r w:rsidRPr="002E3C80">
        <w:rPr>
          <w:rFonts w:eastAsia="Times New Roman" w:cstheme="minorHAnsi"/>
          <w:b/>
          <w:sz w:val="24"/>
          <w:szCs w:val="24"/>
          <w:u w:val="single"/>
        </w:rPr>
        <w:t>Uwaga:</w:t>
      </w:r>
      <w:r w:rsidRPr="002E3C80">
        <w:rPr>
          <w:rFonts w:eastAsia="Times New Roman" w:cstheme="minorHAnsi"/>
          <w:sz w:val="24"/>
          <w:szCs w:val="24"/>
        </w:rPr>
        <w:t xml:space="preserve"> brak wskazania w ofercie parametrów podlegających ocenie spowoduje brak przyznania punktacji za dany parametr (0 pkt).</w:t>
      </w:r>
    </w:p>
    <w:p w14:paraId="70CFB604" w14:textId="77777777" w:rsidR="00D40E4E" w:rsidRPr="002E3C80" w:rsidRDefault="00D40E4E" w:rsidP="00D40E4E">
      <w:pPr>
        <w:shd w:val="clear" w:color="auto" w:fill="FFFFFF"/>
        <w:ind w:right="100"/>
        <w:contextualSpacing/>
        <w:jc w:val="both"/>
        <w:rPr>
          <w:rFonts w:eastAsia="Times New Roman" w:cstheme="minorHAnsi"/>
          <w:color w:val="000000"/>
          <w:sz w:val="24"/>
          <w:szCs w:val="24"/>
        </w:rPr>
      </w:pPr>
    </w:p>
    <w:p w14:paraId="6B869DBA" w14:textId="77777777" w:rsidR="00D40E4E" w:rsidRPr="002E3C80" w:rsidRDefault="00D40E4E" w:rsidP="00D40E4E">
      <w:pPr>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14:paraId="265DE687" w14:textId="77777777" w:rsidR="00D40E4E" w:rsidRPr="002E3C80" w:rsidRDefault="00D40E4E" w:rsidP="00D40E4E">
      <w:pPr>
        <w:tabs>
          <w:tab w:val="left" w:pos="567"/>
        </w:tabs>
        <w:contextualSpacing/>
        <w:jc w:val="both"/>
        <w:rPr>
          <w:rFonts w:eastAsia="Times New Roman" w:cstheme="minorHAnsi"/>
          <w:b/>
          <w:color w:val="000000"/>
          <w:sz w:val="24"/>
          <w:szCs w:val="24"/>
          <w:u w:val="single"/>
        </w:rPr>
      </w:pPr>
    </w:p>
    <w:p w14:paraId="7B61898E" w14:textId="77777777" w:rsidR="00D40E4E" w:rsidRPr="0021300E" w:rsidRDefault="00D40E4E" w:rsidP="00D40E4E">
      <w:pPr>
        <w:tabs>
          <w:tab w:val="left" w:pos="567"/>
        </w:tabs>
        <w:contextualSpacing/>
        <w:jc w:val="both"/>
        <w:rPr>
          <w:rFonts w:eastAsia="Times New Roman" w:cstheme="minorHAnsi"/>
          <w:color w:val="000000"/>
          <w:sz w:val="24"/>
          <w:szCs w:val="24"/>
        </w:rPr>
      </w:pPr>
      <w:r w:rsidRPr="002E3C80">
        <w:rPr>
          <w:rFonts w:eastAsia="Times New Roman" w:cstheme="minorHAnsi"/>
          <w:b/>
          <w:color w:val="000000"/>
          <w:sz w:val="24"/>
          <w:szCs w:val="24"/>
          <w:u w:val="single"/>
        </w:rPr>
        <w:t>Uwaga</w:t>
      </w:r>
      <w:r w:rsidRPr="002E3C80">
        <w:rPr>
          <w:rFonts w:eastAsia="Times New Roman" w:cstheme="minorHAnsi"/>
          <w:color w:val="000000"/>
          <w:sz w:val="24"/>
          <w:szCs w:val="24"/>
        </w:rPr>
        <w:t xml:space="preserve"> przy obliczaniu punktów, Zamawiający zastosuje zaokrąglenie do dwóch miejsc po przecinku według zasady, że trzecia cyfra po przecinku od 5 w górę powoduje zaokrąglenie drugiej cyfry po przecinku w górę o 1. Jeśli trzecia cyfra po przecinku jest mniejsza niż 5, to druga </w:t>
      </w:r>
      <w:r w:rsidRPr="0021300E">
        <w:rPr>
          <w:rFonts w:eastAsia="Times New Roman" w:cstheme="minorHAnsi"/>
          <w:color w:val="000000"/>
          <w:sz w:val="24"/>
          <w:szCs w:val="24"/>
        </w:rPr>
        <w:t>cyfra po przecinku nie ulega zmianie.</w:t>
      </w:r>
    </w:p>
    <w:p w14:paraId="2D23CF35" w14:textId="77777777" w:rsidR="001D1B79" w:rsidRPr="0021300E" w:rsidRDefault="001D1B79" w:rsidP="001D1B79">
      <w:pPr>
        <w:tabs>
          <w:tab w:val="left" w:pos="567"/>
        </w:tabs>
        <w:spacing w:after="0"/>
        <w:contextualSpacing/>
        <w:jc w:val="both"/>
        <w:rPr>
          <w:rFonts w:eastAsia="Times New Roman" w:cs="Times New Roman"/>
          <w:b/>
          <w:sz w:val="24"/>
          <w:szCs w:val="24"/>
          <w:lang w:eastAsia="pl-PL"/>
        </w:rPr>
      </w:pPr>
    </w:p>
    <w:p w14:paraId="51D0FBFF"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Informacja na temat możliwości rozliczania się w walutach obcych</w:t>
      </w:r>
    </w:p>
    <w:p w14:paraId="59603403" w14:textId="77777777" w:rsidR="001D1B79" w:rsidRPr="0021300E" w:rsidRDefault="001D1B79" w:rsidP="001D1B79">
      <w:pPr>
        <w:spacing w:after="0"/>
        <w:contextualSpacing/>
        <w:jc w:val="both"/>
        <w:rPr>
          <w:rFonts w:eastAsia="Times New Roman" w:cs="Times New Roman"/>
          <w:sz w:val="24"/>
          <w:szCs w:val="24"/>
          <w:lang w:eastAsia="pl-PL"/>
        </w:rPr>
      </w:pPr>
      <w:r w:rsidRPr="0021300E">
        <w:rPr>
          <w:rFonts w:eastAsia="Times New Roman" w:cs="Times New Roman"/>
          <w:sz w:val="24"/>
          <w:szCs w:val="24"/>
          <w:lang w:eastAsia="pl-PL"/>
        </w:rPr>
        <w:t>Zamawiający będzie rozliczał się z Wykonawcą wyłącznie z uwzględnieniem waluty polskiej (PLN).</w:t>
      </w:r>
    </w:p>
    <w:p w14:paraId="5AB830C7" w14:textId="77777777" w:rsidR="001D1B79" w:rsidRPr="0021300E" w:rsidRDefault="001D1B79" w:rsidP="001D1B79">
      <w:pPr>
        <w:tabs>
          <w:tab w:val="left" w:pos="426"/>
        </w:tabs>
        <w:spacing w:after="0"/>
        <w:contextualSpacing/>
        <w:jc w:val="both"/>
        <w:rPr>
          <w:rFonts w:eastAsia="Times New Roman" w:cs="Times New Roman"/>
          <w:b/>
          <w:sz w:val="24"/>
          <w:szCs w:val="24"/>
          <w:lang w:eastAsia="pl-PL"/>
        </w:rPr>
      </w:pPr>
    </w:p>
    <w:p w14:paraId="67342C64" w14:textId="77777777" w:rsidR="001D1B79" w:rsidRPr="0021300E"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1300E">
        <w:rPr>
          <w:rFonts w:eastAsia="Times New Roman" w:cs="Times New Roman"/>
          <w:b/>
          <w:sz w:val="24"/>
          <w:szCs w:val="24"/>
          <w:lang w:eastAsia="pl-PL"/>
        </w:rPr>
        <w:t>Informacje dotyczące umowy</w:t>
      </w:r>
    </w:p>
    <w:p w14:paraId="5797D9F5" w14:textId="1352A15C" w:rsidR="001D1B79" w:rsidRPr="00AD445C" w:rsidRDefault="001D1B79" w:rsidP="00E3020E">
      <w:pPr>
        <w:numPr>
          <w:ilvl w:val="0"/>
          <w:numId w:val="8"/>
        </w:numPr>
        <w:spacing w:after="0" w:line="240" w:lineRule="auto"/>
        <w:contextualSpacing/>
        <w:jc w:val="both"/>
        <w:rPr>
          <w:rFonts w:eastAsia="Times New Roman" w:cs="Times New Roman"/>
          <w:sz w:val="24"/>
          <w:szCs w:val="24"/>
          <w:lang w:eastAsia="pl-PL"/>
        </w:rPr>
      </w:pPr>
      <w:r w:rsidRPr="0021300E">
        <w:rPr>
          <w:rFonts w:eastAsia="Times New Roman" w:cs="Times New Roman"/>
          <w:sz w:val="24"/>
          <w:szCs w:val="24"/>
          <w:lang w:eastAsia="pl-PL"/>
        </w:rPr>
        <w:t xml:space="preserve">Istotne dla Zamawiającego postanowienia umowy, zawiera </w:t>
      </w:r>
      <w:r w:rsidRPr="00AD445C">
        <w:rPr>
          <w:rFonts w:eastAsia="Times New Roman" w:cs="Times New Roman"/>
          <w:sz w:val="24"/>
          <w:szCs w:val="24"/>
          <w:lang w:eastAsia="pl-PL"/>
        </w:rPr>
        <w:t>wzór</w:t>
      </w:r>
      <w:r w:rsidR="003817F3" w:rsidRPr="00AD445C">
        <w:rPr>
          <w:rFonts w:eastAsia="Times New Roman" w:cs="Times New Roman"/>
          <w:sz w:val="24"/>
          <w:szCs w:val="24"/>
          <w:lang w:eastAsia="pl-PL"/>
        </w:rPr>
        <w:t xml:space="preserve"> umowy </w:t>
      </w:r>
      <w:r w:rsidR="002B28D9" w:rsidRPr="00AD445C">
        <w:rPr>
          <w:rFonts w:eastAsia="Times New Roman" w:cs="Times New Roman"/>
          <w:sz w:val="24"/>
          <w:szCs w:val="24"/>
          <w:lang w:eastAsia="pl-PL"/>
        </w:rPr>
        <w:t xml:space="preserve">stanowiący </w:t>
      </w:r>
      <w:r w:rsidR="00683DB7">
        <w:rPr>
          <w:rFonts w:eastAsia="Times New Roman" w:cs="Times New Roman"/>
          <w:sz w:val="24"/>
          <w:szCs w:val="24"/>
          <w:lang w:eastAsia="pl-PL"/>
        </w:rPr>
        <w:t xml:space="preserve">odpowiedni </w:t>
      </w:r>
      <w:r w:rsidR="002B28D9" w:rsidRPr="00AD445C">
        <w:rPr>
          <w:rFonts w:eastAsia="Times New Roman" w:cs="Times New Roman"/>
          <w:sz w:val="24"/>
          <w:szCs w:val="24"/>
          <w:lang w:eastAsia="pl-PL"/>
        </w:rPr>
        <w:t xml:space="preserve">załącznik nr </w:t>
      </w:r>
      <w:r w:rsidR="00683DB7">
        <w:rPr>
          <w:rFonts w:eastAsia="Times New Roman" w:cs="Times New Roman"/>
          <w:sz w:val="24"/>
          <w:szCs w:val="24"/>
          <w:lang w:eastAsia="pl-PL"/>
        </w:rPr>
        <w:t>17</w:t>
      </w:r>
      <w:r w:rsidRPr="00AD445C">
        <w:rPr>
          <w:rFonts w:eastAsia="Times New Roman" w:cs="Times New Roman"/>
          <w:sz w:val="24"/>
          <w:szCs w:val="24"/>
          <w:lang w:eastAsia="pl-PL"/>
        </w:rPr>
        <w:t xml:space="preserve"> do </w:t>
      </w:r>
      <w:r w:rsidR="002C24DF" w:rsidRPr="00AD445C">
        <w:rPr>
          <w:rFonts w:eastAsia="Times New Roman" w:cs="Times New Roman"/>
          <w:sz w:val="24"/>
          <w:szCs w:val="24"/>
          <w:lang w:eastAsia="pl-PL"/>
        </w:rPr>
        <w:t>SW</w:t>
      </w:r>
      <w:r w:rsidR="0019108E" w:rsidRPr="00AD445C">
        <w:rPr>
          <w:rFonts w:eastAsia="Times New Roman" w:cs="Times New Roman"/>
          <w:sz w:val="24"/>
          <w:szCs w:val="24"/>
          <w:lang w:eastAsia="pl-PL"/>
        </w:rPr>
        <w:t>Z</w:t>
      </w:r>
      <w:r w:rsidRPr="00AD445C">
        <w:rPr>
          <w:rFonts w:eastAsia="Times New Roman" w:cs="Times New Roman"/>
          <w:sz w:val="24"/>
          <w:szCs w:val="24"/>
          <w:lang w:eastAsia="pl-PL"/>
        </w:rPr>
        <w:t>.</w:t>
      </w:r>
    </w:p>
    <w:p w14:paraId="77917FD7" w14:textId="54106C03" w:rsidR="001D1B79" w:rsidRPr="002E3C80" w:rsidRDefault="001D1B79" w:rsidP="00E3020E">
      <w:pPr>
        <w:numPr>
          <w:ilvl w:val="0"/>
          <w:numId w:val="8"/>
        </w:numPr>
        <w:spacing w:after="0" w:line="240" w:lineRule="auto"/>
        <w:contextualSpacing/>
        <w:jc w:val="both"/>
        <w:rPr>
          <w:rFonts w:eastAsia="Times New Roman" w:cs="Times New Roman"/>
          <w:sz w:val="24"/>
          <w:szCs w:val="24"/>
          <w:lang w:eastAsia="pl-PL"/>
        </w:rPr>
      </w:pPr>
      <w:r w:rsidRPr="00AD445C">
        <w:rPr>
          <w:rFonts w:eastAsia="Times New Roman" w:cs="Times New Roman"/>
          <w:sz w:val="24"/>
          <w:szCs w:val="24"/>
          <w:lang w:eastAsia="pl-PL"/>
        </w:rPr>
        <w:t>Zamawiający przewiduje możliwość zmian postanowień zawartej</w:t>
      </w:r>
      <w:r w:rsidRPr="0021300E">
        <w:rPr>
          <w:rFonts w:eastAsia="Times New Roman" w:cs="Times New Roman"/>
          <w:sz w:val="24"/>
          <w:szCs w:val="24"/>
          <w:lang w:eastAsia="pl-PL"/>
        </w:rPr>
        <w:t xml:space="preserve"> umowy (tzw. zmiany kontraktowe), w stosunku do treści oferty, na podstawie której dokonano wyboru Wykonawcy</w:t>
      </w:r>
      <w:r w:rsidRPr="002E3C80">
        <w:rPr>
          <w:rFonts w:eastAsia="Times New Roman" w:cs="Times New Roman"/>
          <w:sz w:val="24"/>
          <w:szCs w:val="24"/>
          <w:lang w:eastAsia="pl-PL"/>
        </w:rPr>
        <w:t>, zgodni</w:t>
      </w:r>
      <w:r w:rsidR="00554D6A">
        <w:rPr>
          <w:rFonts w:eastAsia="Times New Roman" w:cs="Times New Roman"/>
          <w:sz w:val="24"/>
          <w:szCs w:val="24"/>
          <w:lang w:eastAsia="pl-PL"/>
        </w:rPr>
        <w:t>e z warunkami podanymi we wzor</w:t>
      </w:r>
      <w:r w:rsidR="002C24DF">
        <w:rPr>
          <w:rFonts w:eastAsia="Times New Roman" w:cs="Times New Roman"/>
          <w:sz w:val="24"/>
          <w:szCs w:val="24"/>
          <w:lang w:eastAsia="pl-PL"/>
        </w:rPr>
        <w:t>ze umowy.</w:t>
      </w:r>
    </w:p>
    <w:p w14:paraId="23E25444" w14:textId="77777777" w:rsidR="001D1B79" w:rsidRPr="004847D4" w:rsidRDefault="001D1B79" w:rsidP="00E3020E">
      <w:pPr>
        <w:numPr>
          <w:ilvl w:val="0"/>
          <w:numId w:val="8"/>
        </w:numPr>
        <w:spacing w:after="0" w:line="240" w:lineRule="auto"/>
        <w:contextualSpacing/>
        <w:jc w:val="both"/>
        <w:rPr>
          <w:rFonts w:eastAsia="Times New Roman" w:cs="Times New Roman"/>
          <w:sz w:val="24"/>
          <w:szCs w:val="24"/>
          <w:lang w:eastAsia="pl-PL"/>
        </w:rPr>
      </w:pPr>
      <w:r w:rsidRPr="002E3C80">
        <w:rPr>
          <w:rFonts w:eastAsia="Times New Roman" w:cs="Times New Roman"/>
          <w:sz w:val="24"/>
          <w:szCs w:val="24"/>
          <w:lang w:eastAsia="pl-PL"/>
        </w:rPr>
        <w:t xml:space="preserve">W przypadku dokonania wyboru najkorzystniejszej oferty złożonej przez Wykonawców wspólnie ubiegających się o udzielenie zamówienia, przed podpisaniem umowy należy przedłożyć umowę </w:t>
      </w:r>
      <w:r w:rsidRPr="004847D4">
        <w:rPr>
          <w:rFonts w:eastAsia="Times New Roman" w:cs="Times New Roman"/>
          <w:sz w:val="24"/>
          <w:szCs w:val="24"/>
          <w:lang w:eastAsia="pl-PL"/>
        </w:rPr>
        <w:t>regulującą współpracę tych podmiotów (umowa konsorcjum, umowa spółki cywilnej).</w:t>
      </w:r>
    </w:p>
    <w:p w14:paraId="3CC7839A" w14:textId="77777777" w:rsidR="001D1B79" w:rsidRPr="004847D4" w:rsidRDefault="001D1B79" w:rsidP="001D1B79">
      <w:pPr>
        <w:spacing w:after="0"/>
        <w:contextualSpacing/>
        <w:rPr>
          <w:rFonts w:eastAsia="Times New Roman" w:cs="Times New Roman"/>
          <w:sz w:val="24"/>
          <w:szCs w:val="24"/>
          <w:lang w:eastAsia="pl-PL"/>
        </w:rPr>
      </w:pPr>
    </w:p>
    <w:p w14:paraId="4D108F0D" w14:textId="20794D49" w:rsidR="001D1B79" w:rsidRPr="004847D4"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4847D4">
        <w:rPr>
          <w:rFonts w:eastAsia="Times New Roman" w:cs="Times New Roman"/>
          <w:b/>
          <w:sz w:val="24"/>
          <w:szCs w:val="24"/>
          <w:lang w:eastAsia="pl-PL"/>
        </w:rPr>
        <w:t>Wymagania dotyczące zabezpieczenia należytego wykonania umowy</w:t>
      </w:r>
    </w:p>
    <w:p w14:paraId="138BBAB7" w14:textId="591E7677" w:rsidR="000824A4" w:rsidRPr="004847D4" w:rsidRDefault="000824A4" w:rsidP="006541C7">
      <w:pPr>
        <w:pStyle w:val="Akapitzlist"/>
        <w:numPr>
          <w:ilvl w:val="0"/>
          <w:numId w:val="15"/>
        </w:numPr>
        <w:tabs>
          <w:tab w:val="left" w:pos="426"/>
        </w:tabs>
        <w:spacing w:after="0" w:line="240" w:lineRule="auto"/>
        <w:jc w:val="both"/>
        <w:rPr>
          <w:rFonts w:eastAsia="Times New Roman" w:cstheme="minorHAnsi"/>
          <w:b/>
          <w:sz w:val="24"/>
          <w:szCs w:val="24"/>
          <w:lang w:eastAsia="pl-PL"/>
        </w:rPr>
      </w:pPr>
      <w:r w:rsidRPr="004847D4">
        <w:rPr>
          <w:rFonts w:cstheme="minorHAnsi"/>
          <w:bCs/>
          <w:color w:val="000000" w:themeColor="text1"/>
          <w:sz w:val="24"/>
          <w:szCs w:val="24"/>
        </w:rPr>
        <w:t>Wykonawcy, którego oferta została wybrana jako najkorzystniejsza</w:t>
      </w:r>
      <w:r w:rsidRPr="004847D4">
        <w:rPr>
          <w:rFonts w:cstheme="minorHAnsi"/>
          <w:color w:val="000000" w:themeColor="text1"/>
          <w:sz w:val="24"/>
          <w:szCs w:val="24"/>
        </w:rPr>
        <w:t xml:space="preserve"> </w:t>
      </w:r>
      <w:r w:rsidR="00DD25D8" w:rsidRPr="004847D4">
        <w:rPr>
          <w:rFonts w:cstheme="minorHAnsi"/>
          <w:color w:val="000000" w:themeColor="text1"/>
          <w:sz w:val="24"/>
          <w:szCs w:val="24"/>
        </w:rPr>
        <w:t xml:space="preserve">w danej części </w:t>
      </w:r>
      <w:r w:rsidRPr="004847D4">
        <w:rPr>
          <w:rFonts w:cstheme="minorHAnsi"/>
          <w:color w:val="000000" w:themeColor="text1"/>
          <w:sz w:val="24"/>
          <w:szCs w:val="24"/>
        </w:rPr>
        <w:t xml:space="preserve">zobowiązany jest do wniesienia zabezpieczenia należytego wykonania umowy </w:t>
      </w:r>
      <w:r w:rsidR="003817F3" w:rsidRPr="004847D4">
        <w:rPr>
          <w:rFonts w:cstheme="minorHAnsi"/>
          <w:color w:val="000000" w:themeColor="text1"/>
          <w:sz w:val="24"/>
          <w:szCs w:val="24"/>
        </w:rPr>
        <w:t xml:space="preserve">w wysokości </w:t>
      </w:r>
      <w:r w:rsidR="002C24DF" w:rsidRPr="004847D4">
        <w:rPr>
          <w:rFonts w:cstheme="minorHAnsi"/>
          <w:b/>
          <w:color w:val="000000" w:themeColor="text1"/>
          <w:sz w:val="24"/>
          <w:szCs w:val="24"/>
        </w:rPr>
        <w:t>5</w:t>
      </w:r>
      <w:r w:rsidRPr="004847D4">
        <w:rPr>
          <w:rFonts w:cstheme="minorHAnsi"/>
          <w:b/>
          <w:color w:val="000000" w:themeColor="text1"/>
          <w:sz w:val="24"/>
          <w:szCs w:val="24"/>
        </w:rPr>
        <w:t xml:space="preserve"> % </w:t>
      </w:r>
      <w:r w:rsidRPr="004847D4">
        <w:rPr>
          <w:rFonts w:cstheme="minorHAnsi"/>
          <w:color w:val="000000" w:themeColor="text1"/>
          <w:sz w:val="24"/>
          <w:szCs w:val="24"/>
        </w:rPr>
        <w:t>ce</w:t>
      </w:r>
      <w:r w:rsidR="003817F3" w:rsidRPr="004847D4">
        <w:rPr>
          <w:rFonts w:cstheme="minorHAnsi"/>
          <w:color w:val="000000" w:themeColor="text1"/>
          <w:sz w:val="24"/>
          <w:szCs w:val="24"/>
        </w:rPr>
        <w:t xml:space="preserve">ny całkowitej podanej w ofercie </w:t>
      </w:r>
      <w:r w:rsidR="00066437">
        <w:rPr>
          <w:rFonts w:cstheme="minorHAnsi"/>
          <w:color w:val="000000" w:themeColor="text1"/>
          <w:sz w:val="24"/>
          <w:szCs w:val="24"/>
        </w:rPr>
        <w:t>(dotyczy części I-XI)</w:t>
      </w:r>
    </w:p>
    <w:p w14:paraId="34463719" w14:textId="0F3A5CBD"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4847D4">
        <w:rPr>
          <w:rFonts w:cstheme="minorHAnsi"/>
          <w:bCs/>
          <w:color w:val="000000" w:themeColor="text1"/>
          <w:sz w:val="24"/>
          <w:szCs w:val="24"/>
        </w:rPr>
        <w:t>Zabezpieczenie należytego wykonania umowy może</w:t>
      </w:r>
      <w:r w:rsidRPr="002E3C80">
        <w:rPr>
          <w:rFonts w:cstheme="minorHAnsi"/>
          <w:bCs/>
          <w:color w:val="000000" w:themeColor="text1"/>
          <w:sz w:val="24"/>
          <w:szCs w:val="24"/>
        </w:rPr>
        <w:t xml:space="preserve"> być wniesione według wyboru Wykonawcy w jednej lub kilku</w:t>
      </w:r>
      <w:r w:rsidR="00DA72F8" w:rsidRPr="002E3C80">
        <w:rPr>
          <w:rFonts w:cstheme="minorHAnsi"/>
          <w:bCs/>
          <w:color w:val="000000" w:themeColor="text1"/>
          <w:sz w:val="24"/>
          <w:szCs w:val="24"/>
        </w:rPr>
        <w:t xml:space="preserve"> </w:t>
      </w:r>
      <w:r w:rsidRPr="002E3C80">
        <w:rPr>
          <w:rFonts w:cstheme="minorHAnsi"/>
          <w:bCs/>
          <w:color w:val="000000" w:themeColor="text1"/>
          <w:sz w:val="24"/>
          <w:szCs w:val="24"/>
        </w:rPr>
        <w:t>następujących formach:</w:t>
      </w:r>
    </w:p>
    <w:p w14:paraId="46DAE3F0"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pieniądzu;</w:t>
      </w:r>
    </w:p>
    <w:p w14:paraId="4FDA13EB"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bankowych lub poręczeniach spółdzielczej kasy oszczędnościowo-kredytowej, z tym że zobowiązanie kasy jest zawsze zobowiązaniem pieniężnym;</w:t>
      </w:r>
    </w:p>
    <w:p w14:paraId="02B0AEE6"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lastRenderedPageBreak/>
        <w:t>gwarancjach bankowych;</w:t>
      </w:r>
    </w:p>
    <w:p w14:paraId="640F7FB3" w14:textId="77777777"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gwarancjach ubezpieczeniowych;</w:t>
      </w:r>
    </w:p>
    <w:p w14:paraId="4D046699" w14:textId="139F08CB" w:rsidR="00DA72F8" w:rsidRPr="002E3C80" w:rsidRDefault="00DA72F8" w:rsidP="006541C7">
      <w:pPr>
        <w:pStyle w:val="Tekstpodstawowy"/>
        <w:numPr>
          <w:ilvl w:val="0"/>
          <w:numId w:val="17"/>
        </w:numPr>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poręczeniach udzielanych przez podmioty, o których mowa w art. 6b ust.5 pkt 2 ustawy z dnia 9 listopada 2000r. o utworzeniu Polskiej Agencji Rozwoju Przedsiębiorczości.</w:t>
      </w:r>
    </w:p>
    <w:p w14:paraId="132B47E3" w14:textId="4F913041"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 xml:space="preserve">Zabezpieczenie należytego wykonania umowy wnoszone w formie pieniężnej powinno zostać wpłacone przelewem na rachunek bankowy </w:t>
      </w:r>
      <w:r w:rsidR="00DA72F8" w:rsidRPr="002E3C80">
        <w:rPr>
          <w:rFonts w:eastAsia="Times New Roman" w:cs="Times New Roman"/>
          <w:color w:val="000000" w:themeColor="text1"/>
          <w:sz w:val="24"/>
          <w:szCs w:val="24"/>
          <w:lang w:eastAsia="pl-PL"/>
        </w:rPr>
        <w:t>Zamawiającego</w:t>
      </w:r>
      <w:r w:rsidR="0048580E" w:rsidRPr="002E3C80">
        <w:rPr>
          <w:rFonts w:eastAsia="Times New Roman" w:cs="Times New Roman"/>
          <w:color w:val="000000" w:themeColor="text1"/>
          <w:sz w:val="24"/>
          <w:szCs w:val="24"/>
          <w:lang w:eastAsia="pl-PL"/>
        </w:rPr>
        <w:t>.</w:t>
      </w:r>
    </w:p>
    <w:p w14:paraId="7E7194FF" w14:textId="40534798"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przypadku, gdy Wykonawca wnosi zabezpieczenie w formie gwarancji bankowej lub gwarancji ubezpieczeniowej, z treści tych gwarancji musi w szczególności jednoznacznie wynikać zobowiązanie Gwaranta (banku, zakładu ubezpieczeń) do zapłaty, do wysokości określonej w gwarancji kwoty, nieodwołalnie i bezwarunkowo, na pierwsze żądanie Zamawiającego zawierające oświadczenie, że zaistniały okoliczności związane z niewykonaniem lub nienależytym wykonaniem umowy, oraz termin obowiązywania gwarancji i termin oraz miejsce zwrotu gwarancji.</w:t>
      </w:r>
    </w:p>
    <w:p w14:paraId="444204D8" w14:textId="77777777" w:rsidR="00D40E4E" w:rsidRPr="002E3C80" w:rsidRDefault="00D40E4E" w:rsidP="00A31358">
      <w:pPr>
        <w:pStyle w:val="Tekstpodstawowy"/>
        <w:ind w:left="360"/>
        <w:jc w:val="both"/>
        <w:rPr>
          <w:rFonts w:asciiTheme="minorHAnsi" w:hAnsiTheme="minorHAnsi" w:cstheme="minorHAnsi"/>
          <w:bCs/>
          <w:color w:val="000000" w:themeColor="text1"/>
          <w:sz w:val="24"/>
          <w:szCs w:val="24"/>
        </w:rPr>
      </w:pPr>
    </w:p>
    <w:p w14:paraId="55EE5D13" w14:textId="48F39904" w:rsidR="00DA72F8" w:rsidRPr="002E3C80" w:rsidRDefault="00DA72F8" w:rsidP="00A31358">
      <w:pPr>
        <w:pStyle w:val="Tekstpodstawowy"/>
        <w:ind w:left="360"/>
        <w:jc w:val="both"/>
        <w:rPr>
          <w:rFonts w:asciiTheme="minorHAnsi" w:hAnsiTheme="minorHAnsi" w:cstheme="minorHAnsi"/>
          <w:bCs/>
          <w:color w:val="000000" w:themeColor="text1"/>
          <w:sz w:val="24"/>
          <w:szCs w:val="24"/>
        </w:rPr>
      </w:pPr>
      <w:r w:rsidRPr="002E3C80">
        <w:rPr>
          <w:rFonts w:asciiTheme="minorHAnsi" w:hAnsiTheme="minorHAnsi" w:cstheme="minorHAnsi"/>
          <w:bCs/>
          <w:color w:val="000000" w:themeColor="text1"/>
          <w:sz w:val="24"/>
          <w:szCs w:val="24"/>
        </w:rPr>
        <w:t>UWAGA! Gwarant nie może uzależniać wykonania obciążającego go świadczenia na rzecz Zamawiającego od zachowania jakichkolwiek innych rygorów poza złożeniem przez Zamawiającego gwarantowi pisemnego oświadczenia, w którym zawarte jest żądanie wypłacenia oznaczonej kwoty pieniężnej na mocy udzielonej gwarancji (np. rygorem powodującym wadliwość złożonego dokumentu będą zapisy typu: w celu identyfikacji żądanie zapłaty należy przesłać za pośrednictwem banku prowadzącego rachunek beneficjenta, bank musi potwierdzić, że podpisy złożone na żądaniu zapłaty należą do osób upoważnionych do składania oświadczeń woli w imieniu beneficjenta; dołączyć wykaz niewykonanych lub nienależycie wykonanych robót, nieusuniętych czy nienależycie usuniętych wad lub usterek, kopie podpisanych protokołów odbioru lub faktur; gwarant gwarantuje beneficjentowi zapłatę za zobowiązania z wyłączeniem kar umownych i odsetek; gwarancja wygasa czy zobowiązanie z tytułu gwarancji ulega zmniejszeniu w przypadku zapłacenia przez Wykonawcę kar umownych; kwota gwarancji ulega zmniejszeniu w miarę wykonywania przedmiotu umowy; oświadczenie beneficjenta, że pomimo skierowania pism wzywających Wykonawcę do usunięcia wad lub usterek, Wykonawca ich nie usunął; gwarant jest zwolniony z realizacji gwarancji na skutek działań wojennych, stanu wyjątkowego, strajków, manifestacji, rewolucji, wewnętrznych zamieszek, aktów terroru, sabotażu, działania energii jądrowej, itp.; oraz inne tym podobne).</w:t>
      </w:r>
    </w:p>
    <w:p w14:paraId="21B8F8D3" w14:textId="627CC6AF" w:rsidR="000824A4"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W trakcie realizacji umowy Wykonawca może dokonać zmiany formy zabezpieczenia na jedną lub kilka form zabezpieczenia, jednak zmiana formy zabezpieczenia musi być dokonana z zachowaniem ciągłości zabezpieczenia i bez zmniejszenia jego wysokości.</w:t>
      </w:r>
    </w:p>
    <w:p w14:paraId="6E37440B" w14:textId="77777777" w:rsidR="00DA72F8" w:rsidRPr="002E3C80" w:rsidRDefault="000824A4" w:rsidP="006541C7">
      <w:pPr>
        <w:pStyle w:val="Akapitzlist"/>
        <w:numPr>
          <w:ilvl w:val="0"/>
          <w:numId w:val="15"/>
        </w:numPr>
        <w:tabs>
          <w:tab w:val="left" w:pos="426"/>
        </w:tabs>
        <w:spacing w:after="0" w:line="240" w:lineRule="auto"/>
        <w:jc w:val="both"/>
        <w:rPr>
          <w:rFonts w:eastAsia="Times New Roman" w:cstheme="minorHAnsi"/>
          <w:b/>
          <w:color w:val="000000" w:themeColor="text1"/>
          <w:sz w:val="24"/>
          <w:szCs w:val="24"/>
          <w:lang w:eastAsia="pl-PL"/>
        </w:rPr>
      </w:pPr>
      <w:r w:rsidRPr="002E3C80">
        <w:rPr>
          <w:rFonts w:cstheme="minorHAnsi"/>
          <w:bCs/>
          <w:color w:val="000000" w:themeColor="text1"/>
          <w:sz w:val="24"/>
          <w:szCs w:val="24"/>
        </w:rPr>
        <w:t>Zamawiający dokona zwrotu zabezpieczenia należytego wykonania umowy w następujący sposób:</w:t>
      </w:r>
    </w:p>
    <w:p w14:paraId="21005646" w14:textId="0443D60F"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 xml:space="preserve">70 % wartości zabezpieczenia zostanie zwrócone w terminie 30 dni od dnia wykonania zamówienia i uznania przez Zamawiającego za należycie wykonane tj. </w:t>
      </w:r>
      <w:r w:rsidRPr="002E3C80">
        <w:rPr>
          <w:rFonts w:cstheme="minorHAnsi"/>
          <w:color w:val="000000" w:themeColor="text1"/>
          <w:sz w:val="24"/>
          <w:szCs w:val="24"/>
        </w:rPr>
        <w:t xml:space="preserve">od dnia </w:t>
      </w:r>
      <w:r w:rsidRPr="002E3C80">
        <w:rPr>
          <w:rFonts w:cstheme="minorHAnsi"/>
          <w:color w:val="000000" w:themeColor="text1"/>
          <w:sz w:val="24"/>
          <w:szCs w:val="24"/>
        </w:rPr>
        <w:lastRenderedPageBreak/>
        <w:t>podpisania protokołu odbioru końcowego oraz usunięciu ewentualnych wad, usterek i innych nieprawidłowości powstałych z winy Wykonawcy i stwierdzonych w protokole odbioru końcowego robót</w:t>
      </w:r>
      <w:r w:rsidRPr="002E3C80">
        <w:rPr>
          <w:rFonts w:cstheme="minorHAnsi"/>
          <w:bCs/>
          <w:color w:val="000000" w:themeColor="text1"/>
          <w:sz w:val="24"/>
          <w:szCs w:val="24"/>
        </w:rPr>
        <w:t>,</w:t>
      </w:r>
    </w:p>
    <w:p w14:paraId="5D8984BF" w14:textId="0D913F72" w:rsidR="000824A4" w:rsidRPr="002E3C80" w:rsidRDefault="000824A4" w:rsidP="006541C7">
      <w:pPr>
        <w:pStyle w:val="Akapitzlist"/>
        <w:numPr>
          <w:ilvl w:val="0"/>
          <w:numId w:val="16"/>
        </w:numPr>
        <w:tabs>
          <w:tab w:val="left" w:pos="426"/>
        </w:tabs>
        <w:spacing w:after="0" w:line="240" w:lineRule="auto"/>
        <w:jc w:val="both"/>
        <w:rPr>
          <w:rFonts w:eastAsia="Times New Roman" w:cstheme="minorHAnsi"/>
          <w:color w:val="000000" w:themeColor="text1"/>
          <w:sz w:val="24"/>
          <w:szCs w:val="24"/>
          <w:lang w:eastAsia="pl-PL"/>
        </w:rPr>
      </w:pPr>
      <w:r w:rsidRPr="002E3C80">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60BEC74E" w14:textId="77777777" w:rsidR="001D1B79" w:rsidRPr="002E3C80" w:rsidRDefault="001D1B79" w:rsidP="001D1B79">
      <w:pPr>
        <w:spacing w:after="0"/>
        <w:contextualSpacing/>
        <w:jc w:val="both"/>
        <w:rPr>
          <w:rFonts w:eastAsia="Times New Roman" w:cs="Times New Roman"/>
          <w:sz w:val="24"/>
          <w:szCs w:val="24"/>
          <w:lang w:eastAsia="pl-PL"/>
        </w:rPr>
      </w:pPr>
    </w:p>
    <w:p w14:paraId="11F0D75A" w14:textId="77777777" w:rsidR="001D1B79" w:rsidRPr="002E3C80" w:rsidRDefault="001D1B79" w:rsidP="00E3020E">
      <w:pPr>
        <w:numPr>
          <w:ilvl w:val="0"/>
          <w:numId w:val="5"/>
        </w:numPr>
        <w:tabs>
          <w:tab w:val="left" w:pos="426"/>
        </w:tabs>
        <w:spacing w:after="0" w:line="240" w:lineRule="auto"/>
        <w:ind w:left="0" w:firstLine="0"/>
        <w:contextualSpacing/>
        <w:jc w:val="both"/>
        <w:rPr>
          <w:rFonts w:eastAsia="Times New Roman" w:cs="Times New Roman"/>
          <w:b/>
          <w:sz w:val="24"/>
          <w:szCs w:val="24"/>
          <w:lang w:eastAsia="pl-PL"/>
        </w:rPr>
      </w:pPr>
      <w:r w:rsidRPr="002E3C80">
        <w:rPr>
          <w:rFonts w:eastAsia="Times New Roman" w:cs="Times New Roman"/>
          <w:b/>
          <w:sz w:val="24"/>
          <w:szCs w:val="24"/>
          <w:lang w:eastAsia="pl-PL"/>
        </w:rPr>
        <w:t>Pouczenie o środkach ochrony prawnej przysługujących wykonawcom w toku postępowania o udzielenie zamówienia publicznego</w:t>
      </w:r>
    </w:p>
    <w:p w14:paraId="5F824D44" w14:textId="77777777" w:rsidR="001D1B79" w:rsidRPr="002E3C80" w:rsidRDefault="001D1B79" w:rsidP="001D1B79">
      <w:pPr>
        <w:tabs>
          <w:tab w:val="left" w:pos="426"/>
        </w:tabs>
        <w:spacing w:after="0"/>
        <w:contextualSpacing/>
        <w:jc w:val="both"/>
        <w:rPr>
          <w:rFonts w:eastAsia="Times New Roman" w:cs="Times New Roman"/>
          <w:b/>
          <w:sz w:val="24"/>
          <w:szCs w:val="24"/>
          <w:lang w:eastAsia="pl-PL"/>
        </w:rPr>
      </w:pPr>
    </w:p>
    <w:p w14:paraId="01D06E6A" w14:textId="61234B53" w:rsidR="00A55E63" w:rsidRPr="00683DB7" w:rsidRDefault="002C24DF" w:rsidP="00683DB7">
      <w:pPr>
        <w:numPr>
          <w:ilvl w:val="0"/>
          <w:numId w:val="14"/>
        </w:numPr>
        <w:spacing w:after="0" w:line="240" w:lineRule="auto"/>
        <w:ind w:left="426" w:hanging="426"/>
        <w:jc w:val="both"/>
        <w:rPr>
          <w:rFonts w:cstheme="minorHAnsi"/>
          <w:color w:val="000000" w:themeColor="text1"/>
          <w:sz w:val="24"/>
          <w:szCs w:val="24"/>
        </w:rPr>
      </w:pPr>
      <w:r w:rsidRPr="00CE7F0B">
        <w:rPr>
          <w:rFonts w:cstheme="minorHAnsi"/>
          <w:color w:val="000000" w:themeColor="text1"/>
          <w:sz w:val="24"/>
          <w:szCs w:val="24"/>
          <w:lang w:eastAsia="zh-CN"/>
        </w:rPr>
        <w:t>Wykonawcom, których interes prawny w uzyskaniu zamówienia doznał lub może doznać uszczerbku w wyniku naruszenia przez Zamawiającego przepisów ustawy, przepisów wykonawczych jak też postanowień niniejszej SWZ przysługują środki ochrony prawnej przewidziane w Dziale IX ustawy Pzp.</w:t>
      </w:r>
    </w:p>
    <w:sectPr w:rsidR="00A55E63" w:rsidRPr="00683DB7">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62A4D" w14:textId="77777777" w:rsidR="00EA28E1" w:rsidRDefault="00EA28E1" w:rsidP="001D1B79">
      <w:pPr>
        <w:spacing w:after="0" w:line="240" w:lineRule="auto"/>
      </w:pPr>
      <w:r>
        <w:separator/>
      </w:r>
    </w:p>
  </w:endnote>
  <w:endnote w:type="continuationSeparator" w:id="0">
    <w:p w14:paraId="2EA0C28E" w14:textId="77777777" w:rsidR="00EA28E1" w:rsidRDefault="00EA28E1" w:rsidP="001D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panose1 w:val="020B0604020202020204"/>
    <w:charset w:val="EE"/>
    <w:family w:val="swiss"/>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29CE" w14:textId="3E9A0E5E" w:rsidR="001641CA" w:rsidRDefault="001641CA" w:rsidP="00A55E63">
    <w:pPr>
      <w:pStyle w:val="Stopka"/>
      <w:jc w:val="center"/>
    </w:pPr>
    <w:r>
      <w:fldChar w:fldCharType="begin"/>
    </w:r>
    <w:r>
      <w:instrText>PAGE   \* MERGEFORMAT</w:instrText>
    </w:r>
    <w:r>
      <w:fldChar w:fldCharType="separate"/>
    </w:r>
    <w:r w:rsidR="003E10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82E9A" w14:textId="77777777" w:rsidR="00EA28E1" w:rsidRDefault="00EA28E1" w:rsidP="001D1B79">
      <w:pPr>
        <w:spacing w:after="0" w:line="240" w:lineRule="auto"/>
      </w:pPr>
      <w:r>
        <w:separator/>
      </w:r>
    </w:p>
  </w:footnote>
  <w:footnote w:type="continuationSeparator" w:id="0">
    <w:p w14:paraId="635CB483" w14:textId="77777777" w:rsidR="00EA28E1" w:rsidRDefault="00EA28E1" w:rsidP="001D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CCA8" w14:textId="1221E5F4" w:rsidR="001641CA" w:rsidRDefault="001641CA">
    <w:pPr>
      <w:pStyle w:val="Nagwek"/>
    </w:pPr>
    <w:r w:rsidRPr="000D6526">
      <w:rPr>
        <w:rFonts w:cstheme="minorHAnsi"/>
        <w:noProof/>
        <w:lang w:eastAsia="pl-PL"/>
      </w:rPr>
      <w:drawing>
        <wp:inline distT="0" distB="0" distL="0" distR="0" wp14:anchorId="397F7903" wp14:editId="05A767FE">
          <wp:extent cx="5953125" cy="577130"/>
          <wp:effectExtent l="0" t="0" r="0" b="0"/>
          <wp:docPr id="4" name="Obraz 4" descr="EFRR_Samorzad_cb">
            <a:extLst xmlns:a="http://schemas.openxmlformats.org/drawingml/2006/main">
              <a:ext uri="{FF2B5EF4-FFF2-40B4-BE49-F238E27FC236}">
                <a16:creationId xmlns:a16="http://schemas.microsoft.com/office/drawing/2014/main" id="{C32C7A81-B75F-4D09-9954-55FDCA58146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a16="http://schemas.microsoft.com/office/drawing/2014/main" id="{C32C7A81-B75F-4D09-9954-55FDCA581468}"/>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114" cy="581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4DDF"/>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 w15:restartNumberingAfterBreak="0">
    <w:nsid w:val="05995F68"/>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936074"/>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2295156"/>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3722AB0"/>
    <w:multiLevelType w:val="hybridMultilevel"/>
    <w:tmpl w:val="61A8EC98"/>
    <w:lvl w:ilvl="0" w:tplc="416E7440">
      <w:start w:val="1"/>
      <w:numFmt w:val="decimal"/>
      <w:lvlText w:val="%1."/>
      <w:lvlJc w:val="left"/>
      <w:pPr>
        <w:ind w:left="360" w:hanging="360"/>
      </w:pPr>
      <w:rPr>
        <w:b w:val="0"/>
        <w:color w:val="000000" w:themeColor="text1"/>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48D177E"/>
    <w:multiLevelType w:val="hybridMultilevel"/>
    <w:tmpl w:val="B64CF990"/>
    <w:lvl w:ilvl="0" w:tplc="9FD2C9F6">
      <w:start w:val="1"/>
      <w:numFmt w:val="decimal"/>
      <w:lvlText w:val="%1."/>
      <w:lvlJc w:val="left"/>
      <w:pPr>
        <w:ind w:left="360" w:hanging="360"/>
      </w:pPr>
      <w:rPr>
        <w:rFonts w:hint="default"/>
        <w:b w:val="0"/>
        <w:color w:val="auto"/>
      </w:rPr>
    </w:lvl>
    <w:lvl w:ilvl="1" w:tplc="04150017">
      <w:start w:val="1"/>
      <w:numFmt w:val="lowerLetter"/>
      <w:lvlText w:val="%2)"/>
      <w:lvlJc w:val="left"/>
      <w:pPr>
        <w:tabs>
          <w:tab w:val="num" w:pos="927"/>
        </w:tabs>
        <w:ind w:left="927"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7496EE3"/>
    <w:multiLevelType w:val="hybridMultilevel"/>
    <w:tmpl w:val="A7168778"/>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7" w15:restartNumberingAfterBreak="0">
    <w:nsid w:val="182744A6"/>
    <w:multiLevelType w:val="hybridMultilevel"/>
    <w:tmpl w:val="8DBE2EA2"/>
    <w:lvl w:ilvl="0" w:tplc="50E0F0F0">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A0FCD"/>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BD439C0"/>
    <w:multiLevelType w:val="hybridMultilevel"/>
    <w:tmpl w:val="6422F84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31303293"/>
    <w:multiLevelType w:val="hybridMultilevel"/>
    <w:tmpl w:val="C7C087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2715D2D"/>
    <w:multiLevelType w:val="hybridMultilevel"/>
    <w:tmpl w:val="C668351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33492685"/>
    <w:multiLevelType w:val="hybridMultilevel"/>
    <w:tmpl w:val="D77AFFB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340F4EB1"/>
    <w:multiLevelType w:val="multilevel"/>
    <w:tmpl w:val="9604BA8C"/>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360"/>
        </w:tabs>
        <w:ind w:left="360" w:hanging="360"/>
      </w:pPr>
      <w:rPr>
        <w:rFonts w:hint="default"/>
        <w:sz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B36E08"/>
    <w:multiLevelType w:val="hybridMultilevel"/>
    <w:tmpl w:val="FEC6A18A"/>
    <w:lvl w:ilvl="0" w:tplc="4132753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3AE92A89"/>
    <w:multiLevelType w:val="hybridMultilevel"/>
    <w:tmpl w:val="E4E6D9D0"/>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3D5778AC"/>
    <w:multiLevelType w:val="multilevel"/>
    <w:tmpl w:val="5F6E596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val="0"/>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18" w15:restartNumberingAfterBreak="0">
    <w:nsid w:val="4129045D"/>
    <w:multiLevelType w:val="hybridMultilevel"/>
    <w:tmpl w:val="842AB9D6"/>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AF7132"/>
    <w:multiLevelType w:val="multilevel"/>
    <w:tmpl w:val="DB5E438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b/>
        <w:u w:val="single"/>
      </w:rPr>
    </w:lvl>
    <w:lvl w:ilvl="2">
      <w:start w:val="1"/>
      <w:numFmt w:val="decimal"/>
      <w:isLgl/>
      <w:lvlText w:val="%1.%2.%3."/>
      <w:lvlJc w:val="left"/>
      <w:pPr>
        <w:tabs>
          <w:tab w:val="num" w:pos="1080"/>
        </w:tabs>
        <w:ind w:left="1080" w:hanging="720"/>
      </w:pPr>
      <w:rPr>
        <w:rFonts w:hint="default"/>
        <w:b/>
        <w:u w:val="single"/>
      </w:rPr>
    </w:lvl>
    <w:lvl w:ilvl="3">
      <w:start w:val="1"/>
      <w:numFmt w:val="decimal"/>
      <w:isLgl/>
      <w:lvlText w:val="%1.%2.%3.%4."/>
      <w:lvlJc w:val="left"/>
      <w:pPr>
        <w:tabs>
          <w:tab w:val="num" w:pos="1080"/>
        </w:tabs>
        <w:ind w:left="1080" w:hanging="720"/>
      </w:pPr>
      <w:rPr>
        <w:rFonts w:hint="default"/>
        <w:b/>
        <w:u w:val="single"/>
      </w:rPr>
    </w:lvl>
    <w:lvl w:ilvl="4">
      <w:start w:val="1"/>
      <w:numFmt w:val="decimal"/>
      <w:isLgl/>
      <w:lvlText w:val="%1.%2.%3.%4.%5."/>
      <w:lvlJc w:val="left"/>
      <w:pPr>
        <w:tabs>
          <w:tab w:val="num" w:pos="1440"/>
        </w:tabs>
        <w:ind w:left="1440" w:hanging="1080"/>
      </w:pPr>
      <w:rPr>
        <w:rFonts w:hint="default"/>
        <w:b/>
        <w:u w:val="single"/>
      </w:rPr>
    </w:lvl>
    <w:lvl w:ilvl="5">
      <w:start w:val="1"/>
      <w:numFmt w:val="decimal"/>
      <w:isLgl/>
      <w:lvlText w:val="%1.%2.%3.%4.%5.%6."/>
      <w:lvlJc w:val="left"/>
      <w:pPr>
        <w:tabs>
          <w:tab w:val="num" w:pos="1440"/>
        </w:tabs>
        <w:ind w:left="1440" w:hanging="1080"/>
      </w:pPr>
      <w:rPr>
        <w:rFonts w:hint="default"/>
        <w:b/>
        <w:u w:val="single"/>
      </w:rPr>
    </w:lvl>
    <w:lvl w:ilvl="6">
      <w:start w:val="1"/>
      <w:numFmt w:val="decimal"/>
      <w:isLgl/>
      <w:lvlText w:val="%1.%2.%3.%4.%5.%6.%7."/>
      <w:lvlJc w:val="left"/>
      <w:pPr>
        <w:tabs>
          <w:tab w:val="num" w:pos="1800"/>
        </w:tabs>
        <w:ind w:left="1800" w:hanging="1440"/>
      </w:pPr>
      <w:rPr>
        <w:rFonts w:hint="default"/>
        <w:b/>
        <w:u w:val="single"/>
      </w:rPr>
    </w:lvl>
    <w:lvl w:ilvl="7">
      <w:start w:val="1"/>
      <w:numFmt w:val="decimal"/>
      <w:isLgl/>
      <w:lvlText w:val="%1.%2.%3.%4.%5.%6.%7.%8."/>
      <w:lvlJc w:val="left"/>
      <w:pPr>
        <w:tabs>
          <w:tab w:val="num" w:pos="1800"/>
        </w:tabs>
        <w:ind w:left="1800" w:hanging="1440"/>
      </w:pPr>
      <w:rPr>
        <w:rFonts w:hint="default"/>
        <w:b/>
        <w:u w:val="single"/>
      </w:rPr>
    </w:lvl>
    <w:lvl w:ilvl="8">
      <w:start w:val="1"/>
      <w:numFmt w:val="decimal"/>
      <w:isLgl/>
      <w:lvlText w:val="%1.%2.%3.%4.%5.%6.%7.%8.%9."/>
      <w:lvlJc w:val="left"/>
      <w:pPr>
        <w:tabs>
          <w:tab w:val="num" w:pos="2160"/>
        </w:tabs>
        <w:ind w:left="2160" w:hanging="1800"/>
      </w:pPr>
      <w:rPr>
        <w:rFonts w:hint="default"/>
        <w:b/>
        <w:u w:val="single"/>
      </w:rPr>
    </w:lvl>
  </w:abstractNum>
  <w:abstractNum w:abstractNumId="21" w15:restartNumberingAfterBreak="0">
    <w:nsid w:val="49D36976"/>
    <w:multiLevelType w:val="hybridMultilevel"/>
    <w:tmpl w:val="411E95DE"/>
    <w:lvl w:ilvl="0" w:tplc="4132753C">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15:restartNumberingAfterBreak="0">
    <w:nsid w:val="4AF00B43"/>
    <w:multiLevelType w:val="hybridMultilevel"/>
    <w:tmpl w:val="D6E0CFF8"/>
    <w:lvl w:ilvl="0" w:tplc="04150011">
      <w:start w:val="1"/>
      <w:numFmt w:val="decimal"/>
      <w:lvlText w:val="%1)"/>
      <w:lvlJc w:val="left"/>
      <w:pPr>
        <w:tabs>
          <w:tab w:val="num" w:pos="720"/>
        </w:tabs>
        <w:ind w:left="720" w:hanging="360"/>
      </w:pPr>
    </w:lvl>
    <w:lvl w:ilvl="1" w:tplc="5BC02862">
      <w:start w:val="1"/>
      <w:numFmt w:val="decimal"/>
      <w:lvlText w:val="%2."/>
      <w:lvlJc w:val="left"/>
      <w:pPr>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E4629BE"/>
    <w:multiLevelType w:val="hybridMultilevel"/>
    <w:tmpl w:val="E9EC9764"/>
    <w:lvl w:ilvl="0" w:tplc="5A0AA49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5C6E7F54">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70549C"/>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FC7A67"/>
    <w:multiLevelType w:val="hybridMultilevel"/>
    <w:tmpl w:val="305223C8"/>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35652A3"/>
    <w:multiLevelType w:val="hybridMultilevel"/>
    <w:tmpl w:val="D374A97A"/>
    <w:lvl w:ilvl="0" w:tplc="56A09956">
      <w:start w:val="1"/>
      <w:numFmt w:val="decimal"/>
      <w:lvlText w:val="%1."/>
      <w:lvlJc w:val="left"/>
      <w:pPr>
        <w:ind w:left="720" w:hanging="360"/>
      </w:pPr>
      <w:rPr>
        <w:rFonts w:ascii="Times New Roman" w:hAnsi="Times New Roman" w:cs="Times New Roman" w:hint="default"/>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E23CC9"/>
    <w:multiLevelType w:val="hybridMultilevel"/>
    <w:tmpl w:val="71261B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36323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EC472D"/>
    <w:multiLevelType w:val="multilevel"/>
    <w:tmpl w:val="F7609E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85D2920"/>
    <w:multiLevelType w:val="hybridMultilevel"/>
    <w:tmpl w:val="648265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2574AE"/>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B477738"/>
    <w:multiLevelType w:val="hybridMultilevel"/>
    <w:tmpl w:val="D62CDCFE"/>
    <w:lvl w:ilvl="0" w:tplc="4132753C">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3" w15:restartNumberingAfterBreak="0">
    <w:nsid w:val="5E787565"/>
    <w:multiLevelType w:val="multilevel"/>
    <w:tmpl w:val="B9BCF1B4"/>
    <w:lvl w:ilvl="0">
      <w:start w:val="1"/>
      <w:numFmt w:val="decimal"/>
      <w:lvlText w:val="%1."/>
      <w:lvlJc w:val="left"/>
      <w:pPr>
        <w:tabs>
          <w:tab w:val="num" w:pos="567"/>
        </w:tabs>
        <w:ind w:left="567" w:hanging="567"/>
      </w:pPr>
      <w:rPr>
        <w:rFonts w:hint="default"/>
        <w:b w:val="0"/>
      </w:rPr>
    </w:lvl>
    <w:lvl w:ilvl="1">
      <w:start w:val="1"/>
      <w:numFmt w:val="none"/>
      <w:lvlText w:val="2.1."/>
      <w:lvlJc w:val="left"/>
      <w:pPr>
        <w:tabs>
          <w:tab w:val="num" w:pos="567"/>
        </w:tabs>
        <w:ind w:left="567" w:hanging="567"/>
      </w:pPr>
      <w:rPr>
        <w:rFonts w:hint="default"/>
        <w:b w:val="0"/>
        <w:i w:val="0"/>
        <w:sz w:val="20"/>
        <w:szCs w:val="2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E911C05"/>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2AA6F3D"/>
    <w:multiLevelType w:val="hybridMultilevel"/>
    <w:tmpl w:val="9B429CA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65B11696"/>
    <w:multiLevelType w:val="hybridMultilevel"/>
    <w:tmpl w:val="73062D92"/>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7" w15:restartNumberingAfterBreak="0">
    <w:nsid w:val="68C62F81"/>
    <w:multiLevelType w:val="hybridMultilevel"/>
    <w:tmpl w:val="0108DE92"/>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69DF68B2"/>
    <w:multiLevelType w:val="multilevel"/>
    <w:tmpl w:val="B400F062"/>
    <w:lvl w:ilvl="0">
      <w:start w:val="1"/>
      <w:numFmt w:val="decimal"/>
      <w:pStyle w:val="Nagwek1"/>
      <w:lvlText w:val="%1"/>
      <w:lvlJc w:val="left"/>
      <w:pPr>
        <w:ind w:left="432" w:hanging="432"/>
      </w:pPr>
      <w:rPr>
        <w:rFonts w:hint="default"/>
      </w:rPr>
    </w:lvl>
    <w:lvl w:ilvl="1">
      <w:start w:val="1"/>
      <w:numFmt w:val="decimal"/>
      <w:pStyle w:val="Nagwek2"/>
      <w:lvlText w:val="%1.%2"/>
      <w:lvlJc w:val="left"/>
      <w:pPr>
        <w:ind w:left="576" w:hanging="576"/>
      </w:pPr>
      <w:rPr>
        <w:rFonts w:hint="default"/>
        <w:b/>
      </w:rPr>
    </w:lvl>
    <w:lvl w:ilvl="2">
      <w:start w:val="1"/>
      <w:numFmt w:val="decimal"/>
      <w:pStyle w:val="Nagwek3"/>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39" w15:restartNumberingAfterBreak="0">
    <w:nsid w:val="6C900F77"/>
    <w:multiLevelType w:val="multilevel"/>
    <w:tmpl w:val="30269706"/>
    <w:lvl w:ilvl="0">
      <w:start w:val="1"/>
      <w:numFmt w:val="decimal"/>
      <w:lvlText w:val="%1."/>
      <w:lvlJc w:val="left"/>
      <w:pPr>
        <w:tabs>
          <w:tab w:val="num" w:pos="567"/>
        </w:tabs>
        <w:ind w:left="567" w:hanging="567"/>
      </w:pPr>
      <w:rPr>
        <w:rFonts w:hint="default"/>
      </w:rPr>
    </w:lvl>
    <w:lvl w:ilvl="1">
      <w:start w:val="1"/>
      <w:numFmt w:val="decimal"/>
      <w:isLgl/>
      <w:lvlText w:val="%1.%2."/>
      <w:lvlJc w:val="left"/>
      <w:pPr>
        <w:tabs>
          <w:tab w:val="num" w:pos="465"/>
        </w:tabs>
        <w:ind w:left="465" w:hanging="46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15:restartNumberingAfterBreak="0">
    <w:nsid w:val="6CB64CB9"/>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37062A2"/>
    <w:multiLevelType w:val="hybridMultilevel"/>
    <w:tmpl w:val="7ECAAF8E"/>
    <w:lvl w:ilvl="0" w:tplc="04090017">
      <w:start w:val="1"/>
      <w:numFmt w:val="lowerLetter"/>
      <w:lvlText w:val="%1)"/>
      <w:lvlJc w:val="left"/>
      <w:pPr>
        <w:ind w:left="1068" w:hanging="360"/>
      </w:pPr>
      <w:rPr>
        <w:rFonts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2" w15:restartNumberingAfterBreak="0">
    <w:nsid w:val="77C47CB1"/>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82F0242"/>
    <w:multiLevelType w:val="hybridMultilevel"/>
    <w:tmpl w:val="BA20FAE2"/>
    <w:lvl w:ilvl="0" w:tplc="5C5C9E5C">
      <w:start w:val="1"/>
      <w:numFmt w:val="decimal"/>
      <w:lvlText w:val="%1."/>
      <w:lvlJc w:val="left"/>
      <w:pPr>
        <w:tabs>
          <w:tab w:val="num" w:pos="360"/>
        </w:tabs>
        <w:ind w:left="360" w:hanging="360"/>
      </w:pPr>
      <w:rPr>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7A305858"/>
    <w:multiLevelType w:val="hybridMultilevel"/>
    <w:tmpl w:val="8DB6FD82"/>
    <w:lvl w:ilvl="0" w:tplc="BF2A5F4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A5C717B"/>
    <w:multiLevelType w:val="hybridMultilevel"/>
    <w:tmpl w:val="826A8E96"/>
    <w:lvl w:ilvl="0" w:tplc="4132753C">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num w:numId="1">
    <w:abstractNumId w:val="39"/>
  </w:num>
  <w:num w:numId="2">
    <w:abstractNumId w:val="33"/>
  </w:num>
  <w:num w:numId="3">
    <w:abstractNumId w:val="20"/>
  </w:num>
  <w:num w:numId="4">
    <w:abstractNumId w:val="29"/>
  </w:num>
  <w:num w:numId="5">
    <w:abstractNumId w:val="7"/>
  </w:num>
  <w:num w:numId="6">
    <w:abstractNumId w:val="0"/>
  </w:num>
  <w:num w:numId="7">
    <w:abstractNumId w:val="17"/>
  </w:num>
  <w:num w:numId="8">
    <w:abstractNumId w:val="13"/>
  </w:num>
  <w:num w:numId="9">
    <w:abstractNumId w:val="4"/>
  </w:num>
  <w:num w:numId="10">
    <w:abstractNumId w:val="22"/>
  </w:num>
  <w:num w:numId="11">
    <w:abstractNumId w:val="43"/>
  </w:num>
  <w:num w:numId="12">
    <w:abstractNumId w:val="19"/>
  </w:num>
  <w:num w:numId="13">
    <w:abstractNumId w:val="26"/>
  </w:num>
  <w:num w:numId="14">
    <w:abstractNumId w:val="23"/>
  </w:num>
  <w:num w:numId="15">
    <w:abstractNumId w:val="5"/>
  </w:num>
  <w:num w:numId="16">
    <w:abstractNumId w:val="14"/>
  </w:num>
  <w:num w:numId="17">
    <w:abstractNumId w:val="27"/>
  </w:num>
  <w:num w:numId="18">
    <w:abstractNumId w:val="21"/>
  </w:num>
  <w:num w:numId="19">
    <w:abstractNumId w:val="38"/>
  </w:num>
  <w:num w:numId="20">
    <w:abstractNumId w:val="6"/>
  </w:num>
  <w:num w:numId="21">
    <w:abstractNumId w:val="41"/>
  </w:num>
  <w:num w:numId="22">
    <w:abstractNumId w:val="11"/>
  </w:num>
  <w:num w:numId="23">
    <w:abstractNumId w:val="18"/>
  </w:num>
  <w:num w:numId="24">
    <w:abstractNumId w:val="28"/>
  </w:num>
  <w:num w:numId="25">
    <w:abstractNumId w:val="30"/>
  </w:num>
  <w:num w:numId="26">
    <w:abstractNumId w:val="37"/>
  </w:num>
  <w:num w:numId="27">
    <w:abstractNumId w:val="12"/>
  </w:num>
  <w:num w:numId="28">
    <w:abstractNumId w:val="9"/>
  </w:num>
  <w:num w:numId="29">
    <w:abstractNumId w:val="25"/>
  </w:num>
  <w:num w:numId="30">
    <w:abstractNumId w:val="45"/>
  </w:num>
  <w:num w:numId="31">
    <w:abstractNumId w:val="32"/>
  </w:num>
  <w:num w:numId="32">
    <w:abstractNumId w:val="16"/>
  </w:num>
  <w:num w:numId="33">
    <w:abstractNumId w:val="15"/>
  </w:num>
  <w:num w:numId="34">
    <w:abstractNumId w:val="35"/>
  </w:num>
  <w:num w:numId="35">
    <w:abstractNumId w:val="10"/>
  </w:num>
  <w:num w:numId="36">
    <w:abstractNumId w:val="40"/>
  </w:num>
  <w:num w:numId="37">
    <w:abstractNumId w:val="34"/>
  </w:num>
  <w:num w:numId="38">
    <w:abstractNumId w:val="8"/>
  </w:num>
  <w:num w:numId="39">
    <w:abstractNumId w:val="31"/>
  </w:num>
  <w:num w:numId="40">
    <w:abstractNumId w:val="24"/>
  </w:num>
  <w:num w:numId="41">
    <w:abstractNumId w:val="42"/>
  </w:num>
  <w:num w:numId="42">
    <w:abstractNumId w:val="44"/>
  </w:num>
  <w:num w:numId="43">
    <w:abstractNumId w:val="2"/>
  </w:num>
  <w:num w:numId="44">
    <w:abstractNumId w:val="1"/>
  </w:num>
  <w:num w:numId="45">
    <w:abstractNumId w:val="3"/>
  </w:num>
  <w:num w:numId="46">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B79"/>
    <w:rsid w:val="000015E4"/>
    <w:rsid w:val="0000306C"/>
    <w:rsid w:val="00012051"/>
    <w:rsid w:val="000154C2"/>
    <w:rsid w:val="00015861"/>
    <w:rsid w:val="00017D9A"/>
    <w:rsid w:val="0002058C"/>
    <w:rsid w:val="000237D1"/>
    <w:rsid w:val="000275EB"/>
    <w:rsid w:val="000357E6"/>
    <w:rsid w:val="000360E7"/>
    <w:rsid w:val="00036DBB"/>
    <w:rsid w:val="00046F56"/>
    <w:rsid w:val="000568D3"/>
    <w:rsid w:val="000654C3"/>
    <w:rsid w:val="00066437"/>
    <w:rsid w:val="00076BCA"/>
    <w:rsid w:val="000824A4"/>
    <w:rsid w:val="00094FAC"/>
    <w:rsid w:val="00096B24"/>
    <w:rsid w:val="000A0EE8"/>
    <w:rsid w:val="000B32D7"/>
    <w:rsid w:val="000D26A3"/>
    <w:rsid w:val="000D2EB4"/>
    <w:rsid w:val="000D45C7"/>
    <w:rsid w:val="000D66AD"/>
    <w:rsid w:val="000D7A38"/>
    <w:rsid w:val="000E0772"/>
    <w:rsid w:val="000E4798"/>
    <w:rsid w:val="000F3615"/>
    <w:rsid w:val="0010316A"/>
    <w:rsid w:val="0010571F"/>
    <w:rsid w:val="0010763B"/>
    <w:rsid w:val="001312E4"/>
    <w:rsid w:val="00141C73"/>
    <w:rsid w:val="00142661"/>
    <w:rsid w:val="00151C06"/>
    <w:rsid w:val="001555F1"/>
    <w:rsid w:val="001600E0"/>
    <w:rsid w:val="00163206"/>
    <w:rsid w:val="001641CA"/>
    <w:rsid w:val="00164A15"/>
    <w:rsid w:val="00186B1F"/>
    <w:rsid w:val="0019108E"/>
    <w:rsid w:val="0019427D"/>
    <w:rsid w:val="001B2B9B"/>
    <w:rsid w:val="001B6406"/>
    <w:rsid w:val="001C0BCD"/>
    <w:rsid w:val="001C33CA"/>
    <w:rsid w:val="001C78EC"/>
    <w:rsid w:val="001C7F39"/>
    <w:rsid w:val="001D1B79"/>
    <w:rsid w:val="001D45FA"/>
    <w:rsid w:val="001D6105"/>
    <w:rsid w:val="001D6E22"/>
    <w:rsid w:val="001E141F"/>
    <w:rsid w:val="001E5BF8"/>
    <w:rsid w:val="001E7D9C"/>
    <w:rsid w:val="001F1776"/>
    <w:rsid w:val="001F1A01"/>
    <w:rsid w:val="001F5DE9"/>
    <w:rsid w:val="001F7816"/>
    <w:rsid w:val="00201075"/>
    <w:rsid w:val="00203D85"/>
    <w:rsid w:val="002058FA"/>
    <w:rsid w:val="00212F88"/>
    <w:rsid w:val="0021300E"/>
    <w:rsid w:val="00213E18"/>
    <w:rsid w:val="0021519C"/>
    <w:rsid w:val="00220B2C"/>
    <w:rsid w:val="00224A2F"/>
    <w:rsid w:val="00227A75"/>
    <w:rsid w:val="002322DD"/>
    <w:rsid w:val="00240251"/>
    <w:rsid w:val="00243117"/>
    <w:rsid w:val="00250538"/>
    <w:rsid w:val="00255CAA"/>
    <w:rsid w:val="00256AAD"/>
    <w:rsid w:val="00262384"/>
    <w:rsid w:val="002628F6"/>
    <w:rsid w:val="00262EAC"/>
    <w:rsid w:val="00270EBD"/>
    <w:rsid w:val="00281314"/>
    <w:rsid w:val="00281B5B"/>
    <w:rsid w:val="00284F18"/>
    <w:rsid w:val="0028747A"/>
    <w:rsid w:val="0029617E"/>
    <w:rsid w:val="00297889"/>
    <w:rsid w:val="002B168C"/>
    <w:rsid w:val="002B23F6"/>
    <w:rsid w:val="002B28D9"/>
    <w:rsid w:val="002C24DF"/>
    <w:rsid w:val="002C3610"/>
    <w:rsid w:val="002C511C"/>
    <w:rsid w:val="002E1136"/>
    <w:rsid w:val="002E3C80"/>
    <w:rsid w:val="002E66C4"/>
    <w:rsid w:val="002F01DF"/>
    <w:rsid w:val="002F4D96"/>
    <w:rsid w:val="003022E0"/>
    <w:rsid w:val="003025C6"/>
    <w:rsid w:val="00304B1C"/>
    <w:rsid w:val="00304E14"/>
    <w:rsid w:val="00310333"/>
    <w:rsid w:val="00311AEC"/>
    <w:rsid w:val="00314046"/>
    <w:rsid w:val="00321B42"/>
    <w:rsid w:val="0032208B"/>
    <w:rsid w:val="00324CE2"/>
    <w:rsid w:val="003404BC"/>
    <w:rsid w:val="00344495"/>
    <w:rsid w:val="0034630E"/>
    <w:rsid w:val="00351468"/>
    <w:rsid w:val="003554F9"/>
    <w:rsid w:val="00362D1D"/>
    <w:rsid w:val="00362E2D"/>
    <w:rsid w:val="003662CF"/>
    <w:rsid w:val="00371F4D"/>
    <w:rsid w:val="0037707B"/>
    <w:rsid w:val="003817F3"/>
    <w:rsid w:val="00387485"/>
    <w:rsid w:val="0039126B"/>
    <w:rsid w:val="003966CD"/>
    <w:rsid w:val="00396E5C"/>
    <w:rsid w:val="003A671C"/>
    <w:rsid w:val="003A7AB2"/>
    <w:rsid w:val="003B0F53"/>
    <w:rsid w:val="003B495A"/>
    <w:rsid w:val="003B78C8"/>
    <w:rsid w:val="003D5DE1"/>
    <w:rsid w:val="003E076C"/>
    <w:rsid w:val="003E1049"/>
    <w:rsid w:val="003E1554"/>
    <w:rsid w:val="003E2305"/>
    <w:rsid w:val="003E55EF"/>
    <w:rsid w:val="003F5CC9"/>
    <w:rsid w:val="003F6642"/>
    <w:rsid w:val="004017BA"/>
    <w:rsid w:val="00401E4D"/>
    <w:rsid w:val="00420209"/>
    <w:rsid w:val="00424982"/>
    <w:rsid w:val="00424E30"/>
    <w:rsid w:val="00435C23"/>
    <w:rsid w:val="00435E29"/>
    <w:rsid w:val="00436292"/>
    <w:rsid w:val="00436972"/>
    <w:rsid w:val="00453B72"/>
    <w:rsid w:val="004847D4"/>
    <w:rsid w:val="0048558F"/>
    <w:rsid w:val="0048580E"/>
    <w:rsid w:val="00495E8C"/>
    <w:rsid w:val="004A19B3"/>
    <w:rsid w:val="004B4FCA"/>
    <w:rsid w:val="004B6AB6"/>
    <w:rsid w:val="004C670D"/>
    <w:rsid w:val="004C676E"/>
    <w:rsid w:val="004D57FB"/>
    <w:rsid w:val="004E3810"/>
    <w:rsid w:val="004F3CEC"/>
    <w:rsid w:val="005019D0"/>
    <w:rsid w:val="00513495"/>
    <w:rsid w:val="00517F0B"/>
    <w:rsid w:val="00520E98"/>
    <w:rsid w:val="00535E05"/>
    <w:rsid w:val="00544F4B"/>
    <w:rsid w:val="00554979"/>
    <w:rsid w:val="00554D6A"/>
    <w:rsid w:val="00557A8C"/>
    <w:rsid w:val="00557D3A"/>
    <w:rsid w:val="0056179C"/>
    <w:rsid w:val="00566204"/>
    <w:rsid w:val="00566213"/>
    <w:rsid w:val="005714D9"/>
    <w:rsid w:val="00573C99"/>
    <w:rsid w:val="005751A7"/>
    <w:rsid w:val="00581023"/>
    <w:rsid w:val="00581DBD"/>
    <w:rsid w:val="0058367C"/>
    <w:rsid w:val="005B36BF"/>
    <w:rsid w:val="005C2118"/>
    <w:rsid w:val="005C3D5D"/>
    <w:rsid w:val="005D261C"/>
    <w:rsid w:val="005F54E5"/>
    <w:rsid w:val="005F7653"/>
    <w:rsid w:val="0060451E"/>
    <w:rsid w:val="00605FF0"/>
    <w:rsid w:val="006103A0"/>
    <w:rsid w:val="0061458B"/>
    <w:rsid w:val="0062291B"/>
    <w:rsid w:val="00625B7D"/>
    <w:rsid w:val="006272F5"/>
    <w:rsid w:val="00627CDE"/>
    <w:rsid w:val="006321B0"/>
    <w:rsid w:val="0063773E"/>
    <w:rsid w:val="0064332A"/>
    <w:rsid w:val="006525E9"/>
    <w:rsid w:val="006541C7"/>
    <w:rsid w:val="006570DA"/>
    <w:rsid w:val="00662A80"/>
    <w:rsid w:val="00667085"/>
    <w:rsid w:val="00671936"/>
    <w:rsid w:val="00672045"/>
    <w:rsid w:val="0067214F"/>
    <w:rsid w:val="00672E1F"/>
    <w:rsid w:val="00673881"/>
    <w:rsid w:val="006744D8"/>
    <w:rsid w:val="00683DB7"/>
    <w:rsid w:val="006840F1"/>
    <w:rsid w:val="006907A0"/>
    <w:rsid w:val="006A0BBF"/>
    <w:rsid w:val="006A1373"/>
    <w:rsid w:val="006A31EB"/>
    <w:rsid w:val="006B4798"/>
    <w:rsid w:val="006B586F"/>
    <w:rsid w:val="006B5E99"/>
    <w:rsid w:val="006D0F6B"/>
    <w:rsid w:val="006D609F"/>
    <w:rsid w:val="006D7EBB"/>
    <w:rsid w:val="006E2BED"/>
    <w:rsid w:val="006E7740"/>
    <w:rsid w:val="006F4530"/>
    <w:rsid w:val="00702118"/>
    <w:rsid w:val="007033E5"/>
    <w:rsid w:val="0070479B"/>
    <w:rsid w:val="00705D4E"/>
    <w:rsid w:val="00706136"/>
    <w:rsid w:val="007136D7"/>
    <w:rsid w:val="00723B4C"/>
    <w:rsid w:val="007262BF"/>
    <w:rsid w:val="0072710D"/>
    <w:rsid w:val="00733078"/>
    <w:rsid w:val="0073643D"/>
    <w:rsid w:val="007443D4"/>
    <w:rsid w:val="00751F17"/>
    <w:rsid w:val="00752A1D"/>
    <w:rsid w:val="00754333"/>
    <w:rsid w:val="007579CB"/>
    <w:rsid w:val="00771E22"/>
    <w:rsid w:val="007728CF"/>
    <w:rsid w:val="00777D19"/>
    <w:rsid w:val="007840AF"/>
    <w:rsid w:val="007848BE"/>
    <w:rsid w:val="007862B9"/>
    <w:rsid w:val="00793BCE"/>
    <w:rsid w:val="007A0B0E"/>
    <w:rsid w:val="007B7C89"/>
    <w:rsid w:val="007C1D65"/>
    <w:rsid w:val="007C2CAB"/>
    <w:rsid w:val="007C2D99"/>
    <w:rsid w:val="007C5FA6"/>
    <w:rsid w:val="007C7E5F"/>
    <w:rsid w:val="007E2FEC"/>
    <w:rsid w:val="007E751D"/>
    <w:rsid w:val="008006A3"/>
    <w:rsid w:val="00801ACE"/>
    <w:rsid w:val="0080262D"/>
    <w:rsid w:val="008047F3"/>
    <w:rsid w:val="00804BAF"/>
    <w:rsid w:val="00811755"/>
    <w:rsid w:val="00814166"/>
    <w:rsid w:val="008145CF"/>
    <w:rsid w:val="00822565"/>
    <w:rsid w:val="0082282B"/>
    <w:rsid w:val="00826B4F"/>
    <w:rsid w:val="00827F46"/>
    <w:rsid w:val="00830361"/>
    <w:rsid w:val="00831F11"/>
    <w:rsid w:val="008336BF"/>
    <w:rsid w:val="00836F88"/>
    <w:rsid w:val="008371D8"/>
    <w:rsid w:val="00837939"/>
    <w:rsid w:val="008412AF"/>
    <w:rsid w:val="00846D95"/>
    <w:rsid w:val="00847277"/>
    <w:rsid w:val="00847874"/>
    <w:rsid w:val="008503BB"/>
    <w:rsid w:val="00853CDF"/>
    <w:rsid w:val="0086353B"/>
    <w:rsid w:val="00866D66"/>
    <w:rsid w:val="008716D5"/>
    <w:rsid w:val="008771E0"/>
    <w:rsid w:val="00896DAF"/>
    <w:rsid w:val="008B502A"/>
    <w:rsid w:val="008B7617"/>
    <w:rsid w:val="008D40B2"/>
    <w:rsid w:val="008F228A"/>
    <w:rsid w:val="008F341F"/>
    <w:rsid w:val="008F7BCD"/>
    <w:rsid w:val="009039DD"/>
    <w:rsid w:val="0091353E"/>
    <w:rsid w:val="00916D2B"/>
    <w:rsid w:val="00917710"/>
    <w:rsid w:val="00922352"/>
    <w:rsid w:val="009223AC"/>
    <w:rsid w:val="00943EDE"/>
    <w:rsid w:val="00955250"/>
    <w:rsid w:val="00960E81"/>
    <w:rsid w:val="00960EF6"/>
    <w:rsid w:val="00964C6F"/>
    <w:rsid w:val="00970FF0"/>
    <w:rsid w:val="00972B86"/>
    <w:rsid w:val="00975D4D"/>
    <w:rsid w:val="00975DDB"/>
    <w:rsid w:val="00982008"/>
    <w:rsid w:val="009823C8"/>
    <w:rsid w:val="00990CEB"/>
    <w:rsid w:val="00993135"/>
    <w:rsid w:val="009B1B80"/>
    <w:rsid w:val="009B28B0"/>
    <w:rsid w:val="009C10E0"/>
    <w:rsid w:val="009C1EBF"/>
    <w:rsid w:val="009C2F87"/>
    <w:rsid w:val="009D131F"/>
    <w:rsid w:val="009D549A"/>
    <w:rsid w:val="009D787D"/>
    <w:rsid w:val="009E2BB7"/>
    <w:rsid w:val="009E4B63"/>
    <w:rsid w:val="00A05A71"/>
    <w:rsid w:val="00A17321"/>
    <w:rsid w:val="00A26F5F"/>
    <w:rsid w:val="00A31358"/>
    <w:rsid w:val="00A43977"/>
    <w:rsid w:val="00A5516D"/>
    <w:rsid w:val="00A55E63"/>
    <w:rsid w:val="00A561B4"/>
    <w:rsid w:val="00A56CA5"/>
    <w:rsid w:val="00A60939"/>
    <w:rsid w:val="00A70F69"/>
    <w:rsid w:val="00A72617"/>
    <w:rsid w:val="00A729C2"/>
    <w:rsid w:val="00A83013"/>
    <w:rsid w:val="00A8495B"/>
    <w:rsid w:val="00A84BB5"/>
    <w:rsid w:val="00A925C2"/>
    <w:rsid w:val="00A95E08"/>
    <w:rsid w:val="00AA61F1"/>
    <w:rsid w:val="00AB0BE2"/>
    <w:rsid w:val="00AB1C44"/>
    <w:rsid w:val="00AB1F8B"/>
    <w:rsid w:val="00AB7C73"/>
    <w:rsid w:val="00AC0874"/>
    <w:rsid w:val="00AD2F69"/>
    <w:rsid w:val="00AD445C"/>
    <w:rsid w:val="00AE06B6"/>
    <w:rsid w:val="00AE40B4"/>
    <w:rsid w:val="00AE4ECF"/>
    <w:rsid w:val="00AF6D8E"/>
    <w:rsid w:val="00B126F4"/>
    <w:rsid w:val="00B12826"/>
    <w:rsid w:val="00B412F5"/>
    <w:rsid w:val="00B51157"/>
    <w:rsid w:val="00B55C57"/>
    <w:rsid w:val="00B561E6"/>
    <w:rsid w:val="00B61254"/>
    <w:rsid w:val="00B65258"/>
    <w:rsid w:val="00B86D2F"/>
    <w:rsid w:val="00B92018"/>
    <w:rsid w:val="00B93FE5"/>
    <w:rsid w:val="00B94231"/>
    <w:rsid w:val="00BA1155"/>
    <w:rsid w:val="00BA55A5"/>
    <w:rsid w:val="00BA6644"/>
    <w:rsid w:val="00BB33BE"/>
    <w:rsid w:val="00BB6187"/>
    <w:rsid w:val="00BC5BFC"/>
    <w:rsid w:val="00BC6C8B"/>
    <w:rsid w:val="00BE57B2"/>
    <w:rsid w:val="00BF261B"/>
    <w:rsid w:val="00BF30C5"/>
    <w:rsid w:val="00C03390"/>
    <w:rsid w:val="00C14210"/>
    <w:rsid w:val="00C35F7F"/>
    <w:rsid w:val="00C416AA"/>
    <w:rsid w:val="00C47258"/>
    <w:rsid w:val="00C54A38"/>
    <w:rsid w:val="00C54E98"/>
    <w:rsid w:val="00C60FA0"/>
    <w:rsid w:val="00C630FE"/>
    <w:rsid w:val="00C67E00"/>
    <w:rsid w:val="00C719F0"/>
    <w:rsid w:val="00C723F7"/>
    <w:rsid w:val="00C72602"/>
    <w:rsid w:val="00C73FFF"/>
    <w:rsid w:val="00C76147"/>
    <w:rsid w:val="00C8072D"/>
    <w:rsid w:val="00C8785C"/>
    <w:rsid w:val="00CA7B2A"/>
    <w:rsid w:val="00CB19C5"/>
    <w:rsid w:val="00CB5705"/>
    <w:rsid w:val="00CB57E8"/>
    <w:rsid w:val="00CB5A53"/>
    <w:rsid w:val="00CC0C68"/>
    <w:rsid w:val="00CC4D78"/>
    <w:rsid w:val="00CD116C"/>
    <w:rsid w:val="00CD1B06"/>
    <w:rsid w:val="00CD468B"/>
    <w:rsid w:val="00CD605F"/>
    <w:rsid w:val="00CE2157"/>
    <w:rsid w:val="00CE368B"/>
    <w:rsid w:val="00CF0E24"/>
    <w:rsid w:val="00CF213B"/>
    <w:rsid w:val="00D000DE"/>
    <w:rsid w:val="00D03EF2"/>
    <w:rsid w:val="00D044C8"/>
    <w:rsid w:val="00D04C4C"/>
    <w:rsid w:val="00D05380"/>
    <w:rsid w:val="00D152D5"/>
    <w:rsid w:val="00D17C08"/>
    <w:rsid w:val="00D26E59"/>
    <w:rsid w:val="00D32907"/>
    <w:rsid w:val="00D3621C"/>
    <w:rsid w:val="00D40E4E"/>
    <w:rsid w:val="00D434D7"/>
    <w:rsid w:val="00D4450C"/>
    <w:rsid w:val="00D44EDE"/>
    <w:rsid w:val="00D46763"/>
    <w:rsid w:val="00D55C2D"/>
    <w:rsid w:val="00D66AD2"/>
    <w:rsid w:val="00D72BB2"/>
    <w:rsid w:val="00D747B9"/>
    <w:rsid w:val="00D8366F"/>
    <w:rsid w:val="00D86C88"/>
    <w:rsid w:val="00D92C6D"/>
    <w:rsid w:val="00D9517A"/>
    <w:rsid w:val="00D97095"/>
    <w:rsid w:val="00D97696"/>
    <w:rsid w:val="00DA0C22"/>
    <w:rsid w:val="00DA1BC1"/>
    <w:rsid w:val="00DA2068"/>
    <w:rsid w:val="00DA282B"/>
    <w:rsid w:val="00DA6DCA"/>
    <w:rsid w:val="00DA72F8"/>
    <w:rsid w:val="00DC6A23"/>
    <w:rsid w:val="00DD25D8"/>
    <w:rsid w:val="00DD6178"/>
    <w:rsid w:val="00DE15B3"/>
    <w:rsid w:val="00DF10D5"/>
    <w:rsid w:val="00DF4435"/>
    <w:rsid w:val="00DF510E"/>
    <w:rsid w:val="00E01351"/>
    <w:rsid w:val="00E041D8"/>
    <w:rsid w:val="00E05DDE"/>
    <w:rsid w:val="00E05F44"/>
    <w:rsid w:val="00E1186F"/>
    <w:rsid w:val="00E15A6C"/>
    <w:rsid w:val="00E1685A"/>
    <w:rsid w:val="00E16D56"/>
    <w:rsid w:val="00E171F2"/>
    <w:rsid w:val="00E21C8B"/>
    <w:rsid w:val="00E226A1"/>
    <w:rsid w:val="00E23041"/>
    <w:rsid w:val="00E3020E"/>
    <w:rsid w:val="00E329AD"/>
    <w:rsid w:val="00E32BFB"/>
    <w:rsid w:val="00E34588"/>
    <w:rsid w:val="00E43A84"/>
    <w:rsid w:val="00E50832"/>
    <w:rsid w:val="00E528D9"/>
    <w:rsid w:val="00E54077"/>
    <w:rsid w:val="00E5629B"/>
    <w:rsid w:val="00E679A6"/>
    <w:rsid w:val="00E95C0C"/>
    <w:rsid w:val="00E977D7"/>
    <w:rsid w:val="00EA1C79"/>
    <w:rsid w:val="00EA281A"/>
    <w:rsid w:val="00EA28E1"/>
    <w:rsid w:val="00EA3A2F"/>
    <w:rsid w:val="00EA473F"/>
    <w:rsid w:val="00EA6A5D"/>
    <w:rsid w:val="00EB12FD"/>
    <w:rsid w:val="00EB7840"/>
    <w:rsid w:val="00EC1E0E"/>
    <w:rsid w:val="00EC3734"/>
    <w:rsid w:val="00EC5E6D"/>
    <w:rsid w:val="00ED13F4"/>
    <w:rsid w:val="00ED6980"/>
    <w:rsid w:val="00EE04B4"/>
    <w:rsid w:val="00EE0979"/>
    <w:rsid w:val="00EE29EF"/>
    <w:rsid w:val="00EF033D"/>
    <w:rsid w:val="00EF0B6F"/>
    <w:rsid w:val="00EF2EB9"/>
    <w:rsid w:val="00F0376F"/>
    <w:rsid w:val="00F03F1E"/>
    <w:rsid w:val="00F30167"/>
    <w:rsid w:val="00F31D80"/>
    <w:rsid w:val="00F3410D"/>
    <w:rsid w:val="00F42563"/>
    <w:rsid w:val="00F45C88"/>
    <w:rsid w:val="00F46258"/>
    <w:rsid w:val="00F62379"/>
    <w:rsid w:val="00F65776"/>
    <w:rsid w:val="00F65B31"/>
    <w:rsid w:val="00F71780"/>
    <w:rsid w:val="00F7390E"/>
    <w:rsid w:val="00F7589B"/>
    <w:rsid w:val="00F761A3"/>
    <w:rsid w:val="00FA6DE9"/>
    <w:rsid w:val="00FC450D"/>
    <w:rsid w:val="00FC596E"/>
    <w:rsid w:val="00FC67DC"/>
    <w:rsid w:val="00FC769C"/>
    <w:rsid w:val="00FD3728"/>
    <w:rsid w:val="00FE0AC6"/>
    <w:rsid w:val="00FE12AD"/>
    <w:rsid w:val="00FE4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B3F3E"/>
  <w15:docId w15:val="{D3273336-A0FE-4183-A282-E480F5129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0479B"/>
    <w:pPr>
      <w:spacing w:after="200" w:line="276" w:lineRule="auto"/>
    </w:pPr>
  </w:style>
  <w:style w:type="paragraph" w:styleId="Nagwek1">
    <w:name w:val="heading 1"/>
    <w:basedOn w:val="Normalny"/>
    <w:next w:val="Normalny"/>
    <w:link w:val="Nagwek1Znak"/>
    <w:uiPriority w:val="9"/>
    <w:qFormat/>
    <w:rsid w:val="007443D4"/>
    <w:pPr>
      <w:keepNext/>
      <w:keepLines/>
      <w:numPr>
        <w:numId w:val="19"/>
      </w:numPr>
      <w:suppressAutoHyphens/>
      <w:spacing w:before="240" w:after="0" w:line="259" w:lineRule="auto"/>
      <w:jc w:val="both"/>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7443D4"/>
    <w:pPr>
      <w:keepNext/>
      <w:keepLines/>
      <w:numPr>
        <w:ilvl w:val="1"/>
        <w:numId w:val="19"/>
      </w:numPr>
      <w:suppressAutoHyphens/>
      <w:spacing w:before="40" w:after="0" w:line="259" w:lineRule="auto"/>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7443D4"/>
    <w:pPr>
      <w:numPr>
        <w:ilvl w:val="2"/>
        <w:numId w:val="19"/>
      </w:numPr>
      <w:suppressAutoHyphens/>
      <w:spacing w:before="120" w:after="0" w:line="259" w:lineRule="auto"/>
      <w:jc w:val="both"/>
      <w:outlineLvl w:val="2"/>
    </w:pPr>
    <w:rPr>
      <w:rFonts w:ascii="Calibri" w:eastAsiaTheme="majorEastAsia" w:hAnsi="Calibri" w:cstheme="majorBidi"/>
      <w:sz w:val="24"/>
      <w:szCs w:val="24"/>
    </w:rPr>
  </w:style>
  <w:style w:type="paragraph" w:styleId="Nagwek4">
    <w:name w:val="heading 4"/>
    <w:basedOn w:val="Normalny"/>
    <w:next w:val="Normalny"/>
    <w:link w:val="Nagwek4Znak"/>
    <w:uiPriority w:val="9"/>
    <w:unhideWhenUsed/>
    <w:qFormat/>
    <w:rsid w:val="007443D4"/>
    <w:pPr>
      <w:numPr>
        <w:ilvl w:val="3"/>
        <w:numId w:val="19"/>
      </w:numPr>
      <w:suppressAutoHyphens/>
      <w:spacing w:before="40" w:after="0" w:line="259" w:lineRule="auto"/>
      <w:jc w:val="both"/>
      <w:outlineLvl w:val="3"/>
    </w:pPr>
    <w:rPr>
      <w:rFonts w:ascii="Calibri" w:eastAsiaTheme="majorEastAsia" w:hAnsi="Calibri" w:cstheme="majorBidi"/>
      <w:iCs/>
      <w:sz w:val="24"/>
    </w:rPr>
  </w:style>
  <w:style w:type="paragraph" w:styleId="Nagwek5">
    <w:name w:val="heading 5"/>
    <w:basedOn w:val="Normalny"/>
    <w:next w:val="Normalny"/>
    <w:link w:val="Nagwek5Znak"/>
    <w:uiPriority w:val="9"/>
    <w:unhideWhenUsed/>
    <w:qFormat/>
    <w:rsid w:val="007443D4"/>
    <w:pPr>
      <w:keepNext/>
      <w:keepLines/>
      <w:numPr>
        <w:ilvl w:val="4"/>
        <w:numId w:val="19"/>
      </w:numPr>
      <w:suppressAutoHyphens/>
      <w:spacing w:before="40" w:after="0" w:line="259" w:lineRule="auto"/>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7443D4"/>
    <w:pPr>
      <w:keepNext/>
      <w:keepLines/>
      <w:numPr>
        <w:ilvl w:val="5"/>
        <w:numId w:val="19"/>
      </w:numPr>
      <w:suppressAutoHyphens/>
      <w:spacing w:before="40" w:after="0" w:line="259" w:lineRule="auto"/>
      <w:jc w:val="both"/>
      <w:outlineLvl w:val="5"/>
    </w:pPr>
    <w:rPr>
      <w:rFonts w:asciiTheme="majorHAnsi" w:eastAsiaTheme="majorEastAsia" w:hAnsiTheme="majorHAnsi" w:cstheme="majorBidi"/>
      <w:color w:val="1F4D78" w:themeColor="accent1" w:themeShade="7F"/>
      <w:sz w:val="24"/>
    </w:rPr>
  </w:style>
  <w:style w:type="paragraph" w:styleId="Nagwek7">
    <w:name w:val="heading 7"/>
    <w:basedOn w:val="Normalny"/>
    <w:next w:val="Normalny"/>
    <w:link w:val="Nagwek7Znak"/>
    <w:uiPriority w:val="9"/>
    <w:unhideWhenUsed/>
    <w:qFormat/>
    <w:rsid w:val="007443D4"/>
    <w:pPr>
      <w:keepNext/>
      <w:keepLines/>
      <w:numPr>
        <w:ilvl w:val="6"/>
        <w:numId w:val="19"/>
      </w:numPr>
      <w:suppressAutoHyphens/>
      <w:spacing w:before="40" w:after="0" w:line="259" w:lineRule="auto"/>
      <w:jc w:val="both"/>
      <w:outlineLvl w:val="6"/>
    </w:pPr>
    <w:rPr>
      <w:rFonts w:asciiTheme="majorHAnsi" w:eastAsiaTheme="majorEastAsia" w:hAnsiTheme="majorHAnsi" w:cstheme="majorBidi"/>
      <w:i/>
      <w:iCs/>
      <w:color w:val="1F4D78" w:themeColor="accent1" w:themeShade="7F"/>
      <w:sz w:val="24"/>
    </w:rPr>
  </w:style>
  <w:style w:type="paragraph" w:styleId="Nagwek8">
    <w:name w:val="heading 8"/>
    <w:basedOn w:val="Normalny"/>
    <w:next w:val="Normalny"/>
    <w:link w:val="Nagwek8Znak"/>
    <w:uiPriority w:val="9"/>
    <w:unhideWhenUsed/>
    <w:qFormat/>
    <w:rsid w:val="007443D4"/>
    <w:pPr>
      <w:keepNext/>
      <w:keepLines/>
      <w:numPr>
        <w:ilvl w:val="7"/>
        <w:numId w:val="19"/>
      </w:numPr>
      <w:suppressAutoHyphens/>
      <w:spacing w:before="40" w:after="0" w:line="259" w:lineRule="auto"/>
      <w:jc w:val="both"/>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7443D4"/>
    <w:pPr>
      <w:keepNext/>
      <w:keepLines/>
      <w:numPr>
        <w:ilvl w:val="8"/>
        <w:numId w:val="19"/>
      </w:numPr>
      <w:suppressAutoHyphens/>
      <w:spacing w:before="40" w:after="0" w:line="259" w:lineRule="auto"/>
      <w:jc w:val="both"/>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1D1B79"/>
    <w:pPr>
      <w:tabs>
        <w:tab w:val="center" w:pos="4536"/>
        <w:tab w:val="right" w:pos="9072"/>
      </w:tabs>
      <w:spacing w:after="0" w:line="240" w:lineRule="auto"/>
    </w:pPr>
  </w:style>
  <w:style w:type="character" w:customStyle="1" w:styleId="NagwekZnak">
    <w:name w:val="Nagłówek Znak"/>
    <w:basedOn w:val="Domylnaczcionkaakapitu"/>
    <w:link w:val="Nagwek"/>
    <w:rsid w:val="001D1B79"/>
  </w:style>
  <w:style w:type="paragraph" w:styleId="Stopka">
    <w:name w:val="footer"/>
    <w:basedOn w:val="Normalny"/>
    <w:link w:val="StopkaZnak"/>
    <w:uiPriority w:val="99"/>
    <w:unhideWhenUsed/>
    <w:rsid w:val="001D1B7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1B79"/>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1D1B79"/>
    <w:pPr>
      <w:ind w:left="720"/>
      <w:contextualSpacing/>
    </w:pPr>
  </w:style>
  <w:style w:type="paragraph" w:customStyle="1" w:styleId="Tekst">
    <w:name w:val="Tekst"/>
    <w:basedOn w:val="Normalny"/>
    <w:link w:val="TekstZnak"/>
    <w:autoRedefine/>
    <w:qFormat/>
    <w:rsid w:val="001D1B79"/>
    <w:pPr>
      <w:spacing w:before="60" w:after="120" w:line="240" w:lineRule="auto"/>
      <w:ind w:left="425"/>
      <w:contextualSpacing/>
      <w:jc w:val="both"/>
    </w:pPr>
    <w:rPr>
      <w:rFonts w:ascii="Times New Roman" w:hAnsi="Times New Roman" w:cs="Times New Roman"/>
    </w:rPr>
  </w:style>
  <w:style w:type="character" w:customStyle="1" w:styleId="TekstZnak">
    <w:name w:val="Tekst Znak"/>
    <w:basedOn w:val="Domylnaczcionkaakapitu"/>
    <w:link w:val="Tekst"/>
    <w:rsid w:val="001D1B79"/>
    <w:rPr>
      <w:rFonts w:ascii="Times New Roman" w:hAnsi="Times New Roman" w:cs="Times New Roman"/>
    </w:rPr>
  </w:style>
  <w:style w:type="paragraph" w:styleId="Tekstpodstawowy">
    <w:name w:val="Body Text"/>
    <w:aliases w:val=" Znak,Znak,Tekst podstawow.(F2),(F2)"/>
    <w:basedOn w:val="Normalny"/>
    <w:link w:val="TekstpodstawowyZnak"/>
    <w:uiPriority w:val="99"/>
    <w:unhideWhenUsed/>
    <w:rsid w:val="001D1B79"/>
    <w:pPr>
      <w:spacing w:after="120"/>
    </w:pPr>
    <w:rPr>
      <w:rFonts w:ascii="Times New Roman" w:eastAsia="Times New Roman" w:hAnsi="Times New Roman"/>
      <w:lang w:eastAsia="pl-PL"/>
    </w:rPr>
  </w:style>
  <w:style w:type="character" w:customStyle="1" w:styleId="TekstpodstawowyZnak">
    <w:name w:val="Tekst podstawowy Znak"/>
    <w:aliases w:val=" Znak Znak,Znak Znak,Tekst podstawow.(F2) Znak,(F2) Znak"/>
    <w:basedOn w:val="Domylnaczcionkaakapitu"/>
    <w:link w:val="Tekstpodstawowy"/>
    <w:uiPriority w:val="99"/>
    <w:rsid w:val="001D1B79"/>
    <w:rPr>
      <w:rFonts w:ascii="Times New Roman" w:eastAsia="Times New Roman" w:hAnsi="Times New Roman"/>
      <w:lang w:eastAsia="pl-PL"/>
    </w:rPr>
  </w:style>
  <w:style w:type="character" w:customStyle="1" w:styleId="czeinternetowe">
    <w:name w:val="Łącze internetowe"/>
    <w:uiPriority w:val="99"/>
    <w:rsid w:val="00520E98"/>
    <w:rPr>
      <w:rFonts w:cs="Times New Roman"/>
      <w:color w:val="0000FF"/>
      <w:u w:val="single"/>
    </w:rPr>
  </w:style>
  <w:style w:type="paragraph" w:customStyle="1" w:styleId="Default">
    <w:name w:val="Default"/>
    <w:qFormat/>
    <w:rsid w:val="00520E98"/>
    <w:pPr>
      <w:spacing w:after="0" w:line="240" w:lineRule="auto"/>
    </w:pPr>
    <w:rPr>
      <w:rFonts w:ascii="Times New Roman" w:eastAsia="Calibri" w:hAnsi="Times New Roman" w:cs="Times New Roman"/>
      <w:color w:val="000000"/>
      <w:sz w:val="24"/>
      <w:szCs w:val="24"/>
    </w:rPr>
  </w:style>
  <w:style w:type="paragraph" w:customStyle="1" w:styleId="Akapitzlist1">
    <w:name w:val="Akapit z listą1"/>
    <w:basedOn w:val="Normalny"/>
    <w:qFormat/>
    <w:rsid w:val="00520E98"/>
    <w:pPr>
      <w:ind w:left="720"/>
      <w:contextualSpacing/>
    </w:pPr>
    <w:rPr>
      <w:rFonts w:eastAsia="Times New Roman" w:cs="Times New Roman"/>
      <w:lang w:eastAsia="pl-PL"/>
    </w:rPr>
  </w:style>
  <w:style w:type="paragraph" w:styleId="Poprawka">
    <w:name w:val="Revision"/>
    <w:hidden/>
    <w:uiPriority w:val="99"/>
    <w:semiHidden/>
    <w:rsid w:val="00554979"/>
    <w:pPr>
      <w:spacing w:after="0" w:line="240" w:lineRule="auto"/>
    </w:pPr>
  </w:style>
  <w:style w:type="paragraph" w:styleId="Tekstdymka">
    <w:name w:val="Balloon Text"/>
    <w:basedOn w:val="Normalny"/>
    <w:link w:val="TekstdymkaZnak"/>
    <w:uiPriority w:val="99"/>
    <w:semiHidden/>
    <w:unhideWhenUsed/>
    <w:rsid w:val="0055497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54979"/>
    <w:rPr>
      <w:rFonts w:ascii="Segoe UI" w:hAnsi="Segoe UI" w:cs="Segoe UI"/>
      <w:sz w:val="18"/>
      <w:szCs w:val="18"/>
    </w:rPr>
  </w:style>
  <w:style w:type="character" w:styleId="Odwoaniedokomentarza">
    <w:name w:val="annotation reference"/>
    <w:basedOn w:val="Domylnaczcionkaakapitu"/>
    <w:uiPriority w:val="99"/>
    <w:semiHidden/>
    <w:unhideWhenUsed/>
    <w:rsid w:val="00D152D5"/>
    <w:rPr>
      <w:sz w:val="16"/>
      <w:szCs w:val="16"/>
    </w:rPr>
  </w:style>
  <w:style w:type="paragraph" w:styleId="Tekstkomentarza">
    <w:name w:val="annotation text"/>
    <w:basedOn w:val="Normalny"/>
    <w:link w:val="TekstkomentarzaZnak"/>
    <w:uiPriority w:val="99"/>
    <w:semiHidden/>
    <w:unhideWhenUsed/>
    <w:rsid w:val="00D152D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152D5"/>
    <w:rPr>
      <w:sz w:val="20"/>
      <w:szCs w:val="20"/>
    </w:rPr>
  </w:style>
  <w:style w:type="paragraph" w:styleId="Tematkomentarza">
    <w:name w:val="annotation subject"/>
    <w:basedOn w:val="Tekstkomentarza"/>
    <w:next w:val="Tekstkomentarza"/>
    <w:link w:val="TematkomentarzaZnak"/>
    <w:uiPriority w:val="99"/>
    <w:semiHidden/>
    <w:unhideWhenUsed/>
    <w:rsid w:val="00D152D5"/>
    <w:rPr>
      <w:b/>
      <w:bCs/>
    </w:rPr>
  </w:style>
  <w:style w:type="character" w:customStyle="1" w:styleId="TematkomentarzaZnak">
    <w:name w:val="Temat komentarza Znak"/>
    <w:basedOn w:val="TekstkomentarzaZnak"/>
    <w:link w:val="Tematkomentarza"/>
    <w:uiPriority w:val="99"/>
    <w:semiHidden/>
    <w:rsid w:val="00D152D5"/>
    <w:rPr>
      <w:b/>
      <w:bCs/>
      <w:sz w:val="20"/>
      <w:szCs w:val="20"/>
    </w:rPr>
  </w:style>
  <w:style w:type="character" w:styleId="Hipercze">
    <w:name w:val="Hyperlink"/>
    <w:basedOn w:val="Domylnaczcionkaakapitu"/>
    <w:uiPriority w:val="99"/>
    <w:unhideWhenUsed/>
    <w:rsid w:val="0039126B"/>
    <w:rPr>
      <w:color w:val="0563C1" w:themeColor="hyperlink"/>
      <w:u w:val="single"/>
    </w:rPr>
  </w:style>
  <w:style w:type="paragraph" w:styleId="Tekstprzypisudolnego">
    <w:name w:val="footnote text"/>
    <w:basedOn w:val="Normalny"/>
    <w:link w:val="TekstprzypisudolnegoZnak"/>
    <w:uiPriority w:val="99"/>
    <w:semiHidden/>
    <w:unhideWhenUsed/>
    <w:rsid w:val="001555F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555F1"/>
    <w:rPr>
      <w:sz w:val="20"/>
      <w:szCs w:val="20"/>
    </w:rPr>
  </w:style>
  <w:style w:type="character" w:styleId="Odwoanieprzypisudolnego">
    <w:name w:val="footnote reference"/>
    <w:basedOn w:val="Domylnaczcionkaakapitu"/>
    <w:uiPriority w:val="99"/>
    <w:semiHidden/>
    <w:unhideWhenUsed/>
    <w:rsid w:val="001555F1"/>
    <w:rPr>
      <w:vertAlign w:val="superscript"/>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uiPriority w:val="34"/>
    <w:qFormat/>
    <w:rsid w:val="00281B5B"/>
  </w:style>
  <w:style w:type="character" w:styleId="UyteHipercze">
    <w:name w:val="FollowedHyperlink"/>
    <w:basedOn w:val="Domylnaczcionkaakapitu"/>
    <w:uiPriority w:val="99"/>
    <w:semiHidden/>
    <w:unhideWhenUsed/>
    <w:rsid w:val="00281B5B"/>
    <w:rPr>
      <w:color w:val="954F72" w:themeColor="followedHyperlink"/>
      <w:u w:val="single"/>
    </w:rPr>
  </w:style>
  <w:style w:type="character" w:styleId="Pogrubienie">
    <w:name w:val="Strong"/>
    <w:aliases w:val="Normalny + Interlinia:  1,5 wiersza"/>
    <w:uiPriority w:val="22"/>
    <w:qFormat/>
    <w:rsid w:val="00EE04B4"/>
    <w:rPr>
      <w:b/>
      <w:bCs/>
    </w:rPr>
  </w:style>
  <w:style w:type="paragraph" w:styleId="Lista">
    <w:name w:val="List"/>
    <w:basedOn w:val="Normalny"/>
    <w:rsid w:val="00B561E6"/>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character" w:customStyle="1" w:styleId="Nagwek1Znak">
    <w:name w:val="Nagłówek 1 Znak"/>
    <w:basedOn w:val="Domylnaczcionkaakapitu"/>
    <w:link w:val="Nagwek1"/>
    <w:uiPriority w:val="9"/>
    <w:rsid w:val="007443D4"/>
    <w:rPr>
      <w:rFonts w:eastAsiaTheme="majorEastAsia" w:cstheme="majorBidi"/>
      <w:b/>
      <w:sz w:val="32"/>
      <w:szCs w:val="32"/>
    </w:rPr>
  </w:style>
  <w:style w:type="character" w:customStyle="1" w:styleId="Nagwek2Znak">
    <w:name w:val="Nagłówek 2 Znak"/>
    <w:basedOn w:val="Domylnaczcionkaakapitu"/>
    <w:link w:val="Nagwek2"/>
    <w:uiPriority w:val="9"/>
    <w:rsid w:val="007443D4"/>
    <w:rPr>
      <w:rFonts w:eastAsiaTheme="majorEastAsia" w:cstheme="majorBidi"/>
      <w:b/>
      <w:sz w:val="26"/>
      <w:szCs w:val="26"/>
    </w:rPr>
  </w:style>
  <w:style w:type="character" w:customStyle="1" w:styleId="Nagwek3Znak">
    <w:name w:val="Nagłówek 3 Znak"/>
    <w:basedOn w:val="Domylnaczcionkaakapitu"/>
    <w:link w:val="Nagwek3"/>
    <w:uiPriority w:val="9"/>
    <w:rsid w:val="007443D4"/>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7443D4"/>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7443D4"/>
    <w:rPr>
      <w:rFonts w:eastAsiaTheme="majorEastAsia" w:cstheme="majorBidi"/>
      <w:sz w:val="24"/>
    </w:rPr>
  </w:style>
  <w:style w:type="character" w:customStyle="1" w:styleId="Nagwek6Znak">
    <w:name w:val="Nagłówek 6 Znak"/>
    <w:basedOn w:val="Domylnaczcionkaakapitu"/>
    <w:link w:val="Nagwek6"/>
    <w:uiPriority w:val="9"/>
    <w:rsid w:val="007443D4"/>
    <w:rPr>
      <w:rFonts w:asciiTheme="majorHAnsi" w:eastAsiaTheme="majorEastAsia" w:hAnsiTheme="majorHAnsi" w:cstheme="majorBidi"/>
      <w:color w:val="1F4D78" w:themeColor="accent1" w:themeShade="7F"/>
      <w:sz w:val="24"/>
    </w:rPr>
  </w:style>
  <w:style w:type="character" w:customStyle="1" w:styleId="Nagwek7Znak">
    <w:name w:val="Nagłówek 7 Znak"/>
    <w:basedOn w:val="Domylnaczcionkaakapitu"/>
    <w:link w:val="Nagwek7"/>
    <w:uiPriority w:val="9"/>
    <w:semiHidden/>
    <w:rsid w:val="007443D4"/>
    <w:rPr>
      <w:rFonts w:asciiTheme="majorHAnsi" w:eastAsiaTheme="majorEastAsia" w:hAnsiTheme="majorHAnsi" w:cstheme="majorBidi"/>
      <w:i/>
      <w:iCs/>
      <w:color w:val="1F4D78" w:themeColor="accent1" w:themeShade="7F"/>
      <w:sz w:val="24"/>
    </w:rPr>
  </w:style>
  <w:style w:type="character" w:customStyle="1" w:styleId="Nagwek8Znak">
    <w:name w:val="Nagłówek 8 Znak"/>
    <w:basedOn w:val="Domylnaczcionkaakapitu"/>
    <w:link w:val="Nagwek8"/>
    <w:uiPriority w:val="9"/>
    <w:semiHidden/>
    <w:rsid w:val="007443D4"/>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443D4"/>
    <w:rPr>
      <w:rFonts w:asciiTheme="majorHAnsi" w:eastAsiaTheme="majorEastAsia" w:hAnsiTheme="majorHAnsi" w:cstheme="majorBidi"/>
      <w:i/>
      <w:iCs/>
      <w:color w:val="272727" w:themeColor="text1" w:themeTint="D8"/>
      <w:sz w:val="21"/>
      <w:szCs w:val="21"/>
    </w:rPr>
  </w:style>
  <w:style w:type="paragraph" w:styleId="NormalnyWeb">
    <w:name w:val="Normal (Web)"/>
    <w:basedOn w:val="Normalny"/>
    <w:uiPriority w:val="99"/>
    <w:semiHidden/>
    <w:unhideWhenUsed/>
    <w:rsid w:val="006840F1"/>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ierozpoznanawzmianka1">
    <w:name w:val="Nierozpoznana wzmianka1"/>
    <w:basedOn w:val="Domylnaczcionkaakapitu"/>
    <w:uiPriority w:val="99"/>
    <w:semiHidden/>
    <w:unhideWhenUsed/>
    <w:rsid w:val="003B78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52474">
      <w:bodyDiv w:val="1"/>
      <w:marLeft w:val="0"/>
      <w:marRight w:val="0"/>
      <w:marTop w:val="0"/>
      <w:marBottom w:val="0"/>
      <w:divBdr>
        <w:top w:val="none" w:sz="0" w:space="0" w:color="auto"/>
        <w:left w:val="none" w:sz="0" w:space="0" w:color="auto"/>
        <w:bottom w:val="none" w:sz="0" w:space="0" w:color="auto"/>
        <w:right w:val="none" w:sz="0" w:space="0" w:color="auto"/>
      </w:divBdr>
    </w:div>
    <w:div w:id="530150890">
      <w:bodyDiv w:val="1"/>
      <w:marLeft w:val="0"/>
      <w:marRight w:val="0"/>
      <w:marTop w:val="0"/>
      <w:marBottom w:val="0"/>
      <w:divBdr>
        <w:top w:val="none" w:sz="0" w:space="0" w:color="auto"/>
        <w:left w:val="none" w:sz="0" w:space="0" w:color="auto"/>
        <w:bottom w:val="none" w:sz="0" w:space="0" w:color="auto"/>
        <w:right w:val="none" w:sz="0" w:space="0" w:color="auto"/>
      </w:divBdr>
    </w:div>
    <w:div w:id="684289342">
      <w:bodyDiv w:val="1"/>
      <w:marLeft w:val="0"/>
      <w:marRight w:val="0"/>
      <w:marTop w:val="0"/>
      <w:marBottom w:val="0"/>
      <w:divBdr>
        <w:top w:val="none" w:sz="0" w:space="0" w:color="auto"/>
        <w:left w:val="none" w:sz="0" w:space="0" w:color="auto"/>
        <w:bottom w:val="none" w:sz="0" w:space="0" w:color="auto"/>
        <w:right w:val="none" w:sz="0" w:space="0" w:color="auto"/>
      </w:divBdr>
    </w:div>
    <w:div w:id="690842706">
      <w:bodyDiv w:val="1"/>
      <w:marLeft w:val="0"/>
      <w:marRight w:val="0"/>
      <w:marTop w:val="0"/>
      <w:marBottom w:val="0"/>
      <w:divBdr>
        <w:top w:val="none" w:sz="0" w:space="0" w:color="auto"/>
        <w:left w:val="none" w:sz="0" w:space="0" w:color="auto"/>
        <w:bottom w:val="none" w:sz="0" w:space="0" w:color="auto"/>
        <w:right w:val="none" w:sz="0" w:space="0" w:color="auto"/>
      </w:divBdr>
    </w:div>
    <w:div w:id="835346781">
      <w:bodyDiv w:val="1"/>
      <w:marLeft w:val="0"/>
      <w:marRight w:val="0"/>
      <w:marTop w:val="0"/>
      <w:marBottom w:val="0"/>
      <w:divBdr>
        <w:top w:val="none" w:sz="0" w:space="0" w:color="auto"/>
        <w:left w:val="none" w:sz="0" w:space="0" w:color="auto"/>
        <w:bottom w:val="none" w:sz="0" w:space="0" w:color="auto"/>
        <w:right w:val="none" w:sz="0" w:space="0" w:color="auto"/>
      </w:divBdr>
    </w:div>
    <w:div w:id="19567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pektor.ochrony@umww.pl" TargetMode="External"/><Relationship Id="rId13" Type="http://schemas.openxmlformats.org/officeDocument/2006/relationships/hyperlink" Target="https://miniportal.uzp.gov.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masz.marzeta@szpitalewielkopolski.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https://miniportal.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03FE6-133B-445C-ACAC-EEFC7500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8093</Words>
  <Characters>48560</Characters>
  <Application>Microsoft Office Word</Application>
  <DocSecurity>0</DocSecurity>
  <Lines>404</Lines>
  <Paragraphs>113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56540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Gumny Maciej</dc:creator>
  <cp:lastModifiedBy>Marcin Kowalak</cp:lastModifiedBy>
  <cp:revision>4</cp:revision>
  <cp:lastPrinted>2017-12-21T12:26:00Z</cp:lastPrinted>
  <dcterms:created xsi:type="dcterms:W3CDTF">2021-11-26T09:00:00Z</dcterms:created>
  <dcterms:modified xsi:type="dcterms:W3CDTF">2021-11-26T12:24:00Z</dcterms:modified>
</cp:coreProperties>
</file>