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A0C5F" w14:textId="77777777" w:rsidR="0032579E" w:rsidRDefault="0032579E" w:rsidP="0024477B">
      <w:pPr>
        <w:spacing w:before="60" w:after="60" w:line="300" w:lineRule="exact"/>
        <w:jc w:val="right"/>
        <w:rPr>
          <w:b/>
          <w:bCs/>
          <w:sz w:val="24"/>
          <w:szCs w:val="24"/>
        </w:rPr>
      </w:pPr>
      <w:bookmarkStart w:id="0" w:name="_Toc521215940"/>
      <w:r>
        <w:rPr>
          <w:rFonts w:cs="Calibri"/>
          <w:b/>
          <w:sz w:val="24"/>
          <w:szCs w:val="24"/>
        </w:rPr>
        <w:t>Załącznik nr 8 do OPZ</w:t>
      </w:r>
    </w:p>
    <w:p w14:paraId="195954FB" w14:textId="77777777" w:rsidR="0032579E" w:rsidRPr="001E5199" w:rsidRDefault="0032579E" w:rsidP="001E5199">
      <w:pPr>
        <w:pStyle w:val="Nagwek3"/>
        <w:jc w:val="right"/>
        <w:rPr>
          <w:rFonts w:ascii="Calibri" w:hAnsi="Calibri"/>
          <w:sz w:val="24"/>
          <w:szCs w:val="24"/>
        </w:rPr>
      </w:pPr>
    </w:p>
    <w:p w14:paraId="131DEB11" w14:textId="77777777" w:rsidR="0032579E" w:rsidRPr="00570EAB" w:rsidRDefault="0032579E" w:rsidP="00A500F0">
      <w:pPr>
        <w:pStyle w:val="Nagwek3"/>
        <w:rPr>
          <w:rFonts w:ascii="Calibri" w:hAnsi="Calibri"/>
          <w:sz w:val="24"/>
          <w:szCs w:val="24"/>
        </w:rPr>
      </w:pPr>
      <w:r w:rsidRPr="00570EAB">
        <w:rPr>
          <w:rFonts w:ascii="Calibri" w:hAnsi="Calibri"/>
          <w:sz w:val="24"/>
          <w:szCs w:val="24"/>
        </w:rPr>
        <w:t>Stan obecny</w:t>
      </w:r>
      <w:bookmarkEnd w:id="0"/>
    </w:p>
    <w:p w14:paraId="7DCFB966" w14:textId="77777777" w:rsidR="0032579E" w:rsidRDefault="0032579E" w:rsidP="00A500F0">
      <w:pPr>
        <w:spacing w:after="0" w:line="240" w:lineRule="auto"/>
        <w:rPr>
          <w:rFonts w:cs="Calibri"/>
          <w:b/>
          <w:sz w:val="24"/>
          <w:szCs w:val="24"/>
          <w:u w:val="single"/>
        </w:rPr>
      </w:pPr>
    </w:p>
    <w:p w14:paraId="2508702C" w14:textId="77777777" w:rsidR="0032579E" w:rsidRPr="00570EAB" w:rsidRDefault="0032579E" w:rsidP="00A500F0">
      <w:pPr>
        <w:spacing w:after="0" w:line="240" w:lineRule="auto"/>
        <w:rPr>
          <w:rFonts w:cs="Calibri"/>
          <w:b/>
          <w:sz w:val="24"/>
          <w:szCs w:val="24"/>
          <w:u w:val="single"/>
        </w:rPr>
      </w:pPr>
      <w:r w:rsidRPr="00570EAB">
        <w:rPr>
          <w:rFonts w:cs="Calibri"/>
          <w:b/>
          <w:sz w:val="24"/>
          <w:szCs w:val="24"/>
          <w:u w:val="single"/>
        </w:rPr>
        <w:t>System HIS</w:t>
      </w:r>
    </w:p>
    <w:p w14:paraId="4FC41409" w14:textId="77777777" w:rsidR="0032579E" w:rsidRPr="00570EAB" w:rsidRDefault="0032579E" w:rsidP="00A500F0">
      <w:pPr>
        <w:spacing w:after="0" w:line="240" w:lineRule="auto"/>
        <w:rPr>
          <w:rFonts w:cs="Calibri"/>
          <w:sz w:val="24"/>
          <w:szCs w:val="24"/>
        </w:rPr>
      </w:pPr>
      <w:r w:rsidRPr="00570EAB">
        <w:rPr>
          <w:rFonts w:cs="Calibri"/>
          <w:sz w:val="24"/>
          <w:szCs w:val="24"/>
        </w:rPr>
        <w:t>W chwili obecnej Szpital użytkuje system firmy Asseco Poland SA. Zakres systemu jest opisany w Tabeli nr 1.</w:t>
      </w:r>
    </w:p>
    <w:p w14:paraId="3041851F" w14:textId="77777777" w:rsidR="0032579E" w:rsidRPr="00570EAB" w:rsidRDefault="0032579E" w:rsidP="00A500F0">
      <w:pPr>
        <w:spacing w:after="0" w:line="240" w:lineRule="auto"/>
        <w:jc w:val="center"/>
        <w:rPr>
          <w:rFonts w:cs="Calibri"/>
          <w:b/>
          <w:sz w:val="24"/>
          <w:szCs w:val="24"/>
        </w:rPr>
      </w:pPr>
    </w:p>
    <w:p w14:paraId="5C9CC6A9" w14:textId="77777777" w:rsidR="0032579E" w:rsidRPr="00EA2DCB" w:rsidRDefault="0032579E" w:rsidP="00A500F0">
      <w:pPr>
        <w:spacing w:after="0" w:line="240" w:lineRule="auto"/>
        <w:rPr>
          <w:rFonts w:cs="Tahoma"/>
          <w:b/>
          <w:sz w:val="24"/>
          <w:szCs w:val="24"/>
        </w:rPr>
      </w:pPr>
      <w:r>
        <w:rPr>
          <w:rFonts w:cs="Tahoma"/>
          <w:b/>
          <w:sz w:val="24"/>
          <w:szCs w:val="24"/>
        </w:rPr>
        <w:t>Tabela nr 1 – Posiadane licencje systemu HIS</w:t>
      </w:r>
    </w:p>
    <w:p w14:paraId="057E176B" w14:textId="77777777" w:rsidR="0032579E" w:rsidRDefault="0032579E" w:rsidP="00A500F0">
      <w:pPr>
        <w:pStyle w:val="Tytu"/>
        <w:jc w:val="both"/>
        <w:rPr>
          <w:rFonts w:ascii="Calibri" w:hAnsi="Calibri" w:cs="Calibri"/>
          <w:b w:val="0"/>
          <w:szCs w:val="24"/>
          <w:u w:val="none"/>
        </w:rPr>
      </w:pPr>
    </w:p>
    <w:tbl>
      <w:tblPr>
        <w:tblW w:w="5424" w:type="pct"/>
        <w:tblLayout w:type="fixed"/>
        <w:tblCellMar>
          <w:left w:w="70" w:type="dxa"/>
          <w:right w:w="70" w:type="dxa"/>
        </w:tblCellMar>
        <w:tblLook w:val="00A0" w:firstRow="1" w:lastRow="0" w:firstColumn="1" w:lastColumn="0" w:noHBand="0" w:noVBand="0"/>
      </w:tblPr>
      <w:tblGrid>
        <w:gridCol w:w="501"/>
        <w:gridCol w:w="2558"/>
        <w:gridCol w:w="1127"/>
        <w:gridCol w:w="1135"/>
        <w:gridCol w:w="1279"/>
        <w:gridCol w:w="2410"/>
        <w:gridCol w:w="983"/>
      </w:tblGrid>
      <w:tr w:rsidR="0032579E" w:rsidRPr="005901F5" w14:paraId="2AAEBD79" w14:textId="77777777" w:rsidTr="001D1C23">
        <w:trPr>
          <w:trHeight w:val="675"/>
        </w:trPr>
        <w:tc>
          <w:tcPr>
            <w:tcW w:w="250" w:type="pct"/>
            <w:tcBorders>
              <w:top w:val="single" w:sz="4" w:space="0" w:color="auto"/>
              <w:left w:val="single" w:sz="4" w:space="0" w:color="auto"/>
              <w:bottom w:val="single" w:sz="4" w:space="0" w:color="auto"/>
              <w:right w:val="single" w:sz="4" w:space="0" w:color="auto"/>
            </w:tcBorders>
            <w:vAlign w:val="center"/>
          </w:tcPr>
          <w:p w14:paraId="51550510" w14:textId="77777777" w:rsidR="0032579E" w:rsidRPr="005901F5" w:rsidRDefault="0032579E" w:rsidP="00A500F0">
            <w:pPr>
              <w:spacing w:line="240" w:lineRule="auto"/>
              <w:jc w:val="center"/>
              <w:rPr>
                <w:rFonts w:cs="Arial"/>
                <w:b/>
                <w:bCs/>
                <w:lang w:eastAsia="en-US"/>
              </w:rPr>
            </w:pPr>
            <w:r w:rsidRPr="005901F5">
              <w:rPr>
                <w:rFonts w:cs="Arial"/>
                <w:b/>
                <w:bCs/>
              </w:rPr>
              <w:t>Lp.</w:t>
            </w:r>
          </w:p>
        </w:tc>
        <w:tc>
          <w:tcPr>
            <w:tcW w:w="1280" w:type="pct"/>
            <w:tcBorders>
              <w:top w:val="single" w:sz="4" w:space="0" w:color="auto"/>
              <w:left w:val="nil"/>
              <w:bottom w:val="single" w:sz="4" w:space="0" w:color="auto"/>
              <w:right w:val="single" w:sz="4" w:space="0" w:color="auto"/>
            </w:tcBorders>
            <w:vAlign w:val="center"/>
          </w:tcPr>
          <w:p w14:paraId="45B0228F" w14:textId="77777777" w:rsidR="0032579E" w:rsidRPr="005901F5" w:rsidRDefault="0032579E" w:rsidP="00A500F0">
            <w:pPr>
              <w:spacing w:line="240" w:lineRule="auto"/>
              <w:jc w:val="center"/>
              <w:rPr>
                <w:rFonts w:cs="Arial"/>
                <w:b/>
                <w:bCs/>
                <w:lang w:eastAsia="en-US"/>
              </w:rPr>
            </w:pPr>
            <w:r w:rsidRPr="005901F5">
              <w:rPr>
                <w:rFonts w:cs="Arial"/>
                <w:b/>
                <w:bCs/>
              </w:rPr>
              <w:t>Wyszczególnienie</w:t>
            </w:r>
          </w:p>
        </w:tc>
        <w:tc>
          <w:tcPr>
            <w:tcW w:w="564" w:type="pct"/>
            <w:tcBorders>
              <w:top w:val="single" w:sz="4" w:space="0" w:color="auto"/>
              <w:left w:val="nil"/>
              <w:bottom w:val="single" w:sz="4" w:space="0" w:color="auto"/>
              <w:right w:val="single" w:sz="4" w:space="0" w:color="auto"/>
            </w:tcBorders>
            <w:vAlign w:val="center"/>
          </w:tcPr>
          <w:p w14:paraId="112AA96F" w14:textId="77777777" w:rsidR="0032579E" w:rsidRPr="005901F5" w:rsidRDefault="0032579E" w:rsidP="00A500F0">
            <w:pPr>
              <w:spacing w:line="240" w:lineRule="auto"/>
              <w:jc w:val="center"/>
              <w:rPr>
                <w:rFonts w:cs="Arial"/>
                <w:b/>
                <w:bCs/>
                <w:lang w:eastAsia="en-US"/>
              </w:rPr>
            </w:pPr>
            <w:r w:rsidRPr="005901F5">
              <w:rPr>
                <w:rFonts w:cs="Arial"/>
                <w:b/>
                <w:bCs/>
              </w:rPr>
              <w:t>Jednostka miary</w:t>
            </w:r>
          </w:p>
        </w:tc>
        <w:tc>
          <w:tcPr>
            <w:tcW w:w="568" w:type="pct"/>
            <w:tcBorders>
              <w:top w:val="single" w:sz="4" w:space="0" w:color="auto"/>
              <w:left w:val="nil"/>
              <w:bottom w:val="single" w:sz="4" w:space="0" w:color="auto"/>
              <w:right w:val="single" w:sz="4" w:space="0" w:color="auto"/>
            </w:tcBorders>
            <w:vAlign w:val="center"/>
          </w:tcPr>
          <w:p w14:paraId="2CB2C6DD" w14:textId="77777777" w:rsidR="0032579E" w:rsidRPr="005901F5" w:rsidRDefault="0032579E" w:rsidP="00A500F0">
            <w:pPr>
              <w:spacing w:line="240" w:lineRule="auto"/>
              <w:jc w:val="center"/>
              <w:rPr>
                <w:rFonts w:cs="Arial"/>
                <w:b/>
                <w:bCs/>
                <w:lang w:eastAsia="en-US"/>
              </w:rPr>
            </w:pPr>
            <w:r w:rsidRPr="005901F5">
              <w:rPr>
                <w:rFonts w:cs="Arial"/>
                <w:b/>
                <w:bCs/>
              </w:rPr>
              <w:t>Nazwa produktu</w:t>
            </w:r>
          </w:p>
        </w:tc>
        <w:tc>
          <w:tcPr>
            <w:tcW w:w="640" w:type="pct"/>
            <w:tcBorders>
              <w:top w:val="single" w:sz="4" w:space="0" w:color="auto"/>
              <w:left w:val="nil"/>
              <w:bottom w:val="single" w:sz="4" w:space="0" w:color="auto"/>
              <w:right w:val="single" w:sz="4" w:space="0" w:color="auto"/>
            </w:tcBorders>
            <w:vAlign w:val="center"/>
          </w:tcPr>
          <w:p w14:paraId="6183E752" w14:textId="77777777" w:rsidR="0032579E" w:rsidRPr="005901F5" w:rsidRDefault="0032579E" w:rsidP="00A500F0">
            <w:pPr>
              <w:spacing w:line="240" w:lineRule="auto"/>
              <w:jc w:val="center"/>
              <w:rPr>
                <w:rFonts w:cs="Arial"/>
                <w:b/>
                <w:bCs/>
                <w:lang w:eastAsia="en-US"/>
              </w:rPr>
            </w:pPr>
            <w:r w:rsidRPr="005901F5">
              <w:rPr>
                <w:rFonts w:cs="Arial"/>
                <w:b/>
                <w:bCs/>
              </w:rPr>
              <w:t>Wytwórca produktu</w:t>
            </w:r>
          </w:p>
        </w:tc>
        <w:tc>
          <w:tcPr>
            <w:tcW w:w="1206" w:type="pct"/>
            <w:tcBorders>
              <w:top w:val="single" w:sz="4" w:space="0" w:color="auto"/>
              <w:left w:val="nil"/>
              <w:bottom w:val="single" w:sz="4" w:space="0" w:color="auto"/>
              <w:right w:val="single" w:sz="4" w:space="0" w:color="auto"/>
            </w:tcBorders>
            <w:vAlign w:val="center"/>
          </w:tcPr>
          <w:p w14:paraId="1C4E293B" w14:textId="77777777" w:rsidR="0032579E" w:rsidRPr="005901F5" w:rsidRDefault="0032579E" w:rsidP="00A500F0">
            <w:pPr>
              <w:spacing w:line="240" w:lineRule="auto"/>
              <w:jc w:val="center"/>
              <w:rPr>
                <w:rFonts w:cs="Calibri"/>
                <w:b/>
                <w:bCs/>
              </w:rPr>
            </w:pPr>
            <w:r w:rsidRPr="005901F5">
              <w:rPr>
                <w:rFonts w:cs="Calibri"/>
                <w:b/>
                <w:bCs/>
              </w:rPr>
              <w:t>wersja</w:t>
            </w:r>
          </w:p>
        </w:tc>
        <w:tc>
          <w:tcPr>
            <w:tcW w:w="493" w:type="pct"/>
            <w:tcBorders>
              <w:top w:val="single" w:sz="4" w:space="0" w:color="auto"/>
              <w:left w:val="nil"/>
              <w:bottom w:val="single" w:sz="4" w:space="0" w:color="auto"/>
              <w:right w:val="single" w:sz="4" w:space="0" w:color="auto"/>
            </w:tcBorders>
            <w:vAlign w:val="center"/>
          </w:tcPr>
          <w:p w14:paraId="7D907A3F" w14:textId="77777777" w:rsidR="0032579E" w:rsidRPr="005901F5" w:rsidRDefault="0032579E" w:rsidP="00A500F0">
            <w:pPr>
              <w:spacing w:line="240" w:lineRule="auto"/>
              <w:jc w:val="center"/>
              <w:rPr>
                <w:rFonts w:cs="Arial"/>
                <w:b/>
                <w:bCs/>
                <w:lang w:eastAsia="en-US"/>
              </w:rPr>
            </w:pPr>
            <w:r w:rsidRPr="005901F5">
              <w:rPr>
                <w:rFonts w:cs="Arial"/>
                <w:b/>
                <w:bCs/>
              </w:rPr>
              <w:t>Ilość razem</w:t>
            </w:r>
          </w:p>
        </w:tc>
      </w:tr>
      <w:tr w:rsidR="0032579E" w:rsidRPr="005901F5" w14:paraId="219FD4E4" w14:textId="77777777" w:rsidTr="001D1C23">
        <w:trPr>
          <w:trHeight w:val="225"/>
        </w:trPr>
        <w:tc>
          <w:tcPr>
            <w:tcW w:w="250" w:type="pct"/>
            <w:tcBorders>
              <w:top w:val="nil"/>
              <w:left w:val="single" w:sz="4" w:space="0" w:color="auto"/>
              <w:bottom w:val="single" w:sz="4" w:space="0" w:color="auto"/>
              <w:right w:val="single" w:sz="4" w:space="0" w:color="auto"/>
            </w:tcBorders>
            <w:shd w:val="clear" w:color="auto" w:fill="FAC090"/>
            <w:vAlign w:val="center"/>
          </w:tcPr>
          <w:p w14:paraId="0CA784BB" w14:textId="77777777" w:rsidR="0032579E" w:rsidRPr="005901F5" w:rsidRDefault="0032579E" w:rsidP="00A500F0">
            <w:pPr>
              <w:spacing w:line="240" w:lineRule="auto"/>
              <w:jc w:val="center"/>
              <w:rPr>
                <w:rFonts w:cs="Arial"/>
                <w:b/>
                <w:bCs/>
                <w:lang w:eastAsia="en-US"/>
              </w:rPr>
            </w:pPr>
          </w:p>
        </w:tc>
        <w:tc>
          <w:tcPr>
            <w:tcW w:w="1280" w:type="pct"/>
            <w:tcBorders>
              <w:top w:val="nil"/>
              <w:left w:val="nil"/>
              <w:bottom w:val="single" w:sz="4" w:space="0" w:color="auto"/>
              <w:right w:val="single" w:sz="4" w:space="0" w:color="auto"/>
            </w:tcBorders>
            <w:shd w:val="clear" w:color="auto" w:fill="FAC090"/>
            <w:vAlign w:val="center"/>
          </w:tcPr>
          <w:p w14:paraId="119BAF23" w14:textId="77777777" w:rsidR="0032579E" w:rsidRPr="005901F5" w:rsidRDefault="0032579E" w:rsidP="00A500F0">
            <w:pPr>
              <w:spacing w:line="240" w:lineRule="auto"/>
              <w:jc w:val="center"/>
              <w:rPr>
                <w:rFonts w:cs="Arial"/>
                <w:b/>
                <w:bCs/>
                <w:lang w:eastAsia="en-US"/>
              </w:rPr>
            </w:pPr>
            <w:r w:rsidRPr="005901F5">
              <w:rPr>
                <w:rFonts w:cs="Arial"/>
                <w:b/>
                <w:bCs/>
              </w:rPr>
              <w:t>I. OPROGRAMOWANIE</w:t>
            </w:r>
          </w:p>
        </w:tc>
        <w:tc>
          <w:tcPr>
            <w:tcW w:w="564" w:type="pct"/>
            <w:tcBorders>
              <w:top w:val="nil"/>
              <w:left w:val="nil"/>
              <w:bottom w:val="single" w:sz="4" w:space="0" w:color="auto"/>
              <w:right w:val="single" w:sz="4" w:space="0" w:color="auto"/>
            </w:tcBorders>
            <w:shd w:val="clear" w:color="auto" w:fill="FAC090"/>
            <w:vAlign w:val="center"/>
          </w:tcPr>
          <w:p w14:paraId="1C9A83D8" w14:textId="77777777" w:rsidR="0032579E" w:rsidRPr="005901F5" w:rsidRDefault="0032579E" w:rsidP="00A500F0">
            <w:pPr>
              <w:spacing w:line="240" w:lineRule="auto"/>
              <w:jc w:val="center"/>
              <w:rPr>
                <w:rFonts w:cs="Arial"/>
                <w:b/>
                <w:bCs/>
                <w:lang w:eastAsia="en-US"/>
              </w:rPr>
            </w:pPr>
          </w:p>
        </w:tc>
        <w:tc>
          <w:tcPr>
            <w:tcW w:w="568" w:type="pct"/>
            <w:tcBorders>
              <w:top w:val="nil"/>
              <w:left w:val="nil"/>
              <w:bottom w:val="single" w:sz="4" w:space="0" w:color="auto"/>
              <w:right w:val="single" w:sz="4" w:space="0" w:color="auto"/>
            </w:tcBorders>
            <w:shd w:val="clear" w:color="auto" w:fill="FAC090"/>
            <w:vAlign w:val="center"/>
          </w:tcPr>
          <w:p w14:paraId="6EC0BCCC" w14:textId="77777777" w:rsidR="0032579E" w:rsidRPr="005901F5" w:rsidRDefault="0032579E" w:rsidP="00A500F0">
            <w:pPr>
              <w:spacing w:line="240" w:lineRule="auto"/>
              <w:jc w:val="center"/>
              <w:rPr>
                <w:rFonts w:cs="Arial"/>
                <w:b/>
                <w:bCs/>
                <w:lang w:eastAsia="en-US"/>
              </w:rPr>
            </w:pPr>
          </w:p>
        </w:tc>
        <w:tc>
          <w:tcPr>
            <w:tcW w:w="640" w:type="pct"/>
            <w:tcBorders>
              <w:top w:val="nil"/>
              <w:left w:val="nil"/>
              <w:bottom w:val="single" w:sz="4" w:space="0" w:color="auto"/>
              <w:right w:val="single" w:sz="4" w:space="0" w:color="auto"/>
            </w:tcBorders>
            <w:shd w:val="clear" w:color="auto" w:fill="FAC090"/>
            <w:vAlign w:val="center"/>
          </w:tcPr>
          <w:p w14:paraId="7317DB50" w14:textId="77777777" w:rsidR="0032579E" w:rsidRPr="005901F5" w:rsidRDefault="0032579E" w:rsidP="00A500F0">
            <w:pPr>
              <w:spacing w:line="240" w:lineRule="auto"/>
              <w:jc w:val="center"/>
              <w:rPr>
                <w:rFonts w:cs="Arial"/>
                <w:b/>
                <w:bCs/>
                <w:lang w:eastAsia="en-US"/>
              </w:rPr>
            </w:pPr>
          </w:p>
        </w:tc>
        <w:tc>
          <w:tcPr>
            <w:tcW w:w="1206" w:type="pct"/>
            <w:tcBorders>
              <w:top w:val="nil"/>
              <w:left w:val="nil"/>
              <w:bottom w:val="single" w:sz="4" w:space="0" w:color="auto"/>
              <w:right w:val="single" w:sz="4" w:space="0" w:color="auto"/>
            </w:tcBorders>
            <w:shd w:val="clear" w:color="auto" w:fill="FAC090"/>
            <w:vAlign w:val="center"/>
          </w:tcPr>
          <w:p w14:paraId="754579FB" w14:textId="77777777" w:rsidR="0032579E" w:rsidRPr="005901F5" w:rsidRDefault="0032579E" w:rsidP="00A500F0">
            <w:pPr>
              <w:spacing w:line="240" w:lineRule="auto"/>
              <w:jc w:val="center"/>
              <w:rPr>
                <w:rFonts w:cs="Calibri"/>
                <w:b/>
                <w:bCs/>
              </w:rPr>
            </w:pPr>
          </w:p>
        </w:tc>
        <w:tc>
          <w:tcPr>
            <w:tcW w:w="493" w:type="pct"/>
            <w:tcBorders>
              <w:top w:val="nil"/>
              <w:left w:val="nil"/>
              <w:bottom w:val="single" w:sz="4" w:space="0" w:color="auto"/>
              <w:right w:val="single" w:sz="4" w:space="0" w:color="auto"/>
            </w:tcBorders>
            <w:shd w:val="clear" w:color="auto" w:fill="FAC090"/>
            <w:vAlign w:val="center"/>
          </w:tcPr>
          <w:p w14:paraId="05657E02" w14:textId="77777777" w:rsidR="0032579E" w:rsidRPr="005901F5" w:rsidRDefault="0032579E" w:rsidP="00A500F0">
            <w:pPr>
              <w:spacing w:line="240" w:lineRule="auto"/>
              <w:jc w:val="center"/>
              <w:rPr>
                <w:rFonts w:cs="Arial"/>
                <w:b/>
                <w:bCs/>
                <w:lang w:eastAsia="en-US"/>
              </w:rPr>
            </w:pPr>
          </w:p>
        </w:tc>
      </w:tr>
      <w:tr w:rsidR="0032579E" w:rsidRPr="005901F5" w14:paraId="3DF63B81"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0BB6F138" w14:textId="77777777" w:rsidR="0032579E" w:rsidRPr="005901F5" w:rsidRDefault="0032579E" w:rsidP="00A500F0">
            <w:pPr>
              <w:spacing w:line="240" w:lineRule="auto"/>
              <w:jc w:val="center"/>
              <w:rPr>
                <w:rFonts w:cs="Arial"/>
                <w:lang w:eastAsia="en-US"/>
              </w:rPr>
            </w:pPr>
            <w:r w:rsidRPr="005901F5">
              <w:rPr>
                <w:rFonts w:cs="Arial"/>
              </w:rPr>
              <w:t>1</w:t>
            </w:r>
          </w:p>
        </w:tc>
        <w:tc>
          <w:tcPr>
            <w:tcW w:w="1280" w:type="pct"/>
            <w:tcBorders>
              <w:top w:val="nil"/>
              <w:left w:val="nil"/>
              <w:bottom w:val="single" w:sz="4" w:space="0" w:color="auto"/>
              <w:right w:val="single" w:sz="4" w:space="0" w:color="auto"/>
            </w:tcBorders>
            <w:noWrap/>
            <w:vAlign w:val="center"/>
          </w:tcPr>
          <w:p w14:paraId="0450A247" w14:textId="77777777" w:rsidR="0032579E" w:rsidRPr="005901F5" w:rsidRDefault="0032579E" w:rsidP="00A500F0">
            <w:pPr>
              <w:spacing w:line="240" w:lineRule="auto"/>
              <w:jc w:val="center"/>
              <w:rPr>
                <w:rFonts w:cs="Arial"/>
                <w:lang w:eastAsia="en-US"/>
              </w:rPr>
            </w:pPr>
            <w:r w:rsidRPr="005901F5">
              <w:rPr>
                <w:rFonts w:cs="Arial"/>
              </w:rPr>
              <w:t>Apteczka Oddziałowa</w:t>
            </w:r>
          </w:p>
        </w:tc>
        <w:tc>
          <w:tcPr>
            <w:tcW w:w="564" w:type="pct"/>
            <w:tcBorders>
              <w:top w:val="nil"/>
              <w:left w:val="nil"/>
              <w:bottom w:val="single" w:sz="4" w:space="0" w:color="auto"/>
              <w:right w:val="single" w:sz="4" w:space="0" w:color="auto"/>
            </w:tcBorders>
            <w:vAlign w:val="center"/>
          </w:tcPr>
          <w:p w14:paraId="246E225C"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3028EF7A"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2D77DCCF"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6A5EC198" w14:textId="77777777" w:rsidR="0032579E" w:rsidRPr="005901F5" w:rsidRDefault="0032579E" w:rsidP="00A500F0">
            <w:pPr>
              <w:spacing w:line="240" w:lineRule="auto"/>
              <w:jc w:val="center"/>
              <w:rPr>
                <w:rFonts w:cs="Calibri"/>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5035E099"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3D762073"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2A558940" w14:textId="77777777" w:rsidR="0032579E" w:rsidRPr="005901F5" w:rsidRDefault="0032579E" w:rsidP="00A500F0">
            <w:pPr>
              <w:spacing w:line="240" w:lineRule="auto"/>
              <w:jc w:val="center"/>
              <w:rPr>
                <w:rFonts w:cs="Arial"/>
                <w:lang w:eastAsia="en-US"/>
              </w:rPr>
            </w:pPr>
            <w:r w:rsidRPr="005901F5">
              <w:rPr>
                <w:rFonts w:cs="Arial"/>
              </w:rPr>
              <w:t>2</w:t>
            </w:r>
          </w:p>
        </w:tc>
        <w:tc>
          <w:tcPr>
            <w:tcW w:w="1280" w:type="pct"/>
            <w:tcBorders>
              <w:top w:val="nil"/>
              <w:left w:val="nil"/>
              <w:bottom w:val="single" w:sz="4" w:space="0" w:color="auto"/>
              <w:right w:val="single" w:sz="4" w:space="0" w:color="auto"/>
            </w:tcBorders>
            <w:noWrap/>
            <w:vAlign w:val="center"/>
          </w:tcPr>
          <w:p w14:paraId="2E7F175F" w14:textId="77777777" w:rsidR="0032579E" w:rsidRPr="005901F5" w:rsidRDefault="0032579E" w:rsidP="00A500F0">
            <w:pPr>
              <w:spacing w:line="240" w:lineRule="auto"/>
              <w:jc w:val="center"/>
              <w:rPr>
                <w:rFonts w:cs="Arial"/>
                <w:lang w:eastAsia="en-US"/>
              </w:rPr>
            </w:pPr>
            <w:r w:rsidRPr="005901F5">
              <w:rPr>
                <w:rFonts w:cs="Arial"/>
              </w:rPr>
              <w:t>Apteka</w:t>
            </w:r>
          </w:p>
        </w:tc>
        <w:tc>
          <w:tcPr>
            <w:tcW w:w="564" w:type="pct"/>
            <w:tcBorders>
              <w:top w:val="nil"/>
              <w:left w:val="nil"/>
              <w:bottom w:val="single" w:sz="4" w:space="0" w:color="auto"/>
              <w:right w:val="single" w:sz="4" w:space="0" w:color="auto"/>
            </w:tcBorders>
            <w:vAlign w:val="center"/>
          </w:tcPr>
          <w:p w14:paraId="5CB0570D"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740868C2"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01A7CEEB"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1DB9CB57"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7BBA8465"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42B1F975" w14:textId="77777777" w:rsidTr="001D1C23">
        <w:trPr>
          <w:trHeight w:val="658"/>
        </w:trPr>
        <w:tc>
          <w:tcPr>
            <w:tcW w:w="250" w:type="pct"/>
            <w:tcBorders>
              <w:top w:val="nil"/>
              <w:left w:val="single" w:sz="4" w:space="0" w:color="auto"/>
              <w:bottom w:val="single" w:sz="4" w:space="0" w:color="auto"/>
              <w:right w:val="single" w:sz="4" w:space="0" w:color="auto"/>
            </w:tcBorders>
            <w:vAlign w:val="center"/>
          </w:tcPr>
          <w:p w14:paraId="77C7A07C" w14:textId="77777777" w:rsidR="0032579E" w:rsidRPr="005901F5" w:rsidRDefault="0032579E" w:rsidP="00A500F0">
            <w:pPr>
              <w:spacing w:line="240" w:lineRule="auto"/>
              <w:jc w:val="center"/>
              <w:rPr>
                <w:rFonts w:cs="Arial"/>
                <w:lang w:eastAsia="en-US"/>
              </w:rPr>
            </w:pPr>
            <w:r w:rsidRPr="005901F5">
              <w:rPr>
                <w:rFonts w:cs="Arial"/>
              </w:rPr>
              <w:t>3</w:t>
            </w:r>
          </w:p>
        </w:tc>
        <w:tc>
          <w:tcPr>
            <w:tcW w:w="1280" w:type="pct"/>
            <w:tcBorders>
              <w:top w:val="nil"/>
              <w:left w:val="nil"/>
              <w:bottom w:val="single" w:sz="4" w:space="0" w:color="auto"/>
              <w:right w:val="single" w:sz="4" w:space="0" w:color="auto"/>
            </w:tcBorders>
            <w:noWrap/>
            <w:vAlign w:val="center"/>
          </w:tcPr>
          <w:p w14:paraId="4064A48A" w14:textId="77777777" w:rsidR="0032579E" w:rsidRPr="005901F5" w:rsidRDefault="0032579E" w:rsidP="00A500F0">
            <w:pPr>
              <w:spacing w:line="240" w:lineRule="auto"/>
              <w:jc w:val="center"/>
              <w:rPr>
                <w:rFonts w:cs="Arial"/>
                <w:lang w:eastAsia="en-US"/>
              </w:rPr>
            </w:pPr>
            <w:r w:rsidRPr="005901F5">
              <w:rPr>
                <w:rFonts w:cs="Arial"/>
              </w:rPr>
              <w:t>Blok Operacyjny</w:t>
            </w:r>
          </w:p>
        </w:tc>
        <w:tc>
          <w:tcPr>
            <w:tcW w:w="564" w:type="pct"/>
            <w:tcBorders>
              <w:top w:val="nil"/>
              <w:left w:val="nil"/>
              <w:bottom w:val="single" w:sz="4" w:space="0" w:color="auto"/>
              <w:right w:val="single" w:sz="4" w:space="0" w:color="auto"/>
            </w:tcBorders>
            <w:vAlign w:val="center"/>
          </w:tcPr>
          <w:p w14:paraId="700926C2"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2A20DE82"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4A04E8C8"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39632C67"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2CAB4CE7"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500875BC"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40BBD88B" w14:textId="77777777" w:rsidR="0032579E" w:rsidRPr="005901F5" w:rsidRDefault="0032579E" w:rsidP="00A500F0">
            <w:pPr>
              <w:spacing w:line="240" w:lineRule="auto"/>
              <w:jc w:val="center"/>
              <w:rPr>
                <w:rFonts w:cs="Arial"/>
                <w:lang w:eastAsia="en-US"/>
              </w:rPr>
            </w:pPr>
            <w:r w:rsidRPr="005901F5">
              <w:rPr>
                <w:rFonts w:cs="Arial"/>
              </w:rPr>
              <w:t>4</w:t>
            </w:r>
          </w:p>
        </w:tc>
        <w:tc>
          <w:tcPr>
            <w:tcW w:w="1280" w:type="pct"/>
            <w:tcBorders>
              <w:top w:val="nil"/>
              <w:left w:val="nil"/>
              <w:bottom w:val="single" w:sz="4" w:space="0" w:color="auto"/>
              <w:right w:val="single" w:sz="4" w:space="0" w:color="auto"/>
            </w:tcBorders>
            <w:noWrap/>
            <w:vAlign w:val="center"/>
          </w:tcPr>
          <w:p w14:paraId="016F1A93" w14:textId="77777777" w:rsidR="0032579E" w:rsidRPr="005901F5" w:rsidRDefault="0032579E" w:rsidP="00A500F0">
            <w:pPr>
              <w:spacing w:line="240" w:lineRule="auto"/>
              <w:jc w:val="center"/>
              <w:rPr>
                <w:rFonts w:cs="Arial"/>
                <w:lang w:eastAsia="en-US"/>
              </w:rPr>
            </w:pPr>
            <w:r w:rsidRPr="005901F5">
              <w:rPr>
                <w:rFonts w:cs="Arial"/>
              </w:rPr>
              <w:t>Dokumenty Medyczne</w:t>
            </w:r>
          </w:p>
        </w:tc>
        <w:tc>
          <w:tcPr>
            <w:tcW w:w="564" w:type="pct"/>
            <w:tcBorders>
              <w:top w:val="nil"/>
              <w:left w:val="nil"/>
              <w:bottom w:val="single" w:sz="4" w:space="0" w:color="auto"/>
              <w:right w:val="single" w:sz="4" w:space="0" w:color="auto"/>
            </w:tcBorders>
            <w:vAlign w:val="center"/>
          </w:tcPr>
          <w:p w14:paraId="1E5B3738"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2C623391"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4E6106F2"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7B545C1F"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6E5F107D"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1E52F74E"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6F997D8B" w14:textId="77777777" w:rsidR="0032579E" w:rsidRPr="005901F5" w:rsidRDefault="0032579E" w:rsidP="00A500F0">
            <w:pPr>
              <w:spacing w:line="240" w:lineRule="auto"/>
              <w:jc w:val="center"/>
              <w:rPr>
                <w:rFonts w:cs="Arial"/>
                <w:lang w:eastAsia="en-US"/>
              </w:rPr>
            </w:pPr>
            <w:r w:rsidRPr="005901F5">
              <w:rPr>
                <w:rFonts w:cs="Arial"/>
              </w:rPr>
              <w:t>5</w:t>
            </w:r>
          </w:p>
        </w:tc>
        <w:tc>
          <w:tcPr>
            <w:tcW w:w="1280" w:type="pct"/>
            <w:tcBorders>
              <w:top w:val="nil"/>
              <w:left w:val="nil"/>
              <w:bottom w:val="single" w:sz="4" w:space="0" w:color="auto"/>
              <w:right w:val="single" w:sz="4" w:space="0" w:color="auto"/>
            </w:tcBorders>
            <w:noWrap/>
            <w:vAlign w:val="center"/>
          </w:tcPr>
          <w:p w14:paraId="6E722BF0" w14:textId="77777777" w:rsidR="0032579E" w:rsidRPr="005901F5" w:rsidRDefault="0032579E" w:rsidP="00A500F0">
            <w:pPr>
              <w:spacing w:line="240" w:lineRule="auto"/>
              <w:jc w:val="center"/>
              <w:rPr>
                <w:rFonts w:cs="Arial"/>
                <w:lang w:eastAsia="en-US"/>
              </w:rPr>
            </w:pPr>
            <w:r w:rsidRPr="005901F5">
              <w:rPr>
                <w:rFonts w:cs="Arial"/>
              </w:rPr>
              <w:t>Elektroniczna Inwentaryzacja</w:t>
            </w:r>
          </w:p>
        </w:tc>
        <w:tc>
          <w:tcPr>
            <w:tcW w:w="564" w:type="pct"/>
            <w:tcBorders>
              <w:top w:val="nil"/>
              <w:left w:val="nil"/>
              <w:bottom w:val="single" w:sz="4" w:space="0" w:color="auto"/>
              <w:right w:val="single" w:sz="4" w:space="0" w:color="auto"/>
            </w:tcBorders>
            <w:vAlign w:val="center"/>
          </w:tcPr>
          <w:p w14:paraId="2D0C8C80"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5576DD25"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4C0EBBB1"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6C435AAD"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6EFA95D5"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5C6AD1DB"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6FE6269A" w14:textId="77777777" w:rsidR="0032579E" w:rsidRPr="005901F5" w:rsidRDefault="0032579E" w:rsidP="00A500F0">
            <w:pPr>
              <w:spacing w:line="240" w:lineRule="auto"/>
              <w:jc w:val="center"/>
              <w:rPr>
                <w:rFonts w:cs="Arial"/>
                <w:lang w:eastAsia="en-US"/>
              </w:rPr>
            </w:pPr>
            <w:r w:rsidRPr="005901F5">
              <w:rPr>
                <w:rFonts w:cs="Arial"/>
              </w:rPr>
              <w:t>6</w:t>
            </w:r>
          </w:p>
        </w:tc>
        <w:tc>
          <w:tcPr>
            <w:tcW w:w="1280" w:type="pct"/>
            <w:tcBorders>
              <w:top w:val="nil"/>
              <w:left w:val="nil"/>
              <w:bottom w:val="single" w:sz="4" w:space="0" w:color="auto"/>
              <w:right w:val="single" w:sz="4" w:space="0" w:color="auto"/>
            </w:tcBorders>
            <w:noWrap/>
            <w:vAlign w:val="center"/>
          </w:tcPr>
          <w:p w14:paraId="6B63D5C8" w14:textId="77777777" w:rsidR="0032579E" w:rsidRPr="005901F5" w:rsidRDefault="0032579E" w:rsidP="00A500F0">
            <w:pPr>
              <w:spacing w:line="240" w:lineRule="auto"/>
              <w:jc w:val="center"/>
              <w:rPr>
                <w:rFonts w:cs="Arial"/>
                <w:lang w:eastAsia="en-US"/>
              </w:rPr>
            </w:pPr>
            <w:r w:rsidRPr="005901F5">
              <w:rPr>
                <w:rFonts w:cs="Arial"/>
              </w:rPr>
              <w:t>Budżetowanie</w:t>
            </w:r>
          </w:p>
        </w:tc>
        <w:tc>
          <w:tcPr>
            <w:tcW w:w="564" w:type="pct"/>
            <w:tcBorders>
              <w:top w:val="nil"/>
              <w:left w:val="nil"/>
              <w:bottom w:val="single" w:sz="4" w:space="0" w:color="auto"/>
              <w:right w:val="single" w:sz="4" w:space="0" w:color="auto"/>
            </w:tcBorders>
            <w:vAlign w:val="center"/>
          </w:tcPr>
          <w:p w14:paraId="700D52F6"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14:paraId="4A34AA91"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6180589C"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13D45402"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53A78374" w14:textId="77777777" w:rsidR="0032579E" w:rsidRPr="005901F5" w:rsidRDefault="0032579E" w:rsidP="00A500F0">
            <w:pPr>
              <w:spacing w:line="240" w:lineRule="auto"/>
              <w:jc w:val="center"/>
              <w:rPr>
                <w:rFonts w:cs="Arial"/>
                <w:lang w:eastAsia="en-US"/>
              </w:rPr>
            </w:pPr>
            <w:r w:rsidRPr="005901F5">
              <w:rPr>
                <w:rFonts w:cs="Arial"/>
              </w:rPr>
              <w:t>2</w:t>
            </w:r>
          </w:p>
        </w:tc>
      </w:tr>
      <w:tr w:rsidR="0032579E" w:rsidRPr="005901F5" w14:paraId="000EC551"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09019ACD" w14:textId="77777777" w:rsidR="0032579E" w:rsidRPr="005901F5" w:rsidRDefault="0032579E" w:rsidP="00A500F0">
            <w:pPr>
              <w:spacing w:line="240" w:lineRule="auto"/>
              <w:jc w:val="center"/>
              <w:rPr>
                <w:rFonts w:cs="Arial"/>
                <w:lang w:eastAsia="en-US"/>
              </w:rPr>
            </w:pPr>
            <w:r w:rsidRPr="005901F5">
              <w:rPr>
                <w:rFonts w:cs="Arial"/>
              </w:rPr>
              <w:t>7</w:t>
            </w:r>
          </w:p>
        </w:tc>
        <w:tc>
          <w:tcPr>
            <w:tcW w:w="1280" w:type="pct"/>
            <w:tcBorders>
              <w:top w:val="nil"/>
              <w:left w:val="nil"/>
              <w:bottom w:val="single" w:sz="4" w:space="0" w:color="auto"/>
              <w:right w:val="single" w:sz="4" w:space="0" w:color="auto"/>
            </w:tcBorders>
            <w:noWrap/>
            <w:vAlign w:val="center"/>
          </w:tcPr>
          <w:p w14:paraId="1D9C4E97" w14:textId="77777777" w:rsidR="0032579E" w:rsidRPr="005901F5" w:rsidRDefault="0032579E" w:rsidP="00A500F0">
            <w:pPr>
              <w:spacing w:line="240" w:lineRule="auto"/>
              <w:jc w:val="center"/>
              <w:rPr>
                <w:rFonts w:cs="Arial"/>
                <w:lang w:eastAsia="en-US"/>
              </w:rPr>
            </w:pPr>
            <w:r w:rsidRPr="005901F5">
              <w:rPr>
                <w:rFonts w:cs="Arial"/>
              </w:rPr>
              <w:t>Finansowo-Księgowy</w:t>
            </w:r>
          </w:p>
        </w:tc>
        <w:tc>
          <w:tcPr>
            <w:tcW w:w="564" w:type="pct"/>
            <w:tcBorders>
              <w:top w:val="nil"/>
              <w:left w:val="nil"/>
              <w:bottom w:val="single" w:sz="4" w:space="0" w:color="auto"/>
              <w:right w:val="single" w:sz="4" w:space="0" w:color="auto"/>
            </w:tcBorders>
            <w:vAlign w:val="center"/>
          </w:tcPr>
          <w:p w14:paraId="107FBF77"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14:paraId="0FE0EC16"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42CDAFC7"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67DD5070"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3063CF27" w14:textId="77777777" w:rsidR="0032579E" w:rsidRPr="005901F5" w:rsidRDefault="0032579E" w:rsidP="00A500F0">
            <w:pPr>
              <w:spacing w:line="240" w:lineRule="auto"/>
              <w:jc w:val="center"/>
              <w:rPr>
                <w:rFonts w:cs="Arial"/>
                <w:lang w:eastAsia="en-US"/>
              </w:rPr>
            </w:pPr>
            <w:r w:rsidRPr="005901F5">
              <w:rPr>
                <w:rFonts w:cs="Arial"/>
              </w:rPr>
              <w:t>5</w:t>
            </w:r>
          </w:p>
        </w:tc>
      </w:tr>
      <w:tr w:rsidR="0032579E" w:rsidRPr="005901F5" w14:paraId="1B88572D"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51B4661A" w14:textId="77777777" w:rsidR="0032579E" w:rsidRPr="005901F5" w:rsidRDefault="0032579E" w:rsidP="00A500F0">
            <w:pPr>
              <w:spacing w:line="240" w:lineRule="auto"/>
              <w:jc w:val="center"/>
              <w:rPr>
                <w:rFonts w:cs="Arial"/>
                <w:lang w:eastAsia="en-US"/>
              </w:rPr>
            </w:pPr>
            <w:r w:rsidRPr="005901F5">
              <w:rPr>
                <w:rFonts w:cs="Arial"/>
              </w:rPr>
              <w:t>8</w:t>
            </w:r>
          </w:p>
        </w:tc>
        <w:tc>
          <w:tcPr>
            <w:tcW w:w="1280" w:type="pct"/>
            <w:tcBorders>
              <w:top w:val="nil"/>
              <w:left w:val="nil"/>
              <w:bottom w:val="single" w:sz="4" w:space="0" w:color="auto"/>
              <w:right w:val="single" w:sz="4" w:space="0" w:color="auto"/>
            </w:tcBorders>
            <w:noWrap/>
            <w:vAlign w:val="center"/>
          </w:tcPr>
          <w:p w14:paraId="10BDDDB3" w14:textId="77777777" w:rsidR="0032579E" w:rsidRPr="005901F5" w:rsidRDefault="0032579E" w:rsidP="00A500F0">
            <w:pPr>
              <w:spacing w:line="240" w:lineRule="auto"/>
              <w:jc w:val="center"/>
              <w:rPr>
                <w:rFonts w:cs="Arial"/>
                <w:lang w:eastAsia="en-US"/>
              </w:rPr>
            </w:pPr>
            <w:r w:rsidRPr="005901F5">
              <w:rPr>
                <w:rFonts w:cs="Arial"/>
              </w:rPr>
              <w:t>Obsługa kasy gotówkowej</w:t>
            </w:r>
          </w:p>
        </w:tc>
        <w:tc>
          <w:tcPr>
            <w:tcW w:w="564" w:type="pct"/>
            <w:tcBorders>
              <w:top w:val="nil"/>
              <w:left w:val="nil"/>
              <w:bottom w:val="single" w:sz="4" w:space="0" w:color="auto"/>
              <w:right w:val="single" w:sz="4" w:space="0" w:color="auto"/>
            </w:tcBorders>
            <w:vAlign w:val="center"/>
          </w:tcPr>
          <w:p w14:paraId="5EEECC81"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14:paraId="0A285EB6"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49C62A88"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525A8902"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7646F740" w14:textId="77777777" w:rsidR="0032579E" w:rsidRPr="005901F5" w:rsidRDefault="0032579E" w:rsidP="00A500F0">
            <w:pPr>
              <w:spacing w:line="240" w:lineRule="auto"/>
              <w:jc w:val="center"/>
              <w:rPr>
                <w:rFonts w:cs="Arial"/>
                <w:lang w:eastAsia="en-US"/>
              </w:rPr>
            </w:pPr>
            <w:r w:rsidRPr="005901F5">
              <w:rPr>
                <w:rFonts w:cs="Arial"/>
              </w:rPr>
              <w:t>2</w:t>
            </w:r>
          </w:p>
        </w:tc>
      </w:tr>
      <w:tr w:rsidR="0032579E" w:rsidRPr="005901F5" w14:paraId="0FA8667D"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588515D0" w14:textId="77777777" w:rsidR="0032579E" w:rsidRPr="005901F5" w:rsidRDefault="0032579E" w:rsidP="00A500F0">
            <w:pPr>
              <w:spacing w:line="240" w:lineRule="auto"/>
              <w:jc w:val="center"/>
              <w:rPr>
                <w:rFonts w:cs="Arial"/>
                <w:lang w:eastAsia="en-US"/>
              </w:rPr>
            </w:pPr>
            <w:r w:rsidRPr="005901F5">
              <w:rPr>
                <w:rFonts w:cs="Arial"/>
              </w:rPr>
              <w:t>9</w:t>
            </w:r>
          </w:p>
        </w:tc>
        <w:tc>
          <w:tcPr>
            <w:tcW w:w="1280" w:type="pct"/>
            <w:tcBorders>
              <w:top w:val="nil"/>
              <w:left w:val="nil"/>
              <w:bottom w:val="single" w:sz="4" w:space="0" w:color="auto"/>
              <w:right w:val="single" w:sz="4" w:space="0" w:color="auto"/>
            </w:tcBorders>
            <w:noWrap/>
            <w:vAlign w:val="center"/>
          </w:tcPr>
          <w:p w14:paraId="04A2BCCF" w14:textId="77777777" w:rsidR="0032579E" w:rsidRPr="005901F5" w:rsidRDefault="0032579E" w:rsidP="00A500F0">
            <w:pPr>
              <w:spacing w:line="240" w:lineRule="auto"/>
              <w:jc w:val="center"/>
              <w:rPr>
                <w:rFonts w:cs="Arial"/>
                <w:lang w:eastAsia="en-US"/>
              </w:rPr>
            </w:pPr>
            <w:r w:rsidRPr="005901F5">
              <w:rPr>
                <w:rFonts w:cs="Arial"/>
              </w:rPr>
              <w:t>Koszty</w:t>
            </w:r>
          </w:p>
        </w:tc>
        <w:tc>
          <w:tcPr>
            <w:tcW w:w="564" w:type="pct"/>
            <w:tcBorders>
              <w:top w:val="nil"/>
              <w:left w:val="nil"/>
              <w:bottom w:val="single" w:sz="4" w:space="0" w:color="auto"/>
              <w:right w:val="single" w:sz="4" w:space="0" w:color="auto"/>
            </w:tcBorders>
            <w:vAlign w:val="center"/>
          </w:tcPr>
          <w:p w14:paraId="7232086B"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14:paraId="0479EC0F"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5461A03D"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404D251E"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6A95CB62" w14:textId="77777777" w:rsidR="0032579E" w:rsidRPr="005901F5" w:rsidRDefault="0032579E" w:rsidP="00A500F0">
            <w:pPr>
              <w:spacing w:line="240" w:lineRule="auto"/>
              <w:jc w:val="center"/>
              <w:rPr>
                <w:rFonts w:cs="Arial"/>
                <w:lang w:eastAsia="en-US"/>
              </w:rPr>
            </w:pPr>
            <w:r w:rsidRPr="005901F5">
              <w:rPr>
                <w:rFonts w:cs="Arial"/>
              </w:rPr>
              <w:t>3</w:t>
            </w:r>
          </w:p>
        </w:tc>
      </w:tr>
      <w:tr w:rsidR="0032579E" w:rsidRPr="005901F5" w14:paraId="4BCCA06B"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4A7094DD" w14:textId="77777777" w:rsidR="0032579E" w:rsidRPr="005901F5" w:rsidRDefault="0032579E" w:rsidP="00A500F0">
            <w:pPr>
              <w:spacing w:line="240" w:lineRule="auto"/>
              <w:jc w:val="center"/>
              <w:rPr>
                <w:rFonts w:cs="Arial"/>
                <w:lang w:eastAsia="en-US"/>
              </w:rPr>
            </w:pPr>
            <w:r w:rsidRPr="005901F5">
              <w:rPr>
                <w:rFonts w:cs="Arial"/>
              </w:rPr>
              <w:t>10</w:t>
            </w:r>
          </w:p>
        </w:tc>
        <w:tc>
          <w:tcPr>
            <w:tcW w:w="1280" w:type="pct"/>
            <w:tcBorders>
              <w:top w:val="nil"/>
              <w:left w:val="nil"/>
              <w:bottom w:val="single" w:sz="4" w:space="0" w:color="auto"/>
              <w:right w:val="single" w:sz="4" w:space="0" w:color="auto"/>
            </w:tcBorders>
            <w:noWrap/>
            <w:vAlign w:val="center"/>
          </w:tcPr>
          <w:p w14:paraId="5C0BB8C0" w14:textId="77777777" w:rsidR="0032579E" w:rsidRPr="005901F5" w:rsidRDefault="0032579E" w:rsidP="00A500F0">
            <w:pPr>
              <w:spacing w:line="240" w:lineRule="auto"/>
              <w:jc w:val="center"/>
              <w:rPr>
                <w:rFonts w:cs="Arial"/>
                <w:lang w:eastAsia="en-US"/>
              </w:rPr>
            </w:pPr>
            <w:r w:rsidRPr="005901F5">
              <w:rPr>
                <w:rFonts w:cs="Arial"/>
              </w:rPr>
              <w:t>Rejestr Sprzedaży</w:t>
            </w:r>
          </w:p>
        </w:tc>
        <w:tc>
          <w:tcPr>
            <w:tcW w:w="564" w:type="pct"/>
            <w:tcBorders>
              <w:top w:val="nil"/>
              <w:left w:val="nil"/>
              <w:bottom w:val="single" w:sz="4" w:space="0" w:color="auto"/>
              <w:right w:val="single" w:sz="4" w:space="0" w:color="auto"/>
            </w:tcBorders>
            <w:vAlign w:val="center"/>
          </w:tcPr>
          <w:p w14:paraId="48BB8F1E"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5E6E44EB"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4756CF1A"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6853E937"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7626DBD6"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47664E13"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0433167F" w14:textId="77777777" w:rsidR="0032579E" w:rsidRPr="005901F5" w:rsidRDefault="0032579E" w:rsidP="00A500F0">
            <w:pPr>
              <w:spacing w:line="240" w:lineRule="auto"/>
              <w:jc w:val="center"/>
              <w:rPr>
                <w:rFonts w:cs="Arial"/>
                <w:lang w:eastAsia="en-US"/>
              </w:rPr>
            </w:pPr>
            <w:r w:rsidRPr="005901F5">
              <w:rPr>
                <w:rFonts w:cs="Arial"/>
              </w:rPr>
              <w:t>11</w:t>
            </w:r>
          </w:p>
        </w:tc>
        <w:tc>
          <w:tcPr>
            <w:tcW w:w="1280" w:type="pct"/>
            <w:tcBorders>
              <w:top w:val="nil"/>
              <w:left w:val="nil"/>
              <w:bottom w:val="single" w:sz="4" w:space="0" w:color="auto"/>
              <w:right w:val="single" w:sz="4" w:space="0" w:color="auto"/>
            </w:tcBorders>
            <w:noWrap/>
            <w:vAlign w:val="center"/>
          </w:tcPr>
          <w:p w14:paraId="36F2AFA6" w14:textId="77777777" w:rsidR="0032579E" w:rsidRPr="005901F5" w:rsidRDefault="0032579E" w:rsidP="00A500F0">
            <w:pPr>
              <w:spacing w:line="240" w:lineRule="auto"/>
              <w:jc w:val="center"/>
              <w:rPr>
                <w:rFonts w:cs="Arial"/>
                <w:lang w:eastAsia="en-US"/>
              </w:rPr>
            </w:pPr>
            <w:r w:rsidRPr="005901F5">
              <w:rPr>
                <w:rFonts w:cs="Arial"/>
              </w:rPr>
              <w:t>Wycena Kosztów Normatywnych</w:t>
            </w:r>
          </w:p>
        </w:tc>
        <w:tc>
          <w:tcPr>
            <w:tcW w:w="564" w:type="pct"/>
            <w:tcBorders>
              <w:top w:val="nil"/>
              <w:left w:val="nil"/>
              <w:bottom w:val="single" w:sz="4" w:space="0" w:color="auto"/>
              <w:right w:val="single" w:sz="4" w:space="0" w:color="auto"/>
            </w:tcBorders>
            <w:vAlign w:val="center"/>
          </w:tcPr>
          <w:p w14:paraId="17493EE9"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14:paraId="6FFF2EAF"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2BAED8B3"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6DBC1EDF"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64F934AA" w14:textId="77777777" w:rsidR="0032579E" w:rsidRPr="005901F5" w:rsidRDefault="0032579E" w:rsidP="00A500F0">
            <w:pPr>
              <w:spacing w:line="240" w:lineRule="auto"/>
              <w:jc w:val="center"/>
              <w:rPr>
                <w:rFonts w:cs="Arial"/>
                <w:lang w:eastAsia="en-US"/>
              </w:rPr>
            </w:pPr>
            <w:r w:rsidRPr="005901F5">
              <w:rPr>
                <w:rFonts w:cs="Arial"/>
              </w:rPr>
              <w:t>2</w:t>
            </w:r>
          </w:p>
        </w:tc>
      </w:tr>
      <w:tr w:rsidR="0032579E" w:rsidRPr="005901F5" w14:paraId="7F978633"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3ACE1375" w14:textId="77777777" w:rsidR="0032579E" w:rsidRPr="005901F5" w:rsidRDefault="0032579E" w:rsidP="00A500F0">
            <w:pPr>
              <w:spacing w:line="240" w:lineRule="auto"/>
              <w:jc w:val="center"/>
              <w:rPr>
                <w:rFonts w:cs="Arial"/>
                <w:lang w:eastAsia="en-US"/>
              </w:rPr>
            </w:pPr>
            <w:r w:rsidRPr="005901F5">
              <w:rPr>
                <w:rFonts w:cs="Arial"/>
              </w:rPr>
              <w:t>12</w:t>
            </w:r>
          </w:p>
        </w:tc>
        <w:tc>
          <w:tcPr>
            <w:tcW w:w="1280" w:type="pct"/>
            <w:tcBorders>
              <w:top w:val="nil"/>
              <w:left w:val="nil"/>
              <w:bottom w:val="single" w:sz="4" w:space="0" w:color="auto"/>
              <w:right w:val="single" w:sz="4" w:space="0" w:color="auto"/>
            </w:tcBorders>
            <w:noWrap/>
            <w:vAlign w:val="center"/>
          </w:tcPr>
          <w:p w14:paraId="0ECD4034" w14:textId="77777777" w:rsidR="0032579E" w:rsidRPr="005901F5" w:rsidRDefault="0032579E" w:rsidP="00A500F0">
            <w:pPr>
              <w:spacing w:line="240" w:lineRule="auto"/>
              <w:jc w:val="center"/>
              <w:rPr>
                <w:rFonts w:cs="Arial"/>
                <w:lang w:eastAsia="en-US"/>
              </w:rPr>
            </w:pPr>
            <w:r w:rsidRPr="005901F5">
              <w:rPr>
                <w:rFonts w:cs="Arial"/>
              </w:rPr>
              <w:t>Gospodarka Materiałowa</w:t>
            </w:r>
          </w:p>
        </w:tc>
        <w:tc>
          <w:tcPr>
            <w:tcW w:w="564" w:type="pct"/>
            <w:tcBorders>
              <w:top w:val="nil"/>
              <w:left w:val="nil"/>
              <w:bottom w:val="single" w:sz="4" w:space="0" w:color="auto"/>
              <w:right w:val="single" w:sz="4" w:space="0" w:color="auto"/>
            </w:tcBorders>
            <w:vAlign w:val="center"/>
          </w:tcPr>
          <w:p w14:paraId="7324D66A"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14:paraId="6742A44E"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02A631A9"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3CCBD465"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72A002C7" w14:textId="77777777" w:rsidR="0032579E" w:rsidRPr="005901F5" w:rsidRDefault="0032579E" w:rsidP="00A500F0">
            <w:pPr>
              <w:spacing w:line="240" w:lineRule="auto"/>
              <w:jc w:val="center"/>
              <w:rPr>
                <w:rFonts w:cs="Arial"/>
                <w:lang w:eastAsia="en-US"/>
              </w:rPr>
            </w:pPr>
            <w:r w:rsidRPr="005901F5">
              <w:rPr>
                <w:rFonts w:cs="Arial"/>
              </w:rPr>
              <w:t>8</w:t>
            </w:r>
          </w:p>
        </w:tc>
      </w:tr>
      <w:tr w:rsidR="0032579E" w:rsidRPr="005901F5" w14:paraId="541B9143"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730440BE" w14:textId="77777777" w:rsidR="0032579E" w:rsidRPr="005901F5" w:rsidRDefault="0032579E" w:rsidP="00A500F0">
            <w:pPr>
              <w:spacing w:line="240" w:lineRule="auto"/>
              <w:jc w:val="center"/>
              <w:rPr>
                <w:rFonts w:cs="Arial"/>
                <w:lang w:eastAsia="en-US"/>
              </w:rPr>
            </w:pPr>
            <w:r w:rsidRPr="005901F5">
              <w:rPr>
                <w:rFonts w:cs="Arial"/>
              </w:rPr>
              <w:t>13</w:t>
            </w:r>
          </w:p>
        </w:tc>
        <w:tc>
          <w:tcPr>
            <w:tcW w:w="1280" w:type="pct"/>
            <w:tcBorders>
              <w:top w:val="nil"/>
              <w:left w:val="nil"/>
              <w:bottom w:val="single" w:sz="4" w:space="0" w:color="auto"/>
              <w:right w:val="single" w:sz="4" w:space="0" w:color="auto"/>
            </w:tcBorders>
            <w:noWrap/>
            <w:vAlign w:val="center"/>
          </w:tcPr>
          <w:p w14:paraId="0534C0B9" w14:textId="77777777" w:rsidR="0032579E" w:rsidRPr="005901F5" w:rsidRDefault="0032579E" w:rsidP="00A500F0">
            <w:pPr>
              <w:spacing w:line="240" w:lineRule="auto"/>
              <w:jc w:val="center"/>
              <w:rPr>
                <w:rFonts w:cs="Arial"/>
                <w:lang w:eastAsia="en-US"/>
              </w:rPr>
            </w:pPr>
            <w:proofErr w:type="spellStart"/>
            <w:r w:rsidRPr="005901F5">
              <w:rPr>
                <w:rFonts w:cs="Arial"/>
              </w:rPr>
              <w:t>Gruper</w:t>
            </w:r>
            <w:proofErr w:type="spellEnd"/>
            <w:r w:rsidRPr="005901F5">
              <w:rPr>
                <w:rFonts w:cs="Arial"/>
              </w:rPr>
              <w:t xml:space="preserve"> JGP</w:t>
            </w:r>
          </w:p>
        </w:tc>
        <w:tc>
          <w:tcPr>
            <w:tcW w:w="564" w:type="pct"/>
            <w:tcBorders>
              <w:top w:val="nil"/>
              <w:left w:val="nil"/>
              <w:bottom w:val="single" w:sz="4" w:space="0" w:color="auto"/>
              <w:right w:val="single" w:sz="4" w:space="0" w:color="auto"/>
            </w:tcBorders>
            <w:vAlign w:val="center"/>
          </w:tcPr>
          <w:p w14:paraId="53D22AE2"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40C40A5A"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3BCDE7E7"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65464E26"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553101B6"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637AE72E"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40A091A1" w14:textId="77777777" w:rsidR="0032579E" w:rsidRPr="005901F5" w:rsidRDefault="0032579E" w:rsidP="00A500F0">
            <w:pPr>
              <w:spacing w:line="240" w:lineRule="auto"/>
              <w:jc w:val="center"/>
              <w:rPr>
                <w:rFonts w:cs="Arial"/>
                <w:lang w:eastAsia="en-US"/>
              </w:rPr>
            </w:pPr>
            <w:r w:rsidRPr="005901F5">
              <w:rPr>
                <w:rFonts w:cs="Arial"/>
              </w:rPr>
              <w:t>14</w:t>
            </w:r>
          </w:p>
        </w:tc>
        <w:tc>
          <w:tcPr>
            <w:tcW w:w="1280" w:type="pct"/>
            <w:tcBorders>
              <w:top w:val="nil"/>
              <w:left w:val="nil"/>
              <w:bottom w:val="single" w:sz="4" w:space="0" w:color="auto"/>
              <w:right w:val="single" w:sz="4" w:space="0" w:color="auto"/>
            </w:tcBorders>
            <w:noWrap/>
            <w:vAlign w:val="center"/>
          </w:tcPr>
          <w:p w14:paraId="6AFFA29B" w14:textId="77777777" w:rsidR="0032579E" w:rsidRPr="005901F5" w:rsidRDefault="0032579E" w:rsidP="00A500F0">
            <w:pPr>
              <w:spacing w:line="240" w:lineRule="auto"/>
              <w:jc w:val="center"/>
              <w:rPr>
                <w:rFonts w:cs="Arial"/>
                <w:lang w:eastAsia="en-US"/>
              </w:rPr>
            </w:pPr>
            <w:r w:rsidRPr="005901F5">
              <w:rPr>
                <w:rFonts w:cs="Arial"/>
              </w:rPr>
              <w:t>Optymalizator (symulator) JGP</w:t>
            </w:r>
          </w:p>
        </w:tc>
        <w:tc>
          <w:tcPr>
            <w:tcW w:w="564" w:type="pct"/>
            <w:tcBorders>
              <w:top w:val="nil"/>
              <w:left w:val="nil"/>
              <w:bottom w:val="single" w:sz="4" w:space="0" w:color="auto"/>
              <w:right w:val="single" w:sz="4" w:space="0" w:color="auto"/>
            </w:tcBorders>
            <w:vAlign w:val="center"/>
          </w:tcPr>
          <w:p w14:paraId="6C0DFB55"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6F6FE2CA"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325C436A"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1892FFDE"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5A6EB0A1"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206B92A7"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7D03AF9E" w14:textId="77777777" w:rsidR="0032579E" w:rsidRPr="005901F5" w:rsidRDefault="0032579E" w:rsidP="00A500F0">
            <w:pPr>
              <w:spacing w:line="240" w:lineRule="auto"/>
              <w:jc w:val="center"/>
              <w:rPr>
                <w:rFonts w:cs="Arial"/>
                <w:lang w:eastAsia="en-US"/>
              </w:rPr>
            </w:pPr>
            <w:r w:rsidRPr="005901F5">
              <w:rPr>
                <w:rFonts w:cs="Arial"/>
              </w:rPr>
              <w:t>15</w:t>
            </w:r>
          </w:p>
        </w:tc>
        <w:tc>
          <w:tcPr>
            <w:tcW w:w="1280" w:type="pct"/>
            <w:tcBorders>
              <w:top w:val="nil"/>
              <w:left w:val="nil"/>
              <w:bottom w:val="single" w:sz="4" w:space="0" w:color="auto"/>
              <w:right w:val="single" w:sz="4" w:space="0" w:color="auto"/>
            </w:tcBorders>
            <w:noWrap/>
            <w:vAlign w:val="center"/>
          </w:tcPr>
          <w:p w14:paraId="11752D6C" w14:textId="77777777" w:rsidR="0032579E" w:rsidRPr="005901F5" w:rsidRDefault="0032579E" w:rsidP="00A500F0">
            <w:pPr>
              <w:spacing w:line="240" w:lineRule="auto"/>
              <w:jc w:val="center"/>
              <w:rPr>
                <w:rFonts w:cs="Arial"/>
                <w:lang w:eastAsia="en-US"/>
              </w:rPr>
            </w:pPr>
            <w:r w:rsidRPr="005901F5">
              <w:rPr>
                <w:rFonts w:cs="Arial"/>
              </w:rPr>
              <w:t xml:space="preserve">Kalkulacja Kosztów </w:t>
            </w:r>
            <w:r w:rsidRPr="005901F5">
              <w:rPr>
                <w:rFonts w:cs="Arial"/>
              </w:rPr>
              <w:lastRenderedPageBreak/>
              <w:t>Leczenia</w:t>
            </w:r>
          </w:p>
        </w:tc>
        <w:tc>
          <w:tcPr>
            <w:tcW w:w="564" w:type="pct"/>
            <w:tcBorders>
              <w:top w:val="nil"/>
              <w:left w:val="nil"/>
              <w:bottom w:val="single" w:sz="4" w:space="0" w:color="auto"/>
              <w:right w:val="single" w:sz="4" w:space="0" w:color="auto"/>
            </w:tcBorders>
            <w:vAlign w:val="center"/>
          </w:tcPr>
          <w:p w14:paraId="575C46CC"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lastRenderedPageBreak/>
              <w:t>nazwany użytkownik</w:t>
            </w:r>
          </w:p>
        </w:tc>
        <w:tc>
          <w:tcPr>
            <w:tcW w:w="568" w:type="pct"/>
            <w:tcBorders>
              <w:top w:val="nil"/>
              <w:left w:val="nil"/>
              <w:bottom w:val="single" w:sz="4" w:space="0" w:color="auto"/>
              <w:right w:val="single" w:sz="4" w:space="0" w:color="auto"/>
            </w:tcBorders>
            <w:vAlign w:val="center"/>
          </w:tcPr>
          <w:p w14:paraId="0A14F3A7"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60D40497"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40C0F42A"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4563CAE5" w14:textId="77777777" w:rsidR="0032579E" w:rsidRPr="005901F5" w:rsidRDefault="0032579E" w:rsidP="00A500F0">
            <w:pPr>
              <w:spacing w:line="240" w:lineRule="auto"/>
              <w:jc w:val="center"/>
              <w:rPr>
                <w:rFonts w:cs="Arial"/>
                <w:lang w:eastAsia="en-US"/>
              </w:rPr>
            </w:pPr>
            <w:r w:rsidRPr="005901F5">
              <w:rPr>
                <w:rFonts w:cs="Arial"/>
              </w:rPr>
              <w:t>2</w:t>
            </w:r>
          </w:p>
        </w:tc>
      </w:tr>
      <w:tr w:rsidR="0032579E" w:rsidRPr="005901F5" w14:paraId="33AC895E"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59E5D3E1" w14:textId="77777777" w:rsidR="0032579E" w:rsidRPr="005901F5" w:rsidRDefault="0032579E" w:rsidP="00A500F0">
            <w:pPr>
              <w:spacing w:line="240" w:lineRule="auto"/>
              <w:jc w:val="center"/>
              <w:rPr>
                <w:rFonts w:cs="Arial"/>
                <w:lang w:eastAsia="en-US"/>
              </w:rPr>
            </w:pPr>
            <w:r w:rsidRPr="005901F5">
              <w:rPr>
                <w:rFonts w:cs="Arial"/>
              </w:rPr>
              <w:t>16</w:t>
            </w:r>
          </w:p>
        </w:tc>
        <w:tc>
          <w:tcPr>
            <w:tcW w:w="1280" w:type="pct"/>
            <w:tcBorders>
              <w:top w:val="nil"/>
              <w:left w:val="nil"/>
              <w:bottom w:val="single" w:sz="4" w:space="0" w:color="auto"/>
              <w:right w:val="single" w:sz="4" w:space="0" w:color="auto"/>
            </w:tcBorders>
            <w:noWrap/>
            <w:vAlign w:val="center"/>
          </w:tcPr>
          <w:p w14:paraId="60FE35F4" w14:textId="77777777" w:rsidR="0032579E" w:rsidRPr="005901F5" w:rsidRDefault="0032579E" w:rsidP="00A500F0">
            <w:pPr>
              <w:spacing w:line="240" w:lineRule="auto"/>
              <w:jc w:val="center"/>
              <w:rPr>
                <w:rFonts w:cs="Arial"/>
                <w:lang w:eastAsia="en-US"/>
              </w:rPr>
            </w:pPr>
            <w:r w:rsidRPr="005901F5">
              <w:rPr>
                <w:rFonts w:cs="Arial"/>
              </w:rPr>
              <w:t>Grafik</w:t>
            </w:r>
          </w:p>
        </w:tc>
        <w:tc>
          <w:tcPr>
            <w:tcW w:w="564" w:type="pct"/>
            <w:tcBorders>
              <w:top w:val="nil"/>
              <w:left w:val="nil"/>
              <w:bottom w:val="single" w:sz="4" w:space="0" w:color="auto"/>
              <w:right w:val="single" w:sz="4" w:space="0" w:color="auto"/>
            </w:tcBorders>
            <w:vAlign w:val="center"/>
          </w:tcPr>
          <w:p w14:paraId="1368BBF8"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33FFC2E8"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75E4FF64"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6D26999C"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7CDFE04B"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170972AB"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7D1EB92E" w14:textId="77777777" w:rsidR="0032579E" w:rsidRPr="005901F5" w:rsidRDefault="0032579E" w:rsidP="00A500F0">
            <w:pPr>
              <w:spacing w:line="240" w:lineRule="auto"/>
              <w:jc w:val="center"/>
              <w:rPr>
                <w:rFonts w:cs="Arial"/>
                <w:lang w:eastAsia="en-US"/>
              </w:rPr>
            </w:pPr>
            <w:r w:rsidRPr="005901F5">
              <w:rPr>
                <w:rFonts w:cs="Arial"/>
              </w:rPr>
              <w:t>17</w:t>
            </w:r>
          </w:p>
        </w:tc>
        <w:tc>
          <w:tcPr>
            <w:tcW w:w="1280" w:type="pct"/>
            <w:tcBorders>
              <w:top w:val="nil"/>
              <w:left w:val="nil"/>
              <w:bottom w:val="single" w:sz="4" w:space="0" w:color="auto"/>
              <w:right w:val="single" w:sz="4" w:space="0" w:color="auto"/>
            </w:tcBorders>
            <w:noWrap/>
            <w:vAlign w:val="center"/>
          </w:tcPr>
          <w:p w14:paraId="1EB31858" w14:textId="77777777" w:rsidR="0032579E" w:rsidRPr="005901F5" w:rsidRDefault="0032579E" w:rsidP="00A500F0">
            <w:pPr>
              <w:spacing w:line="240" w:lineRule="auto"/>
              <w:jc w:val="center"/>
              <w:rPr>
                <w:rFonts w:cs="Arial"/>
                <w:lang w:eastAsia="en-US"/>
              </w:rPr>
            </w:pPr>
            <w:r w:rsidRPr="005901F5">
              <w:rPr>
                <w:rFonts w:cs="Arial"/>
              </w:rPr>
              <w:t>Kadry</w:t>
            </w:r>
          </w:p>
        </w:tc>
        <w:tc>
          <w:tcPr>
            <w:tcW w:w="564" w:type="pct"/>
            <w:tcBorders>
              <w:top w:val="nil"/>
              <w:left w:val="nil"/>
              <w:bottom w:val="single" w:sz="4" w:space="0" w:color="auto"/>
              <w:right w:val="single" w:sz="4" w:space="0" w:color="auto"/>
            </w:tcBorders>
            <w:vAlign w:val="center"/>
          </w:tcPr>
          <w:p w14:paraId="57B99A8B"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14:paraId="066AB7A4"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4713CCB2"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5DA09264"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741CFC56" w14:textId="77777777" w:rsidR="0032579E" w:rsidRPr="005901F5" w:rsidRDefault="0032579E" w:rsidP="00A500F0">
            <w:pPr>
              <w:spacing w:line="240" w:lineRule="auto"/>
              <w:jc w:val="center"/>
              <w:rPr>
                <w:rFonts w:cs="Arial"/>
                <w:lang w:eastAsia="en-US"/>
              </w:rPr>
            </w:pPr>
            <w:r w:rsidRPr="005901F5">
              <w:rPr>
                <w:rFonts w:cs="Arial"/>
              </w:rPr>
              <w:t>2</w:t>
            </w:r>
          </w:p>
        </w:tc>
      </w:tr>
      <w:tr w:rsidR="0032579E" w:rsidRPr="005901F5" w14:paraId="1B5DFE46"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6080D4AC" w14:textId="77777777" w:rsidR="0032579E" w:rsidRPr="005901F5" w:rsidRDefault="0032579E" w:rsidP="00A500F0">
            <w:pPr>
              <w:spacing w:line="240" w:lineRule="auto"/>
              <w:jc w:val="center"/>
              <w:rPr>
                <w:rFonts w:cs="Arial"/>
                <w:lang w:eastAsia="en-US"/>
              </w:rPr>
            </w:pPr>
            <w:r w:rsidRPr="005901F5">
              <w:rPr>
                <w:rFonts w:cs="Arial"/>
              </w:rPr>
              <w:t>18</w:t>
            </w:r>
          </w:p>
        </w:tc>
        <w:tc>
          <w:tcPr>
            <w:tcW w:w="1280" w:type="pct"/>
            <w:tcBorders>
              <w:top w:val="nil"/>
              <w:left w:val="nil"/>
              <w:bottom w:val="single" w:sz="4" w:space="0" w:color="auto"/>
              <w:right w:val="single" w:sz="4" w:space="0" w:color="auto"/>
            </w:tcBorders>
            <w:noWrap/>
            <w:vAlign w:val="center"/>
          </w:tcPr>
          <w:p w14:paraId="496BC06C" w14:textId="77777777" w:rsidR="0032579E" w:rsidRPr="005901F5" w:rsidRDefault="0032579E" w:rsidP="00A500F0">
            <w:pPr>
              <w:spacing w:line="240" w:lineRule="auto"/>
              <w:jc w:val="center"/>
              <w:rPr>
                <w:rFonts w:cs="Arial"/>
                <w:lang w:eastAsia="en-US"/>
              </w:rPr>
            </w:pPr>
            <w:r w:rsidRPr="005901F5">
              <w:rPr>
                <w:rFonts w:cs="Arial"/>
              </w:rPr>
              <w:t>Płace</w:t>
            </w:r>
          </w:p>
        </w:tc>
        <w:tc>
          <w:tcPr>
            <w:tcW w:w="564" w:type="pct"/>
            <w:tcBorders>
              <w:top w:val="nil"/>
              <w:left w:val="nil"/>
              <w:bottom w:val="single" w:sz="4" w:space="0" w:color="auto"/>
              <w:right w:val="single" w:sz="4" w:space="0" w:color="auto"/>
            </w:tcBorders>
            <w:vAlign w:val="center"/>
          </w:tcPr>
          <w:p w14:paraId="45C1C554"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14:paraId="35BBF60B"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06DAC543"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11CE56D6"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33E60BC3" w14:textId="77777777" w:rsidR="0032579E" w:rsidRPr="005901F5" w:rsidRDefault="0032579E" w:rsidP="00A500F0">
            <w:pPr>
              <w:spacing w:line="240" w:lineRule="auto"/>
              <w:jc w:val="center"/>
              <w:rPr>
                <w:rFonts w:cs="Arial"/>
                <w:lang w:eastAsia="en-US"/>
              </w:rPr>
            </w:pPr>
            <w:r w:rsidRPr="005901F5">
              <w:rPr>
                <w:rFonts w:cs="Arial"/>
              </w:rPr>
              <w:t>3</w:t>
            </w:r>
          </w:p>
        </w:tc>
      </w:tr>
      <w:tr w:rsidR="0032579E" w:rsidRPr="005901F5" w14:paraId="13B324EC"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7FF09360" w14:textId="77777777" w:rsidR="0032579E" w:rsidRPr="005901F5" w:rsidRDefault="0032579E" w:rsidP="00A500F0">
            <w:pPr>
              <w:spacing w:line="240" w:lineRule="auto"/>
              <w:jc w:val="center"/>
              <w:rPr>
                <w:rFonts w:cs="Arial"/>
                <w:lang w:eastAsia="en-US"/>
              </w:rPr>
            </w:pPr>
            <w:r w:rsidRPr="005901F5">
              <w:rPr>
                <w:rFonts w:cs="Arial"/>
              </w:rPr>
              <w:t>19</w:t>
            </w:r>
          </w:p>
        </w:tc>
        <w:tc>
          <w:tcPr>
            <w:tcW w:w="1280" w:type="pct"/>
            <w:tcBorders>
              <w:top w:val="nil"/>
              <w:left w:val="nil"/>
              <w:bottom w:val="single" w:sz="4" w:space="0" w:color="auto"/>
              <w:right w:val="single" w:sz="4" w:space="0" w:color="auto"/>
            </w:tcBorders>
            <w:noWrap/>
            <w:vAlign w:val="center"/>
          </w:tcPr>
          <w:p w14:paraId="4B52C2CF" w14:textId="77777777" w:rsidR="0032579E" w:rsidRPr="005901F5" w:rsidRDefault="0032579E" w:rsidP="00A500F0">
            <w:pPr>
              <w:spacing w:line="240" w:lineRule="auto"/>
              <w:jc w:val="center"/>
              <w:rPr>
                <w:rFonts w:cs="Arial"/>
                <w:lang w:eastAsia="en-US"/>
              </w:rPr>
            </w:pPr>
            <w:r w:rsidRPr="005901F5">
              <w:rPr>
                <w:rFonts w:cs="Arial"/>
              </w:rPr>
              <w:t>Laboratorium</w:t>
            </w:r>
          </w:p>
        </w:tc>
        <w:tc>
          <w:tcPr>
            <w:tcW w:w="564" w:type="pct"/>
            <w:tcBorders>
              <w:top w:val="nil"/>
              <w:left w:val="nil"/>
              <w:bottom w:val="single" w:sz="4" w:space="0" w:color="auto"/>
              <w:right w:val="single" w:sz="4" w:space="0" w:color="auto"/>
            </w:tcBorders>
            <w:vAlign w:val="center"/>
          </w:tcPr>
          <w:p w14:paraId="41085FA2"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79499AEC"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17C93E1B"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1E605AB7"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7184EE34"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1CA91D76"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5A9C3817" w14:textId="77777777" w:rsidR="0032579E" w:rsidRPr="005901F5" w:rsidRDefault="0032579E" w:rsidP="00A500F0">
            <w:pPr>
              <w:spacing w:line="240" w:lineRule="auto"/>
              <w:jc w:val="center"/>
              <w:rPr>
                <w:rFonts w:cs="Arial"/>
                <w:lang w:eastAsia="en-US"/>
              </w:rPr>
            </w:pPr>
            <w:r w:rsidRPr="005901F5">
              <w:rPr>
                <w:rFonts w:cs="Arial"/>
              </w:rPr>
              <w:t>20</w:t>
            </w:r>
          </w:p>
        </w:tc>
        <w:tc>
          <w:tcPr>
            <w:tcW w:w="1280" w:type="pct"/>
            <w:tcBorders>
              <w:top w:val="nil"/>
              <w:left w:val="nil"/>
              <w:bottom w:val="single" w:sz="4" w:space="0" w:color="auto"/>
              <w:right w:val="single" w:sz="4" w:space="0" w:color="auto"/>
            </w:tcBorders>
            <w:noWrap/>
            <w:vAlign w:val="center"/>
          </w:tcPr>
          <w:p w14:paraId="3620B9B3" w14:textId="77777777" w:rsidR="0032579E" w:rsidRPr="005901F5" w:rsidRDefault="0032579E" w:rsidP="00A500F0">
            <w:pPr>
              <w:spacing w:line="240" w:lineRule="auto"/>
              <w:jc w:val="center"/>
              <w:rPr>
                <w:rFonts w:cs="Arial"/>
                <w:lang w:eastAsia="en-US"/>
              </w:rPr>
            </w:pPr>
            <w:r w:rsidRPr="005901F5">
              <w:rPr>
                <w:rFonts w:cs="Arial"/>
              </w:rPr>
              <w:t>Gabinet lekarski PRO</w:t>
            </w:r>
          </w:p>
        </w:tc>
        <w:tc>
          <w:tcPr>
            <w:tcW w:w="564" w:type="pct"/>
            <w:tcBorders>
              <w:top w:val="nil"/>
              <w:left w:val="nil"/>
              <w:bottom w:val="single" w:sz="4" w:space="0" w:color="auto"/>
              <w:right w:val="single" w:sz="4" w:space="0" w:color="auto"/>
            </w:tcBorders>
            <w:vAlign w:val="center"/>
          </w:tcPr>
          <w:p w14:paraId="2080DEB9"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14:paraId="0AED18C1"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44DB6AC5"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309BEC6C"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68C9B171" w14:textId="77777777" w:rsidR="0032579E" w:rsidRPr="005901F5" w:rsidRDefault="0032579E" w:rsidP="00A500F0">
            <w:pPr>
              <w:spacing w:line="240" w:lineRule="auto"/>
              <w:jc w:val="center"/>
              <w:rPr>
                <w:rFonts w:cs="Arial"/>
                <w:lang w:eastAsia="en-US"/>
              </w:rPr>
            </w:pPr>
            <w:r w:rsidRPr="005901F5">
              <w:rPr>
                <w:rFonts w:cs="Arial"/>
              </w:rPr>
              <w:t>6</w:t>
            </w:r>
          </w:p>
        </w:tc>
      </w:tr>
      <w:tr w:rsidR="0032579E" w:rsidRPr="005901F5" w14:paraId="7A6569C3"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1EDBF071" w14:textId="77777777" w:rsidR="0032579E" w:rsidRPr="005901F5" w:rsidRDefault="0032579E" w:rsidP="00A500F0">
            <w:pPr>
              <w:spacing w:line="240" w:lineRule="auto"/>
              <w:jc w:val="center"/>
              <w:rPr>
                <w:rFonts w:cs="Arial"/>
                <w:lang w:eastAsia="en-US"/>
              </w:rPr>
            </w:pPr>
            <w:r w:rsidRPr="005901F5">
              <w:rPr>
                <w:rFonts w:cs="Arial"/>
              </w:rPr>
              <w:t>21</w:t>
            </w:r>
          </w:p>
        </w:tc>
        <w:tc>
          <w:tcPr>
            <w:tcW w:w="1280" w:type="pct"/>
            <w:tcBorders>
              <w:top w:val="nil"/>
              <w:left w:val="nil"/>
              <w:bottom w:val="single" w:sz="4" w:space="0" w:color="auto"/>
              <w:right w:val="single" w:sz="4" w:space="0" w:color="auto"/>
            </w:tcBorders>
            <w:noWrap/>
            <w:vAlign w:val="center"/>
          </w:tcPr>
          <w:p w14:paraId="76A3D7D8" w14:textId="77777777" w:rsidR="0032579E" w:rsidRPr="005901F5" w:rsidRDefault="0032579E" w:rsidP="00A500F0">
            <w:pPr>
              <w:spacing w:line="240" w:lineRule="auto"/>
              <w:jc w:val="center"/>
              <w:rPr>
                <w:rFonts w:cs="Arial"/>
                <w:lang w:eastAsia="en-US"/>
              </w:rPr>
            </w:pPr>
            <w:r w:rsidRPr="005901F5">
              <w:rPr>
                <w:rFonts w:cs="Arial"/>
              </w:rPr>
              <w:t>Recepcja PRO</w:t>
            </w:r>
          </w:p>
        </w:tc>
        <w:tc>
          <w:tcPr>
            <w:tcW w:w="564" w:type="pct"/>
            <w:tcBorders>
              <w:top w:val="nil"/>
              <w:left w:val="nil"/>
              <w:bottom w:val="single" w:sz="4" w:space="0" w:color="auto"/>
              <w:right w:val="single" w:sz="4" w:space="0" w:color="auto"/>
            </w:tcBorders>
            <w:vAlign w:val="center"/>
          </w:tcPr>
          <w:p w14:paraId="069C6D89"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14:paraId="3A22E22F"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674BEE80"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6709A500"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780BDE8B" w14:textId="77777777" w:rsidR="0032579E" w:rsidRPr="005901F5" w:rsidRDefault="0032579E" w:rsidP="00A500F0">
            <w:pPr>
              <w:spacing w:line="240" w:lineRule="auto"/>
              <w:jc w:val="center"/>
              <w:rPr>
                <w:rFonts w:cs="Arial"/>
                <w:lang w:eastAsia="en-US"/>
              </w:rPr>
            </w:pPr>
            <w:r w:rsidRPr="005901F5">
              <w:rPr>
                <w:rFonts w:cs="Arial"/>
              </w:rPr>
              <w:t>9</w:t>
            </w:r>
          </w:p>
        </w:tc>
      </w:tr>
      <w:tr w:rsidR="0032579E" w:rsidRPr="005901F5" w14:paraId="7D4D598B"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1F975401" w14:textId="77777777" w:rsidR="0032579E" w:rsidRPr="005901F5" w:rsidRDefault="0032579E" w:rsidP="00A500F0">
            <w:pPr>
              <w:spacing w:line="240" w:lineRule="auto"/>
              <w:jc w:val="center"/>
              <w:rPr>
                <w:rFonts w:cs="Arial"/>
                <w:lang w:eastAsia="en-US"/>
              </w:rPr>
            </w:pPr>
            <w:r w:rsidRPr="005901F5">
              <w:rPr>
                <w:rFonts w:cs="Arial"/>
              </w:rPr>
              <w:t>22</w:t>
            </w:r>
          </w:p>
        </w:tc>
        <w:tc>
          <w:tcPr>
            <w:tcW w:w="1280" w:type="pct"/>
            <w:tcBorders>
              <w:top w:val="nil"/>
              <w:left w:val="nil"/>
              <w:bottom w:val="single" w:sz="4" w:space="0" w:color="auto"/>
              <w:right w:val="single" w:sz="4" w:space="0" w:color="auto"/>
            </w:tcBorders>
            <w:noWrap/>
            <w:vAlign w:val="center"/>
          </w:tcPr>
          <w:p w14:paraId="0B7E6F13" w14:textId="77777777" w:rsidR="0032579E" w:rsidRPr="005901F5" w:rsidRDefault="0032579E" w:rsidP="00A500F0">
            <w:pPr>
              <w:spacing w:line="240" w:lineRule="auto"/>
              <w:jc w:val="center"/>
              <w:rPr>
                <w:rFonts w:cs="Arial"/>
                <w:lang w:eastAsia="en-US"/>
              </w:rPr>
            </w:pPr>
            <w:r w:rsidRPr="005901F5">
              <w:rPr>
                <w:rFonts w:cs="Arial"/>
              </w:rPr>
              <w:t>Statystyka PRO</w:t>
            </w:r>
          </w:p>
        </w:tc>
        <w:tc>
          <w:tcPr>
            <w:tcW w:w="564" w:type="pct"/>
            <w:tcBorders>
              <w:top w:val="nil"/>
              <w:left w:val="nil"/>
              <w:bottom w:val="single" w:sz="4" w:space="0" w:color="auto"/>
              <w:right w:val="single" w:sz="4" w:space="0" w:color="auto"/>
            </w:tcBorders>
            <w:vAlign w:val="center"/>
          </w:tcPr>
          <w:p w14:paraId="0C77F509"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14:paraId="71001888"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2BBA1770"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1D21EB3F"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394A9545" w14:textId="77777777" w:rsidR="0032579E" w:rsidRPr="005901F5" w:rsidRDefault="0032579E" w:rsidP="00A500F0">
            <w:pPr>
              <w:spacing w:line="240" w:lineRule="auto"/>
              <w:jc w:val="center"/>
              <w:rPr>
                <w:rFonts w:cs="Arial"/>
                <w:lang w:eastAsia="en-US"/>
              </w:rPr>
            </w:pPr>
            <w:r w:rsidRPr="005901F5">
              <w:rPr>
                <w:rFonts w:cs="Arial"/>
              </w:rPr>
              <w:t>2</w:t>
            </w:r>
          </w:p>
        </w:tc>
      </w:tr>
      <w:tr w:rsidR="0032579E" w:rsidRPr="005901F5" w14:paraId="3F7296B6"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1B7135C4" w14:textId="77777777" w:rsidR="0032579E" w:rsidRPr="005901F5" w:rsidRDefault="0032579E" w:rsidP="001D1C23">
            <w:pPr>
              <w:spacing w:line="240" w:lineRule="auto"/>
              <w:jc w:val="center"/>
              <w:rPr>
                <w:rFonts w:cs="Arial"/>
                <w:lang w:eastAsia="en-US"/>
              </w:rPr>
            </w:pPr>
            <w:r w:rsidRPr="005901F5">
              <w:rPr>
                <w:rFonts w:cs="Arial"/>
              </w:rPr>
              <w:t>23</w:t>
            </w:r>
          </w:p>
        </w:tc>
        <w:tc>
          <w:tcPr>
            <w:tcW w:w="1280" w:type="pct"/>
            <w:tcBorders>
              <w:top w:val="nil"/>
              <w:left w:val="nil"/>
              <w:bottom w:val="single" w:sz="4" w:space="0" w:color="auto"/>
              <w:right w:val="single" w:sz="4" w:space="0" w:color="auto"/>
            </w:tcBorders>
            <w:noWrap/>
            <w:vAlign w:val="center"/>
          </w:tcPr>
          <w:p w14:paraId="612854E0" w14:textId="77777777" w:rsidR="0032579E" w:rsidRPr="005901F5" w:rsidRDefault="0032579E" w:rsidP="00A500F0">
            <w:pPr>
              <w:spacing w:line="240" w:lineRule="auto"/>
              <w:jc w:val="center"/>
              <w:rPr>
                <w:rFonts w:cs="Arial"/>
                <w:lang w:eastAsia="en-US"/>
              </w:rPr>
            </w:pPr>
            <w:r w:rsidRPr="005901F5">
              <w:rPr>
                <w:rFonts w:cs="Arial"/>
              </w:rPr>
              <w:t>Punkt Pobrań</w:t>
            </w:r>
          </w:p>
        </w:tc>
        <w:tc>
          <w:tcPr>
            <w:tcW w:w="564" w:type="pct"/>
            <w:tcBorders>
              <w:top w:val="nil"/>
              <w:left w:val="nil"/>
              <w:bottom w:val="single" w:sz="4" w:space="0" w:color="auto"/>
              <w:right w:val="single" w:sz="4" w:space="0" w:color="auto"/>
            </w:tcBorders>
            <w:vAlign w:val="center"/>
          </w:tcPr>
          <w:p w14:paraId="634D09D0"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1D7E54BE"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1285D13F"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32B917A8"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01CD6399"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16FA54EB"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2A0C8B74" w14:textId="77777777" w:rsidR="0032579E" w:rsidRPr="005901F5" w:rsidRDefault="0032579E" w:rsidP="001D1C23">
            <w:pPr>
              <w:spacing w:line="240" w:lineRule="auto"/>
              <w:jc w:val="center"/>
              <w:rPr>
                <w:rFonts w:cs="Arial"/>
                <w:lang w:eastAsia="en-US"/>
              </w:rPr>
            </w:pPr>
            <w:r w:rsidRPr="005901F5">
              <w:rPr>
                <w:rFonts w:cs="Arial"/>
              </w:rPr>
              <w:t>24</w:t>
            </w:r>
          </w:p>
        </w:tc>
        <w:tc>
          <w:tcPr>
            <w:tcW w:w="1280" w:type="pct"/>
            <w:tcBorders>
              <w:top w:val="nil"/>
              <w:left w:val="nil"/>
              <w:bottom w:val="single" w:sz="4" w:space="0" w:color="auto"/>
              <w:right w:val="single" w:sz="4" w:space="0" w:color="auto"/>
            </w:tcBorders>
            <w:noWrap/>
            <w:vAlign w:val="center"/>
          </w:tcPr>
          <w:p w14:paraId="3E4EA89F" w14:textId="77777777" w:rsidR="0032579E" w:rsidRPr="005901F5" w:rsidRDefault="0032579E" w:rsidP="00A500F0">
            <w:pPr>
              <w:spacing w:line="240" w:lineRule="auto"/>
              <w:jc w:val="center"/>
              <w:rPr>
                <w:rFonts w:cs="Arial"/>
                <w:lang w:eastAsia="en-US"/>
              </w:rPr>
            </w:pPr>
            <w:r w:rsidRPr="005901F5">
              <w:rPr>
                <w:rFonts w:cs="Arial"/>
              </w:rPr>
              <w:t>Pracownia Diagnostyczna</w:t>
            </w:r>
          </w:p>
        </w:tc>
        <w:tc>
          <w:tcPr>
            <w:tcW w:w="564" w:type="pct"/>
            <w:tcBorders>
              <w:top w:val="nil"/>
              <w:left w:val="nil"/>
              <w:bottom w:val="single" w:sz="4" w:space="0" w:color="auto"/>
              <w:right w:val="single" w:sz="4" w:space="0" w:color="auto"/>
            </w:tcBorders>
            <w:vAlign w:val="center"/>
          </w:tcPr>
          <w:p w14:paraId="6AA7C08A"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409253BC"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48A338D3"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38C7D536"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654B5B4C"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53F24FFA"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1C987AD6" w14:textId="77777777" w:rsidR="0032579E" w:rsidRPr="005901F5" w:rsidRDefault="0032579E" w:rsidP="001D1C23">
            <w:pPr>
              <w:spacing w:line="240" w:lineRule="auto"/>
              <w:jc w:val="center"/>
              <w:rPr>
                <w:rFonts w:cs="Arial"/>
                <w:lang w:eastAsia="en-US"/>
              </w:rPr>
            </w:pPr>
            <w:r w:rsidRPr="005901F5">
              <w:rPr>
                <w:rFonts w:cs="Arial"/>
              </w:rPr>
              <w:t>25</w:t>
            </w:r>
          </w:p>
        </w:tc>
        <w:tc>
          <w:tcPr>
            <w:tcW w:w="1280" w:type="pct"/>
            <w:tcBorders>
              <w:top w:val="nil"/>
              <w:left w:val="nil"/>
              <w:bottom w:val="single" w:sz="4" w:space="0" w:color="auto"/>
              <w:right w:val="single" w:sz="4" w:space="0" w:color="auto"/>
            </w:tcBorders>
            <w:noWrap/>
            <w:vAlign w:val="center"/>
          </w:tcPr>
          <w:p w14:paraId="20AD37D0" w14:textId="77777777" w:rsidR="0032579E" w:rsidRPr="005901F5" w:rsidRDefault="0032579E" w:rsidP="00A500F0">
            <w:pPr>
              <w:spacing w:line="240" w:lineRule="auto"/>
              <w:jc w:val="center"/>
              <w:rPr>
                <w:rFonts w:cs="Arial"/>
                <w:lang w:eastAsia="en-US"/>
              </w:rPr>
            </w:pPr>
            <w:r w:rsidRPr="005901F5">
              <w:rPr>
                <w:rFonts w:cs="Arial"/>
              </w:rPr>
              <w:t>Ruch Chorych (Izba przyjęć, Oddział, Statystyka, Rozliczenia NFZ)</w:t>
            </w:r>
          </w:p>
        </w:tc>
        <w:tc>
          <w:tcPr>
            <w:tcW w:w="564" w:type="pct"/>
            <w:tcBorders>
              <w:top w:val="nil"/>
              <w:left w:val="nil"/>
              <w:bottom w:val="single" w:sz="4" w:space="0" w:color="auto"/>
              <w:right w:val="single" w:sz="4" w:space="0" w:color="auto"/>
            </w:tcBorders>
            <w:vAlign w:val="center"/>
          </w:tcPr>
          <w:p w14:paraId="3042F8C3"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144E0E49"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1186B7E7"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7849C0ED"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407B4427"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7990B31E"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11F3126C" w14:textId="77777777" w:rsidR="0032579E" w:rsidRPr="005901F5" w:rsidRDefault="0032579E" w:rsidP="001D1C23">
            <w:pPr>
              <w:spacing w:line="240" w:lineRule="auto"/>
              <w:jc w:val="center"/>
              <w:rPr>
                <w:rFonts w:cs="Arial"/>
                <w:lang w:eastAsia="en-US"/>
              </w:rPr>
            </w:pPr>
            <w:r w:rsidRPr="005901F5">
              <w:rPr>
                <w:rFonts w:cs="Arial"/>
              </w:rPr>
              <w:t>26</w:t>
            </w:r>
          </w:p>
        </w:tc>
        <w:tc>
          <w:tcPr>
            <w:tcW w:w="1280" w:type="pct"/>
            <w:tcBorders>
              <w:top w:val="nil"/>
              <w:left w:val="nil"/>
              <w:bottom w:val="single" w:sz="4" w:space="0" w:color="auto"/>
              <w:right w:val="single" w:sz="4" w:space="0" w:color="auto"/>
            </w:tcBorders>
            <w:noWrap/>
            <w:vAlign w:val="center"/>
          </w:tcPr>
          <w:p w14:paraId="35168297" w14:textId="77777777" w:rsidR="0032579E" w:rsidRPr="005901F5" w:rsidRDefault="0032579E" w:rsidP="00A500F0">
            <w:pPr>
              <w:spacing w:line="240" w:lineRule="auto"/>
              <w:jc w:val="center"/>
              <w:rPr>
                <w:rFonts w:cs="Arial"/>
                <w:lang w:eastAsia="en-US"/>
              </w:rPr>
            </w:pPr>
            <w:r w:rsidRPr="005901F5">
              <w:rPr>
                <w:rFonts w:cs="Arial"/>
              </w:rPr>
              <w:t>Środki Trwałe</w:t>
            </w:r>
          </w:p>
        </w:tc>
        <w:tc>
          <w:tcPr>
            <w:tcW w:w="564" w:type="pct"/>
            <w:tcBorders>
              <w:top w:val="nil"/>
              <w:left w:val="nil"/>
              <w:bottom w:val="single" w:sz="4" w:space="0" w:color="auto"/>
              <w:right w:val="single" w:sz="4" w:space="0" w:color="auto"/>
            </w:tcBorders>
            <w:vAlign w:val="center"/>
          </w:tcPr>
          <w:p w14:paraId="3B9CAE07"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14:paraId="04CD0DDA"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4999065D"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0E95F109"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294C922E" w14:textId="77777777" w:rsidR="0032579E" w:rsidRPr="005901F5" w:rsidRDefault="0032579E" w:rsidP="00A500F0">
            <w:pPr>
              <w:spacing w:line="240" w:lineRule="auto"/>
              <w:jc w:val="center"/>
              <w:rPr>
                <w:rFonts w:cs="Arial"/>
                <w:lang w:eastAsia="en-US"/>
              </w:rPr>
            </w:pPr>
            <w:r w:rsidRPr="005901F5">
              <w:rPr>
                <w:rFonts w:cs="Arial"/>
              </w:rPr>
              <w:t>2</w:t>
            </w:r>
          </w:p>
        </w:tc>
      </w:tr>
      <w:tr w:rsidR="0032579E" w:rsidRPr="005901F5" w14:paraId="1F8F02CB"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3F347FE2" w14:textId="77777777" w:rsidR="0032579E" w:rsidRPr="005901F5" w:rsidRDefault="0032579E" w:rsidP="001D1C23">
            <w:pPr>
              <w:spacing w:line="240" w:lineRule="auto"/>
              <w:jc w:val="center"/>
              <w:rPr>
                <w:rFonts w:cs="Arial"/>
                <w:lang w:eastAsia="en-US"/>
              </w:rPr>
            </w:pPr>
            <w:r w:rsidRPr="005901F5">
              <w:rPr>
                <w:rFonts w:cs="Arial"/>
              </w:rPr>
              <w:t>27</w:t>
            </w:r>
          </w:p>
        </w:tc>
        <w:tc>
          <w:tcPr>
            <w:tcW w:w="1280" w:type="pct"/>
            <w:tcBorders>
              <w:top w:val="nil"/>
              <w:left w:val="nil"/>
              <w:bottom w:val="single" w:sz="4" w:space="0" w:color="auto"/>
              <w:right w:val="single" w:sz="4" w:space="0" w:color="auto"/>
            </w:tcBorders>
            <w:noWrap/>
            <w:vAlign w:val="center"/>
          </w:tcPr>
          <w:p w14:paraId="5C1ACFDA" w14:textId="77777777" w:rsidR="0032579E" w:rsidRPr="005901F5" w:rsidRDefault="0032579E" w:rsidP="00A500F0">
            <w:pPr>
              <w:spacing w:line="240" w:lineRule="auto"/>
              <w:jc w:val="center"/>
              <w:rPr>
                <w:rFonts w:cs="Arial"/>
                <w:lang w:eastAsia="en-US"/>
              </w:rPr>
            </w:pPr>
            <w:r w:rsidRPr="005901F5">
              <w:rPr>
                <w:rFonts w:cs="Arial"/>
              </w:rPr>
              <w:t>Wyposażenie</w:t>
            </w:r>
          </w:p>
        </w:tc>
        <w:tc>
          <w:tcPr>
            <w:tcW w:w="564" w:type="pct"/>
            <w:tcBorders>
              <w:top w:val="nil"/>
              <w:left w:val="nil"/>
              <w:bottom w:val="single" w:sz="4" w:space="0" w:color="auto"/>
              <w:right w:val="single" w:sz="4" w:space="0" w:color="auto"/>
            </w:tcBorders>
            <w:vAlign w:val="center"/>
          </w:tcPr>
          <w:p w14:paraId="0BA4B45E"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14:paraId="48A82947"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76446C4B"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39FB81D7"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00B0F40B" w14:textId="77777777" w:rsidR="0032579E" w:rsidRPr="005901F5" w:rsidRDefault="0032579E" w:rsidP="00A500F0">
            <w:pPr>
              <w:spacing w:line="240" w:lineRule="auto"/>
              <w:jc w:val="center"/>
              <w:rPr>
                <w:rFonts w:cs="Arial"/>
                <w:lang w:eastAsia="en-US"/>
              </w:rPr>
            </w:pPr>
            <w:r w:rsidRPr="005901F5">
              <w:rPr>
                <w:rFonts w:cs="Arial"/>
              </w:rPr>
              <w:t>2</w:t>
            </w:r>
          </w:p>
        </w:tc>
      </w:tr>
      <w:tr w:rsidR="0032579E" w:rsidRPr="005901F5" w14:paraId="1D69176D"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4C6AF373" w14:textId="77777777" w:rsidR="0032579E" w:rsidRPr="005901F5" w:rsidRDefault="0032579E" w:rsidP="001D1C23">
            <w:pPr>
              <w:spacing w:line="240" w:lineRule="auto"/>
              <w:jc w:val="center"/>
              <w:rPr>
                <w:rFonts w:cs="Arial"/>
                <w:lang w:eastAsia="en-US"/>
              </w:rPr>
            </w:pPr>
            <w:r w:rsidRPr="005901F5">
              <w:rPr>
                <w:rFonts w:cs="Arial"/>
              </w:rPr>
              <w:t>28</w:t>
            </w:r>
          </w:p>
        </w:tc>
        <w:tc>
          <w:tcPr>
            <w:tcW w:w="1280" w:type="pct"/>
            <w:tcBorders>
              <w:top w:val="nil"/>
              <w:left w:val="nil"/>
              <w:bottom w:val="single" w:sz="4" w:space="0" w:color="auto"/>
              <w:right w:val="single" w:sz="4" w:space="0" w:color="auto"/>
            </w:tcBorders>
            <w:noWrap/>
            <w:vAlign w:val="center"/>
          </w:tcPr>
          <w:p w14:paraId="3E0A4F9E" w14:textId="77777777" w:rsidR="0032579E" w:rsidRPr="005901F5" w:rsidRDefault="0032579E" w:rsidP="00A500F0">
            <w:pPr>
              <w:spacing w:line="240" w:lineRule="auto"/>
              <w:jc w:val="center"/>
              <w:rPr>
                <w:rFonts w:cs="Arial"/>
                <w:lang w:eastAsia="en-US"/>
              </w:rPr>
            </w:pPr>
            <w:r w:rsidRPr="005901F5">
              <w:rPr>
                <w:rFonts w:cs="Arial"/>
              </w:rPr>
              <w:t>Zakażenia Szpitalne</w:t>
            </w:r>
          </w:p>
        </w:tc>
        <w:tc>
          <w:tcPr>
            <w:tcW w:w="564" w:type="pct"/>
            <w:tcBorders>
              <w:top w:val="nil"/>
              <w:left w:val="nil"/>
              <w:bottom w:val="single" w:sz="4" w:space="0" w:color="auto"/>
              <w:right w:val="single" w:sz="4" w:space="0" w:color="auto"/>
            </w:tcBorders>
            <w:vAlign w:val="center"/>
          </w:tcPr>
          <w:p w14:paraId="2C9D3179"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257FB6F7"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2F9AEA90"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65255F11"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65BCF753"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70E00A6E"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63B47621" w14:textId="77777777" w:rsidR="0032579E" w:rsidRPr="005901F5" w:rsidRDefault="0032579E" w:rsidP="00A500F0">
            <w:pPr>
              <w:spacing w:line="240" w:lineRule="auto"/>
              <w:jc w:val="center"/>
              <w:rPr>
                <w:rFonts w:cs="Arial"/>
                <w:lang w:eastAsia="en-US"/>
              </w:rPr>
            </w:pPr>
            <w:r w:rsidRPr="005901F5">
              <w:rPr>
                <w:rFonts w:cs="Arial"/>
                <w:lang w:eastAsia="en-US"/>
              </w:rPr>
              <w:t>29</w:t>
            </w:r>
          </w:p>
        </w:tc>
        <w:tc>
          <w:tcPr>
            <w:tcW w:w="1280" w:type="pct"/>
            <w:tcBorders>
              <w:top w:val="nil"/>
              <w:left w:val="nil"/>
              <w:bottom w:val="single" w:sz="4" w:space="0" w:color="auto"/>
              <w:right w:val="single" w:sz="4" w:space="0" w:color="auto"/>
            </w:tcBorders>
            <w:noWrap/>
            <w:vAlign w:val="center"/>
          </w:tcPr>
          <w:p w14:paraId="1D24BF69" w14:textId="77777777" w:rsidR="0032579E" w:rsidRPr="005901F5" w:rsidRDefault="0032579E" w:rsidP="00A500F0">
            <w:pPr>
              <w:spacing w:line="240" w:lineRule="auto"/>
              <w:jc w:val="center"/>
              <w:rPr>
                <w:rFonts w:cs="Arial"/>
                <w:lang w:eastAsia="en-US"/>
              </w:rPr>
            </w:pPr>
            <w:r w:rsidRPr="005901F5">
              <w:rPr>
                <w:rFonts w:cs="Arial"/>
              </w:rPr>
              <w:t>Zlecenia</w:t>
            </w:r>
          </w:p>
        </w:tc>
        <w:tc>
          <w:tcPr>
            <w:tcW w:w="564" w:type="pct"/>
            <w:tcBorders>
              <w:top w:val="nil"/>
              <w:left w:val="nil"/>
              <w:bottom w:val="single" w:sz="4" w:space="0" w:color="auto"/>
              <w:right w:val="single" w:sz="4" w:space="0" w:color="auto"/>
            </w:tcBorders>
            <w:vAlign w:val="center"/>
          </w:tcPr>
          <w:p w14:paraId="25CFD672"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316288D7"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2C286724"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25098B0C"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7A282352"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49ED3BC6" w14:textId="77777777" w:rsidTr="001D1C23">
        <w:trPr>
          <w:trHeight w:val="240"/>
        </w:trPr>
        <w:tc>
          <w:tcPr>
            <w:tcW w:w="250" w:type="pct"/>
            <w:tcBorders>
              <w:top w:val="nil"/>
              <w:left w:val="single" w:sz="4" w:space="0" w:color="auto"/>
              <w:bottom w:val="single" w:sz="4" w:space="0" w:color="auto"/>
              <w:right w:val="single" w:sz="4" w:space="0" w:color="auto"/>
            </w:tcBorders>
            <w:vAlign w:val="center"/>
          </w:tcPr>
          <w:p w14:paraId="5DFD11B9" w14:textId="77777777" w:rsidR="0032579E" w:rsidRPr="005901F5" w:rsidRDefault="0032579E" w:rsidP="001D1C23">
            <w:pPr>
              <w:spacing w:line="240" w:lineRule="auto"/>
              <w:jc w:val="center"/>
              <w:rPr>
                <w:rFonts w:cs="Arial"/>
                <w:lang w:eastAsia="en-US"/>
              </w:rPr>
            </w:pPr>
            <w:r w:rsidRPr="005901F5">
              <w:rPr>
                <w:rFonts w:cs="Arial"/>
              </w:rPr>
              <w:t>30</w:t>
            </w:r>
          </w:p>
        </w:tc>
        <w:tc>
          <w:tcPr>
            <w:tcW w:w="1280" w:type="pct"/>
            <w:tcBorders>
              <w:top w:val="nil"/>
              <w:left w:val="nil"/>
              <w:bottom w:val="single" w:sz="4" w:space="0" w:color="auto"/>
              <w:right w:val="single" w:sz="4" w:space="0" w:color="auto"/>
            </w:tcBorders>
            <w:noWrap/>
            <w:vAlign w:val="center"/>
          </w:tcPr>
          <w:p w14:paraId="509DD879" w14:textId="77777777" w:rsidR="0032579E" w:rsidRPr="005901F5" w:rsidRDefault="0032579E" w:rsidP="00A500F0">
            <w:pPr>
              <w:spacing w:line="240" w:lineRule="auto"/>
              <w:jc w:val="center"/>
              <w:rPr>
                <w:rFonts w:cs="Arial"/>
                <w:lang w:eastAsia="en-US"/>
              </w:rPr>
            </w:pPr>
            <w:r w:rsidRPr="005901F5">
              <w:rPr>
                <w:rFonts w:cs="Arial"/>
              </w:rPr>
              <w:t>System Ewidencji Zamówień Publicznych i Przetargów</w:t>
            </w:r>
          </w:p>
        </w:tc>
        <w:tc>
          <w:tcPr>
            <w:tcW w:w="564" w:type="pct"/>
            <w:tcBorders>
              <w:top w:val="nil"/>
              <w:left w:val="nil"/>
              <w:bottom w:val="single" w:sz="4" w:space="0" w:color="auto"/>
              <w:right w:val="single" w:sz="4" w:space="0" w:color="auto"/>
            </w:tcBorders>
            <w:vAlign w:val="center"/>
          </w:tcPr>
          <w:p w14:paraId="528673DF"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0B180AA8"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345D7DF0"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01B52ECB"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1ED0C39E"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1D8BCC8D" w14:textId="77777777" w:rsidTr="001D1C23">
        <w:trPr>
          <w:trHeight w:val="240"/>
        </w:trPr>
        <w:tc>
          <w:tcPr>
            <w:tcW w:w="250" w:type="pct"/>
            <w:tcBorders>
              <w:top w:val="single" w:sz="4" w:space="0" w:color="auto"/>
              <w:left w:val="single" w:sz="4" w:space="0" w:color="auto"/>
              <w:bottom w:val="single" w:sz="4" w:space="0" w:color="auto"/>
              <w:right w:val="single" w:sz="4" w:space="0" w:color="auto"/>
            </w:tcBorders>
            <w:vAlign w:val="center"/>
          </w:tcPr>
          <w:p w14:paraId="2D1AEE54" w14:textId="77777777" w:rsidR="0032579E" w:rsidRPr="005901F5" w:rsidRDefault="0032579E" w:rsidP="001D1C23">
            <w:pPr>
              <w:spacing w:line="240" w:lineRule="auto"/>
              <w:jc w:val="center"/>
              <w:rPr>
                <w:rFonts w:cs="Arial"/>
                <w:lang w:eastAsia="en-US"/>
              </w:rPr>
            </w:pPr>
            <w:r w:rsidRPr="005901F5">
              <w:rPr>
                <w:rFonts w:cs="Arial"/>
              </w:rPr>
              <w:t>31</w:t>
            </w:r>
          </w:p>
        </w:tc>
        <w:tc>
          <w:tcPr>
            <w:tcW w:w="1280" w:type="pct"/>
            <w:tcBorders>
              <w:top w:val="single" w:sz="4" w:space="0" w:color="auto"/>
              <w:left w:val="nil"/>
              <w:bottom w:val="single" w:sz="4" w:space="0" w:color="auto"/>
              <w:right w:val="single" w:sz="4" w:space="0" w:color="auto"/>
            </w:tcBorders>
            <w:noWrap/>
            <w:vAlign w:val="center"/>
          </w:tcPr>
          <w:p w14:paraId="7D35C65B" w14:textId="77777777" w:rsidR="0032579E" w:rsidRPr="005901F5" w:rsidRDefault="0032579E" w:rsidP="00A500F0">
            <w:pPr>
              <w:spacing w:line="240" w:lineRule="auto"/>
              <w:jc w:val="center"/>
              <w:rPr>
                <w:rFonts w:cs="Arial"/>
                <w:lang w:eastAsia="en-US"/>
              </w:rPr>
            </w:pPr>
            <w:r w:rsidRPr="005901F5">
              <w:rPr>
                <w:rFonts w:cs="Arial"/>
              </w:rPr>
              <w:t>RIS/PASCS</w:t>
            </w:r>
          </w:p>
        </w:tc>
        <w:tc>
          <w:tcPr>
            <w:tcW w:w="564" w:type="pct"/>
            <w:tcBorders>
              <w:top w:val="single" w:sz="4" w:space="0" w:color="auto"/>
              <w:left w:val="nil"/>
              <w:bottom w:val="single" w:sz="4" w:space="0" w:color="auto"/>
              <w:right w:val="single" w:sz="4" w:space="0" w:color="auto"/>
            </w:tcBorders>
            <w:vAlign w:val="center"/>
          </w:tcPr>
          <w:p w14:paraId="130799F5" w14:textId="77777777" w:rsidR="0032579E" w:rsidRPr="005901F5" w:rsidRDefault="0032579E" w:rsidP="00A500F0">
            <w:pPr>
              <w:spacing w:line="240" w:lineRule="auto"/>
              <w:jc w:val="center"/>
              <w:rPr>
                <w:rFonts w:cs="Arial"/>
                <w:lang w:eastAsia="en-US"/>
              </w:rPr>
            </w:pPr>
          </w:p>
        </w:tc>
        <w:tc>
          <w:tcPr>
            <w:tcW w:w="568" w:type="pct"/>
            <w:tcBorders>
              <w:top w:val="single" w:sz="4" w:space="0" w:color="auto"/>
              <w:left w:val="nil"/>
              <w:bottom w:val="single" w:sz="4" w:space="0" w:color="auto"/>
              <w:right w:val="single" w:sz="4" w:space="0" w:color="auto"/>
            </w:tcBorders>
            <w:vAlign w:val="center"/>
          </w:tcPr>
          <w:p w14:paraId="25A9FA16" w14:textId="77777777" w:rsidR="0032579E" w:rsidRPr="005901F5" w:rsidRDefault="0032579E" w:rsidP="00A500F0">
            <w:pPr>
              <w:spacing w:line="240" w:lineRule="auto"/>
              <w:jc w:val="center"/>
            </w:pPr>
            <w:r w:rsidRPr="005901F5">
              <w:rPr>
                <w:rFonts w:cs="Calibri"/>
              </w:rPr>
              <w:t>licencja</w:t>
            </w:r>
          </w:p>
        </w:tc>
        <w:tc>
          <w:tcPr>
            <w:tcW w:w="640" w:type="pct"/>
            <w:tcBorders>
              <w:top w:val="single" w:sz="4" w:space="0" w:color="auto"/>
              <w:left w:val="nil"/>
              <w:bottom w:val="single" w:sz="4" w:space="0" w:color="auto"/>
              <w:right w:val="single" w:sz="4" w:space="0" w:color="auto"/>
            </w:tcBorders>
            <w:vAlign w:val="center"/>
          </w:tcPr>
          <w:p w14:paraId="04EBECAC" w14:textId="77777777" w:rsidR="0032579E" w:rsidRPr="005901F5" w:rsidRDefault="0032579E" w:rsidP="00A500F0">
            <w:pPr>
              <w:spacing w:line="240" w:lineRule="auto"/>
              <w:jc w:val="center"/>
              <w:rPr>
                <w:rFonts w:cs="Arial"/>
                <w:sz w:val="16"/>
                <w:szCs w:val="16"/>
                <w:lang w:eastAsia="en-US"/>
              </w:rPr>
            </w:pPr>
            <w:proofErr w:type="spellStart"/>
            <w:r w:rsidRPr="005901F5">
              <w:rPr>
                <w:rFonts w:cs="Arial"/>
                <w:sz w:val="16"/>
                <w:szCs w:val="16"/>
              </w:rPr>
              <w:t>Alteris</w:t>
            </w:r>
            <w:proofErr w:type="spellEnd"/>
          </w:p>
        </w:tc>
        <w:tc>
          <w:tcPr>
            <w:tcW w:w="1206" w:type="pct"/>
            <w:tcBorders>
              <w:top w:val="single" w:sz="4" w:space="0" w:color="auto"/>
              <w:left w:val="nil"/>
              <w:bottom w:val="single" w:sz="4" w:space="0" w:color="auto"/>
              <w:right w:val="single" w:sz="4" w:space="0" w:color="auto"/>
            </w:tcBorders>
            <w:noWrap/>
            <w:vAlign w:val="center"/>
          </w:tcPr>
          <w:p w14:paraId="69E32B51"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single" w:sz="4" w:space="0" w:color="auto"/>
              <w:left w:val="nil"/>
              <w:bottom w:val="single" w:sz="4" w:space="0" w:color="auto"/>
              <w:right w:val="single" w:sz="4" w:space="0" w:color="auto"/>
            </w:tcBorders>
            <w:noWrap/>
            <w:vAlign w:val="center"/>
          </w:tcPr>
          <w:p w14:paraId="4B01C267"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1CA18FDE" w14:textId="77777777" w:rsidTr="001D1C23">
        <w:trPr>
          <w:trHeight w:val="240"/>
        </w:trPr>
        <w:tc>
          <w:tcPr>
            <w:tcW w:w="250" w:type="pct"/>
            <w:tcBorders>
              <w:top w:val="single" w:sz="4" w:space="0" w:color="auto"/>
              <w:left w:val="single" w:sz="4" w:space="0" w:color="auto"/>
              <w:bottom w:val="single" w:sz="4" w:space="0" w:color="auto"/>
              <w:right w:val="single" w:sz="4" w:space="0" w:color="auto"/>
            </w:tcBorders>
            <w:vAlign w:val="center"/>
          </w:tcPr>
          <w:p w14:paraId="1732FC9D" w14:textId="77777777" w:rsidR="0032579E" w:rsidRPr="005901F5" w:rsidRDefault="0032579E" w:rsidP="001D1C23">
            <w:pPr>
              <w:spacing w:line="240" w:lineRule="auto"/>
              <w:jc w:val="center"/>
              <w:rPr>
                <w:rFonts w:cs="Arial"/>
              </w:rPr>
            </w:pPr>
            <w:r w:rsidRPr="005901F5">
              <w:rPr>
                <w:rFonts w:cs="Arial"/>
              </w:rPr>
              <w:t>32</w:t>
            </w:r>
          </w:p>
        </w:tc>
        <w:tc>
          <w:tcPr>
            <w:tcW w:w="1280" w:type="pct"/>
            <w:tcBorders>
              <w:top w:val="single" w:sz="4" w:space="0" w:color="auto"/>
              <w:left w:val="nil"/>
              <w:bottom w:val="single" w:sz="4" w:space="0" w:color="auto"/>
              <w:right w:val="single" w:sz="4" w:space="0" w:color="auto"/>
            </w:tcBorders>
            <w:noWrap/>
            <w:vAlign w:val="center"/>
          </w:tcPr>
          <w:p w14:paraId="1A11E024" w14:textId="77777777" w:rsidR="0032579E" w:rsidRPr="005901F5" w:rsidRDefault="0032579E" w:rsidP="00A500F0">
            <w:pPr>
              <w:spacing w:line="240" w:lineRule="auto"/>
              <w:jc w:val="center"/>
              <w:rPr>
                <w:rFonts w:cs="Arial"/>
              </w:rPr>
            </w:pPr>
            <w:r w:rsidRPr="005901F5">
              <w:rPr>
                <w:rFonts w:cs="Arial"/>
              </w:rPr>
              <w:t xml:space="preserve">Interfejs wymiany danych HIS - </w:t>
            </w:r>
            <w:proofErr w:type="spellStart"/>
            <w:r w:rsidRPr="005901F5">
              <w:rPr>
                <w:rFonts w:cs="Arial"/>
              </w:rPr>
              <w:t>Alteris</w:t>
            </w:r>
            <w:proofErr w:type="spellEnd"/>
          </w:p>
        </w:tc>
        <w:tc>
          <w:tcPr>
            <w:tcW w:w="564" w:type="pct"/>
            <w:tcBorders>
              <w:top w:val="single" w:sz="4" w:space="0" w:color="auto"/>
              <w:left w:val="nil"/>
              <w:bottom w:val="single" w:sz="4" w:space="0" w:color="auto"/>
              <w:right w:val="single" w:sz="4" w:space="0" w:color="auto"/>
            </w:tcBorders>
            <w:vAlign w:val="center"/>
          </w:tcPr>
          <w:p w14:paraId="3AD07508" w14:textId="77777777" w:rsidR="0032579E" w:rsidRPr="005901F5" w:rsidRDefault="0032579E" w:rsidP="00A500F0">
            <w:pPr>
              <w:spacing w:line="240" w:lineRule="auto"/>
              <w:jc w:val="center"/>
              <w:rPr>
                <w:rFonts w:cs="Arial"/>
                <w:lang w:eastAsia="en-US"/>
              </w:rPr>
            </w:pPr>
          </w:p>
        </w:tc>
        <w:tc>
          <w:tcPr>
            <w:tcW w:w="568" w:type="pct"/>
            <w:tcBorders>
              <w:top w:val="single" w:sz="4" w:space="0" w:color="auto"/>
              <w:left w:val="nil"/>
              <w:bottom w:val="single" w:sz="4" w:space="0" w:color="auto"/>
              <w:right w:val="single" w:sz="4" w:space="0" w:color="auto"/>
            </w:tcBorders>
            <w:vAlign w:val="center"/>
          </w:tcPr>
          <w:p w14:paraId="6A269755" w14:textId="77777777" w:rsidR="0032579E" w:rsidRPr="005901F5" w:rsidRDefault="0032579E" w:rsidP="00A500F0">
            <w:pPr>
              <w:spacing w:line="240" w:lineRule="auto"/>
              <w:jc w:val="center"/>
              <w:rPr>
                <w:rFonts w:cs="Calibri"/>
              </w:rPr>
            </w:pPr>
            <w:r w:rsidRPr="005901F5">
              <w:rPr>
                <w:rFonts w:cs="Calibri"/>
              </w:rPr>
              <w:t>licencja</w:t>
            </w:r>
          </w:p>
        </w:tc>
        <w:tc>
          <w:tcPr>
            <w:tcW w:w="640" w:type="pct"/>
            <w:tcBorders>
              <w:top w:val="single" w:sz="4" w:space="0" w:color="auto"/>
              <w:left w:val="nil"/>
              <w:bottom w:val="single" w:sz="4" w:space="0" w:color="auto"/>
              <w:right w:val="single" w:sz="4" w:space="0" w:color="auto"/>
            </w:tcBorders>
            <w:vAlign w:val="center"/>
          </w:tcPr>
          <w:p w14:paraId="65889981" w14:textId="77777777" w:rsidR="0032579E" w:rsidRPr="005901F5" w:rsidRDefault="0032579E" w:rsidP="00A500F0">
            <w:pPr>
              <w:spacing w:line="240" w:lineRule="auto"/>
              <w:jc w:val="center"/>
              <w:rPr>
                <w:rFonts w:cs="Arial"/>
                <w:sz w:val="16"/>
                <w:szCs w:val="16"/>
              </w:rPr>
            </w:pPr>
            <w:r w:rsidRPr="005901F5">
              <w:rPr>
                <w:rFonts w:cs="Arial"/>
                <w:sz w:val="16"/>
                <w:szCs w:val="16"/>
              </w:rPr>
              <w:t>ASSECO POLAND S.A.</w:t>
            </w:r>
          </w:p>
        </w:tc>
        <w:tc>
          <w:tcPr>
            <w:tcW w:w="1206" w:type="pct"/>
            <w:tcBorders>
              <w:top w:val="single" w:sz="4" w:space="0" w:color="auto"/>
              <w:left w:val="nil"/>
              <w:bottom w:val="single" w:sz="4" w:space="0" w:color="auto"/>
              <w:right w:val="single" w:sz="4" w:space="0" w:color="auto"/>
            </w:tcBorders>
            <w:noWrap/>
            <w:vAlign w:val="center"/>
          </w:tcPr>
          <w:p w14:paraId="4475CCD8" w14:textId="77777777" w:rsidR="0032579E" w:rsidRPr="005901F5" w:rsidRDefault="0032579E" w:rsidP="00A500F0">
            <w:pPr>
              <w:spacing w:line="240" w:lineRule="auto"/>
              <w:jc w:val="center"/>
              <w:rPr>
                <w:rFonts w:cs="Calibri"/>
                <w:sz w:val="16"/>
                <w:szCs w:val="16"/>
              </w:rPr>
            </w:pPr>
            <w:r w:rsidRPr="005901F5">
              <w:rPr>
                <w:rFonts w:cs="Calibri"/>
                <w:sz w:val="16"/>
                <w:szCs w:val="16"/>
              </w:rPr>
              <w:t>aktualna - system objęty nadzorem autorskim producenta</w:t>
            </w:r>
          </w:p>
        </w:tc>
        <w:tc>
          <w:tcPr>
            <w:tcW w:w="493" w:type="pct"/>
            <w:tcBorders>
              <w:top w:val="single" w:sz="4" w:space="0" w:color="auto"/>
              <w:left w:val="nil"/>
              <w:bottom w:val="single" w:sz="4" w:space="0" w:color="auto"/>
              <w:right w:val="single" w:sz="4" w:space="0" w:color="auto"/>
            </w:tcBorders>
            <w:noWrap/>
            <w:vAlign w:val="center"/>
          </w:tcPr>
          <w:p w14:paraId="76405248" w14:textId="77777777" w:rsidR="0032579E" w:rsidRPr="005901F5" w:rsidRDefault="0032579E" w:rsidP="00A500F0">
            <w:pPr>
              <w:spacing w:line="240" w:lineRule="auto"/>
              <w:jc w:val="center"/>
              <w:rPr>
                <w:rFonts w:cs="Arial"/>
              </w:rPr>
            </w:pPr>
            <w:r w:rsidRPr="005901F5">
              <w:rPr>
                <w:rFonts w:cs="Arial"/>
              </w:rPr>
              <w:t>1</w:t>
            </w:r>
          </w:p>
        </w:tc>
      </w:tr>
    </w:tbl>
    <w:p w14:paraId="7D18E6ED" w14:textId="77777777" w:rsidR="0032579E" w:rsidRPr="00A500F0" w:rsidRDefault="0032579E" w:rsidP="00A500F0">
      <w:pPr>
        <w:pStyle w:val="Tytu"/>
        <w:jc w:val="both"/>
        <w:rPr>
          <w:rFonts w:ascii="Calibri" w:hAnsi="Calibri" w:cs="Calibri"/>
          <w:b w:val="0"/>
          <w:szCs w:val="24"/>
          <w:u w:val="none"/>
        </w:rPr>
      </w:pPr>
    </w:p>
    <w:p w14:paraId="3F60038A" w14:textId="77777777" w:rsidR="0032579E" w:rsidRDefault="0032579E" w:rsidP="00A500F0">
      <w:pPr>
        <w:jc w:val="both"/>
        <w:rPr>
          <w:rFonts w:cs="Calibri"/>
          <w:sz w:val="24"/>
          <w:szCs w:val="24"/>
        </w:rPr>
      </w:pPr>
      <w:r w:rsidRPr="00EA2DCB">
        <w:rPr>
          <w:rFonts w:cs="Calibri"/>
          <w:sz w:val="24"/>
          <w:szCs w:val="24"/>
        </w:rPr>
        <w:t>Powyższe oprogramowanie objęte jest nadzorem autorskim producenta</w:t>
      </w:r>
    </w:p>
    <w:p w14:paraId="61749F45" w14:textId="77777777" w:rsidR="0032579E" w:rsidRDefault="0032579E" w:rsidP="00A500F0">
      <w:pPr>
        <w:pStyle w:val="Akapitzlist11"/>
        <w:autoSpaceDE w:val="0"/>
        <w:autoSpaceDN w:val="0"/>
        <w:adjustRightInd w:val="0"/>
        <w:spacing w:before="120"/>
        <w:ind w:left="0" w:firstLine="0"/>
        <w:jc w:val="both"/>
        <w:rPr>
          <w:rFonts w:cs="Calibri"/>
          <w:sz w:val="24"/>
          <w:szCs w:val="24"/>
          <w:lang w:val="pl-PL"/>
        </w:rPr>
      </w:pPr>
    </w:p>
    <w:p w14:paraId="520F079C" w14:textId="77777777" w:rsidR="0032579E" w:rsidRDefault="0032579E" w:rsidP="00A500F0">
      <w:pPr>
        <w:pStyle w:val="Akapitzlist11"/>
        <w:autoSpaceDE w:val="0"/>
        <w:autoSpaceDN w:val="0"/>
        <w:adjustRightInd w:val="0"/>
        <w:spacing w:before="120"/>
        <w:ind w:left="0" w:firstLine="0"/>
        <w:jc w:val="both"/>
        <w:rPr>
          <w:rFonts w:cs="Calibri"/>
          <w:sz w:val="24"/>
          <w:szCs w:val="24"/>
          <w:lang w:val="pl-PL"/>
        </w:rPr>
      </w:pPr>
    </w:p>
    <w:p w14:paraId="25A3DAF1" w14:textId="77777777" w:rsidR="0032579E" w:rsidRDefault="0032579E" w:rsidP="00A500F0">
      <w:pPr>
        <w:pStyle w:val="Akapitzlist11"/>
        <w:autoSpaceDE w:val="0"/>
        <w:autoSpaceDN w:val="0"/>
        <w:adjustRightInd w:val="0"/>
        <w:spacing w:before="120"/>
        <w:ind w:left="0" w:firstLine="0"/>
        <w:jc w:val="both"/>
        <w:rPr>
          <w:rFonts w:cs="Calibri"/>
          <w:sz w:val="24"/>
          <w:szCs w:val="24"/>
          <w:lang w:val="pl-PL"/>
        </w:rPr>
      </w:pPr>
    </w:p>
    <w:p w14:paraId="1A131F47" w14:textId="77777777" w:rsidR="0032579E" w:rsidRPr="00EA2DCB" w:rsidRDefault="0032579E" w:rsidP="00F45429">
      <w:pPr>
        <w:autoSpaceDN w:val="0"/>
        <w:adjustRightInd w:val="0"/>
        <w:spacing w:line="25" w:lineRule="atLeast"/>
        <w:jc w:val="both"/>
        <w:rPr>
          <w:rFonts w:cs="Calibri"/>
          <w:b/>
          <w:sz w:val="24"/>
          <w:szCs w:val="24"/>
        </w:rPr>
      </w:pPr>
      <w:r w:rsidRPr="00EA2DCB">
        <w:rPr>
          <w:rFonts w:cs="Calibri"/>
          <w:b/>
          <w:sz w:val="24"/>
          <w:szCs w:val="24"/>
        </w:rPr>
        <w:t>Spełnienie wymagań jest obligatoryjne. Oferowane moduły (aplikacje) muszą spełniać wszystkie wymagania opisane w niniejszym załączniku, są one określone jako bezwzględnie wymagane.</w:t>
      </w:r>
    </w:p>
    <w:p w14:paraId="6AA3A475" w14:textId="77777777" w:rsidR="0032579E" w:rsidRPr="00EA2DCB" w:rsidRDefault="0032579E" w:rsidP="00F45429">
      <w:pPr>
        <w:numPr>
          <w:ilvl w:val="0"/>
          <w:numId w:val="11"/>
        </w:numPr>
        <w:spacing w:after="0" w:line="240" w:lineRule="auto"/>
        <w:rPr>
          <w:rStyle w:val="Odwoanieintensywne"/>
          <w:rFonts w:cs="Calibri"/>
          <w:bCs/>
          <w:color w:val="auto"/>
          <w:sz w:val="24"/>
          <w:szCs w:val="24"/>
        </w:rPr>
      </w:pPr>
      <w:r w:rsidRPr="00EA2DCB">
        <w:rPr>
          <w:rStyle w:val="Odwoanieintensywne"/>
          <w:rFonts w:cs="Calibri"/>
          <w:bCs/>
          <w:color w:val="auto"/>
          <w:sz w:val="24"/>
          <w:szCs w:val="24"/>
        </w:rPr>
        <w:t>Wymagania w stosunku do dostarczonego</w:t>
      </w:r>
      <w:r>
        <w:rPr>
          <w:rStyle w:val="Odwoanieintensywne"/>
          <w:rFonts w:cs="Calibri"/>
          <w:bCs/>
          <w:color w:val="auto"/>
          <w:sz w:val="24"/>
          <w:szCs w:val="24"/>
        </w:rPr>
        <w:t>/aktualizowanego</w:t>
      </w:r>
      <w:r w:rsidRPr="00EA2DCB">
        <w:rPr>
          <w:rStyle w:val="Odwoanieintensywne"/>
          <w:rFonts w:cs="Calibri"/>
          <w:bCs/>
          <w:color w:val="auto"/>
          <w:sz w:val="24"/>
          <w:szCs w:val="24"/>
        </w:rPr>
        <w:t xml:space="preserve"> oprogramowania</w:t>
      </w:r>
    </w:p>
    <w:p w14:paraId="22E90927" w14:textId="77777777" w:rsidR="0032579E" w:rsidRPr="00EA2DCB" w:rsidRDefault="0032579E" w:rsidP="00F45429">
      <w:pPr>
        <w:spacing w:after="0" w:line="240" w:lineRule="auto"/>
        <w:rPr>
          <w:rFonts w:cs="Tahoma"/>
          <w:b/>
          <w:sz w:val="24"/>
          <w:szCs w:val="24"/>
        </w:rPr>
      </w:pPr>
    </w:p>
    <w:p w14:paraId="6110DF2E" w14:textId="77777777" w:rsidR="0032579E" w:rsidRPr="00EA2DCB" w:rsidRDefault="0032579E" w:rsidP="00F45429">
      <w:pPr>
        <w:spacing w:after="0" w:line="240" w:lineRule="auto"/>
        <w:rPr>
          <w:rFonts w:cs="Tahoma"/>
          <w:b/>
          <w:sz w:val="24"/>
          <w:szCs w:val="24"/>
        </w:rPr>
      </w:pPr>
      <w:r w:rsidRPr="00EA2DCB">
        <w:rPr>
          <w:rFonts w:cs="Tahoma"/>
          <w:b/>
          <w:sz w:val="24"/>
          <w:szCs w:val="24"/>
        </w:rPr>
        <w:t>Dostarczane oprogramowanie musi być zintegrowan</w:t>
      </w:r>
      <w:r>
        <w:rPr>
          <w:rFonts w:cs="Tahoma"/>
          <w:b/>
          <w:sz w:val="24"/>
          <w:szCs w:val="24"/>
        </w:rPr>
        <w:t>e</w:t>
      </w:r>
      <w:r w:rsidRPr="00EA2DCB">
        <w:rPr>
          <w:rFonts w:cs="Tahoma"/>
          <w:b/>
          <w:sz w:val="24"/>
          <w:szCs w:val="24"/>
        </w:rPr>
        <w:t xml:space="preserve"> z posiadanym przez Zamawiającego oprogramowaniem – wykaz posiadanego oprogramowania produkcji Asseco Poland S.A. </w:t>
      </w:r>
    </w:p>
    <w:p w14:paraId="5F4EC286" w14:textId="77777777" w:rsidR="0032579E" w:rsidRPr="00EA2DCB" w:rsidRDefault="0032579E" w:rsidP="00F45429">
      <w:pPr>
        <w:spacing w:after="0" w:line="240" w:lineRule="auto"/>
        <w:rPr>
          <w:rFonts w:cs="Tahoma"/>
          <w:b/>
          <w:sz w:val="24"/>
          <w:szCs w:val="24"/>
        </w:rPr>
      </w:pPr>
    </w:p>
    <w:p w14:paraId="6B896E36" w14:textId="77777777" w:rsidR="0032579E" w:rsidRPr="00EA2DCB" w:rsidRDefault="0032579E" w:rsidP="00950E51">
      <w:pPr>
        <w:pStyle w:val="Akapitzlist"/>
        <w:numPr>
          <w:ilvl w:val="0"/>
          <w:numId w:val="26"/>
        </w:numPr>
        <w:spacing w:line="240" w:lineRule="auto"/>
        <w:ind w:left="360"/>
        <w:jc w:val="both"/>
        <w:rPr>
          <w:rFonts w:cs="Calibri"/>
          <w:bCs/>
          <w:sz w:val="24"/>
          <w:szCs w:val="24"/>
        </w:rPr>
      </w:pPr>
      <w:r w:rsidRPr="00EA2DCB">
        <w:rPr>
          <w:rFonts w:cs="Tahoma"/>
          <w:bCs/>
          <w:sz w:val="24"/>
          <w:szCs w:val="24"/>
        </w:rPr>
        <w:t xml:space="preserve">Wykonawca zobligowany jest do pozyskania informacji na temat istnienia technicznych możliwości </w:t>
      </w:r>
      <w:r w:rsidRPr="00EA2DCB">
        <w:rPr>
          <w:rFonts w:cs="Calibri"/>
          <w:bCs/>
          <w:sz w:val="24"/>
          <w:szCs w:val="24"/>
        </w:rPr>
        <w:t xml:space="preserve">doprowadzenia do fizycznego połączenia systemu działającego u Zamawiającego i wymienionego w niniejszej specyfikacji  z systemami oferowanymi przez Wykonawcę.  </w:t>
      </w:r>
    </w:p>
    <w:p w14:paraId="1255FE2A" w14:textId="77777777" w:rsidR="0032579E" w:rsidRDefault="0032579E" w:rsidP="00F45429">
      <w:pPr>
        <w:pStyle w:val="Akapitzlist11"/>
        <w:numPr>
          <w:ilvl w:val="0"/>
          <w:numId w:val="26"/>
        </w:numPr>
        <w:autoSpaceDE w:val="0"/>
        <w:autoSpaceDN w:val="0"/>
        <w:adjustRightInd w:val="0"/>
        <w:spacing w:before="120"/>
        <w:ind w:left="360"/>
        <w:jc w:val="both"/>
        <w:rPr>
          <w:rFonts w:cs="Calibri"/>
          <w:sz w:val="24"/>
          <w:szCs w:val="24"/>
          <w:lang w:val="pl-PL"/>
        </w:rPr>
      </w:pPr>
      <w:r w:rsidRPr="00EA2DCB">
        <w:rPr>
          <w:rFonts w:cs="Calibri"/>
          <w:sz w:val="24"/>
          <w:szCs w:val="24"/>
          <w:lang w:val="pl-PL"/>
        </w:rPr>
        <w:t>Zamawiający zapewni współpracę z Producentem oprogramowania wskazanego w po</w:t>
      </w:r>
      <w:r>
        <w:rPr>
          <w:rFonts w:cs="Calibri"/>
          <w:sz w:val="24"/>
          <w:szCs w:val="24"/>
          <w:lang w:val="pl-PL"/>
        </w:rPr>
        <w:t>wy</w:t>
      </w:r>
      <w:r w:rsidRPr="00EA2DCB">
        <w:rPr>
          <w:rFonts w:cs="Calibri"/>
          <w:sz w:val="24"/>
          <w:szCs w:val="24"/>
          <w:lang w:val="pl-PL"/>
        </w:rPr>
        <w:t>ższej tabeli przy uzyskaniu przez Wykonawcę opisów interfejsów do integracji, natomiast wykonanie integracji jest obowiązkiem Wykonawcy. Ustalenie kosztów integracji z systemami posiadanymi przez Zamawiającego jest obowiązkiem Wykonawcy.</w:t>
      </w:r>
    </w:p>
    <w:p w14:paraId="08043E25" w14:textId="77777777" w:rsidR="0032579E" w:rsidRDefault="0032579E" w:rsidP="00F45429">
      <w:pPr>
        <w:pStyle w:val="Akapitzlist11"/>
        <w:autoSpaceDE w:val="0"/>
        <w:autoSpaceDN w:val="0"/>
        <w:adjustRightInd w:val="0"/>
        <w:spacing w:before="120"/>
        <w:ind w:left="360" w:firstLine="0"/>
        <w:jc w:val="both"/>
        <w:rPr>
          <w:rFonts w:cs="Calibri"/>
          <w:sz w:val="24"/>
          <w:szCs w:val="24"/>
          <w:lang w:val="pl-PL"/>
        </w:rPr>
      </w:pPr>
    </w:p>
    <w:p w14:paraId="25D0BD5A" w14:textId="77777777" w:rsidR="0032579E" w:rsidRDefault="0032579E" w:rsidP="00F45429">
      <w:pPr>
        <w:pStyle w:val="Tytu"/>
        <w:numPr>
          <w:ilvl w:val="0"/>
          <w:numId w:val="26"/>
        </w:numPr>
        <w:ind w:left="426"/>
        <w:jc w:val="both"/>
        <w:rPr>
          <w:rFonts w:ascii="Calibri" w:hAnsi="Calibri" w:cs="Calibri"/>
          <w:b w:val="0"/>
          <w:szCs w:val="24"/>
          <w:u w:val="none"/>
        </w:rPr>
      </w:pPr>
      <w:r w:rsidRPr="00A500F0">
        <w:rPr>
          <w:rFonts w:ascii="Calibri" w:hAnsi="Calibri" w:cs="Calibri"/>
          <w:b w:val="0"/>
          <w:szCs w:val="24"/>
          <w:u w:val="none"/>
        </w:rPr>
        <w:t xml:space="preserve">Zamawiający nie przewiduje pośredniczenia w rozmowach z firmami trzecimi dotyczących integracji z ich systemami. Zamawiający wyjaśnia, że koszty integracji są </w:t>
      </w:r>
      <w:r w:rsidRPr="00CB7EE4">
        <w:rPr>
          <w:rFonts w:ascii="Calibri" w:hAnsi="Calibri" w:cs="Calibri"/>
          <w:b w:val="0"/>
          <w:szCs w:val="24"/>
          <w:u w:val="none"/>
        </w:rPr>
        <w:t>częścią kosztu oferty składanej przez Wykonawcę w niniejszym postępowaniu.</w:t>
      </w:r>
    </w:p>
    <w:p w14:paraId="53FCEA1B" w14:textId="77777777" w:rsidR="0032579E" w:rsidRPr="00CB7EE4" w:rsidRDefault="0032579E" w:rsidP="00CB7EE4">
      <w:pPr>
        <w:pStyle w:val="Tytu"/>
        <w:ind w:left="426"/>
        <w:jc w:val="both"/>
        <w:rPr>
          <w:rFonts w:ascii="Calibri" w:hAnsi="Calibri" w:cs="Calibri"/>
          <w:b w:val="0"/>
          <w:szCs w:val="24"/>
          <w:u w:val="none"/>
        </w:rPr>
      </w:pPr>
    </w:p>
    <w:p w14:paraId="28ADE16E" w14:textId="77777777" w:rsidR="0032579E" w:rsidRDefault="0032579E" w:rsidP="00F45429">
      <w:pPr>
        <w:pStyle w:val="Tytu"/>
        <w:numPr>
          <w:ilvl w:val="0"/>
          <w:numId w:val="26"/>
        </w:numPr>
        <w:ind w:left="426"/>
        <w:jc w:val="both"/>
        <w:rPr>
          <w:rFonts w:ascii="Calibri" w:hAnsi="Calibri" w:cs="Calibri"/>
          <w:b w:val="0"/>
          <w:szCs w:val="24"/>
          <w:u w:val="none"/>
        </w:rPr>
      </w:pPr>
      <w:r w:rsidRPr="00CB7EE4">
        <w:rPr>
          <w:rFonts w:ascii="Calibri" w:hAnsi="Calibri" w:cs="Calibri"/>
          <w:b w:val="0"/>
          <w:szCs w:val="24"/>
          <w:u w:val="none"/>
        </w:rPr>
        <w:t>Wykonawca zobowiązuje się dostarczyć Zamawiającemu wymagane funkcjonalności, poprzez dostawę nowego rozwiązania lub zmodernizowanie i rozbudowanie istniejącego w taki sposób, aby w jak najszerszym zakresie zostały zaspokojone obecne i przyszłe potrzeby Zamawiającego. Koniecznym jest zachowanie pełnej wzajemnej interoperacyjności nowo wdrażanych modułów/grup funkcjonalności, a także w przypadku rozbudowy, pełnej intero</w:t>
      </w:r>
      <w:r>
        <w:rPr>
          <w:rFonts w:ascii="Calibri" w:hAnsi="Calibri" w:cs="Calibri"/>
          <w:b w:val="0"/>
          <w:szCs w:val="24"/>
          <w:u w:val="none"/>
        </w:rPr>
        <w:t>peracyjności z modułami/grupami</w:t>
      </w:r>
      <w:r w:rsidRPr="00CB7EE4">
        <w:rPr>
          <w:rFonts w:ascii="Calibri" w:hAnsi="Calibri" w:cs="Calibri"/>
          <w:b w:val="0"/>
          <w:szCs w:val="24"/>
          <w:u w:val="none"/>
        </w:rPr>
        <w:t>/systemami funkcjonalności już funkcjonującymi u Zamawiającego.</w:t>
      </w:r>
    </w:p>
    <w:p w14:paraId="31AE07B6" w14:textId="77777777" w:rsidR="0032579E" w:rsidRPr="00CB7EE4" w:rsidRDefault="0032579E" w:rsidP="00CB7EE4">
      <w:pPr>
        <w:pStyle w:val="Tytu"/>
        <w:ind w:left="426"/>
        <w:jc w:val="both"/>
        <w:rPr>
          <w:rFonts w:ascii="Calibri" w:hAnsi="Calibri" w:cs="Calibri"/>
          <w:b w:val="0"/>
          <w:szCs w:val="24"/>
          <w:u w:val="none"/>
        </w:rPr>
      </w:pPr>
    </w:p>
    <w:p w14:paraId="7C6AA748" w14:textId="77777777" w:rsidR="0032579E" w:rsidRPr="00CB7EE4" w:rsidRDefault="0032579E" w:rsidP="00F45429">
      <w:pPr>
        <w:pStyle w:val="Tytu"/>
        <w:numPr>
          <w:ilvl w:val="0"/>
          <w:numId w:val="26"/>
        </w:numPr>
        <w:ind w:left="426"/>
        <w:jc w:val="both"/>
        <w:rPr>
          <w:rFonts w:ascii="Calibri" w:hAnsi="Calibri" w:cs="Calibri"/>
          <w:b w:val="0"/>
          <w:szCs w:val="24"/>
          <w:u w:val="none"/>
        </w:rPr>
      </w:pPr>
      <w:r w:rsidRPr="00CB7EE4">
        <w:rPr>
          <w:rFonts w:ascii="Calibri" w:hAnsi="Calibri" w:cs="Calibri"/>
          <w:b w:val="0"/>
          <w:szCs w:val="24"/>
          <w:u w:val="none"/>
        </w:rPr>
        <w:t>Zarówno w przypadku rozbudowy i zmodernizowania istniejącego systemu, jak i dostawy nowego rozwiązania, Wykonawca ma obowiązek zachować (utrzymać status quo) funkcjonalnie pełną, istniejącą obecnie integracje z systemami i urządzeniami zewnętrznymi, które nie są przedmiotem wymiany lub rozbudowy w ramach Projektu oraz zapewnić dostęp do historycznych danych medycznych pacjentów bezpośrednio za pomocą nowego/zmodernizowanego rozwiązania.</w:t>
      </w:r>
    </w:p>
    <w:p w14:paraId="22A07104" w14:textId="77777777" w:rsidR="0032579E" w:rsidRPr="00CB7EE4" w:rsidRDefault="0032579E" w:rsidP="00CB7EE4">
      <w:pPr>
        <w:pStyle w:val="Tytu"/>
        <w:ind w:left="426"/>
        <w:jc w:val="both"/>
        <w:rPr>
          <w:rFonts w:ascii="Calibri" w:hAnsi="Calibri" w:cs="Calibri"/>
          <w:b w:val="0"/>
          <w:szCs w:val="24"/>
          <w:u w:val="none"/>
        </w:rPr>
      </w:pPr>
    </w:p>
    <w:p w14:paraId="001C63AC" w14:textId="77777777" w:rsidR="0032579E" w:rsidRDefault="0032579E" w:rsidP="00F45429">
      <w:pPr>
        <w:pStyle w:val="Tytu"/>
        <w:numPr>
          <w:ilvl w:val="0"/>
          <w:numId w:val="26"/>
        </w:numPr>
        <w:ind w:left="426"/>
        <w:jc w:val="both"/>
        <w:rPr>
          <w:rFonts w:ascii="Calibri" w:hAnsi="Calibri" w:cs="Calibri"/>
          <w:b w:val="0"/>
          <w:szCs w:val="24"/>
          <w:u w:val="none"/>
        </w:rPr>
      </w:pPr>
      <w:r w:rsidRPr="00CB7EE4">
        <w:rPr>
          <w:rFonts w:ascii="Calibri" w:hAnsi="Calibri" w:cs="Calibri"/>
          <w:b w:val="0"/>
          <w:szCs w:val="24"/>
          <w:u w:val="none"/>
        </w:rPr>
        <w:t xml:space="preserve">W przypadku, gdy Wykonawca dokonuje rozbudowy systemu posiadanego przez Zamawiającego przy użyciu produktu z innej linii produktowej (rozumianej jako produkt o innej nazwie handlowej lub innym zarejestrowanym znaku towarowym) Wykonawca zobowiązany jest zaktualizować wszystkie posiadane przez Zamawiającego moduły systemu do ich najnowszej wersji z linii produktowej wdrażanej jako rozbudowa. </w:t>
      </w:r>
      <w:r w:rsidRPr="00484304">
        <w:rPr>
          <w:rFonts w:ascii="Calibri" w:hAnsi="Calibri" w:cs="Calibri"/>
          <w:b w:val="0"/>
          <w:szCs w:val="24"/>
          <w:u w:val="none"/>
        </w:rPr>
        <w:t xml:space="preserve">Analogicznie w przypadku wymiany systemu na nowy, Wykonawca zobowiązany jest dostarczyć wszystkie wymagane i posiadane przez Zamawiającego moduły systemu </w:t>
      </w:r>
      <w:r w:rsidRPr="00484304">
        <w:rPr>
          <w:rFonts w:ascii="Calibri" w:hAnsi="Calibri" w:cs="Calibri"/>
          <w:b w:val="0"/>
          <w:szCs w:val="24"/>
          <w:u w:val="none"/>
        </w:rPr>
        <w:lastRenderedPageBreak/>
        <w:t>spełniające funkcjonalności opisane w SIWZ, w ich jednolitych i najnowszych wersjach z linii produktowej.</w:t>
      </w:r>
    </w:p>
    <w:p w14:paraId="5C288052" w14:textId="77777777" w:rsidR="0032579E" w:rsidRDefault="0032579E" w:rsidP="00947D80">
      <w:pPr>
        <w:pStyle w:val="Tytu"/>
        <w:numPr>
          <w:ilvl w:val="0"/>
          <w:numId w:val="26"/>
        </w:numPr>
        <w:ind w:left="426"/>
        <w:jc w:val="both"/>
        <w:rPr>
          <w:rFonts w:ascii="Calibri" w:hAnsi="Calibri" w:cs="Calibri"/>
          <w:b w:val="0"/>
          <w:szCs w:val="24"/>
          <w:u w:val="none"/>
        </w:rPr>
      </w:pPr>
      <w:r w:rsidRPr="00CB7EE4">
        <w:rPr>
          <w:rFonts w:ascii="Calibri" w:hAnsi="Calibri" w:cs="Calibri"/>
          <w:b w:val="0"/>
          <w:szCs w:val="24"/>
          <w:u w:val="none"/>
        </w:rPr>
        <w:t>Zarówno w przypadku rozbudowy i zmodernizowania istniejącego systemu, jak i dostawy nowego rozwiązania</w:t>
      </w:r>
      <w:r>
        <w:rPr>
          <w:rFonts w:ascii="Calibri" w:hAnsi="Calibri" w:cs="Calibri"/>
          <w:b w:val="0"/>
          <w:szCs w:val="24"/>
          <w:u w:val="none"/>
        </w:rPr>
        <w:t>, Wykonawca jest zobligowany do dostarczenia wraz z oprogramowaniem odpowiedniego silnika bazy danych, ze wszystkimi niezbędnymi licencjami, pozwalającego na zainstalowanie dostarczanego/aktualizowanego oprogramowania na serwerach/macierzy dostarczonych w ramach niniejszego Projektu w ich obecnej konfiguracji (szczegółowa dokumentacja dostępna do wglądu u Zamawiającego). Zamawiający dopuszcza rozwiązanie, w którym Wykonawca dostarczy dodatkowe serwery, w tym jeden dedykowany do realizacji zadania (z</w:t>
      </w:r>
      <w:r w:rsidRPr="00CB7EE4">
        <w:rPr>
          <w:rFonts w:ascii="Calibri" w:hAnsi="Calibri" w:cs="Calibri"/>
          <w:b w:val="0"/>
          <w:szCs w:val="24"/>
          <w:u w:val="none"/>
        </w:rPr>
        <w:t>arówno w przypadku rozbudowy i zmodernizowania istniejącego systemu, jak i dostawy nowego rozwiązania</w:t>
      </w:r>
      <w:r>
        <w:rPr>
          <w:rFonts w:ascii="Calibri" w:hAnsi="Calibri" w:cs="Calibri"/>
          <w:b w:val="0"/>
          <w:szCs w:val="24"/>
          <w:u w:val="none"/>
        </w:rPr>
        <w:t>, Wykonawca jest zobligowany do dostarczenia wraz z oprogramowaniem odpowiedniego silnika bazy danych, ze wszystkimi niezbędnymi licencjami, pozwalającego na zainstalowanie dostarczanego/aktualizowanego oprogramowania na dostarczonym dodatkowo jednym z serwerów). Poniżej określono minimalne wymagania dla dodatkowych serwerów oraz niezbędnych elementów dodatkowych.</w:t>
      </w:r>
    </w:p>
    <w:p w14:paraId="18CFA488" w14:textId="77777777" w:rsidR="0032579E" w:rsidRDefault="0032579E" w:rsidP="008D4362">
      <w:pPr>
        <w:pStyle w:val="Tytu"/>
        <w:ind w:left="426"/>
        <w:jc w:val="both"/>
        <w:rPr>
          <w:rFonts w:ascii="Calibri" w:hAnsi="Calibri" w:cs="Calibri"/>
          <w:b w:val="0"/>
          <w:szCs w:val="24"/>
          <w:u w:val="none"/>
        </w:rPr>
      </w:pPr>
    </w:p>
    <w:p w14:paraId="70E7B5FE" w14:textId="77777777" w:rsidR="0032579E" w:rsidRDefault="0032579E" w:rsidP="00947D80">
      <w:pPr>
        <w:pStyle w:val="Tytu"/>
        <w:numPr>
          <w:ilvl w:val="0"/>
          <w:numId w:val="26"/>
        </w:numPr>
        <w:ind w:left="426"/>
        <w:jc w:val="both"/>
        <w:rPr>
          <w:rFonts w:ascii="Calibri" w:hAnsi="Calibri" w:cs="Calibri"/>
          <w:b w:val="0"/>
          <w:szCs w:val="24"/>
          <w:u w:val="none"/>
        </w:rPr>
      </w:pPr>
      <w:r>
        <w:rPr>
          <w:rFonts w:ascii="Calibri" w:hAnsi="Calibri" w:cs="Calibri"/>
          <w:b w:val="0"/>
          <w:szCs w:val="24"/>
          <w:u w:val="none"/>
        </w:rPr>
        <w:t>Licencje obejmujące silnik bazy danych muszą zawierać wsparcie producenta na okres min. 12 miesięcy z możliwością przedłużenia o kolejne lata.</w:t>
      </w:r>
    </w:p>
    <w:p w14:paraId="043DC125" w14:textId="77777777" w:rsidR="0032579E" w:rsidRDefault="0032579E" w:rsidP="008D4362">
      <w:pPr>
        <w:pStyle w:val="Tytu"/>
        <w:ind w:left="426"/>
        <w:jc w:val="both"/>
        <w:rPr>
          <w:rFonts w:ascii="Calibri" w:hAnsi="Calibri" w:cs="Calibri"/>
          <w:b w:val="0"/>
          <w:szCs w:val="24"/>
          <w:u w:val="none"/>
        </w:rPr>
      </w:pPr>
    </w:p>
    <w:p w14:paraId="50276342" w14:textId="77777777" w:rsidR="0032579E" w:rsidRPr="008D4362" w:rsidRDefault="0032579E" w:rsidP="00947D80">
      <w:pPr>
        <w:pStyle w:val="Tytu"/>
        <w:numPr>
          <w:ilvl w:val="0"/>
          <w:numId w:val="26"/>
        </w:numPr>
        <w:ind w:left="426"/>
        <w:jc w:val="both"/>
        <w:rPr>
          <w:rFonts w:ascii="Calibri" w:hAnsi="Calibri" w:cs="Calibri"/>
          <w:b w:val="0"/>
          <w:szCs w:val="24"/>
          <w:u w:val="none"/>
        </w:rPr>
      </w:pPr>
      <w:r w:rsidRPr="008A0F73">
        <w:rPr>
          <w:rFonts w:ascii="Calibri" w:hAnsi="Calibri"/>
          <w:b w:val="0"/>
          <w:szCs w:val="24"/>
          <w:u w:val="none"/>
        </w:rPr>
        <w:t>Zamawiający wymaga, aby HIS właściwy był rozwiązaniem jednolitym, nie może być hybrydą osobnych systemów (HIS aktualny i HIS Uzupełnienie), niezależnych aplikacji. HIS właściwy musi być w pełni zintegrowany, wytwarzany przez jednego producenta, pracować na jednej bazie danych (instancji).</w:t>
      </w:r>
    </w:p>
    <w:p w14:paraId="1217CB5F" w14:textId="77777777" w:rsidR="0032579E" w:rsidRPr="008A0F73" w:rsidRDefault="0032579E" w:rsidP="008D4362">
      <w:pPr>
        <w:pStyle w:val="Tytu"/>
        <w:ind w:left="426"/>
        <w:jc w:val="both"/>
        <w:rPr>
          <w:rFonts w:ascii="Calibri" w:hAnsi="Calibri" w:cs="Calibri"/>
          <w:b w:val="0"/>
          <w:szCs w:val="24"/>
          <w:u w:val="none"/>
        </w:rPr>
      </w:pPr>
    </w:p>
    <w:p w14:paraId="35E1C0AC" w14:textId="77777777" w:rsidR="0032579E" w:rsidRPr="008D4362" w:rsidRDefault="0032579E" w:rsidP="00947D80">
      <w:pPr>
        <w:pStyle w:val="Tytu"/>
        <w:numPr>
          <w:ilvl w:val="0"/>
          <w:numId w:val="26"/>
        </w:numPr>
        <w:ind w:left="426"/>
        <w:jc w:val="both"/>
        <w:rPr>
          <w:rFonts w:ascii="Calibri" w:hAnsi="Calibri" w:cs="Calibri"/>
          <w:b w:val="0"/>
          <w:szCs w:val="24"/>
          <w:u w:val="none"/>
        </w:rPr>
      </w:pPr>
      <w:r w:rsidRPr="008A0F73">
        <w:rPr>
          <w:rFonts w:ascii="Calibri" w:hAnsi="Calibri"/>
          <w:b w:val="0"/>
          <w:szCs w:val="24"/>
          <w:u w:val="none"/>
        </w:rPr>
        <w:t>Oferta musi zawierać wszelkie niezbędne oprogramowanie systemowe, wszelkie niezbędne licencje, konieczne do uruchomienia i pracy dostarczanych systemów informatycznych.</w:t>
      </w:r>
    </w:p>
    <w:p w14:paraId="30A95310" w14:textId="77777777" w:rsidR="0032579E" w:rsidRPr="008A0F73" w:rsidRDefault="0032579E" w:rsidP="008D4362">
      <w:pPr>
        <w:pStyle w:val="Tytu"/>
        <w:ind w:left="426"/>
        <w:jc w:val="both"/>
        <w:rPr>
          <w:rFonts w:ascii="Calibri" w:hAnsi="Calibri" w:cs="Calibri"/>
          <w:b w:val="0"/>
          <w:szCs w:val="24"/>
          <w:u w:val="none"/>
        </w:rPr>
      </w:pPr>
    </w:p>
    <w:p w14:paraId="6AE458B6" w14:textId="77777777" w:rsidR="0032579E" w:rsidRPr="008D4362" w:rsidRDefault="0032579E" w:rsidP="00947D80">
      <w:pPr>
        <w:pStyle w:val="Tytu"/>
        <w:numPr>
          <w:ilvl w:val="0"/>
          <w:numId w:val="26"/>
        </w:numPr>
        <w:ind w:left="426"/>
        <w:jc w:val="both"/>
        <w:rPr>
          <w:rFonts w:ascii="Calibri" w:hAnsi="Calibri" w:cs="Calibri"/>
          <w:b w:val="0"/>
          <w:szCs w:val="24"/>
          <w:u w:val="none"/>
        </w:rPr>
      </w:pPr>
      <w:r w:rsidRPr="008A0F73">
        <w:rPr>
          <w:rFonts w:ascii="Calibri" w:hAnsi="Calibri"/>
          <w:b w:val="0"/>
          <w:szCs w:val="24"/>
          <w:u w:val="none"/>
        </w:rPr>
        <w:t xml:space="preserve">Wymaga się aby dostarczone oprogramowania prawidłowo pracowało na stacjach roboczych dostarczanych w postępowaniu </w:t>
      </w:r>
      <w:proofErr w:type="spellStart"/>
      <w:r w:rsidRPr="008A0F73">
        <w:rPr>
          <w:rFonts w:ascii="Calibri" w:hAnsi="Calibri"/>
          <w:b w:val="0"/>
          <w:szCs w:val="24"/>
          <w:u w:val="none"/>
        </w:rPr>
        <w:t>SzW</w:t>
      </w:r>
      <w:proofErr w:type="spellEnd"/>
      <w:r w:rsidRPr="008A0F73">
        <w:rPr>
          <w:rFonts w:ascii="Calibri" w:hAnsi="Calibri"/>
          <w:b w:val="0"/>
          <w:szCs w:val="24"/>
          <w:u w:val="none"/>
        </w:rPr>
        <w:t xml:space="preserve">/2/2018 w ramach niniejszego projektu, tj. (procesor </w:t>
      </w:r>
      <w:proofErr w:type="spellStart"/>
      <w:r w:rsidRPr="008A0F73">
        <w:rPr>
          <w:rFonts w:ascii="Calibri" w:hAnsi="Calibri"/>
          <w:b w:val="0"/>
          <w:szCs w:val="24"/>
          <w:u w:val="none"/>
        </w:rPr>
        <w:t>intel</w:t>
      </w:r>
      <w:proofErr w:type="spellEnd"/>
      <w:r w:rsidRPr="008A0F73">
        <w:rPr>
          <w:rFonts w:ascii="Calibri" w:hAnsi="Calibri"/>
          <w:b w:val="0"/>
          <w:szCs w:val="24"/>
          <w:u w:val="none"/>
        </w:rPr>
        <w:t xml:space="preserve"> pentium G4600, ram 8 </w:t>
      </w:r>
      <w:proofErr w:type="spellStart"/>
      <w:r w:rsidRPr="008A0F73">
        <w:rPr>
          <w:rFonts w:ascii="Calibri" w:hAnsi="Calibri"/>
          <w:b w:val="0"/>
          <w:szCs w:val="24"/>
          <w:u w:val="none"/>
        </w:rPr>
        <w:t>gb</w:t>
      </w:r>
      <w:proofErr w:type="spellEnd"/>
      <w:r w:rsidRPr="008A0F73">
        <w:rPr>
          <w:rFonts w:ascii="Calibri" w:hAnsi="Calibri"/>
          <w:b w:val="0"/>
          <w:szCs w:val="24"/>
          <w:u w:val="none"/>
        </w:rPr>
        <w:t xml:space="preserve">, </w:t>
      </w:r>
      <w:proofErr w:type="spellStart"/>
      <w:r w:rsidRPr="008A0F73">
        <w:rPr>
          <w:rFonts w:ascii="Calibri" w:hAnsi="Calibri"/>
          <w:b w:val="0"/>
          <w:szCs w:val="24"/>
          <w:u w:val="none"/>
        </w:rPr>
        <w:t>windows</w:t>
      </w:r>
      <w:proofErr w:type="spellEnd"/>
      <w:r w:rsidRPr="008A0F73">
        <w:rPr>
          <w:rFonts w:ascii="Calibri" w:hAnsi="Calibri"/>
          <w:b w:val="0"/>
          <w:szCs w:val="24"/>
          <w:u w:val="none"/>
        </w:rPr>
        <w:t xml:space="preserve"> 10 pro, dysk </w:t>
      </w:r>
      <w:proofErr w:type="spellStart"/>
      <w:r w:rsidRPr="008A0F73">
        <w:rPr>
          <w:rFonts w:ascii="Calibri" w:hAnsi="Calibri"/>
          <w:b w:val="0"/>
          <w:szCs w:val="24"/>
          <w:u w:val="none"/>
        </w:rPr>
        <w:t>ssd</w:t>
      </w:r>
      <w:proofErr w:type="spellEnd"/>
      <w:r w:rsidRPr="008A0F73">
        <w:rPr>
          <w:rFonts w:ascii="Calibri" w:hAnsi="Calibri"/>
          <w:b w:val="0"/>
          <w:szCs w:val="24"/>
          <w:u w:val="none"/>
        </w:rPr>
        <w:t xml:space="preserve"> 128 </w:t>
      </w:r>
      <w:proofErr w:type="spellStart"/>
      <w:r w:rsidRPr="008A0F73">
        <w:rPr>
          <w:rFonts w:ascii="Calibri" w:hAnsi="Calibri"/>
          <w:b w:val="0"/>
          <w:szCs w:val="24"/>
          <w:u w:val="none"/>
        </w:rPr>
        <w:t>gb</w:t>
      </w:r>
      <w:proofErr w:type="spellEnd"/>
      <w:r w:rsidRPr="008A0F73">
        <w:rPr>
          <w:rFonts w:ascii="Calibri" w:hAnsi="Calibri"/>
          <w:b w:val="0"/>
          <w:szCs w:val="24"/>
          <w:u w:val="none"/>
        </w:rPr>
        <w:t>, grafika i dźwięk zintegrowany)</w:t>
      </w:r>
      <w:r>
        <w:rPr>
          <w:rFonts w:ascii="Calibri" w:hAnsi="Calibri"/>
          <w:b w:val="0"/>
          <w:szCs w:val="24"/>
          <w:u w:val="none"/>
        </w:rPr>
        <w:t>.</w:t>
      </w:r>
    </w:p>
    <w:p w14:paraId="552C3E65" w14:textId="77777777" w:rsidR="0032579E" w:rsidRPr="008A0F73" w:rsidRDefault="0032579E" w:rsidP="008D4362">
      <w:pPr>
        <w:pStyle w:val="Tytu"/>
        <w:ind w:left="426"/>
        <w:jc w:val="both"/>
        <w:rPr>
          <w:rFonts w:ascii="Calibri" w:hAnsi="Calibri" w:cs="Calibri"/>
          <w:b w:val="0"/>
          <w:szCs w:val="24"/>
          <w:u w:val="none"/>
        </w:rPr>
      </w:pPr>
    </w:p>
    <w:p w14:paraId="1D628156" w14:textId="77777777" w:rsidR="0032579E" w:rsidRPr="008D4362" w:rsidRDefault="0032579E" w:rsidP="00947D80">
      <w:pPr>
        <w:pStyle w:val="Tytu"/>
        <w:numPr>
          <w:ilvl w:val="0"/>
          <w:numId w:val="26"/>
        </w:numPr>
        <w:ind w:left="426"/>
        <w:jc w:val="both"/>
        <w:rPr>
          <w:rFonts w:ascii="Calibri" w:hAnsi="Calibri" w:cs="Calibri"/>
          <w:b w:val="0"/>
          <w:szCs w:val="24"/>
          <w:u w:val="none"/>
        </w:rPr>
      </w:pPr>
      <w:r w:rsidRPr="008A0F73">
        <w:rPr>
          <w:rFonts w:ascii="Calibri" w:hAnsi="Calibri"/>
          <w:b w:val="0"/>
          <w:szCs w:val="24"/>
          <w:u w:val="none"/>
        </w:rPr>
        <w:t>Dostawa sprzętu, wszelkiej dokumentacji oraz certyfikatów odbędzie się w siedzibie zamawiającego . Zamawiający oczekuje również dostarczenia dokumentacji konfiguracji ogólnej dostarczanego systemu, sposobu aktualizacji, instalacji, deinstalacji poszczególnych komponentów, a w tym również w postaci elektronicznej modelu danych i relacji między tabelami w zakresie danych osobowych i medycznych przetwarzanych przez szpitalny HIS, a także specyfikacji interfejsów HL7 posiadanych przez system HIS z oprogramowaniem, specjalistycznym.</w:t>
      </w:r>
    </w:p>
    <w:p w14:paraId="67086F25" w14:textId="77777777" w:rsidR="0032579E" w:rsidRPr="008A0F73" w:rsidRDefault="0032579E" w:rsidP="008D4362">
      <w:pPr>
        <w:pStyle w:val="Tytu"/>
        <w:ind w:left="426"/>
        <w:jc w:val="both"/>
        <w:rPr>
          <w:rFonts w:ascii="Calibri" w:hAnsi="Calibri" w:cs="Calibri"/>
          <w:b w:val="0"/>
          <w:szCs w:val="24"/>
          <w:u w:val="none"/>
        </w:rPr>
      </w:pPr>
    </w:p>
    <w:p w14:paraId="499CD367" w14:textId="77777777" w:rsidR="0032579E" w:rsidRPr="008D4362" w:rsidRDefault="0032579E" w:rsidP="00947D80">
      <w:pPr>
        <w:pStyle w:val="Tytu"/>
        <w:numPr>
          <w:ilvl w:val="0"/>
          <w:numId w:val="26"/>
        </w:numPr>
        <w:ind w:left="426"/>
        <w:jc w:val="both"/>
        <w:rPr>
          <w:rFonts w:ascii="Calibri" w:hAnsi="Calibri" w:cs="Calibri"/>
          <w:b w:val="0"/>
          <w:szCs w:val="24"/>
          <w:u w:val="none"/>
        </w:rPr>
      </w:pPr>
      <w:r w:rsidRPr="008A0F73">
        <w:rPr>
          <w:rFonts w:ascii="Calibri" w:hAnsi="Calibri"/>
          <w:b w:val="0"/>
          <w:szCs w:val="24"/>
          <w:u w:val="none"/>
        </w:rPr>
        <w:t>Zaoferowany system musi być systemem gotowym na dzień składania oferty. Nie dopuszcza się dostarczania funkcjonalności po składaniu ofert.</w:t>
      </w:r>
    </w:p>
    <w:p w14:paraId="20670504" w14:textId="77777777" w:rsidR="0032579E" w:rsidRPr="008A0F73" w:rsidRDefault="0032579E" w:rsidP="008D4362">
      <w:pPr>
        <w:pStyle w:val="Tytu"/>
        <w:ind w:left="426"/>
        <w:jc w:val="both"/>
        <w:rPr>
          <w:rFonts w:ascii="Calibri" w:hAnsi="Calibri" w:cs="Calibri"/>
          <w:b w:val="0"/>
          <w:szCs w:val="24"/>
          <w:u w:val="none"/>
        </w:rPr>
      </w:pPr>
    </w:p>
    <w:p w14:paraId="2B3821D4" w14:textId="77777777" w:rsidR="0032579E" w:rsidRPr="008A0F73" w:rsidRDefault="0032579E" w:rsidP="00947D80">
      <w:pPr>
        <w:pStyle w:val="Tytu"/>
        <w:numPr>
          <w:ilvl w:val="0"/>
          <w:numId w:val="26"/>
        </w:numPr>
        <w:ind w:left="426"/>
        <w:jc w:val="both"/>
        <w:rPr>
          <w:rFonts w:ascii="Calibri" w:hAnsi="Calibri" w:cs="Calibri"/>
          <w:b w:val="0"/>
          <w:szCs w:val="24"/>
          <w:u w:val="none"/>
        </w:rPr>
      </w:pPr>
      <w:r w:rsidRPr="008A0F73">
        <w:rPr>
          <w:rFonts w:ascii="Calibri" w:hAnsi="Calibri"/>
          <w:b w:val="0"/>
          <w:szCs w:val="24"/>
          <w:u w:val="none"/>
        </w:rPr>
        <w:lastRenderedPageBreak/>
        <w:t>Oferowane moduły muszą być wyposażone w system umożliwiający tworzenie i podpisywanie elektronicznej dokumentacji medycznej. Podpisywaniu musi być możliwe za pomocą tzw. certyfikatów wewnętrznych oraz mieć możliwość wykorzystania podpisów kwalifikowanych.</w:t>
      </w:r>
    </w:p>
    <w:p w14:paraId="23767E69" w14:textId="77777777" w:rsidR="0032579E" w:rsidRPr="00947D80" w:rsidRDefault="0032579E" w:rsidP="00EF254A">
      <w:pPr>
        <w:pStyle w:val="Tytu"/>
        <w:jc w:val="both"/>
        <w:rPr>
          <w:rFonts w:ascii="Calibri" w:hAnsi="Calibri" w:cs="Calibri"/>
          <w:b w:val="0"/>
          <w:szCs w:val="24"/>
          <w:u w:val="none"/>
        </w:rPr>
      </w:pPr>
    </w:p>
    <w:p w14:paraId="13DC450F" w14:textId="77777777" w:rsidR="0032579E" w:rsidRPr="008D4362" w:rsidRDefault="0032579E" w:rsidP="00947D80">
      <w:pPr>
        <w:autoSpaceDE w:val="0"/>
        <w:autoSpaceDN w:val="0"/>
        <w:spacing w:line="360" w:lineRule="auto"/>
        <w:rPr>
          <w:rFonts w:cs="Calibri"/>
          <w:b/>
          <w:bCs/>
          <w:sz w:val="20"/>
          <w:szCs w:val="20"/>
        </w:rPr>
      </w:pPr>
      <w:r w:rsidRPr="008D4362">
        <w:rPr>
          <w:rFonts w:cs="Calibri"/>
          <w:b/>
          <w:bCs/>
          <w:sz w:val="20"/>
          <w:szCs w:val="20"/>
        </w:rPr>
        <w:t>WYMAGANIA MINIMALNE LUB RÓWNOWAŻNE</w:t>
      </w:r>
      <w:r>
        <w:rPr>
          <w:rFonts w:cs="Calibri"/>
          <w:b/>
          <w:bCs/>
          <w:sz w:val="20"/>
          <w:szCs w:val="20"/>
        </w:rPr>
        <w:t xml:space="preserve"> DLA CZĘŚCI SPRZĘTOWEJ</w:t>
      </w:r>
    </w:p>
    <w:p w14:paraId="04520BCC" w14:textId="77777777" w:rsidR="0032579E" w:rsidRPr="00113FEB" w:rsidRDefault="0032579E" w:rsidP="00947D80">
      <w:pPr>
        <w:pStyle w:val="Akapitzlist"/>
        <w:numPr>
          <w:ilvl w:val="0"/>
          <w:numId w:val="47"/>
        </w:numPr>
        <w:spacing w:after="160" w:line="259" w:lineRule="auto"/>
        <w:contextualSpacing w:val="0"/>
        <w:rPr>
          <w:rFonts w:cs="Calibri"/>
          <w:b/>
        </w:rPr>
      </w:pPr>
      <w:r w:rsidRPr="00113FEB">
        <w:rPr>
          <w:rFonts w:cs="Calibri"/>
          <w:b/>
        </w:rPr>
        <w:t>Ogólne</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529"/>
        <w:gridCol w:w="7613"/>
      </w:tblGrid>
      <w:tr w:rsidR="0032579E" w:rsidRPr="005901F5" w14:paraId="317C5C85" w14:textId="77777777" w:rsidTr="00947D80">
        <w:trPr>
          <w:trHeight w:hRule="exact" w:val="397"/>
          <w:tblHeader/>
        </w:trPr>
        <w:tc>
          <w:tcPr>
            <w:tcW w:w="836" w:type="pct"/>
            <w:tcMar>
              <w:top w:w="113" w:type="dxa"/>
              <w:bottom w:w="113" w:type="dxa"/>
            </w:tcMar>
            <w:vAlign w:val="center"/>
          </w:tcPr>
          <w:p w14:paraId="5A9B3F30" w14:textId="77777777" w:rsidR="0032579E" w:rsidRPr="005901F5" w:rsidRDefault="0032579E" w:rsidP="00A31956">
            <w:pPr>
              <w:keepNext/>
              <w:jc w:val="center"/>
              <w:rPr>
                <w:rFonts w:cs="Calibri"/>
                <w:b/>
              </w:rPr>
            </w:pPr>
            <w:r w:rsidRPr="005901F5">
              <w:rPr>
                <w:rFonts w:cs="Calibri"/>
                <w:b/>
              </w:rPr>
              <w:t>Opis</w:t>
            </w:r>
          </w:p>
        </w:tc>
        <w:tc>
          <w:tcPr>
            <w:tcW w:w="4164" w:type="pct"/>
            <w:tcMar>
              <w:top w:w="113" w:type="dxa"/>
              <w:bottom w:w="113" w:type="dxa"/>
            </w:tcMar>
            <w:vAlign w:val="center"/>
          </w:tcPr>
          <w:p w14:paraId="10D4097B" w14:textId="77777777" w:rsidR="0032579E" w:rsidRPr="005901F5" w:rsidRDefault="0032579E" w:rsidP="00A31956">
            <w:pPr>
              <w:keepNext/>
              <w:jc w:val="center"/>
              <w:rPr>
                <w:rFonts w:cs="Calibri"/>
                <w:b/>
              </w:rPr>
            </w:pPr>
            <w:r w:rsidRPr="005901F5">
              <w:rPr>
                <w:rFonts w:cs="Calibri"/>
                <w:b/>
              </w:rPr>
              <w:t>Wymagania minimalne</w:t>
            </w:r>
          </w:p>
        </w:tc>
      </w:tr>
      <w:tr w:rsidR="0032579E" w:rsidRPr="005901F5" w14:paraId="14E4212F" w14:textId="77777777" w:rsidTr="00947D80">
        <w:trPr>
          <w:cantSplit/>
          <w:trHeight w:val="4157"/>
        </w:trPr>
        <w:tc>
          <w:tcPr>
            <w:tcW w:w="836" w:type="pct"/>
            <w:tcMar>
              <w:top w:w="113" w:type="dxa"/>
              <w:bottom w:w="113" w:type="dxa"/>
            </w:tcMar>
          </w:tcPr>
          <w:p w14:paraId="0AF633EF" w14:textId="77777777" w:rsidR="0032579E" w:rsidRPr="005901F5" w:rsidRDefault="0032579E" w:rsidP="00A31956">
            <w:pPr>
              <w:rPr>
                <w:rFonts w:cs="Calibri"/>
                <w:b/>
                <w:sz w:val="20"/>
                <w:szCs w:val="20"/>
              </w:rPr>
            </w:pPr>
            <w:r w:rsidRPr="005901F5">
              <w:rPr>
                <w:rFonts w:cs="Calibri"/>
                <w:b/>
                <w:sz w:val="20"/>
                <w:szCs w:val="20"/>
              </w:rPr>
              <w:t>Wymagania ogólne dla całego przedmiotu zamówienia</w:t>
            </w:r>
          </w:p>
        </w:tc>
        <w:tc>
          <w:tcPr>
            <w:tcW w:w="4164" w:type="pct"/>
            <w:tcMar>
              <w:top w:w="113" w:type="dxa"/>
              <w:bottom w:w="113" w:type="dxa"/>
            </w:tcMar>
          </w:tcPr>
          <w:p w14:paraId="22331498" w14:textId="77777777" w:rsidR="0032579E" w:rsidRPr="005901F5" w:rsidRDefault="0032579E" w:rsidP="00947D80">
            <w:pPr>
              <w:pStyle w:val="Akapitzlist"/>
              <w:numPr>
                <w:ilvl w:val="0"/>
                <w:numId w:val="41"/>
              </w:numPr>
              <w:spacing w:after="0" w:line="240" w:lineRule="auto"/>
              <w:rPr>
                <w:rFonts w:cs="Calibri"/>
                <w:sz w:val="20"/>
                <w:szCs w:val="20"/>
              </w:rPr>
            </w:pPr>
            <w:r w:rsidRPr="005901F5">
              <w:rPr>
                <w:rFonts w:cs="Calibri"/>
                <w:sz w:val="20"/>
                <w:szCs w:val="20"/>
              </w:rPr>
              <w:t>urządzenia muszą być fabrycznie nowe, pochodzić z autoryzowanego kanału sprzedaży producenta i reprezentować model bieżącej linii produkcyjnej. Nie dopuszcza się urządzeń: odnawianych, demonstracyjnych lub powystawowych.</w:t>
            </w:r>
          </w:p>
          <w:p w14:paraId="1CA9CA9C" w14:textId="77777777" w:rsidR="0032579E" w:rsidRPr="005901F5" w:rsidRDefault="0032579E" w:rsidP="00947D80">
            <w:pPr>
              <w:pStyle w:val="Akapitzlist"/>
              <w:numPr>
                <w:ilvl w:val="0"/>
                <w:numId w:val="41"/>
              </w:numPr>
              <w:spacing w:after="0" w:line="240" w:lineRule="auto"/>
              <w:rPr>
                <w:rFonts w:cs="Calibri"/>
                <w:sz w:val="20"/>
                <w:szCs w:val="20"/>
              </w:rPr>
            </w:pPr>
            <w:r w:rsidRPr="005901F5">
              <w:rPr>
                <w:rFonts w:cs="Calibri"/>
                <w:sz w:val="20"/>
                <w:szCs w:val="20"/>
              </w:rPr>
              <w:t>nie dopuszcza się urządzeń posiadających wadę prawną w zakresie pochodzenia sprzętu, wsparcia technicznego i gwarancji producenta.</w:t>
            </w:r>
          </w:p>
          <w:p w14:paraId="38CE8FC6" w14:textId="77777777" w:rsidR="0032579E" w:rsidRPr="005901F5" w:rsidRDefault="0032579E" w:rsidP="00947D80">
            <w:pPr>
              <w:pStyle w:val="Akapitzlist"/>
              <w:numPr>
                <w:ilvl w:val="0"/>
                <w:numId w:val="41"/>
              </w:numPr>
              <w:spacing w:after="0" w:line="240" w:lineRule="auto"/>
              <w:rPr>
                <w:rFonts w:cs="Calibri"/>
                <w:sz w:val="20"/>
                <w:szCs w:val="20"/>
              </w:rPr>
            </w:pPr>
            <w:r w:rsidRPr="005901F5">
              <w:rPr>
                <w:rFonts w:cs="Calibri"/>
                <w:sz w:val="20"/>
                <w:szCs w:val="20"/>
              </w:rPr>
              <w:t xml:space="preserve">elementy, z których zbudowane są urządzenia muszą być produktami producenta urządzeń lub być przez niego certyfikowane oraz całe muszą być objęte gwarancją producenta. </w:t>
            </w:r>
          </w:p>
          <w:p w14:paraId="676E753F" w14:textId="77777777" w:rsidR="0032579E" w:rsidRPr="005901F5" w:rsidRDefault="0032579E" w:rsidP="00947D80">
            <w:pPr>
              <w:pStyle w:val="Akapitzlist"/>
              <w:numPr>
                <w:ilvl w:val="0"/>
                <w:numId w:val="41"/>
              </w:numPr>
              <w:spacing w:after="0" w:line="240" w:lineRule="auto"/>
              <w:rPr>
                <w:rFonts w:cs="Calibri"/>
                <w:sz w:val="20"/>
                <w:szCs w:val="20"/>
              </w:rPr>
            </w:pPr>
            <w:r w:rsidRPr="005901F5">
              <w:rPr>
                <w:rFonts w:cs="Calibri"/>
                <w:sz w:val="20"/>
                <w:szCs w:val="20"/>
              </w:rPr>
              <w:t>urządzenia i ich komponenty muszą być oznakowane w taki sposób, aby możliwa była identyfikacja zarówno produktu jak i producenta.</w:t>
            </w:r>
          </w:p>
          <w:p w14:paraId="1394D552" w14:textId="77777777" w:rsidR="0032579E" w:rsidRPr="005901F5" w:rsidRDefault="0032579E" w:rsidP="00947D80">
            <w:pPr>
              <w:pStyle w:val="Akapitzlist"/>
              <w:numPr>
                <w:ilvl w:val="0"/>
                <w:numId w:val="41"/>
              </w:numPr>
              <w:spacing w:after="0" w:line="240" w:lineRule="auto"/>
              <w:rPr>
                <w:rFonts w:cs="Calibri"/>
                <w:sz w:val="20"/>
                <w:szCs w:val="20"/>
              </w:rPr>
            </w:pPr>
            <w:r w:rsidRPr="005901F5">
              <w:rPr>
                <w:rFonts w:cs="Calibri"/>
                <w:sz w:val="20"/>
                <w:szCs w:val="20"/>
              </w:rPr>
              <w:t>urządzenia muszą być dostarczone Zamawiającemu w oryginalnych opakowaniach producenta.</w:t>
            </w:r>
          </w:p>
          <w:p w14:paraId="4FC85FB0" w14:textId="77777777" w:rsidR="0032579E" w:rsidRPr="005901F5" w:rsidRDefault="0032579E" w:rsidP="00947D80">
            <w:pPr>
              <w:pStyle w:val="Akapitzlist"/>
              <w:numPr>
                <w:ilvl w:val="0"/>
                <w:numId w:val="41"/>
              </w:numPr>
              <w:spacing w:after="0" w:line="240" w:lineRule="auto"/>
              <w:rPr>
                <w:rFonts w:cs="Calibri"/>
                <w:sz w:val="20"/>
                <w:szCs w:val="20"/>
              </w:rPr>
            </w:pPr>
            <w:r w:rsidRPr="005901F5">
              <w:rPr>
                <w:rFonts w:cs="Calibri"/>
                <w:sz w:val="20"/>
                <w:szCs w:val="20"/>
              </w:rPr>
              <w:t>do każdego urządzenia musi być dostarczony komplet standardowej dokumentacji w dla użytkownika w języku polskim lub angielskim  w formie papierowej lub elektronicznej.</w:t>
            </w:r>
          </w:p>
          <w:p w14:paraId="550BC5EB" w14:textId="77777777" w:rsidR="0032579E" w:rsidRPr="005901F5" w:rsidRDefault="0032579E" w:rsidP="00947D80">
            <w:pPr>
              <w:pStyle w:val="Akapitzlist"/>
              <w:numPr>
                <w:ilvl w:val="0"/>
                <w:numId w:val="41"/>
              </w:numPr>
              <w:spacing w:after="0" w:line="240" w:lineRule="auto"/>
              <w:rPr>
                <w:rFonts w:cs="Calibri"/>
                <w:sz w:val="20"/>
                <w:szCs w:val="20"/>
              </w:rPr>
            </w:pPr>
            <w:r w:rsidRPr="005901F5">
              <w:rPr>
                <w:rFonts w:cs="Calibri"/>
                <w:sz w:val="20"/>
                <w:szCs w:val="20"/>
              </w:rPr>
              <w:t>gwarancja i serwis na urządzenia musi być świadczony przez firmę autoryzowaną przez producenta lub jego przedstawicielstwo w Polsce w przypadku gdy Oferent nie posiada takiej autoryzacji.</w:t>
            </w:r>
          </w:p>
          <w:p w14:paraId="3FB4A030" w14:textId="77777777" w:rsidR="0032579E" w:rsidRPr="005901F5" w:rsidRDefault="0032579E" w:rsidP="00947D80">
            <w:pPr>
              <w:pStyle w:val="Akapitzlist"/>
              <w:numPr>
                <w:ilvl w:val="0"/>
                <w:numId w:val="41"/>
              </w:numPr>
              <w:spacing w:after="0" w:line="240" w:lineRule="auto"/>
              <w:rPr>
                <w:rFonts w:cs="Calibri"/>
                <w:sz w:val="20"/>
                <w:szCs w:val="20"/>
              </w:rPr>
            </w:pPr>
            <w:r w:rsidRPr="005901F5">
              <w:rPr>
                <w:rFonts w:cs="Calibri"/>
                <w:sz w:val="20"/>
                <w:szCs w:val="20"/>
              </w:rPr>
              <w:t>urządzenie na etapie dostawy od producenta do zamawiającego nie może podlegać modyfikacjom</w:t>
            </w:r>
          </w:p>
          <w:p w14:paraId="0F7226C9" w14:textId="77777777" w:rsidR="0032579E" w:rsidRPr="005901F5" w:rsidRDefault="0032579E" w:rsidP="00947D80">
            <w:pPr>
              <w:pStyle w:val="Akapitzlist"/>
              <w:numPr>
                <w:ilvl w:val="0"/>
                <w:numId w:val="41"/>
              </w:numPr>
              <w:spacing w:after="0" w:line="240" w:lineRule="auto"/>
              <w:rPr>
                <w:rFonts w:cs="Calibri"/>
                <w:sz w:val="20"/>
                <w:szCs w:val="20"/>
              </w:rPr>
            </w:pPr>
            <w:r w:rsidRPr="005901F5">
              <w:rPr>
                <w:rFonts w:cs="Calibri"/>
                <w:sz w:val="20"/>
                <w:szCs w:val="20"/>
              </w:rPr>
              <w:t>pakiet serwisowy (gwarancja) jak i wszystkie wymagane licencje muszą być składnikiem serwera oraz mają być przypisane do sprzętu na etapie jego produkcji bez konieczności późniejszego aktywowania, rejestrowania lub innych działań.</w:t>
            </w:r>
          </w:p>
          <w:p w14:paraId="29469C3A" w14:textId="77777777" w:rsidR="0032579E" w:rsidRPr="005901F5" w:rsidRDefault="0032579E" w:rsidP="00947D80">
            <w:pPr>
              <w:pStyle w:val="Akapitzlist"/>
              <w:numPr>
                <w:ilvl w:val="0"/>
                <w:numId w:val="41"/>
              </w:numPr>
              <w:spacing w:after="0" w:line="240" w:lineRule="auto"/>
              <w:rPr>
                <w:rFonts w:cs="Calibri"/>
                <w:sz w:val="20"/>
                <w:szCs w:val="20"/>
              </w:rPr>
            </w:pPr>
            <w:r w:rsidRPr="005901F5">
              <w:rPr>
                <w:rFonts w:cs="Calibri"/>
                <w:sz w:val="20"/>
                <w:szCs w:val="20"/>
              </w:rPr>
              <w:t>możliwość sprawdzenia statusu gwarancji dla pełnej konfiguracji oferowanego serwera na stronie producenta po podaniu nr seryjnego serwera</w:t>
            </w:r>
          </w:p>
        </w:tc>
      </w:tr>
    </w:tbl>
    <w:p w14:paraId="0ED9BFD3" w14:textId="77777777" w:rsidR="0032579E" w:rsidRDefault="0032579E" w:rsidP="00A10742">
      <w:pPr>
        <w:spacing w:after="0" w:line="240" w:lineRule="auto"/>
        <w:rPr>
          <w:rFonts w:cs="Calibri"/>
          <w:b/>
        </w:rPr>
      </w:pPr>
    </w:p>
    <w:p w14:paraId="52A0BA86" w14:textId="77777777" w:rsidR="0032579E" w:rsidRDefault="0032579E" w:rsidP="00D95D06">
      <w:pPr>
        <w:numPr>
          <w:ilvl w:val="0"/>
          <w:numId w:val="47"/>
        </w:numPr>
        <w:spacing w:after="0" w:line="240" w:lineRule="auto"/>
        <w:rPr>
          <w:rFonts w:cs="Calibri"/>
          <w:b/>
        </w:rPr>
      </w:pPr>
      <w:r w:rsidRPr="00113FEB">
        <w:rPr>
          <w:rFonts w:cs="Calibri"/>
          <w:b/>
        </w:rPr>
        <w:t>Serwer – szt. 2</w:t>
      </w:r>
    </w:p>
    <w:p w14:paraId="7B207B58" w14:textId="77777777" w:rsidR="0032579E" w:rsidRDefault="0032579E" w:rsidP="00D95D06">
      <w:pPr>
        <w:spacing w:after="0" w:line="240" w:lineRule="auto"/>
        <w:rPr>
          <w:rFonts w:cs="Calibri"/>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690"/>
        <w:gridCol w:w="6775"/>
      </w:tblGrid>
      <w:tr w:rsidR="0032579E" w:rsidRPr="005901F5" w14:paraId="299F1BB6" w14:textId="77777777" w:rsidTr="00A31956">
        <w:tc>
          <w:tcPr>
            <w:tcW w:w="715" w:type="dxa"/>
          </w:tcPr>
          <w:p w14:paraId="2828E8EA" w14:textId="77777777" w:rsidR="0032579E" w:rsidRPr="005901F5" w:rsidRDefault="0032579E" w:rsidP="00A31956">
            <w:pPr>
              <w:jc w:val="center"/>
              <w:rPr>
                <w:rFonts w:cs="Calibri"/>
                <w:b/>
              </w:rPr>
            </w:pPr>
            <w:r w:rsidRPr="005901F5">
              <w:rPr>
                <w:rFonts w:cs="Calibri"/>
                <w:b/>
              </w:rPr>
              <w:t>Lp.</w:t>
            </w:r>
          </w:p>
        </w:tc>
        <w:tc>
          <w:tcPr>
            <w:tcW w:w="1690" w:type="dxa"/>
          </w:tcPr>
          <w:p w14:paraId="447C1BEB" w14:textId="77777777" w:rsidR="0032579E" w:rsidRPr="005901F5" w:rsidRDefault="0032579E" w:rsidP="00A31956">
            <w:pPr>
              <w:jc w:val="center"/>
              <w:rPr>
                <w:rFonts w:cs="Calibri"/>
                <w:b/>
              </w:rPr>
            </w:pPr>
            <w:r w:rsidRPr="005901F5">
              <w:rPr>
                <w:rFonts w:cs="Calibri"/>
                <w:b/>
              </w:rPr>
              <w:t>Opis</w:t>
            </w:r>
          </w:p>
        </w:tc>
        <w:tc>
          <w:tcPr>
            <w:tcW w:w="6775" w:type="dxa"/>
          </w:tcPr>
          <w:p w14:paraId="6847E813" w14:textId="77777777" w:rsidR="0032579E" w:rsidRPr="005901F5" w:rsidRDefault="0032579E" w:rsidP="00A31956">
            <w:pPr>
              <w:jc w:val="center"/>
              <w:rPr>
                <w:rFonts w:cs="Calibri"/>
                <w:b/>
              </w:rPr>
            </w:pPr>
            <w:r w:rsidRPr="005901F5">
              <w:rPr>
                <w:rFonts w:cs="Calibri"/>
                <w:b/>
              </w:rPr>
              <w:t>Minimalne wymagania</w:t>
            </w:r>
          </w:p>
        </w:tc>
      </w:tr>
      <w:tr w:rsidR="0032579E" w:rsidRPr="005901F5" w14:paraId="207428EA" w14:textId="77777777" w:rsidTr="00A31956">
        <w:trPr>
          <w:trHeight w:val="658"/>
        </w:trPr>
        <w:tc>
          <w:tcPr>
            <w:tcW w:w="715" w:type="dxa"/>
          </w:tcPr>
          <w:p w14:paraId="57F6E3CA" w14:textId="77777777" w:rsidR="0032579E" w:rsidRPr="005901F5" w:rsidRDefault="0032579E" w:rsidP="00A31956">
            <w:pPr>
              <w:rPr>
                <w:rFonts w:cs="Calibri"/>
                <w:b/>
                <w:sz w:val="20"/>
                <w:szCs w:val="20"/>
              </w:rPr>
            </w:pPr>
            <w:r w:rsidRPr="005901F5">
              <w:rPr>
                <w:rFonts w:cs="Calibri"/>
                <w:b/>
                <w:sz w:val="20"/>
                <w:szCs w:val="20"/>
              </w:rPr>
              <w:t>1</w:t>
            </w:r>
          </w:p>
        </w:tc>
        <w:tc>
          <w:tcPr>
            <w:tcW w:w="1690" w:type="dxa"/>
          </w:tcPr>
          <w:p w14:paraId="358DB1F2" w14:textId="77777777" w:rsidR="0032579E" w:rsidRPr="005901F5" w:rsidRDefault="0032579E" w:rsidP="00A31956">
            <w:pPr>
              <w:rPr>
                <w:rFonts w:cs="Calibri"/>
                <w:b/>
                <w:sz w:val="20"/>
                <w:szCs w:val="20"/>
              </w:rPr>
            </w:pPr>
            <w:r w:rsidRPr="005901F5">
              <w:rPr>
                <w:rFonts w:cs="Calibri"/>
                <w:b/>
                <w:sz w:val="20"/>
                <w:szCs w:val="20"/>
              </w:rPr>
              <w:t>Obudowa</w:t>
            </w:r>
          </w:p>
        </w:tc>
        <w:tc>
          <w:tcPr>
            <w:tcW w:w="6775" w:type="dxa"/>
          </w:tcPr>
          <w:p w14:paraId="17F06A88" w14:textId="77777777" w:rsidR="0032579E" w:rsidRPr="005901F5" w:rsidRDefault="0032579E" w:rsidP="00947D80">
            <w:pPr>
              <w:pStyle w:val="Akapitzlist"/>
              <w:numPr>
                <w:ilvl w:val="0"/>
                <w:numId w:val="42"/>
              </w:numPr>
              <w:snapToGrid w:val="0"/>
              <w:spacing w:after="0" w:line="240" w:lineRule="auto"/>
              <w:ind w:left="414" w:hanging="284"/>
              <w:jc w:val="both"/>
              <w:rPr>
                <w:rFonts w:cs="Calibri"/>
                <w:sz w:val="20"/>
                <w:szCs w:val="20"/>
              </w:rPr>
            </w:pPr>
            <w:r w:rsidRPr="005901F5">
              <w:rPr>
                <w:rFonts w:cs="Calibri"/>
                <w:sz w:val="20"/>
                <w:szCs w:val="20"/>
              </w:rPr>
              <w:t xml:space="preserve">Typ </w:t>
            </w:r>
            <w:proofErr w:type="spellStart"/>
            <w:r w:rsidRPr="005901F5">
              <w:rPr>
                <w:rFonts w:cs="Calibri"/>
                <w:sz w:val="20"/>
                <w:szCs w:val="20"/>
              </w:rPr>
              <w:t>Rack</w:t>
            </w:r>
            <w:proofErr w:type="spellEnd"/>
            <w:r w:rsidRPr="005901F5">
              <w:rPr>
                <w:rFonts w:cs="Calibri"/>
                <w:sz w:val="20"/>
                <w:szCs w:val="20"/>
              </w:rPr>
              <w:t>, wysokość maksimum 1U.</w:t>
            </w:r>
          </w:p>
          <w:p w14:paraId="7D33A02B" w14:textId="77777777" w:rsidR="0032579E" w:rsidRPr="005901F5" w:rsidRDefault="0032579E" w:rsidP="00947D80">
            <w:pPr>
              <w:pStyle w:val="Akapitzlist"/>
              <w:numPr>
                <w:ilvl w:val="0"/>
                <w:numId w:val="42"/>
              </w:numPr>
              <w:spacing w:after="0" w:line="240" w:lineRule="auto"/>
              <w:ind w:left="414" w:hanging="284"/>
              <w:rPr>
                <w:rFonts w:cs="Calibri"/>
                <w:sz w:val="20"/>
                <w:szCs w:val="20"/>
              </w:rPr>
            </w:pPr>
            <w:r w:rsidRPr="005901F5">
              <w:rPr>
                <w:rFonts w:cs="Calibri"/>
                <w:sz w:val="20"/>
                <w:szCs w:val="20"/>
              </w:rPr>
              <w:t xml:space="preserve">Komplet wsuwanych szyn ruchomych do instalacji w standardowej szafie </w:t>
            </w:r>
            <w:proofErr w:type="spellStart"/>
            <w:r w:rsidRPr="005901F5">
              <w:rPr>
                <w:rFonts w:cs="Calibri"/>
                <w:sz w:val="20"/>
                <w:szCs w:val="20"/>
              </w:rPr>
              <w:t>rack</w:t>
            </w:r>
            <w:proofErr w:type="spellEnd"/>
            <w:r w:rsidRPr="005901F5">
              <w:rPr>
                <w:rFonts w:cs="Calibri"/>
                <w:sz w:val="20"/>
                <w:szCs w:val="20"/>
              </w:rPr>
              <w:t xml:space="preserve"> 19” (wraz z uchwytami adaptującymi)</w:t>
            </w:r>
          </w:p>
          <w:p w14:paraId="40949DBD" w14:textId="77777777" w:rsidR="0032579E" w:rsidRPr="005901F5" w:rsidRDefault="0032579E" w:rsidP="00947D80">
            <w:pPr>
              <w:pStyle w:val="Akapitzlist"/>
              <w:numPr>
                <w:ilvl w:val="0"/>
                <w:numId w:val="42"/>
              </w:numPr>
              <w:spacing w:after="0" w:line="240" w:lineRule="auto"/>
              <w:ind w:left="414" w:hanging="284"/>
              <w:rPr>
                <w:rFonts w:cs="Calibri"/>
                <w:sz w:val="20"/>
                <w:szCs w:val="20"/>
              </w:rPr>
            </w:pPr>
            <w:r w:rsidRPr="005901F5">
              <w:rPr>
                <w:rFonts w:cs="Calibri"/>
                <w:sz w:val="20"/>
                <w:szCs w:val="20"/>
              </w:rPr>
              <w:t>Serwer wyposażony w zdejmowany panel przedni (zabezpieczający)</w:t>
            </w:r>
          </w:p>
        </w:tc>
      </w:tr>
      <w:tr w:rsidR="0032579E" w:rsidRPr="005901F5" w14:paraId="5DB75590" w14:textId="77777777" w:rsidTr="00EC1162">
        <w:trPr>
          <w:trHeight w:val="385"/>
        </w:trPr>
        <w:tc>
          <w:tcPr>
            <w:tcW w:w="715" w:type="dxa"/>
          </w:tcPr>
          <w:p w14:paraId="235256E7" w14:textId="77777777" w:rsidR="0032579E" w:rsidRPr="005901F5" w:rsidRDefault="0032579E" w:rsidP="00A31956">
            <w:pPr>
              <w:rPr>
                <w:rFonts w:cs="Calibri"/>
                <w:b/>
                <w:sz w:val="20"/>
                <w:szCs w:val="20"/>
              </w:rPr>
            </w:pPr>
            <w:r w:rsidRPr="005901F5">
              <w:rPr>
                <w:rFonts w:cs="Calibri"/>
                <w:b/>
                <w:sz w:val="20"/>
                <w:szCs w:val="20"/>
              </w:rPr>
              <w:t>2</w:t>
            </w:r>
          </w:p>
        </w:tc>
        <w:tc>
          <w:tcPr>
            <w:tcW w:w="1690" w:type="dxa"/>
          </w:tcPr>
          <w:p w14:paraId="28DC90BF" w14:textId="77777777" w:rsidR="0032579E" w:rsidRPr="005901F5" w:rsidRDefault="0032579E" w:rsidP="00A31956">
            <w:pPr>
              <w:rPr>
                <w:rFonts w:cs="Calibri"/>
                <w:b/>
                <w:sz w:val="20"/>
                <w:szCs w:val="20"/>
              </w:rPr>
            </w:pPr>
            <w:r w:rsidRPr="005901F5">
              <w:rPr>
                <w:rFonts w:cs="Calibri"/>
                <w:b/>
                <w:sz w:val="20"/>
                <w:szCs w:val="20"/>
              </w:rPr>
              <w:t>Płyta główna</w:t>
            </w:r>
          </w:p>
        </w:tc>
        <w:tc>
          <w:tcPr>
            <w:tcW w:w="6775" w:type="dxa"/>
          </w:tcPr>
          <w:p w14:paraId="30A9A509" w14:textId="77777777" w:rsidR="0032579E" w:rsidRPr="005901F5" w:rsidRDefault="0032579E" w:rsidP="00947D80">
            <w:pPr>
              <w:pStyle w:val="Akapitzlist"/>
              <w:numPr>
                <w:ilvl w:val="0"/>
                <w:numId w:val="43"/>
              </w:numPr>
              <w:snapToGrid w:val="0"/>
              <w:spacing w:after="0" w:line="240" w:lineRule="auto"/>
              <w:ind w:left="386" w:hanging="284"/>
              <w:jc w:val="both"/>
              <w:rPr>
                <w:rFonts w:cs="Calibri"/>
                <w:sz w:val="20"/>
                <w:szCs w:val="20"/>
              </w:rPr>
            </w:pPr>
            <w:r w:rsidRPr="005901F5">
              <w:rPr>
                <w:rFonts w:cs="Calibri"/>
                <w:sz w:val="20"/>
                <w:szCs w:val="20"/>
              </w:rPr>
              <w:t>Dwuprocesorowa (wyprodukowana i zaprojektowana przez producenta serwera) z możliwością instalacji procesorów posiadających od 4 do 28 rdzeni o mocy do min. 205W i taktowaniu CPU do min. 3.6GHz</w:t>
            </w:r>
          </w:p>
          <w:p w14:paraId="772D2634" w14:textId="77777777" w:rsidR="0032579E" w:rsidRPr="005901F5" w:rsidRDefault="0032579E" w:rsidP="00947D80">
            <w:pPr>
              <w:pStyle w:val="Akapitzlist"/>
              <w:numPr>
                <w:ilvl w:val="0"/>
                <w:numId w:val="43"/>
              </w:numPr>
              <w:snapToGrid w:val="0"/>
              <w:spacing w:after="0" w:line="240" w:lineRule="auto"/>
              <w:ind w:left="386" w:hanging="284"/>
              <w:jc w:val="both"/>
              <w:rPr>
                <w:rFonts w:cs="Calibri"/>
                <w:sz w:val="20"/>
                <w:szCs w:val="20"/>
              </w:rPr>
            </w:pPr>
            <w:r w:rsidRPr="005901F5">
              <w:rPr>
                <w:rFonts w:cs="Calibri"/>
                <w:sz w:val="20"/>
                <w:szCs w:val="20"/>
              </w:rPr>
              <w:t>Możliwość dodania w przyszłości modułu TPM min.2.0</w:t>
            </w:r>
          </w:p>
          <w:p w14:paraId="1A1F943A" w14:textId="77777777" w:rsidR="0032579E" w:rsidRPr="005901F5" w:rsidRDefault="0032579E" w:rsidP="00947D80">
            <w:pPr>
              <w:pStyle w:val="Akapitzlist"/>
              <w:numPr>
                <w:ilvl w:val="0"/>
                <w:numId w:val="43"/>
              </w:numPr>
              <w:snapToGrid w:val="0"/>
              <w:spacing w:after="0" w:line="240" w:lineRule="auto"/>
              <w:ind w:left="386" w:hanging="284"/>
              <w:jc w:val="both"/>
              <w:rPr>
                <w:rFonts w:cs="Calibri"/>
                <w:sz w:val="20"/>
                <w:szCs w:val="20"/>
              </w:rPr>
            </w:pPr>
            <w:r w:rsidRPr="005901F5">
              <w:rPr>
                <w:rFonts w:cs="Calibri"/>
                <w:sz w:val="20"/>
                <w:szCs w:val="20"/>
              </w:rPr>
              <w:t>Minimum 24 gniazda pamięci RAM na płycie głównej, obsługa minimum 1,5TB pamięci RAM RDIMM DDR4 3200 MHz</w:t>
            </w:r>
          </w:p>
          <w:p w14:paraId="488627F2" w14:textId="77777777" w:rsidR="0032579E" w:rsidRPr="005901F5" w:rsidRDefault="0032579E" w:rsidP="00A10742">
            <w:pPr>
              <w:pStyle w:val="Akapitzlist"/>
              <w:numPr>
                <w:ilvl w:val="0"/>
                <w:numId w:val="43"/>
              </w:numPr>
              <w:snapToGrid w:val="0"/>
              <w:spacing w:after="0" w:line="240" w:lineRule="auto"/>
              <w:ind w:left="386" w:hanging="284"/>
              <w:jc w:val="both"/>
              <w:rPr>
                <w:rFonts w:cs="Calibri"/>
                <w:sz w:val="20"/>
                <w:szCs w:val="20"/>
              </w:rPr>
            </w:pPr>
            <w:r w:rsidRPr="005901F5">
              <w:rPr>
                <w:rFonts w:cs="Calibri"/>
                <w:sz w:val="20"/>
                <w:szCs w:val="20"/>
              </w:rPr>
              <w:t>Możliwość obsługi pamięci typu RDIMM, LRDIMM, DCPMM.</w:t>
            </w:r>
          </w:p>
        </w:tc>
      </w:tr>
      <w:tr w:rsidR="0032579E" w:rsidRPr="005901F5" w14:paraId="5F4C3770" w14:textId="77777777" w:rsidTr="00A31956">
        <w:trPr>
          <w:trHeight w:val="749"/>
        </w:trPr>
        <w:tc>
          <w:tcPr>
            <w:tcW w:w="715" w:type="dxa"/>
          </w:tcPr>
          <w:p w14:paraId="5D5A6FAB" w14:textId="77777777" w:rsidR="0032579E" w:rsidRPr="005901F5" w:rsidRDefault="0032579E" w:rsidP="00A31956">
            <w:pPr>
              <w:rPr>
                <w:rFonts w:cs="Calibri"/>
                <w:b/>
                <w:sz w:val="20"/>
                <w:szCs w:val="20"/>
              </w:rPr>
            </w:pPr>
            <w:r w:rsidRPr="005901F5">
              <w:rPr>
                <w:rFonts w:cs="Calibri"/>
                <w:b/>
                <w:sz w:val="20"/>
                <w:szCs w:val="20"/>
              </w:rPr>
              <w:lastRenderedPageBreak/>
              <w:t>3</w:t>
            </w:r>
          </w:p>
        </w:tc>
        <w:tc>
          <w:tcPr>
            <w:tcW w:w="1690" w:type="dxa"/>
          </w:tcPr>
          <w:p w14:paraId="717AE4B6" w14:textId="77777777" w:rsidR="0032579E" w:rsidRPr="005901F5" w:rsidRDefault="0032579E" w:rsidP="00A31956">
            <w:pPr>
              <w:rPr>
                <w:rFonts w:cs="Calibri"/>
                <w:b/>
                <w:sz w:val="20"/>
                <w:szCs w:val="20"/>
              </w:rPr>
            </w:pPr>
            <w:proofErr w:type="spellStart"/>
            <w:r w:rsidRPr="005901F5">
              <w:rPr>
                <w:rFonts w:cs="Calibri"/>
                <w:b/>
                <w:sz w:val="20"/>
                <w:szCs w:val="20"/>
              </w:rPr>
              <w:t>Sloty</w:t>
            </w:r>
            <w:proofErr w:type="spellEnd"/>
            <w:r w:rsidRPr="005901F5">
              <w:rPr>
                <w:rFonts w:cs="Calibri"/>
                <w:b/>
                <w:sz w:val="20"/>
                <w:szCs w:val="20"/>
              </w:rPr>
              <w:t xml:space="preserve"> rozszerzeń</w:t>
            </w:r>
          </w:p>
        </w:tc>
        <w:tc>
          <w:tcPr>
            <w:tcW w:w="6775" w:type="dxa"/>
          </w:tcPr>
          <w:p w14:paraId="12A5020C" w14:textId="77777777" w:rsidR="0032579E" w:rsidRPr="005901F5" w:rsidRDefault="0032579E" w:rsidP="00947D80">
            <w:pPr>
              <w:pStyle w:val="Akapitzlist"/>
              <w:numPr>
                <w:ilvl w:val="0"/>
                <w:numId w:val="49"/>
              </w:numPr>
              <w:snapToGrid w:val="0"/>
              <w:spacing w:after="0" w:line="240" w:lineRule="auto"/>
              <w:ind w:left="459"/>
              <w:jc w:val="both"/>
              <w:rPr>
                <w:rFonts w:cs="Calibri"/>
                <w:sz w:val="20"/>
                <w:szCs w:val="20"/>
              </w:rPr>
            </w:pPr>
            <w:r w:rsidRPr="005901F5">
              <w:rPr>
                <w:rFonts w:cs="Calibri"/>
                <w:sz w:val="20"/>
                <w:szCs w:val="20"/>
              </w:rPr>
              <w:t xml:space="preserve">Min. 3 aktywne gniazda </w:t>
            </w:r>
            <w:proofErr w:type="spellStart"/>
            <w:r w:rsidRPr="005901F5">
              <w:rPr>
                <w:rFonts w:cs="Calibri"/>
                <w:sz w:val="20"/>
                <w:szCs w:val="20"/>
              </w:rPr>
              <w:t>PCIe</w:t>
            </w:r>
            <w:proofErr w:type="spellEnd"/>
            <w:r w:rsidRPr="005901F5">
              <w:rPr>
                <w:rFonts w:cs="Calibri"/>
                <w:sz w:val="20"/>
                <w:szCs w:val="20"/>
              </w:rPr>
              <w:t xml:space="preserve"> 3 generacji, w tym min. 2 </w:t>
            </w:r>
            <w:proofErr w:type="spellStart"/>
            <w:r w:rsidRPr="005901F5">
              <w:rPr>
                <w:rFonts w:cs="Calibri"/>
                <w:sz w:val="20"/>
                <w:szCs w:val="20"/>
              </w:rPr>
              <w:t>sloty</w:t>
            </w:r>
            <w:proofErr w:type="spellEnd"/>
            <w:r w:rsidRPr="005901F5">
              <w:rPr>
                <w:rFonts w:cs="Calibri"/>
                <w:sz w:val="20"/>
                <w:szCs w:val="20"/>
              </w:rPr>
              <w:t xml:space="preserve"> o prędkości x16 pod urządzenia I/O</w:t>
            </w:r>
          </w:p>
        </w:tc>
      </w:tr>
      <w:tr w:rsidR="0032579E" w:rsidRPr="005901F5" w14:paraId="7A79B499" w14:textId="77777777" w:rsidTr="00A31956">
        <w:tc>
          <w:tcPr>
            <w:tcW w:w="715" w:type="dxa"/>
          </w:tcPr>
          <w:p w14:paraId="09F79C8E" w14:textId="77777777" w:rsidR="0032579E" w:rsidRPr="005901F5" w:rsidRDefault="0032579E" w:rsidP="00A31956">
            <w:pPr>
              <w:rPr>
                <w:rFonts w:cs="Calibri"/>
                <w:b/>
                <w:sz w:val="20"/>
                <w:szCs w:val="20"/>
              </w:rPr>
            </w:pPr>
            <w:r w:rsidRPr="005901F5">
              <w:rPr>
                <w:rFonts w:cs="Calibri"/>
                <w:b/>
                <w:sz w:val="20"/>
                <w:szCs w:val="20"/>
              </w:rPr>
              <w:t>4</w:t>
            </w:r>
          </w:p>
        </w:tc>
        <w:tc>
          <w:tcPr>
            <w:tcW w:w="1690" w:type="dxa"/>
          </w:tcPr>
          <w:p w14:paraId="7B3DB765" w14:textId="77777777" w:rsidR="0032579E" w:rsidRPr="005901F5" w:rsidRDefault="0032579E" w:rsidP="00A31956">
            <w:pPr>
              <w:rPr>
                <w:rFonts w:cs="Calibri"/>
                <w:b/>
                <w:sz w:val="20"/>
                <w:szCs w:val="20"/>
              </w:rPr>
            </w:pPr>
            <w:r w:rsidRPr="005901F5">
              <w:rPr>
                <w:rFonts w:cs="Calibri"/>
                <w:b/>
                <w:sz w:val="20"/>
                <w:szCs w:val="20"/>
              </w:rPr>
              <w:t>Procesory</w:t>
            </w:r>
          </w:p>
        </w:tc>
        <w:tc>
          <w:tcPr>
            <w:tcW w:w="6775" w:type="dxa"/>
          </w:tcPr>
          <w:p w14:paraId="09B1864C" w14:textId="77777777" w:rsidR="0032579E" w:rsidRPr="005901F5" w:rsidRDefault="0032579E" w:rsidP="00900958">
            <w:pPr>
              <w:pStyle w:val="Akapitzlist"/>
              <w:numPr>
                <w:ilvl w:val="0"/>
                <w:numId w:val="44"/>
              </w:numPr>
              <w:spacing w:after="0" w:line="240" w:lineRule="auto"/>
              <w:ind w:left="34"/>
              <w:rPr>
                <w:rFonts w:cs="Calibri"/>
                <w:sz w:val="20"/>
                <w:szCs w:val="20"/>
              </w:rPr>
            </w:pPr>
            <w:r w:rsidRPr="005901F5">
              <w:rPr>
                <w:rFonts w:cs="Calibri"/>
                <w:sz w:val="20"/>
                <w:szCs w:val="20"/>
              </w:rPr>
              <w:t xml:space="preserve">Zainstalowane 2 procesory wykonane w  architekturze x86 o min. parametrach: liczba rdzeni 24, liczba wątków 48, taktowanie 2,8GHz i osiągające w testach wydajności </w:t>
            </w:r>
            <w:proofErr w:type="spellStart"/>
            <w:r w:rsidRPr="005901F5">
              <w:rPr>
                <w:rFonts w:cs="Calibri"/>
                <w:sz w:val="20"/>
                <w:szCs w:val="20"/>
              </w:rPr>
              <w:t>PassMarkPerformanceTest</w:t>
            </w:r>
            <w:proofErr w:type="spellEnd"/>
            <w:r w:rsidRPr="005901F5">
              <w:rPr>
                <w:rFonts w:cs="Calibri"/>
                <w:sz w:val="20"/>
                <w:szCs w:val="20"/>
              </w:rPr>
              <w:t xml:space="preserve"> (cpubenchmark.net) wynik co najmniej 48000 (wg danych na dzień 20.10.2021 lub późniejszych) - wynik dla pojedynczego procesora.</w:t>
            </w:r>
          </w:p>
        </w:tc>
      </w:tr>
      <w:tr w:rsidR="0032579E" w:rsidRPr="005901F5" w14:paraId="067EB35E" w14:textId="77777777" w:rsidTr="00A31956">
        <w:trPr>
          <w:trHeight w:val="412"/>
        </w:trPr>
        <w:tc>
          <w:tcPr>
            <w:tcW w:w="715" w:type="dxa"/>
          </w:tcPr>
          <w:p w14:paraId="2A124B1E" w14:textId="77777777" w:rsidR="0032579E" w:rsidRPr="005901F5" w:rsidRDefault="0032579E" w:rsidP="00A31956">
            <w:pPr>
              <w:rPr>
                <w:rFonts w:cs="Calibri"/>
                <w:b/>
                <w:sz w:val="20"/>
                <w:szCs w:val="20"/>
              </w:rPr>
            </w:pPr>
            <w:r w:rsidRPr="005901F5">
              <w:rPr>
                <w:rFonts w:cs="Calibri"/>
                <w:b/>
                <w:sz w:val="20"/>
                <w:szCs w:val="20"/>
              </w:rPr>
              <w:t>5</w:t>
            </w:r>
          </w:p>
        </w:tc>
        <w:tc>
          <w:tcPr>
            <w:tcW w:w="1690" w:type="dxa"/>
          </w:tcPr>
          <w:p w14:paraId="1AD8895B" w14:textId="77777777" w:rsidR="0032579E" w:rsidRPr="005901F5" w:rsidRDefault="0032579E" w:rsidP="00A31956">
            <w:pPr>
              <w:rPr>
                <w:rFonts w:cs="Calibri"/>
                <w:b/>
                <w:sz w:val="20"/>
                <w:szCs w:val="20"/>
              </w:rPr>
            </w:pPr>
            <w:r w:rsidRPr="005901F5">
              <w:rPr>
                <w:rFonts w:cs="Calibri"/>
                <w:b/>
                <w:sz w:val="20"/>
                <w:szCs w:val="20"/>
              </w:rPr>
              <w:t>Pamięć RAM</w:t>
            </w:r>
          </w:p>
        </w:tc>
        <w:tc>
          <w:tcPr>
            <w:tcW w:w="6775" w:type="dxa"/>
          </w:tcPr>
          <w:p w14:paraId="001A182B" w14:textId="77777777" w:rsidR="0032579E" w:rsidRPr="005901F5" w:rsidRDefault="0032579E" w:rsidP="00947D80">
            <w:pPr>
              <w:pStyle w:val="Akapitzlist"/>
              <w:numPr>
                <w:ilvl w:val="0"/>
                <w:numId w:val="50"/>
              </w:numPr>
              <w:spacing w:after="0" w:line="240" w:lineRule="auto"/>
              <w:ind w:left="372"/>
              <w:rPr>
                <w:rFonts w:cs="Calibri"/>
                <w:sz w:val="20"/>
                <w:szCs w:val="20"/>
              </w:rPr>
            </w:pPr>
            <w:r w:rsidRPr="005901F5">
              <w:rPr>
                <w:rFonts w:cs="Calibri"/>
                <w:sz w:val="20"/>
                <w:szCs w:val="20"/>
              </w:rPr>
              <w:t xml:space="preserve">Zainstalowane min. 256 GB pamięci RAM typu DDR4 Dual </w:t>
            </w:r>
            <w:proofErr w:type="spellStart"/>
            <w:r w:rsidRPr="005901F5">
              <w:rPr>
                <w:rFonts w:cs="Calibri"/>
                <w:sz w:val="20"/>
                <w:szCs w:val="20"/>
              </w:rPr>
              <w:t>Rank</w:t>
            </w:r>
            <w:proofErr w:type="spellEnd"/>
            <w:r w:rsidRPr="005901F5">
              <w:rPr>
                <w:rFonts w:cs="Calibri"/>
                <w:sz w:val="20"/>
                <w:szCs w:val="20"/>
              </w:rPr>
              <w:t xml:space="preserve"> ECC, 3200 MHz o pojemności jednej kości min. 64GB</w:t>
            </w:r>
          </w:p>
          <w:p w14:paraId="041DCE44" w14:textId="77777777" w:rsidR="0032579E" w:rsidRPr="00D95D06" w:rsidRDefault="0032579E" w:rsidP="00900958">
            <w:pPr>
              <w:pStyle w:val="Akapitzlist"/>
              <w:numPr>
                <w:ilvl w:val="0"/>
                <w:numId w:val="50"/>
              </w:numPr>
              <w:spacing w:after="0" w:line="240" w:lineRule="auto"/>
              <w:ind w:left="394"/>
              <w:rPr>
                <w:rFonts w:cs="Calibri"/>
                <w:sz w:val="20"/>
                <w:szCs w:val="20"/>
              </w:rPr>
            </w:pPr>
            <w:r w:rsidRPr="00D95D06">
              <w:rPr>
                <w:rFonts w:cs="Calibri"/>
                <w:sz w:val="20"/>
                <w:szCs w:val="20"/>
              </w:rPr>
              <w:t xml:space="preserve">Wsparcie dla technologii zabezpieczania pamięci: ECC, Memory </w:t>
            </w:r>
            <w:proofErr w:type="spellStart"/>
            <w:r w:rsidRPr="00D95D06">
              <w:rPr>
                <w:rFonts w:cs="Calibri"/>
                <w:sz w:val="20"/>
                <w:szCs w:val="20"/>
              </w:rPr>
              <w:t>scrubbing</w:t>
            </w:r>
            <w:proofErr w:type="spellEnd"/>
            <w:r w:rsidRPr="00D95D06">
              <w:rPr>
                <w:rFonts w:cs="Calibri"/>
                <w:sz w:val="20"/>
                <w:szCs w:val="20"/>
              </w:rPr>
              <w:t xml:space="preserve">, SDDC, ADDDC, Memory mirroring </w:t>
            </w:r>
            <w:proofErr w:type="spellStart"/>
            <w:r w:rsidRPr="00D95D06">
              <w:rPr>
                <w:rFonts w:cs="Calibri"/>
                <w:sz w:val="20"/>
                <w:szCs w:val="20"/>
              </w:rPr>
              <w:t>support</w:t>
            </w:r>
            <w:proofErr w:type="spellEnd"/>
            <w:r w:rsidRPr="00D95D06">
              <w:rPr>
                <w:rFonts w:cs="Calibri"/>
                <w:sz w:val="20"/>
                <w:szCs w:val="20"/>
              </w:rPr>
              <w:t>.</w:t>
            </w:r>
          </w:p>
        </w:tc>
      </w:tr>
      <w:tr w:rsidR="0032579E" w:rsidRPr="005901F5" w14:paraId="7CE3339B" w14:textId="77777777" w:rsidTr="00A31956">
        <w:trPr>
          <w:trHeight w:val="476"/>
        </w:trPr>
        <w:tc>
          <w:tcPr>
            <w:tcW w:w="715" w:type="dxa"/>
          </w:tcPr>
          <w:p w14:paraId="45B3C286" w14:textId="77777777" w:rsidR="0032579E" w:rsidRPr="005901F5" w:rsidRDefault="0032579E" w:rsidP="00A31956">
            <w:pPr>
              <w:rPr>
                <w:rFonts w:cs="Calibri"/>
                <w:b/>
                <w:sz w:val="20"/>
                <w:szCs w:val="20"/>
              </w:rPr>
            </w:pPr>
            <w:r w:rsidRPr="005901F5">
              <w:rPr>
                <w:rFonts w:cs="Calibri"/>
                <w:b/>
                <w:sz w:val="20"/>
                <w:szCs w:val="20"/>
              </w:rPr>
              <w:t>6</w:t>
            </w:r>
          </w:p>
        </w:tc>
        <w:tc>
          <w:tcPr>
            <w:tcW w:w="1690" w:type="dxa"/>
          </w:tcPr>
          <w:p w14:paraId="1C3A6A23" w14:textId="77777777" w:rsidR="0032579E" w:rsidRPr="005901F5" w:rsidRDefault="0032579E" w:rsidP="00A31956">
            <w:pPr>
              <w:rPr>
                <w:rFonts w:cs="Calibri"/>
                <w:b/>
                <w:sz w:val="20"/>
                <w:szCs w:val="20"/>
              </w:rPr>
            </w:pPr>
            <w:r w:rsidRPr="005901F5">
              <w:rPr>
                <w:rFonts w:cs="Calibri"/>
                <w:b/>
                <w:sz w:val="20"/>
                <w:szCs w:val="20"/>
              </w:rPr>
              <w:t>Kontrolery dyskowe, I/O</w:t>
            </w:r>
          </w:p>
        </w:tc>
        <w:tc>
          <w:tcPr>
            <w:tcW w:w="6775" w:type="dxa"/>
          </w:tcPr>
          <w:p w14:paraId="0806832E" w14:textId="77777777" w:rsidR="0032579E" w:rsidRPr="005901F5" w:rsidRDefault="0032579E" w:rsidP="00947D80">
            <w:pPr>
              <w:pStyle w:val="Akapitzlist"/>
              <w:numPr>
                <w:ilvl w:val="0"/>
                <w:numId w:val="51"/>
              </w:numPr>
              <w:spacing w:after="0" w:line="240" w:lineRule="auto"/>
              <w:ind w:left="459"/>
              <w:rPr>
                <w:rFonts w:cs="Calibri"/>
                <w:sz w:val="20"/>
                <w:szCs w:val="20"/>
              </w:rPr>
            </w:pPr>
            <w:r w:rsidRPr="005901F5">
              <w:rPr>
                <w:rFonts w:cs="Calibri"/>
                <w:sz w:val="20"/>
                <w:szCs w:val="20"/>
              </w:rPr>
              <w:t>Kontroler sprzętowy działający w trybie RAID/HBA z dwoma interfejsami zewnętrznymi kompatybilny z macierzą dyskową (DELL EMC SCv3020) oraz obsługujący poziomy: RAID 0, 1, 5, 10.</w:t>
            </w:r>
          </w:p>
        </w:tc>
      </w:tr>
      <w:tr w:rsidR="0032579E" w:rsidRPr="005901F5" w14:paraId="7122318B" w14:textId="77777777" w:rsidTr="008D4362">
        <w:trPr>
          <w:trHeight w:val="622"/>
        </w:trPr>
        <w:tc>
          <w:tcPr>
            <w:tcW w:w="715" w:type="dxa"/>
          </w:tcPr>
          <w:p w14:paraId="333FAE7B" w14:textId="77777777" w:rsidR="0032579E" w:rsidRPr="005901F5" w:rsidRDefault="0032579E" w:rsidP="00A31956">
            <w:pPr>
              <w:rPr>
                <w:rFonts w:cs="Calibri"/>
                <w:b/>
                <w:sz w:val="20"/>
                <w:szCs w:val="20"/>
              </w:rPr>
            </w:pPr>
            <w:r w:rsidRPr="005901F5">
              <w:rPr>
                <w:rFonts w:cs="Calibri"/>
                <w:b/>
                <w:sz w:val="20"/>
                <w:szCs w:val="20"/>
              </w:rPr>
              <w:t>7</w:t>
            </w:r>
          </w:p>
        </w:tc>
        <w:tc>
          <w:tcPr>
            <w:tcW w:w="1690" w:type="dxa"/>
          </w:tcPr>
          <w:p w14:paraId="2D157130" w14:textId="77777777" w:rsidR="0032579E" w:rsidRPr="005901F5" w:rsidRDefault="0032579E" w:rsidP="00A31956">
            <w:pPr>
              <w:rPr>
                <w:rFonts w:cs="Calibri"/>
                <w:b/>
                <w:sz w:val="20"/>
                <w:szCs w:val="20"/>
              </w:rPr>
            </w:pPr>
            <w:r w:rsidRPr="005901F5">
              <w:rPr>
                <w:rFonts w:cs="Calibri"/>
                <w:b/>
                <w:sz w:val="20"/>
                <w:szCs w:val="20"/>
              </w:rPr>
              <w:t>Inne napędy zintegrowane</w:t>
            </w:r>
          </w:p>
        </w:tc>
        <w:tc>
          <w:tcPr>
            <w:tcW w:w="6775" w:type="dxa"/>
          </w:tcPr>
          <w:p w14:paraId="2AA40360" w14:textId="77777777" w:rsidR="0032579E" w:rsidRPr="005901F5" w:rsidRDefault="0032579E" w:rsidP="00947D80">
            <w:pPr>
              <w:pStyle w:val="Akapitzlist"/>
              <w:numPr>
                <w:ilvl w:val="0"/>
                <w:numId w:val="54"/>
              </w:numPr>
              <w:spacing w:after="0" w:line="240" w:lineRule="auto"/>
              <w:rPr>
                <w:rFonts w:cs="Calibri"/>
                <w:sz w:val="20"/>
                <w:szCs w:val="20"/>
              </w:rPr>
            </w:pPr>
            <w:r w:rsidRPr="005901F5">
              <w:rPr>
                <w:rFonts w:cs="Calibri"/>
                <w:sz w:val="20"/>
                <w:szCs w:val="20"/>
              </w:rPr>
              <w:t xml:space="preserve">Zainstalowany wewnętrzny czytnik dual SD  z dwoma kartami 16GB </w:t>
            </w:r>
            <w:proofErr w:type="spellStart"/>
            <w:r w:rsidRPr="005901F5">
              <w:rPr>
                <w:rFonts w:cs="Calibri"/>
                <w:sz w:val="20"/>
                <w:szCs w:val="20"/>
              </w:rPr>
              <w:t>microSD</w:t>
            </w:r>
            <w:proofErr w:type="spellEnd"/>
            <w:r w:rsidRPr="005901F5">
              <w:rPr>
                <w:rFonts w:cs="Calibri"/>
                <w:sz w:val="20"/>
                <w:szCs w:val="20"/>
              </w:rPr>
              <w:t xml:space="preserve"> działający w RAID1 (wymagane do rozruchu w środowisku wirtualizacji)</w:t>
            </w:r>
          </w:p>
        </w:tc>
      </w:tr>
      <w:tr w:rsidR="0032579E" w:rsidRPr="005901F5" w14:paraId="3D714C7E" w14:textId="77777777" w:rsidTr="00A31956">
        <w:trPr>
          <w:trHeight w:val="735"/>
        </w:trPr>
        <w:tc>
          <w:tcPr>
            <w:tcW w:w="715" w:type="dxa"/>
          </w:tcPr>
          <w:p w14:paraId="47D3A020" w14:textId="77777777" w:rsidR="0032579E" w:rsidRPr="005901F5" w:rsidRDefault="0032579E" w:rsidP="00A31956">
            <w:pPr>
              <w:rPr>
                <w:rFonts w:cs="Calibri"/>
                <w:b/>
                <w:sz w:val="20"/>
                <w:szCs w:val="20"/>
              </w:rPr>
            </w:pPr>
            <w:r w:rsidRPr="005901F5">
              <w:rPr>
                <w:rFonts w:cs="Calibri"/>
                <w:b/>
                <w:sz w:val="20"/>
                <w:szCs w:val="20"/>
              </w:rPr>
              <w:t>8</w:t>
            </w:r>
          </w:p>
        </w:tc>
        <w:tc>
          <w:tcPr>
            <w:tcW w:w="1690" w:type="dxa"/>
          </w:tcPr>
          <w:p w14:paraId="1CB2C491" w14:textId="77777777" w:rsidR="0032579E" w:rsidRPr="005901F5" w:rsidRDefault="0032579E" w:rsidP="00A31956">
            <w:pPr>
              <w:rPr>
                <w:rFonts w:cs="Calibri"/>
                <w:b/>
                <w:sz w:val="20"/>
                <w:szCs w:val="20"/>
              </w:rPr>
            </w:pPr>
            <w:r w:rsidRPr="005901F5">
              <w:rPr>
                <w:rFonts w:cs="Calibri"/>
                <w:b/>
                <w:sz w:val="20"/>
                <w:szCs w:val="20"/>
              </w:rPr>
              <w:t xml:space="preserve">Kontrolery LAN, </w:t>
            </w:r>
            <w:proofErr w:type="spellStart"/>
            <w:r w:rsidRPr="005901F5">
              <w:rPr>
                <w:rFonts w:cs="Calibri"/>
                <w:b/>
                <w:sz w:val="20"/>
                <w:szCs w:val="20"/>
              </w:rPr>
              <w:t>iSCSI</w:t>
            </w:r>
            <w:proofErr w:type="spellEnd"/>
          </w:p>
        </w:tc>
        <w:tc>
          <w:tcPr>
            <w:tcW w:w="6775" w:type="dxa"/>
          </w:tcPr>
          <w:p w14:paraId="112BB975" w14:textId="77777777" w:rsidR="0032579E" w:rsidRPr="005901F5" w:rsidRDefault="0032579E" w:rsidP="00A31956">
            <w:pPr>
              <w:pStyle w:val="Akapitzlist"/>
              <w:ind w:left="0"/>
              <w:rPr>
                <w:rFonts w:cs="Calibri"/>
                <w:sz w:val="20"/>
                <w:szCs w:val="20"/>
              </w:rPr>
            </w:pPr>
            <w:r w:rsidRPr="005901F5">
              <w:rPr>
                <w:rFonts w:cs="Calibri"/>
                <w:sz w:val="20"/>
                <w:szCs w:val="20"/>
              </w:rPr>
              <w:t xml:space="preserve">a) Zintegrowane karty sieciowe </w:t>
            </w:r>
            <w:r w:rsidRPr="005901F5">
              <w:rPr>
                <w:rStyle w:val="has-pretty-child"/>
                <w:rFonts w:cs="Calibri"/>
                <w:sz w:val="20"/>
                <w:szCs w:val="20"/>
              </w:rPr>
              <w:t xml:space="preserve">(4 x SFP+ 10GbE, 4 x RJ-45 1GbE) </w:t>
            </w:r>
            <w:r w:rsidRPr="005901F5">
              <w:rPr>
                <w:rFonts w:cs="Calibri"/>
                <w:sz w:val="20"/>
                <w:szCs w:val="20"/>
              </w:rPr>
              <w:t xml:space="preserve">nie zajmujące dostępnych slotów </w:t>
            </w:r>
            <w:proofErr w:type="spellStart"/>
            <w:r w:rsidRPr="005901F5">
              <w:rPr>
                <w:rFonts w:cs="Calibri"/>
                <w:sz w:val="20"/>
                <w:szCs w:val="20"/>
              </w:rPr>
              <w:t>PCIe</w:t>
            </w:r>
            <w:proofErr w:type="spellEnd"/>
          </w:p>
          <w:p w14:paraId="55767B9E" w14:textId="77777777" w:rsidR="0032579E" w:rsidRPr="005901F5" w:rsidRDefault="0032579E" w:rsidP="00900958">
            <w:pPr>
              <w:pStyle w:val="Akapitzlist"/>
              <w:ind w:left="0"/>
              <w:rPr>
                <w:rFonts w:cs="Calibri"/>
                <w:sz w:val="20"/>
                <w:szCs w:val="20"/>
              </w:rPr>
            </w:pPr>
            <w:r w:rsidRPr="005901F5">
              <w:rPr>
                <w:rFonts w:cs="Calibri"/>
                <w:sz w:val="20"/>
                <w:szCs w:val="20"/>
              </w:rPr>
              <w:t xml:space="preserve">b) </w:t>
            </w:r>
            <w:r w:rsidRPr="005901F5">
              <w:rPr>
                <w:rStyle w:val="has-pretty-child"/>
                <w:rFonts w:cs="Calibri"/>
                <w:sz w:val="20"/>
                <w:szCs w:val="20"/>
              </w:rPr>
              <w:t>4 porty SFP+ 10GbE uzupełnione modułami SFP+ SR MM 10GbE</w:t>
            </w:r>
          </w:p>
        </w:tc>
      </w:tr>
      <w:tr w:rsidR="0032579E" w:rsidRPr="005901F5" w14:paraId="4CA61192" w14:textId="77777777" w:rsidTr="00A31956">
        <w:trPr>
          <w:trHeight w:val="1122"/>
        </w:trPr>
        <w:tc>
          <w:tcPr>
            <w:tcW w:w="715" w:type="dxa"/>
          </w:tcPr>
          <w:p w14:paraId="3E904D6C" w14:textId="77777777" w:rsidR="0032579E" w:rsidRPr="005901F5" w:rsidRDefault="0032579E" w:rsidP="00A31956">
            <w:pPr>
              <w:rPr>
                <w:rFonts w:cs="Calibri"/>
                <w:b/>
                <w:sz w:val="20"/>
                <w:szCs w:val="20"/>
              </w:rPr>
            </w:pPr>
            <w:r w:rsidRPr="005901F5">
              <w:rPr>
                <w:rFonts w:cs="Calibri"/>
                <w:b/>
                <w:sz w:val="20"/>
                <w:szCs w:val="20"/>
              </w:rPr>
              <w:t>9</w:t>
            </w:r>
          </w:p>
        </w:tc>
        <w:tc>
          <w:tcPr>
            <w:tcW w:w="1690" w:type="dxa"/>
          </w:tcPr>
          <w:p w14:paraId="40F7054C" w14:textId="77777777" w:rsidR="0032579E" w:rsidRPr="005901F5" w:rsidRDefault="0032579E" w:rsidP="00A31956">
            <w:pPr>
              <w:rPr>
                <w:rFonts w:cs="Calibri"/>
                <w:b/>
                <w:sz w:val="20"/>
                <w:szCs w:val="20"/>
              </w:rPr>
            </w:pPr>
            <w:r w:rsidRPr="005901F5">
              <w:rPr>
                <w:rFonts w:cs="Calibri"/>
                <w:b/>
                <w:sz w:val="20"/>
                <w:szCs w:val="20"/>
              </w:rPr>
              <w:t>Porty</w:t>
            </w:r>
          </w:p>
        </w:tc>
        <w:tc>
          <w:tcPr>
            <w:tcW w:w="6775" w:type="dxa"/>
          </w:tcPr>
          <w:p w14:paraId="5F92FF03" w14:textId="77777777" w:rsidR="0032579E" w:rsidRPr="005901F5" w:rsidRDefault="0032579E" w:rsidP="00947D80">
            <w:pPr>
              <w:pStyle w:val="Akapitzlist"/>
              <w:numPr>
                <w:ilvl w:val="0"/>
                <w:numId w:val="45"/>
              </w:numPr>
              <w:spacing w:after="0" w:line="240" w:lineRule="auto"/>
              <w:ind w:left="244" w:hanging="244"/>
              <w:rPr>
                <w:rFonts w:cs="Calibri"/>
                <w:sz w:val="20"/>
                <w:szCs w:val="20"/>
              </w:rPr>
            </w:pPr>
            <w:r w:rsidRPr="005901F5">
              <w:rPr>
                <w:rFonts w:cs="Calibri"/>
                <w:sz w:val="20"/>
                <w:szCs w:val="20"/>
              </w:rPr>
              <w:t>Zintegrowana karta graficzna ze złączem graficznym na przednim i na tylnym panelu</w:t>
            </w:r>
          </w:p>
          <w:p w14:paraId="254DFE18" w14:textId="77777777" w:rsidR="0032579E" w:rsidRPr="005901F5" w:rsidRDefault="0032579E" w:rsidP="00947D80">
            <w:pPr>
              <w:pStyle w:val="Akapitzlist"/>
              <w:numPr>
                <w:ilvl w:val="0"/>
                <w:numId w:val="45"/>
              </w:numPr>
              <w:spacing w:after="0" w:line="240" w:lineRule="auto"/>
              <w:ind w:left="253" w:hanging="253"/>
              <w:rPr>
                <w:rFonts w:cs="Calibri"/>
                <w:sz w:val="20"/>
                <w:szCs w:val="20"/>
              </w:rPr>
            </w:pPr>
            <w:r w:rsidRPr="005901F5">
              <w:rPr>
                <w:rFonts w:cs="Calibri"/>
                <w:sz w:val="20"/>
                <w:szCs w:val="20"/>
              </w:rPr>
              <w:t>Złącza USB: min. 4 portów USB 3.0 w tym 1szt. na froncie obudowy i 1szt. wewnątrz obudowy</w:t>
            </w:r>
          </w:p>
          <w:p w14:paraId="3C1996B1" w14:textId="77777777" w:rsidR="0032579E" w:rsidRPr="005901F5" w:rsidRDefault="0032579E" w:rsidP="00947D80">
            <w:pPr>
              <w:pStyle w:val="Akapitzlist"/>
              <w:numPr>
                <w:ilvl w:val="0"/>
                <w:numId w:val="45"/>
              </w:numPr>
              <w:spacing w:after="0" w:line="240" w:lineRule="auto"/>
              <w:ind w:left="253" w:hanging="253"/>
              <w:rPr>
                <w:rFonts w:cs="Calibri"/>
                <w:sz w:val="20"/>
                <w:szCs w:val="20"/>
              </w:rPr>
            </w:pPr>
            <w:r w:rsidRPr="005901F5">
              <w:rPr>
                <w:rFonts w:cs="Calibri"/>
                <w:sz w:val="20"/>
                <w:szCs w:val="20"/>
              </w:rPr>
              <w:t>Ilość dostępnych złączy graficznych i USB nie może być osiągnięta poprzez stosowanie zewnętrznych przejściówek, rozgałęziaczy itp.</w:t>
            </w:r>
          </w:p>
          <w:p w14:paraId="3CB6D214" w14:textId="77777777" w:rsidR="0032579E" w:rsidRPr="005901F5" w:rsidRDefault="0032579E" w:rsidP="00947D80">
            <w:pPr>
              <w:pStyle w:val="Akapitzlist"/>
              <w:numPr>
                <w:ilvl w:val="0"/>
                <w:numId w:val="45"/>
              </w:numPr>
              <w:spacing w:after="0" w:line="240" w:lineRule="auto"/>
              <w:ind w:left="318"/>
              <w:rPr>
                <w:rFonts w:cs="Calibri"/>
                <w:sz w:val="20"/>
                <w:szCs w:val="20"/>
              </w:rPr>
            </w:pPr>
            <w:r w:rsidRPr="005901F5">
              <w:rPr>
                <w:rFonts w:cs="Calibri"/>
                <w:sz w:val="20"/>
                <w:szCs w:val="20"/>
              </w:rPr>
              <w:t xml:space="preserve">Możliwość rozbudowy o port szeregowy typu DB9/DE-9 (9 </w:t>
            </w:r>
            <w:proofErr w:type="spellStart"/>
            <w:r w:rsidRPr="005901F5">
              <w:rPr>
                <w:rFonts w:cs="Calibri"/>
                <w:sz w:val="20"/>
                <w:szCs w:val="20"/>
              </w:rPr>
              <w:t>pinowy</w:t>
            </w:r>
            <w:proofErr w:type="spellEnd"/>
            <w:r w:rsidRPr="005901F5">
              <w:rPr>
                <w:rFonts w:cs="Calibri"/>
                <w:sz w:val="20"/>
                <w:szCs w:val="20"/>
              </w:rPr>
              <w:t>), wyprowadzony na zewnątrz obudowy bez pośrednictwa portu USB/RJ45</w:t>
            </w:r>
          </w:p>
        </w:tc>
      </w:tr>
      <w:tr w:rsidR="0032579E" w:rsidRPr="005901F5" w14:paraId="5ED320E4" w14:textId="77777777" w:rsidTr="00A31956">
        <w:tc>
          <w:tcPr>
            <w:tcW w:w="715" w:type="dxa"/>
          </w:tcPr>
          <w:p w14:paraId="19FCF2BF" w14:textId="77777777" w:rsidR="0032579E" w:rsidRPr="005901F5" w:rsidRDefault="0032579E" w:rsidP="00A31956">
            <w:pPr>
              <w:rPr>
                <w:rFonts w:cs="Calibri"/>
                <w:b/>
                <w:sz w:val="20"/>
                <w:szCs w:val="20"/>
              </w:rPr>
            </w:pPr>
            <w:r w:rsidRPr="005901F5">
              <w:rPr>
                <w:rFonts w:cs="Calibri"/>
                <w:b/>
                <w:sz w:val="20"/>
                <w:szCs w:val="20"/>
              </w:rPr>
              <w:t>10</w:t>
            </w:r>
          </w:p>
        </w:tc>
        <w:tc>
          <w:tcPr>
            <w:tcW w:w="1690" w:type="dxa"/>
          </w:tcPr>
          <w:p w14:paraId="17F941A9" w14:textId="77777777" w:rsidR="0032579E" w:rsidRPr="005901F5" w:rsidRDefault="0032579E" w:rsidP="00A31956">
            <w:pPr>
              <w:rPr>
                <w:rFonts w:cs="Calibri"/>
                <w:b/>
                <w:sz w:val="20"/>
                <w:szCs w:val="20"/>
              </w:rPr>
            </w:pPr>
            <w:r w:rsidRPr="005901F5">
              <w:rPr>
                <w:rFonts w:cs="Calibri"/>
                <w:b/>
                <w:sz w:val="20"/>
                <w:szCs w:val="20"/>
              </w:rPr>
              <w:t>Zasilanie, chłodzenie</w:t>
            </w:r>
          </w:p>
        </w:tc>
        <w:tc>
          <w:tcPr>
            <w:tcW w:w="6775" w:type="dxa"/>
          </w:tcPr>
          <w:p w14:paraId="5058B3AE" w14:textId="77777777" w:rsidR="0032579E" w:rsidRPr="005901F5" w:rsidRDefault="0032579E" w:rsidP="00A31956">
            <w:pPr>
              <w:pStyle w:val="Akapitzlist"/>
              <w:ind w:left="0"/>
              <w:rPr>
                <w:rFonts w:cs="Calibri"/>
                <w:sz w:val="20"/>
                <w:szCs w:val="20"/>
              </w:rPr>
            </w:pPr>
            <w:r w:rsidRPr="005901F5">
              <w:rPr>
                <w:rFonts w:cs="Calibri"/>
                <w:sz w:val="20"/>
                <w:szCs w:val="20"/>
              </w:rPr>
              <w:t>a) Redundantne zasilacze typu Hot-Plug o sprawności 94% (tzw. klasa Platinum) i mocy min. 750W każdy.</w:t>
            </w:r>
          </w:p>
          <w:p w14:paraId="75F1F865" w14:textId="77777777" w:rsidR="0032579E" w:rsidRPr="005901F5" w:rsidRDefault="0032579E" w:rsidP="00900958">
            <w:pPr>
              <w:pStyle w:val="Akapitzlist"/>
              <w:ind w:left="0"/>
              <w:rPr>
                <w:rFonts w:cs="Calibri"/>
                <w:sz w:val="20"/>
                <w:szCs w:val="20"/>
              </w:rPr>
            </w:pPr>
            <w:r w:rsidRPr="005901F5">
              <w:rPr>
                <w:rFonts w:cs="Calibri"/>
                <w:sz w:val="20"/>
                <w:szCs w:val="20"/>
              </w:rPr>
              <w:t>b) Model serwera zgodny ze standardem ASHRAE Class A4 czyli umożliwiający pracę w temperaturze otoczenia równej 30st.C</w:t>
            </w:r>
          </w:p>
        </w:tc>
      </w:tr>
      <w:tr w:rsidR="0032579E" w:rsidRPr="005901F5" w14:paraId="7E9BEC4C" w14:textId="77777777" w:rsidTr="008D4362">
        <w:trPr>
          <w:trHeight w:val="385"/>
        </w:trPr>
        <w:tc>
          <w:tcPr>
            <w:tcW w:w="715" w:type="dxa"/>
          </w:tcPr>
          <w:p w14:paraId="64A1C1BD" w14:textId="77777777" w:rsidR="0032579E" w:rsidRPr="005901F5" w:rsidRDefault="0032579E" w:rsidP="00A31956">
            <w:pPr>
              <w:rPr>
                <w:rFonts w:cs="Calibri"/>
                <w:b/>
                <w:sz w:val="20"/>
                <w:szCs w:val="20"/>
              </w:rPr>
            </w:pPr>
            <w:r w:rsidRPr="005901F5">
              <w:rPr>
                <w:rFonts w:cs="Calibri"/>
                <w:b/>
                <w:sz w:val="20"/>
                <w:szCs w:val="20"/>
              </w:rPr>
              <w:t>11</w:t>
            </w:r>
          </w:p>
        </w:tc>
        <w:tc>
          <w:tcPr>
            <w:tcW w:w="1690" w:type="dxa"/>
          </w:tcPr>
          <w:p w14:paraId="2C92539E" w14:textId="77777777" w:rsidR="0032579E" w:rsidRPr="005901F5" w:rsidRDefault="0032579E" w:rsidP="00A31956">
            <w:pPr>
              <w:rPr>
                <w:rFonts w:cs="Calibri"/>
                <w:b/>
                <w:sz w:val="20"/>
                <w:szCs w:val="20"/>
              </w:rPr>
            </w:pPr>
            <w:r w:rsidRPr="005901F5">
              <w:rPr>
                <w:rFonts w:cs="Calibri"/>
                <w:b/>
                <w:sz w:val="20"/>
                <w:szCs w:val="20"/>
              </w:rPr>
              <w:t>Zarządzanie</w:t>
            </w:r>
          </w:p>
        </w:tc>
        <w:tc>
          <w:tcPr>
            <w:tcW w:w="6775" w:type="dxa"/>
          </w:tcPr>
          <w:p w14:paraId="049E93B8" w14:textId="77777777" w:rsidR="0032579E" w:rsidRPr="005901F5" w:rsidRDefault="0032579E" w:rsidP="00A31956">
            <w:pPr>
              <w:pStyle w:val="Default"/>
              <w:rPr>
                <w:color w:val="auto"/>
                <w:sz w:val="20"/>
                <w:szCs w:val="20"/>
              </w:rPr>
            </w:pPr>
            <w:r w:rsidRPr="005901F5">
              <w:rPr>
                <w:color w:val="auto"/>
                <w:sz w:val="20"/>
                <w:szCs w:val="20"/>
              </w:rPr>
              <w:t>Na panelu przednim wyświetlacz LCD lub diody LED informujące o stanie serwera.</w:t>
            </w:r>
          </w:p>
          <w:p w14:paraId="5295999D" w14:textId="77777777" w:rsidR="0032579E" w:rsidRPr="005901F5" w:rsidRDefault="0032579E" w:rsidP="00A31956">
            <w:pPr>
              <w:pStyle w:val="Default"/>
              <w:rPr>
                <w:color w:val="auto"/>
                <w:sz w:val="20"/>
                <w:szCs w:val="20"/>
              </w:rPr>
            </w:pPr>
            <w:r w:rsidRPr="005901F5">
              <w:rPr>
                <w:color w:val="auto"/>
                <w:sz w:val="20"/>
                <w:szCs w:val="20"/>
              </w:rPr>
              <w:t>Zarządzanie niezależne od system operacyjnego, zintegrowane z płytą główną serwera, posiadające minimalną funkcjonalność:</w:t>
            </w:r>
          </w:p>
          <w:p w14:paraId="5032F679" w14:textId="77777777" w:rsidR="0032579E" w:rsidRPr="005901F5" w:rsidRDefault="0032579E" w:rsidP="00947D80">
            <w:pPr>
              <w:pStyle w:val="Default"/>
              <w:numPr>
                <w:ilvl w:val="0"/>
                <w:numId w:val="52"/>
              </w:numPr>
              <w:rPr>
                <w:color w:val="auto"/>
                <w:sz w:val="20"/>
                <w:szCs w:val="20"/>
              </w:rPr>
            </w:pPr>
            <w:r w:rsidRPr="005901F5">
              <w:rPr>
                <w:color w:val="auto"/>
                <w:sz w:val="20"/>
                <w:szCs w:val="20"/>
              </w:rPr>
              <w:t xml:space="preserve">wparcie pracy bez agentów zarządzania instalowanych w systemie operacyjnym z generowaniem alertów SNMP </w:t>
            </w:r>
          </w:p>
          <w:p w14:paraId="4E266303" w14:textId="77777777" w:rsidR="0032579E" w:rsidRPr="005901F5" w:rsidRDefault="0032579E" w:rsidP="00947D80">
            <w:pPr>
              <w:pStyle w:val="Default"/>
              <w:numPr>
                <w:ilvl w:val="0"/>
                <w:numId w:val="52"/>
              </w:numPr>
              <w:rPr>
                <w:color w:val="auto"/>
                <w:sz w:val="20"/>
                <w:szCs w:val="20"/>
              </w:rPr>
            </w:pPr>
            <w:r w:rsidRPr="005901F5">
              <w:rPr>
                <w:color w:val="auto"/>
                <w:sz w:val="20"/>
                <w:szCs w:val="20"/>
              </w:rPr>
              <w:t xml:space="preserve">dostęp do karty zarządzającej poprzez dedykowany port RJ45 z tyłu serwera, dostęp do karty możliwy z poziomu przeglądarki webowej (GUI) oraz z poziomu linii komend </w:t>
            </w:r>
          </w:p>
          <w:p w14:paraId="31B148E0" w14:textId="77777777" w:rsidR="0032579E" w:rsidRPr="005901F5" w:rsidRDefault="0032579E" w:rsidP="00947D80">
            <w:pPr>
              <w:pStyle w:val="Default"/>
              <w:numPr>
                <w:ilvl w:val="0"/>
                <w:numId w:val="52"/>
              </w:numPr>
              <w:rPr>
                <w:color w:val="auto"/>
                <w:sz w:val="20"/>
                <w:szCs w:val="20"/>
              </w:rPr>
            </w:pPr>
            <w:r w:rsidRPr="005901F5">
              <w:rPr>
                <w:color w:val="auto"/>
                <w:sz w:val="20"/>
                <w:szCs w:val="20"/>
              </w:rPr>
              <w:t>wbudowane narzędzia diagnostyczne</w:t>
            </w:r>
          </w:p>
          <w:p w14:paraId="79458A98" w14:textId="77777777" w:rsidR="0032579E" w:rsidRPr="005901F5" w:rsidRDefault="0032579E" w:rsidP="00947D80">
            <w:pPr>
              <w:pStyle w:val="Default"/>
              <w:numPr>
                <w:ilvl w:val="0"/>
                <w:numId w:val="52"/>
              </w:numPr>
              <w:rPr>
                <w:color w:val="auto"/>
                <w:sz w:val="20"/>
                <w:szCs w:val="20"/>
              </w:rPr>
            </w:pPr>
            <w:r w:rsidRPr="005901F5">
              <w:rPr>
                <w:color w:val="auto"/>
                <w:sz w:val="20"/>
                <w:szCs w:val="20"/>
              </w:rPr>
              <w:t>zdalna konfiguracja serwera (BIOS) i instalacja systemu operacyjnego</w:t>
            </w:r>
          </w:p>
          <w:p w14:paraId="7BE2E585" w14:textId="77777777" w:rsidR="0032579E" w:rsidRPr="005901F5" w:rsidRDefault="0032579E" w:rsidP="00947D80">
            <w:pPr>
              <w:numPr>
                <w:ilvl w:val="0"/>
                <w:numId w:val="52"/>
              </w:numPr>
              <w:suppressAutoHyphens/>
              <w:snapToGrid w:val="0"/>
              <w:spacing w:after="0" w:line="240" w:lineRule="auto"/>
              <w:jc w:val="both"/>
              <w:rPr>
                <w:rFonts w:cs="Calibri"/>
                <w:sz w:val="20"/>
                <w:szCs w:val="20"/>
              </w:rPr>
            </w:pPr>
            <w:r w:rsidRPr="005901F5">
              <w:rPr>
                <w:rFonts w:cs="Calibri"/>
                <w:sz w:val="20"/>
                <w:szCs w:val="20"/>
              </w:rPr>
              <w:t xml:space="preserve">wirtualna zdalna konsola, tekstowa i graficzna, z dostępem do myszy i klawiatury, z możliwością podłączenia wirtualnych napędów CD/DVD i USB </w:t>
            </w:r>
          </w:p>
          <w:p w14:paraId="4A8C2CB5" w14:textId="77777777" w:rsidR="0032579E" w:rsidRPr="005901F5" w:rsidRDefault="0032579E" w:rsidP="00A31956">
            <w:pPr>
              <w:suppressAutoHyphens/>
              <w:snapToGrid w:val="0"/>
              <w:jc w:val="both"/>
              <w:rPr>
                <w:rFonts w:cs="Calibri"/>
                <w:sz w:val="20"/>
                <w:szCs w:val="20"/>
              </w:rPr>
            </w:pPr>
            <w:r w:rsidRPr="005901F5">
              <w:rPr>
                <w:rFonts w:cs="Calibri"/>
                <w:sz w:val="20"/>
                <w:szCs w:val="20"/>
              </w:rPr>
              <w:t>Jeżeli wymagana jest licencja to należy ją dostarczyć. Licencja aktywowana  na etapie produkcji serwera.</w:t>
            </w:r>
          </w:p>
        </w:tc>
      </w:tr>
      <w:tr w:rsidR="0032579E" w:rsidRPr="005901F5" w14:paraId="167A2ABC" w14:textId="77777777" w:rsidTr="00A31956">
        <w:trPr>
          <w:trHeight w:val="419"/>
        </w:trPr>
        <w:tc>
          <w:tcPr>
            <w:tcW w:w="715" w:type="dxa"/>
          </w:tcPr>
          <w:p w14:paraId="3EC529ED" w14:textId="77777777" w:rsidR="0032579E" w:rsidRPr="005901F5" w:rsidRDefault="0032579E" w:rsidP="00A31956">
            <w:pPr>
              <w:rPr>
                <w:rFonts w:cs="Calibri"/>
                <w:b/>
                <w:sz w:val="20"/>
                <w:szCs w:val="20"/>
              </w:rPr>
            </w:pPr>
            <w:r w:rsidRPr="005901F5">
              <w:rPr>
                <w:rFonts w:cs="Calibri"/>
                <w:b/>
                <w:sz w:val="20"/>
                <w:szCs w:val="20"/>
              </w:rPr>
              <w:lastRenderedPageBreak/>
              <w:t>12</w:t>
            </w:r>
          </w:p>
        </w:tc>
        <w:tc>
          <w:tcPr>
            <w:tcW w:w="1690" w:type="dxa"/>
          </w:tcPr>
          <w:p w14:paraId="2CE64EED" w14:textId="77777777" w:rsidR="0032579E" w:rsidRPr="005901F5" w:rsidRDefault="0032579E" w:rsidP="00A10742">
            <w:pPr>
              <w:rPr>
                <w:rFonts w:cs="Calibri"/>
                <w:b/>
                <w:sz w:val="20"/>
                <w:szCs w:val="20"/>
              </w:rPr>
            </w:pPr>
            <w:r w:rsidRPr="005901F5">
              <w:rPr>
                <w:rFonts w:cs="Calibri"/>
                <w:b/>
                <w:sz w:val="20"/>
                <w:szCs w:val="20"/>
              </w:rPr>
              <w:t>Kable łączeniowe</w:t>
            </w:r>
          </w:p>
        </w:tc>
        <w:tc>
          <w:tcPr>
            <w:tcW w:w="6775" w:type="dxa"/>
          </w:tcPr>
          <w:p w14:paraId="1A6EAE2B" w14:textId="77777777" w:rsidR="0032579E" w:rsidRPr="005901F5" w:rsidRDefault="0032579E" w:rsidP="00947D80">
            <w:pPr>
              <w:pStyle w:val="Akapitzlist"/>
              <w:numPr>
                <w:ilvl w:val="0"/>
                <w:numId w:val="48"/>
              </w:numPr>
              <w:autoSpaceDE w:val="0"/>
              <w:autoSpaceDN w:val="0"/>
              <w:adjustRightInd w:val="0"/>
              <w:spacing w:after="0" w:line="240" w:lineRule="auto"/>
              <w:rPr>
                <w:rFonts w:cs="Calibri"/>
                <w:sz w:val="20"/>
                <w:szCs w:val="20"/>
              </w:rPr>
            </w:pPr>
            <w:r w:rsidRPr="005901F5">
              <w:rPr>
                <w:rFonts w:cs="Calibri"/>
                <w:sz w:val="20"/>
                <w:szCs w:val="20"/>
              </w:rPr>
              <w:t xml:space="preserve">Dwa kable zasilające do podłączenia do </w:t>
            </w:r>
            <w:proofErr w:type="spellStart"/>
            <w:r w:rsidRPr="005901F5">
              <w:rPr>
                <w:rFonts w:cs="Calibri"/>
                <w:sz w:val="20"/>
                <w:szCs w:val="20"/>
              </w:rPr>
              <w:t>UPSa</w:t>
            </w:r>
            <w:proofErr w:type="spellEnd"/>
            <w:r w:rsidRPr="005901F5">
              <w:rPr>
                <w:rFonts w:cs="Calibri"/>
                <w:sz w:val="20"/>
                <w:szCs w:val="20"/>
              </w:rPr>
              <w:t>.</w:t>
            </w:r>
          </w:p>
          <w:p w14:paraId="231C79D2" w14:textId="77777777" w:rsidR="0032579E" w:rsidRPr="005901F5" w:rsidRDefault="0032579E" w:rsidP="00A31956">
            <w:pPr>
              <w:autoSpaceDE w:val="0"/>
              <w:autoSpaceDN w:val="0"/>
              <w:adjustRightInd w:val="0"/>
              <w:contextualSpacing/>
              <w:rPr>
                <w:rFonts w:cs="Calibri"/>
                <w:sz w:val="20"/>
                <w:szCs w:val="20"/>
              </w:rPr>
            </w:pPr>
          </w:p>
        </w:tc>
      </w:tr>
      <w:tr w:rsidR="0032579E" w:rsidRPr="00D95D06" w14:paraId="27363043" w14:textId="77777777" w:rsidTr="00A31956">
        <w:trPr>
          <w:trHeight w:val="419"/>
        </w:trPr>
        <w:tc>
          <w:tcPr>
            <w:tcW w:w="715" w:type="dxa"/>
          </w:tcPr>
          <w:p w14:paraId="67C61FAC" w14:textId="77777777" w:rsidR="0032579E" w:rsidRPr="005901F5" w:rsidRDefault="0032579E" w:rsidP="00A31956">
            <w:pPr>
              <w:rPr>
                <w:rFonts w:cs="Calibri"/>
                <w:b/>
                <w:sz w:val="20"/>
                <w:szCs w:val="20"/>
              </w:rPr>
            </w:pPr>
            <w:r w:rsidRPr="005901F5">
              <w:rPr>
                <w:rFonts w:cs="Calibri"/>
                <w:b/>
                <w:sz w:val="20"/>
                <w:szCs w:val="20"/>
              </w:rPr>
              <w:t>13</w:t>
            </w:r>
          </w:p>
        </w:tc>
        <w:tc>
          <w:tcPr>
            <w:tcW w:w="1690" w:type="dxa"/>
          </w:tcPr>
          <w:p w14:paraId="36B9FE39" w14:textId="77777777" w:rsidR="0032579E" w:rsidRPr="005901F5" w:rsidRDefault="0032579E" w:rsidP="00A31956">
            <w:pPr>
              <w:rPr>
                <w:rFonts w:cs="Calibri"/>
                <w:b/>
                <w:sz w:val="20"/>
                <w:szCs w:val="20"/>
              </w:rPr>
            </w:pPr>
            <w:r w:rsidRPr="005901F5">
              <w:rPr>
                <w:rFonts w:cs="Calibri"/>
                <w:b/>
                <w:sz w:val="20"/>
                <w:szCs w:val="20"/>
              </w:rPr>
              <w:t xml:space="preserve">Wspierane </w:t>
            </w:r>
            <w:proofErr w:type="spellStart"/>
            <w:r w:rsidRPr="005901F5">
              <w:rPr>
                <w:rFonts w:cs="Calibri"/>
                <w:b/>
                <w:sz w:val="20"/>
                <w:szCs w:val="20"/>
              </w:rPr>
              <w:t>syste</w:t>
            </w:r>
            <w:proofErr w:type="spellEnd"/>
            <w:r w:rsidRPr="005901F5">
              <w:rPr>
                <w:rFonts w:cs="Calibri"/>
                <w:b/>
                <w:sz w:val="20"/>
                <w:szCs w:val="20"/>
              </w:rPr>
              <w:t>-my operacyjne i ich certyfikacja</w:t>
            </w:r>
          </w:p>
        </w:tc>
        <w:tc>
          <w:tcPr>
            <w:tcW w:w="6775" w:type="dxa"/>
          </w:tcPr>
          <w:p w14:paraId="185AAA66" w14:textId="77777777" w:rsidR="0032579E" w:rsidRPr="005901F5" w:rsidRDefault="0032579E" w:rsidP="00947D80">
            <w:pPr>
              <w:pStyle w:val="Akapitzlist"/>
              <w:numPr>
                <w:ilvl w:val="0"/>
                <w:numId w:val="53"/>
              </w:numPr>
              <w:autoSpaceDE w:val="0"/>
              <w:autoSpaceDN w:val="0"/>
              <w:adjustRightInd w:val="0"/>
              <w:spacing w:after="0" w:line="240" w:lineRule="auto"/>
              <w:rPr>
                <w:rFonts w:cs="Calibri"/>
                <w:sz w:val="20"/>
                <w:szCs w:val="20"/>
              </w:rPr>
            </w:pPr>
            <w:r w:rsidRPr="005901F5">
              <w:rPr>
                <w:rFonts w:cs="Calibri"/>
                <w:sz w:val="20"/>
                <w:szCs w:val="20"/>
              </w:rPr>
              <w:t>Windows Server 2019, 2016 2012 R2</w:t>
            </w:r>
          </w:p>
          <w:p w14:paraId="6947CECA" w14:textId="77777777" w:rsidR="0032579E" w:rsidRPr="005901F5" w:rsidRDefault="0032579E" w:rsidP="00947D80">
            <w:pPr>
              <w:pStyle w:val="Akapitzlist"/>
              <w:numPr>
                <w:ilvl w:val="0"/>
                <w:numId w:val="53"/>
              </w:numPr>
              <w:autoSpaceDE w:val="0"/>
              <w:autoSpaceDN w:val="0"/>
              <w:adjustRightInd w:val="0"/>
              <w:spacing w:after="0" w:line="240" w:lineRule="auto"/>
              <w:rPr>
                <w:rFonts w:cs="Calibri"/>
                <w:sz w:val="20"/>
                <w:szCs w:val="20"/>
              </w:rPr>
            </w:pPr>
            <w:proofErr w:type="spellStart"/>
            <w:r w:rsidRPr="005901F5">
              <w:rPr>
                <w:rFonts w:cs="Calibri"/>
                <w:sz w:val="20"/>
                <w:szCs w:val="20"/>
              </w:rPr>
              <w:t>VMware</w:t>
            </w:r>
            <w:proofErr w:type="spellEnd"/>
            <w:r w:rsidRPr="005901F5">
              <w:rPr>
                <w:rFonts w:cs="Calibri"/>
                <w:sz w:val="20"/>
                <w:szCs w:val="20"/>
              </w:rPr>
              <w:t xml:space="preserve"> </w:t>
            </w:r>
            <w:proofErr w:type="spellStart"/>
            <w:r w:rsidRPr="005901F5">
              <w:rPr>
                <w:rFonts w:cs="Calibri"/>
                <w:sz w:val="20"/>
                <w:szCs w:val="20"/>
              </w:rPr>
              <w:t>ESXi</w:t>
            </w:r>
            <w:proofErr w:type="spellEnd"/>
            <w:r w:rsidRPr="005901F5">
              <w:rPr>
                <w:rFonts w:cs="Calibri"/>
                <w:sz w:val="20"/>
                <w:szCs w:val="20"/>
              </w:rPr>
              <w:t xml:space="preserve"> 6.0 i 6.5 i 6.7</w:t>
            </w:r>
          </w:p>
          <w:p w14:paraId="02D4FD05" w14:textId="77777777" w:rsidR="0032579E" w:rsidRPr="005901F5" w:rsidRDefault="0032579E" w:rsidP="00947D80">
            <w:pPr>
              <w:pStyle w:val="Akapitzlist"/>
              <w:numPr>
                <w:ilvl w:val="0"/>
                <w:numId w:val="53"/>
              </w:numPr>
              <w:autoSpaceDE w:val="0"/>
              <w:autoSpaceDN w:val="0"/>
              <w:adjustRightInd w:val="0"/>
              <w:spacing w:after="0" w:line="240" w:lineRule="auto"/>
              <w:rPr>
                <w:rFonts w:cs="Calibri"/>
                <w:sz w:val="20"/>
                <w:szCs w:val="20"/>
                <w:lang w:val="en-US"/>
              </w:rPr>
            </w:pPr>
            <w:r w:rsidRPr="005901F5">
              <w:rPr>
                <w:rFonts w:cs="Calibri"/>
                <w:sz w:val="20"/>
                <w:szCs w:val="20"/>
                <w:lang w:val="en-US"/>
              </w:rPr>
              <w:t xml:space="preserve">Red Hat Enterprise Linux (RHEL) 6.9 </w:t>
            </w:r>
            <w:proofErr w:type="spellStart"/>
            <w:r w:rsidRPr="005901F5">
              <w:rPr>
                <w:rFonts w:cs="Calibri"/>
                <w:sz w:val="20"/>
                <w:szCs w:val="20"/>
                <w:lang w:val="en-US"/>
              </w:rPr>
              <w:t>i</w:t>
            </w:r>
            <w:proofErr w:type="spellEnd"/>
            <w:r w:rsidRPr="005901F5">
              <w:rPr>
                <w:rFonts w:cs="Calibri"/>
                <w:sz w:val="20"/>
                <w:szCs w:val="20"/>
                <w:lang w:val="en-US"/>
              </w:rPr>
              <w:t xml:space="preserve"> 7.3</w:t>
            </w:r>
          </w:p>
          <w:p w14:paraId="3FFB4FEE" w14:textId="77777777" w:rsidR="0032579E" w:rsidRPr="005901F5" w:rsidRDefault="0032579E" w:rsidP="00947D80">
            <w:pPr>
              <w:pStyle w:val="Akapitzlist"/>
              <w:numPr>
                <w:ilvl w:val="0"/>
                <w:numId w:val="53"/>
              </w:numPr>
              <w:autoSpaceDE w:val="0"/>
              <w:autoSpaceDN w:val="0"/>
              <w:adjustRightInd w:val="0"/>
              <w:spacing w:after="0" w:line="240" w:lineRule="auto"/>
              <w:rPr>
                <w:rFonts w:cs="Calibri"/>
                <w:sz w:val="20"/>
                <w:szCs w:val="20"/>
                <w:lang w:val="en-US"/>
              </w:rPr>
            </w:pPr>
            <w:r w:rsidRPr="005901F5">
              <w:rPr>
                <w:rFonts w:cs="Calibri"/>
                <w:sz w:val="20"/>
                <w:szCs w:val="20"/>
                <w:lang w:val="en-US"/>
              </w:rPr>
              <w:t>SUSE Linux Enterprise Server (SLES) 12 SP5</w:t>
            </w:r>
          </w:p>
        </w:tc>
      </w:tr>
      <w:tr w:rsidR="0032579E" w:rsidRPr="005901F5" w14:paraId="416C8933" w14:textId="77777777" w:rsidTr="00A31956">
        <w:trPr>
          <w:trHeight w:val="419"/>
        </w:trPr>
        <w:tc>
          <w:tcPr>
            <w:tcW w:w="715" w:type="dxa"/>
          </w:tcPr>
          <w:p w14:paraId="64E639CD" w14:textId="77777777" w:rsidR="0032579E" w:rsidRPr="005901F5" w:rsidRDefault="0032579E" w:rsidP="00A31956">
            <w:pPr>
              <w:rPr>
                <w:rFonts w:cs="Calibri"/>
                <w:b/>
                <w:sz w:val="20"/>
                <w:szCs w:val="20"/>
              </w:rPr>
            </w:pPr>
            <w:r w:rsidRPr="005901F5">
              <w:rPr>
                <w:rFonts w:cs="Calibri"/>
                <w:b/>
                <w:sz w:val="20"/>
                <w:szCs w:val="20"/>
              </w:rPr>
              <w:t>14</w:t>
            </w:r>
          </w:p>
        </w:tc>
        <w:tc>
          <w:tcPr>
            <w:tcW w:w="1690" w:type="dxa"/>
          </w:tcPr>
          <w:p w14:paraId="6F4467E7" w14:textId="77777777" w:rsidR="0032579E" w:rsidRPr="005901F5" w:rsidRDefault="0032579E" w:rsidP="00A31956">
            <w:pPr>
              <w:rPr>
                <w:rFonts w:cs="Calibri"/>
                <w:b/>
                <w:sz w:val="20"/>
                <w:szCs w:val="20"/>
              </w:rPr>
            </w:pPr>
            <w:proofErr w:type="spellStart"/>
            <w:r w:rsidRPr="005901F5">
              <w:rPr>
                <w:rFonts w:cs="Calibri"/>
                <w:b/>
                <w:sz w:val="20"/>
                <w:szCs w:val="20"/>
              </w:rPr>
              <w:t>Wirtualizator</w:t>
            </w:r>
            <w:proofErr w:type="spellEnd"/>
          </w:p>
        </w:tc>
        <w:tc>
          <w:tcPr>
            <w:tcW w:w="6775" w:type="dxa"/>
          </w:tcPr>
          <w:p w14:paraId="2E53017B" w14:textId="77777777" w:rsidR="0032579E" w:rsidRPr="005901F5" w:rsidRDefault="0032579E" w:rsidP="00A31956">
            <w:pPr>
              <w:autoSpaceDE w:val="0"/>
              <w:autoSpaceDN w:val="0"/>
              <w:adjustRightInd w:val="0"/>
              <w:contextualSpacing/>
              <w:rPr>
                <w:rFonts w:cs="Calibri"/>
                <w:sz w:val="20"/>
                <w:szCs w:val="20"/>
              </w:rPr>
            </w:pPr>
            <w:r w:rsidRPr="005901F5">
              <w:rPr>
                <w:rFonts w:cs="Calibri"/>
                <w:sz w:val="20"/>
                <w:szCs w:val="20"/>
              </w:rPr>
              <w:t xml:space="preserve">Dla dwóch serwerów należy dostarczyć jeden komplet oprogramowania  </w:t>
            </w:r>
            <w:proofErr w:type="spellStart"/>
            <w:r w:rsidRPr="005901F5">
              <w:rPr>
                <w:rFonts w:cs="Calibri"/>
                <w:sz w:val="20"/>
                <w:szCs w:val="20"/>
              </w:rPr>
              <w:t>VMware</w:t>
            </w:r>
            <w:proofErr w:type="spellEnd"/>
            <w:r w:rsidRPr="005901F5">
              <w:rPr>
                <w:rFonts w:cs="Calibri"/>
                <w:sz w:val="20"/>
                <w:szCs w:val="20"/>
              </w:rPr>
              <w:t xml:space="preserve"> </w:t>
            </w:r>
            <w:proofErr w:type="spellStart"/>
            <w:r w:rsidRPr="005901F5">
              <w:rPr>
                <w:rFonts w:cs="Calibri"/>
                <w:sz w:val="20"/>
                <w:szCs w:val="20"/>
              </w:rPr>
              <w:t>vSphere</w:t>
            </w:r>
            <w:proofErr w:type="spellEnd"/>
            <w:r w:rsidRPr="005901F5">
              <w:rPr>
                <w:rFonts w:cs="Calibri"/>
                <w:sz w:val="20"/>
                <w:szCs w:val="20"/>
              </w:rPr>
              <w:t xml:space="preserve"> Essentials Plus wraz z trzyletnim wsparciem.</w:t>
            </w:r>
          </w:p>
        </w:tc>
      </w:tr>
      <w:tr w:rsidR="0032579E" w:rsidRPr="005901F5" w14:paraId="62EA8984" w14:textId="77777777" w:rsidTr="00A31956">
        <w:trPr>
          <w:trHeight w:val="419"/>
        </w:trPr>
        <w:tc>
          <w:tcPr>
            <w:tcW w:w="715" w:type="dxa"/>
          </w:tcPr>
          <w:p w14:paraId="7BD8483C" w14:textId="77777777" w:rsidR="0032579E" w:rsidRPr="005901F5" w:rsidRDefault="0032579E" w:rsidP="00A31956">
            <w:pPr>
              <w:rPr>
                <w:rFonts w:cs="Calibri"/>
                <w:b/>
                <w:sz w:val="20"/>
                <w:szCs w:val="20"/>
              </w:rPr>
            </w:pPr>
            <w:r w:rsidRPr="005901F5">
              <w:rPr>
                <w:rFonts w:cs="Calibri"/>
                <w:b/>
                <w:sz w:val="20"/>
                <w:szCs w:val="20"/>
              </w:rPr>
              <w:t>15</w:t>
            </w:r>
          </w:p>
        </w:tc>
        <w:tc>
          <w:tcPr>
            <w:tcW w:w="1690" w:type="dxa"/>
          </w:tcPr>
          <w:p w14:paraId="3358166A" w14:textId="77777777" w:rsidR="0032579E" w:rsidRPr="005901F5" w:rsidRDefault="0032579E" w:rsidP="00A31956">
            <w:pPr>
              <w:rPr>
                <w:rFonts w:cs="Calibri"/>
                <w:b/>
                <w:sz w:val="20"/>
                <w:szCs w:val="20"/>
              </w:rPr>
            </w:pPr>
            <w:r w:rsidRPr="005901F5">
              <w:rPr>
                <w:rFonts w:cs="Calibri"/>
                <w:b/>
                <w:sz w:val="20"/>
                <w:szCs w:val="20"/>
              </w:rPr>
              <w:t>Certyfikaty</w:t>
            </w:r>
          </w:p>
        </w:tc>
        <w:tc>
          <w:tcPr>
            <w:tcW w:w="6775" w:type="dxa"/>
          </w:tcPr>
          <w:p w14:paraId="5560BAA5"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Serwer musi posiadać deklaracje CE lub równoważną – załączyć do oferty.</w:t>
            </w:r>
          </w:p>
          <w:p w14:paraId="7AE5397C"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 xml:space="preserve">Przez dokument równoważny zamawiający rozumie taki, który potwierdza zgodność oferowanych urządzeń co najmniej z: </w:t>
            </w:r>
          </w:p>
          <w:p w14:paraId="46DB3951"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R &amp; TTE 1999/5/EC1, </w:t>
            </w:r>
          </w:p>
          <w:p w14:paraId="6332A839"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rozporządzeniem Komisji (WE) nr 1275/2008, </w:t>
            </w:r>
          </w:p>
          <w:p w14:paraId="296C7DB5"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przepisami dyrektywy </w:t>
            </w:r>
            <w:proofErr w:type="spellStart"/>
            <w:r w:rsidRPr="005901F5">
              <w:rPr>
                <w:rFonts w:cs="Calibri"/>
                <w:sz w:val="20"/>
                <w:szCs w:val="20"/>
              </w:rPr>
              <w:t>ErP</w:t>
            </w:r>
            <w:proofErr w:type="spellEnd"/>
            <w:r w:rsidRPr="005901F5">
              <w:rPr>
                <w:rFonts w:cs="Calibri"/>
                <w:sz w:val="20"/>
                <w:szCs w:val="20"/>
              </w:rPr>
              <w:t xml:space="preserve"> 2009/125/WE.</w:t>
            </w:r>
          </w:p>
          <w:p w14:paraId="421F4AEA" w14:textId="77777777" w:rsidR="0032579E" w:rsidRPr="005901F5" w:rsidRDefault="0032579E" w:rsidP="00A31956">
            <w:pPr>
              <w:pStyle w:val="Akapitzlist"/>
              <w:autoSpaceDE w:val="0"/>
              <w:autoSpaceDN w:val="0"/>
              <w:adjustRightInd w:val="0"/>
              <w:ind w:left="176"/>
              <w:rPr>
                <w:rFonts w:cs="Calibri"/>
                <w:sz w:val="20"/>
                <w:szCs w:val="20"/>
              </w:rPr>
            </w:pPr>
          </w:p>
          <w:p w14:paraId="4589DBC2"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Serwer musi być wyprodukowany zgodnie z normą ISO-9001 lub równoważną - załączyć do oferty dokument poświadczający.</w:t>
            </w:r>
          </w:p>
          <w:p w14:paraId="54C078C4"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 xml:space="preserve">Przez normę równoważną zamawiający rozumie taką, która co najmniej: </w:t>
            </w:r>
          </w:p>
          <w:p w14:paraId="76E5E87E"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określa politykę jakości organizacji; </w:t>
            </w:r>
          </w:p>
          <w:p w14:paraId="6D151C30"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określa wymagania dotyczące wyrobu oraz umożliwia ich przegląd; </w:t>
            </w:r>
          </w:p>
          <w:p w14:paraId="5DE7455D"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określa cele w zakresie jakości wyrobów; </w:t>
            </w:r>
          </w:p>
          <w:p w14:paraId="0C5CD83B"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reguluje kwestie odpowiedzialności kierownictwa; </w:t>
            </w:r>
          </w:p>
          <w:p w14:paraId="60E001EF"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definiuje uprawnienia pracowników; </w:t>
            </w:r>
          </w:p>
          <w:p w14:paraId="0CB71800"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definiuje politykę środowiskowa organizacji; </w:t>
            </w:r>
          </w:p>
          <w:p w14:paraId="67207A3C"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określa jej cele, zadania i programy środowiskowe; </w:t>
            </w:r>
          </w:p>
          <w:p w14:paraId="63FE3F83"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definiuje i wskazuje niezbędne zasoby, role, odpowiedzialność i uprawnienia; </w:t>
            </w:r>
          </w:p>
          <w:p w14:paraId="2BD77E20"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opisuje sterowanie  operacyjne oraz gotowość i czasy reakcji na awarie; </w:t>
            </w:r>
          </w:p>
          <w:p w14:paraId="050E5CEF"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 wskazuje metody monitorowania i pomiaru wyrobów i procesów.</w:t>
            </w:r>
          </w:p>
          <w:p w14:paraId="130FDEFF" w14:textId="77777777" w:rsidR="0032579E" w:rsidRPr="005901F5" w:rsidRDefault="0032579E" w:rsidP="00A31956">
            <w:pPr>
              <w:pStyle w:val="Akapitzlist"/>
              <w:autoSpaceDE w:val="0"/>
              <w:autoSpaceDN w:val="0"/>
              <w:adjustRightInd w:val="0"/>
              <w:ind w:left="176"/>
              <w:rPr>
                <w:rFonts w:cs="Calibri"/>
                <w:bCs/>
                <w:sz w:val="20"/>
                <w:szCs w:val="20"/>
              </w:rPr>
            </w:pPr>
            <w:r w:rsidRPr="005901F5">
              <w:rPr>
                <w:rFonts w:cs="Calibri"/>
                <w:bCs/>
                <w:sz w:val="20"/>
                <w:szCs w:val="20"/>
              </w:rPr>
              <w:t>Dokumenty potwierdzające spełnienie powyższych wymagań załączyć na wezwanie Zamawiającego zgodnie z art. 26 ust. 2 ustawy prawo zamówień publicznych.</w:t>
            </w:r>
          </w:p>
        </w:tc>
      </w:tr>
      <w:tr w:rsidR="0032579E" w:rsidRPr="005901F5" w14:paraId="68355530" w14:textId="77777777" w:rsidTr="00A31956">
        <w:trPr>
          <w:trHeight w:val="4243"/>
        </w:trPr>
        <w:tc>
          <w:tcPr>
            <w:tcW w:w="715" w:type="dxa"/>
          </w:tcPr>
          <w:p w14:paraId="5AAA8596" w14:textId="77777777" w:rsidR="0032579E" w:rsidRPr="005901F5" w:rsidRDefault="0032579E" w:rsidP="00A31956">
            <w:pPr>
              <w:rPr>
                <w:rFonts w:cs="Calibri"/>
                <w:b/>
                <w:sz w:val="20"/>
                <w:szCs w:val="20"/>
              </w:rPr>
            </w:pPr>
            <w:r w:rsidRPr="005901F5">
              <w:rPr>
                <w:rFonts w:cs="Calibri"/>
                <w:b/>
                <w:sz w:val="20"/>
                <w:szCs w:val="20"/>
              </w:rPr>
              <w:lastRenderedPageBreak/>
              <w:t>16</w:t>
            </w:r>
          </w:p>
        </w:tc>
        <w:tc>
          <w:tcPr>
            <w:tcW w:w="1690" w:type="dxa"/>
          </w:tcPr>
          <w:p w14:paraId="5AD3B644" w14:textId="77777777" w:rsidR="0032579E" w:rsidRPr="005901F5" w:rsidRDefault="0032579E" w:rsidP="00A31956">
            <w:pPr>
              <w:rPr>
                <w:rFonts w:cs="Calibri"/>
                <w:b/>
                <w:sz w:val="20"/>
                <w:szCs w:val="20"/>
              </w:rPr>
            </w:pPr>
            <w:r w:rsidRPr="005901F5">
              <w:rPr>
                <w:rFonts w:cs="Calibri"/>
                <w:b/>
                <w:sz w:val="20"/>
                <w:szCs w:val="20"/>
              </w:rPr>
              <w:t>Gwarancja</w:t>
            </w:r>
          </w:p>
          <w:p w14:paraId="07042254" w14:textId="77777777" w:rsidR="0032579E" w:rsidRPr="005901F5" w:rsidRDefault="0032579E" w:rsidP="00A31956">
            <w:pPr>
              <w:rPr>
                <w:rFonts w:cs="Calibri"/>
                <w:b/>
                <w:sz w:val="20"/>
                <w:szCs w:val="20"/>
              </w:rPr>
            </w:pPr>
          </w:p>
        </w:tc>
        <w:tc>
          <w:tcPr>
            <w:tcW w:w="6775" w:type="dxa"/>
          </w:tcPr>
          <w:p w14:paraId="44A598E7" w14:textId="77777777" w:rsidR="0032579E" w:rsidRPr="005901F5" w:rsidRDefault="0032579E" w:rsidP="00947D80">
            <w:pPr>
              <w:pStyle w:val="Default"/>
              <w:numPr>
                <w:ilvl w:val="0"/>
                <w:numId w:val="46"/>
              </w:numPr>
              <w:ind w:left="434" w:hanging="332"/>
              <w:rPr>
                <w:color w:val="auto"/>
                <w:sz w:val="20"/>
                <w:szCs w:val="20"/>
              </w:rPr>
            </w:pPr>
            <w:r w:rsidRPr="005901F5">
              <w:rPr>
                <w:color w:val="auto"/>
                <w:sz w:val="20"/>
                <w:szCs w:val="20"/>
              </w:rPr>
              <w:t>Serwer objęty jest minimum 60 miesięcznym okresem gwarancji producenta serwera w miejscu instalacji z czasem reakcji najpóźniej w następnym dniu roboczym od zgłoszenia usterki.</w:t>
            </w:r>
          </w:p>
          <w:p w14:paraId="1FE7AC16" w14:textId="77777777" w:rsidR="0032579E" w:rsidRPr="005901F5" w:rsidRDefault="0032579E" w:rsidP="00947D80">
            <w:pPr>
              <w:pStyle w:val="Default"/>
              <w:numPr>
                <w:ilvl w:val="0"/>
                <w:numId w:val="46"/>
              </w:numPr>
              <w:ind w:left="434" w:hanging="352"/>
              <w:rPr>
                <w:color w:val="auto"/>
                <w:sz w:val="20"/>
                <w:szCs w:val="20"/>
              </w:rPr>
            </w:pPr>
            <w:r w:rsidRPr="005901F5">
              <w:rPr>
                <w:color w:val="auto"/>
                <w:sz w:val="20"/>
                <w:szCs w:val="20"/>
              </w:rPr>
              <w:t>Pakiet serwisowy jak i wszystkie wymagane licencje musi być składnikiem serwera oraz ma być przypisany do sprzętu na etapie jego produkcji bez konieczności późniejszego aktywowania, rejestrowania lub innych działań ze strony użytkownika. Możliwość sprawdzenia statusu gwarancji oferowanego serwera na stronie producenta  po podaniu nr seryjnego serwera</w:t>
            </w:r>
          </w:p>
          <w:p w14:paraId="15C19D7D" w14:textId="77777777" w:rsidR="0032579E" w:rsidRPr="005901F5" w:rsidRDefault="0032579E" w:rsidP="00947D80">
            <w:pPr>
              <w:pStyle w:val="Default"/>
              <w:numPr>
                <w:ilvl w:val="0"/>
                <w:numId w:val="46"/>
              </w:numPr>
              <w:ind w:left="434"/>
              <w:rPr>
                <w:bCs/>
                <w:color w:val="auto"/>
                <w:sz w:val="20"/>
                <w:szCs w:val="20"/>
              </w:rPr>
            </w:pPr>
            <w:r w:rsidRPr="005901F5">
              <w:rPr>
                <w:bCs/>
                <w:color w:val="auto"/>
                <w:sz w:val="20"/>
                <w:szCs w:val="20"/>
              </w:rPr>
              <w:t xml:space="preserve">Serwer w pełnej oferowanej konfiguracji musi być przypisany do Zamawiającego w systemie producenta serwera. </w:t>
            </w:r>
          </w:p>
          <w:p w14:paraId="3FC3818D" w14:textId="77777777" w:rsidR="0032579E" w:rsidRPr="005901F5" w:rsidRDefault="0032579E" w:rsidP="00947D80">
            <w:pPr>
              <w:pStyle w:val="Default"/>
              <w:numPr>
                <w:ilvl w:val="0"/>
                <w:numId w:val="46"/>
              </w:numPr>
              <w:ind w:left="434"/>
              <w:rPr>
                <w:bCs/>
                <w:color w:val="auto"/>
                <w:sz w:val="20"/>
                <w:szCs w:val="20"/>
              </w:rPr>
            </w:pPr>
            <w:r w:rsidRPr="005901F5">
              <w:rPr>
                <w:bCs/>
                <w:sz w:val="20"/>
                <w:szCs w:val="20"/>
              </w:rPr>
              <w:t>Urządzenia na etapie dostawy producent, a zamawiający nie mogą podlegać modyfikacjom w zakresie konfiguracji sprzętowej.</w:t>
            </w:r>
          </w:p>
          <w:p w14:paraId="4A4DE074" w14:textId="77777777" w:rsidR="0032579E" w:rsidRPr="005901F5" w:rsidRDefault="0032579E" w:rsidP="00947D80">
            <w:pPr>
              <w:pStyle w:val="Default"/>
              <w:numPr>
                <w:ilvl w:val="0"/>
                <w:numId w:val="46"/>
              </w:numPr>
              <w:ind w:left="434"/>
              <w:rPr>
                <w:bCs/>
                <w:color w:val="auto"/>
                <w:sz w:val="20"/>
                <w:szCs w:val="20"/>
              </w:rPr>
            </w:pPr>
            <w:r w:rsidRPr="005901F5">
              <w:rPr>
                <w:bCs/>
                <w:color w:val="auto"/>
                <w:sz w:val="20"/>
                <w:szCs w:val="20"/>
              </w:rPr>
              <w:t>Na min. 3dni przed dostawą sprzętu do Zamawiającego należy podać Zamawiającemu numery seryjne celem weryfikacji u Producenta spełnienia w/w wymagań. W przypadku niespełnienia punktu c) Zamawiający odstępuje od UMOWY z winy OFERENTA lub żąda dostawy sprzętu spełniającego opisane wymagania</w:t>
            </w:r>
          </w:p>
          <w:p w14:paraId="28A8A100" w14:textId="77777777" w:rsidR="0032579E" w:rsidRPr="005901F5" w:rsidRDefault="0032579E" w:rsidP="00A10742">
            <w:pPr>
              <w:pStyle w:val="Default"/>
              <w:ind w:left="434"/>
              <w:rPr>
                <w:bCs/>
                <w:color w:val="auto"/>
                <w:sz w:val="20"/>
                <w:szCs w:val="20"/>
              </w:rPr>
            </w:pPr>
            <w:r w:rsidRPr="005901F5">
              <w:rPr>
                <w:bCs/>
                <w:color w:val="auto"/>
                <w:sz w:val="20"/>
                <w:szCs w:val="20"/>
              </w:rPr>
              <w:t>Dopuszczalne jest dostarczenie polsko lub angielskojęzyczne oświadczenie producenta z podanymi numerami seryjnymi potwierdzające w/w wymagania.</w:t>
            </w:r>
          </w:p>
        </w:tc>
      </w:tr>
    </w:tbl>
    <w:p w14:paraId="61120A9F" w14:textId="77777777" w:rsidR="0032579E" w:rsidRDefault="0032579E" w:rsidP="00A10742">
      <w:pPr>
        <w:pStyle w:val="Akapitzlist"/>
        <w:numPr>
          <w:ilvl w:val="0"/>
          <w:numId w:val="55"/>
        </w:numPr>
        <w:spacing w:after="0" w:line="240" w:lineRule="auto"/>
        <w:rPr>
          <w:rFonts w:cs="Calibri"/>
          <w:b/>
        </w:rPr>
      </w:pPr>
      <w:r>
        <w:rPr>
          <w:rFonts w:cs="Calibri"/>
          <w:b/>
        </w:rPr>
        <w:t>Moduły GIBC do przełącznika – szt. 8</w:t>
      </w:r>
    </w:p>
    <w:p w14:paraId="0C2E5D17" w14:textId="77777777" w:rsidR="0032579E" w:rsidRPr="00113FEB" w:rsidRDefault="0032579E" w:rsidP="00D95D06">
      <w:pPr>
        <w:pStyle w:val="Akapitzlist"/>
        <w:spacing w:after="0" w:line="240" w:lineRule="auto"/>
        <w:ind w:left="360"/>
        <w:rPr>
          <w:rFonts w:cs="Calibri"/>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690"/>
        <w:gridCol w:w="6775"/>
      </w:tblGrid>
      <w:tr w:rsidR="0032579E" w:rsidRPr="005901F5" w14:paraId="0D81AFD9" w14:textId="77777777" w:rsidTr="00A31956">
        <w:tc>
          <w:tcPr>
            <w:tcW w:w="715" w:type="dxa"/>
          </w:tcPr>
          <w:p w14:paraId="69B60156" w14:textId="77777777" w:rsidR="0032579E" w:rsidRPr="005901F5" w:rsidRDefault="0032579E" w:rsidP="00A31956">
            <w:pPr>
              <w:jc w:val="center"/>
              <w:rPr>
                <w:rFonts w:cs="Calibri"/>
                <w:b/>
              </w:rPr>
            </w:pPr>
            <w:r w:rsidRPr="005901F5">
              <w:rPr>
                <w:rFonts w:cs="Calibri"/>
                <w:b/>
              </w:rPr>
              <w:t>Lp.</w:t>
            </w:r>
          </w:p>
        </w:tc>
        <w:tc>
          <w:tcPr>
            <w:tcW w:w="1690" w:type="dxa"/>
          </w:tcPr>
          <w:p w14:paraId="065E331C" w14:textId="77777777" w:rsidR="0032579E" w:rsidRPr="005901F5" w:rsidRDefault="0032579E" w:rsidP="00A31956">
            <w:pPr>
              <w:jc w:val="center"/>
              <w:rPr>
                <w:rFonts w:cs="Calibri"/>
                <w:b/>
              </w:rPr>
            </w:pPr>
            <w:r w:rsidRPr="005901F5">
              <w:rPr>
                <w:rFonts w:cs="Calibri"/>
                <w:b/>
              </w:rPr>
              <w:t>Opis</w:t>
            </w:r>
          </w:p>
        </w:tc>
        <w:tc>
          <w:tcPr>
            <w:tcW w:w="6775" w:type="dxa"/>
          </w:tcPr>
          <w:p w14:paraId="66DB7E1B" w14:textId="77777777" w:rsidR="0032579E" w:rsidRPr="005901F5" w:rsidRDefault="0032579E" w:rsidP="00A31956">
            <w:pPr>
              <w:jc w:val="center"/>
              <w:rPr>
                <w:rFonts w:cs="Calibri"/>
                <w:b/>
              </w:rPr>
            </w:pPr>
            <w:r w:rsidRPr="005901F5">
              <w:rPr>
                <w:rFonts w:cs="Calibri"/>
                <w:b/>
              </w:rPr>
              <w:t>Minimalne wymagania</w:t>
            </w:r>
          </w:p>
        </w:tc>
      </w:tr>
      <w:tr w:rsidR="0032579E" w:rsidRPr="005901F5" w14:paraId="1E3057E3" w14:textId="77777777" w:rsidTr="00A31956">
        <w:trPr>
          <w:trHeight w:val="658"/>
        </w:trPr>
        <w:tc>
          <w:tcPr>
            <w:tcW w:w="715" w:type="dxa"/>
          </w:tcPr>
          <w:p w14:paraId="4343C9BC" w14:textId="77777777" w:rsidR="0032579E" w:rsidRPr="005901F5" w:rsidRDefault="0032579E" w:rsidP="00A31956">
            <w:pPr>
              <w:rPr>
                <w:rFonts w:cs="Calibri"/>
                <w:b/>
                <w:sz w:val="20"/>
                <w:szCs w:val="20"/>
              </w:rPr>
            </w:pPr>
            <w:r w:rsidRPr="005901F5">
              <w:rPr>
                <w:rFonts w:cs="Calibri"/>
                <w:b/>
                <w:sz w:val="20"/>
                <w:szCs w:val="20"/>
              </w:rPr>
              <w:t>1</w:t>
            </w:r>
          </w:p>
        </w:tc>
        <w:tc>
          <w:tcPr>
            <w:tcW w:w="1690" w:type="dxa"/>
          </w:tcPr>
          <w:p w14:paraId="1A9F0A17" w14:textId="77777777" w:rsidR="0032579E" w:rsidRPr="005901F5" w:rsidRDefault="0032579E" w:rsidP="00A31956">
            <w:pPr>
              <w:rPr>
                <w:rFonts w:cs="Calibri"/>
                <w:b/>
                <w:sz w:val="20"/>
                <w:szCs w:val="20"/>
              </w:rPr>
            </w:pPr>
            <w:r w:rsidRPr="005901F5">
              <w:rPr>
                <w:rFonts w:cs="Calibri"/>
                <w:b/>
                <w:sz w:val="20"/>
                <w:szCs w:val="20"/>
              </w:rPr>
              <w:t>Typ</w:t>
            </w:r>
          </w:p>
        </w:tc>
        <w:tc>
          <w:tcPr>
            <w:tcW w:w="6775" w:type="dxa"/>
          </w:tcPr>
          <w:p w14:paraId="6252D132" w14:textId="77777777" w:rsidR="0032579E" w:rsidRPr="005901F5" w:rsidRDefault="0032579E" w:rsidP="00A31956">
            <w:pPr>
              <w:contextualSpacing/>
              <w:rPr>
                <w:rFonts w:cs="Calibri"/>
                <w:sz w:val="20"/>
                <w:szCs w:val="20"/>
              </w:rPr>
            </w:pPr>
            <w:r w:rsidRPr="005901F5">
              <w:rPr>
                <w:rFonts w:cs="Calibri"/>
                <w:sz w:val="20"/>
                <w:szCs w:val="20"/>
              </w:rPr>
              <w:t xml:space="preserve">Moduły GIBC SFP+ SR MM 10GbE kompatybilne z przełącznikiem </w:t>
            </w:r>
            <w:proofErr w:type="spellStart"/>
            <w:r w:rsidRPr="005901F5">
              <w:rPr>
                <w:rFonts w:cs="Calibri"/>
                <w:sz w:val="20"/>
                <w:szCs w:val="20"/>
              </w:rPr>
              <w:t>Huawei</w:t>
            </w:r>
            <w:proofErr w:type="spellEnd"/>
            <w:r w:rsidRPr="005901F5">
              <w:rPr>
                <w:rFonts w:cs="Calibri"/>
                <w:sz w:val="20"/>
                <w:szCs w:val="20"/>
              </w:rPr>
              <w:t xml:space="preserve"> CE6810-24S2Q-LI</w:t>
            </w:r>
          </w:p>
        </w:tc>
      </w:tr>
    </w:tbl>
    <w:p w14:paraId="3FA86872" w14:textId="77777777" w:rsidR="0032579E" w:rsidRPr="00113FEB" w:rsidRDefault="0032579E" w:rsidP="00947D80">
      <w:pPr>
        <w:rPr>
          <w:rFonts w:cs="Calibri"/>
          <w:b/>
        </w:rPr>
      </w:pPr>
    </w:p>
    <w:p w14:paraId="3ABBB41B" w14:textId="77777777" w:rsidR="0032579E" w:rsidRDefault="0032579E" w:rsidP="00A10742">
      <w:pPr>
        <w:pStyle w:val="Akapitzlist"/>
        <w:numPr>
          <w:ilvl w:val="0"/>
          <w:numId w:val="55"/>
        </w:numPr>
        <w:spacing w:after="0" w:line="240" w:lineRule="auto"/>
        <w:rPr>
          <w:rFonts w:cs="Calibri"/>
          <w:b/>
        </w:rPr>
      </w:pPr>
      <w:r>
        <w:rPr>
          <w:rFonts w:cs="Calibri"/>
          <w:b/>
        </w:rPr>
        <w:t xml:space="preserve">Dyski do macierzy </w:t>
      </w:r>
      <w:r w:rsidRPr="00113FEB">
        <w:rPr>
          <w:rFonts w:cs="Calibri"/>
          <w:b/>
        </w:rPr>
        <w:t xml:space="preserve"> </w:t>
      </w:r>
      <w:r>
        <w:rPr>
          <w:rFonts w:cs="Calibri"/>
          <w:b/>
        </w:rPr>
        <w:t>– szt. 6</w:t>
      </w:r>
    </w:p>
    <w:p w14:paraId="4DF94FB7" w14:textId="77777777" w:rsidR="0032579E" w:rsidRPr="00113FEB" w:rsidRDefault="0032579E" w:rsidP="0024477B">
      <w:pPr>
        <w:pStyle w:val="Akapitzlist"/>
        <w:spacing w:after="0" w:line="240" w:lineRule="auto"/>
        <w:ind w:left="0"/>
        <w:rPr>
          <w:rFonts w:cs="Calibri"/>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690"/>
        <w:gridCol w:w="6775"/>
      </w:tblGrid>
      <w:tr w:rsidR="0032579E" w:rsidRPr="005901F5" w14:paraId="46251DDA" w14:textId="77777777" w:rsidTr="00A31956">
        <w:tc>
          <w:tcPr>
            <w:tcW w:w="715" w:type="dxa"/>
          </w:tcPr>
          <w:p w14:paraId="70740C80" w14:textId="77777777" w:rsidR="0032579E" w:rsidRPr="005901F5" w:rsidRDefault="0032579E" w:rsidP="00A31956">
            <w:pPr>
              <w:jc w:val="center"/>
              <w:rPr>
                <w:rFonts w:cs="Calibri"/>
                <w:b/>
              </w:rPr>
            </w:pPr>
            <w:r w:rsidRPr="005901F5">
              <w:rPr>
                <w:rFonts w:cs="Calibri"/>
                <w:b/>
              </w:rPr>
              <w:t>Lp.</w:t>
            </w:r>
          </w:p>
        </w:tc>
        <w:tc>
          <w:tcPr>
            <w:tcW w:w="1690" w:type="dxa"/>
          </w:tcPr>
          <w:p w14:paraId="2F106F5B" w14:textId="77777777" w:rsidR="0032579E" w:rsidRPr="005901F5" w:rsidRDefault="0032579E" w:rsidP="00A31956">
            <w:pPr>
              <w:jc w:val="center"/>
              <w:rPr>
                <w:rFonts w:cs="Calibri"/>
                <w:b/>
              </w:rPr>
            </w:pPr>
            <w:r w:rsidRPr="005901F5">
              <w:rPr>
                <w:rFonts w:cs="Calibri"/>
                <w:b/>
              </w:rPr>
              <w:t>Opis</w:t>
            </w:r>
          </w:p>
        </w:tc>
        <w:tc>
          <w:tcPr>
            <w:tcW w:w="6775" w:type="dxa"/>
          </w:tcPr>
          <w:p w14:paraId="248CBC6B" w14:textId="77777777" w:rsidR="0032579E" w:rsidRPr="005901F5" w:rsidRDefault="0032579E" w:rsidP="00A31956">
            <w:pPr>
              <w:jc w:val="center"/>
              <w:rPr>
                <w:rFonts w:cs="Calibri"/>
                <w:b/>
              </w:rPr>
            </w:pPr>
            <w:r w:rsidRPr="005901F5">
              <w:rPr>
                <w:rFonts w:cs="Calibri"/>
                <w:b/>
              </w:rPr>
              <w:t>Minimalne wymagania</w:t>
            </w:r>
          </w:p>
        </w:tc>
      </w:tr>
      <w:tr w:rsidR="0032579E" w:rsidRPr="005901F5" w14:paraId="48DD6142" w14:textId="77777777" w:rsidTr="00A31956">
        <w:trPr>
          <w:trHeight w:val="658"/>
        </w:trPr>
        <w:tc>
          <w:tcPr>
            <w:tcW w:w="715" w:type="dxa"/>
          </w:tcPr>
          <w:p w14:paraId="18F70AE4" w14:textId="77777777" w:rsidR="0032579E" w:rsidRPr="005901F5" w:rsidRDefault="0032579E" w:rsidP="00A31956">
            <w:pPr>
              <w:rPr>
                <w:rFonts w:cs="Calibri"/>
                <w:b/>
                <w:sz w:val="20"/>
                <w:szCs w:val="20"/>
              </w:rPr>
            </w:pPr>
            <w:r w:rsidRPr="005901F5">
              <w:rPr>
                <w:rFonts w:cs="Calibri"/>
                <w:b/>
                <w:sz w:val="20"/>
                <w:szCs w:val="20"/>
              </w:rPr>
              <w:t>1</w:t>
            </w:r>
          </w:p>
        </w:tc>
        <w:tc>
          <w:tcPr>
            <w:tcW w:w="1690" w:type="dxa"/>
          </w:tcPr>
          <w:p w14:paraId="5869865F" w14:textId="77777777" w:rsidR="0032579E" w:rsidRPr="005901F5" w:rsidRDefault="0032579E" w:rsidP="00A31956">
            <w:pPr>
              <w:rPr>
                <w:rFonts w:cs="Calibri"/>
                <w:b/>
                <w:sz w:val="20"/>
                <w:szCs w:val="20"/>
              </w:rPr>
            </w:pPr>
            <w:r w:rsidRPr="005901F5">
              <w:rPr>
                <w:rFonts w:cs="Calibri"/>
                <w:b/>
                <w:sz w:val="20"/>
                <w:szCs w:val="20"/>
              </w:rPr>
              <w:t>Pojemność i rodzaj dysku</w:t>
            </w:r>
          </w:p>
        </w:tc>
        <w:tc>
          <w:tcPr>
            <w:tcW w:w="6775" w:type="dxa"/>
          </w:tcPr>
          <w:p w14:paraId="6354D788" w14:textId="77777777" w:rsidR="0032579E" w:rsidRPr="005901F5" w:rsidRDefault="0032579E" w:rsidP="00A31956">
            <w:pPr>
              <w:pStyle w:val="Akapitzlist"/>
              <w:ind w:left="414"/>
              <w:rPr>
                <w:rFonts w:cs="Calibri"/>
                <w:sz w:val="20"/>
                <w:szCs w:val="20"/>
              </w:rPr>
            </w:pPr>
            <w:r w:rsidRPr="005901F5">
              <w:rPr>
                <w:rStyle w:val="has-pretty-child"/>
                <w:rFonts w:cs="Calibri"/>
                <w:sz w:val="20"/>
                <w:szCs w:val="20"/>
              </w:rPr>
              <w:t>Dyski 2.4TB SAS Hot-Plug, 12Gb/s, 10 tysięcy obrotów, 2,5" kompatybilne z macierzą DELL EMC SCv3020,  dyski mają być dostarczone wraz z ramkami montażowymi,</w:t>
            </w:r>
          </w:p>
        </w:tc>
      </w:tr>
    </w:tbl>
    <w:p w14:paraId="6FE90D8C" w14:textId="77777777" w:rsidR="0032579E" w:rsidRPr="00113FEB" w:rsidRDefault="0032579E" w:rsidP="00947D80">
      <w:pPr>
        <w:rPr>
          <w:rFonts w:cs="Calibri"/>
          <w:sz w:val="20"/>
          <w:szCs w:val="20"/>
        </w:rPr>
      </w:pPr>
    </w:p>
    <w:p w14:paraId="5AB99544" w14:textId="77777777" w:rsidR="0032579E" w:rsidRPr="00A10742" w:rsidRDefault="0032579E" w:rsidP="00950E51">
      <w:pPr>
        <w:jc w:val="both"/>
        <w:rPr>
          <w:rStyle w:val="Tytuksiki"/>
          <w:rFonts w:cs="Calibri"/>
          <w:bCs/>
          <w:sz w:val="24"/>
          <w:szCs w:val="24"/>
          <w:u w:val="single"/>
        </w:rPr>
      </w:pPr>
      <w:r w:rsidRPr="00A10742">
        <w:rPr>
          <w:b/>
          <w:u w:val="single"/>
        </w:rPr>
        <w:t>II.</w:t>
      </w:r>
      <w:r w:rsidRPr="00A10742">
        <w:rPr>
          <w:b/>
          <w:u w:val="single"/>
        </w:rPr>
        <w:tab/>
      </w:r>
      <w:r w:rsidRPr="00A10742">
        <w:rPr>
          <w:rStyle w:val="Tytuksiki"/>
          <w:rFonts w:cs="Calibri"/>
          <w:bCs/>
          <w:sz w:val="24"/>
          <w:szCs w:val="24"/>
          <w:u w:val="single"/>
        </w:rPr>
        <w:t xml:space="preserve">Wdrożenie i integracja oprogramowania </w:t>
      </w:r>
    </w:p>
    <w:p w14:paraId="1CA030A4" w14:textId="77777777" w:rsidR="0032579E" w:rsidRPr="00860EDF" w:rsidRDefault="0032579E" w:rsidP="00950E51">
      <w:pPr>
        <w:pStyle w:val="Bezodstpw"/>
        <w:jc w:val="both"/>
        <w:rPr>
          <w:rStyle w:val="Tytuksiki"/>
          <w:rFonts w:cs="Calibri"/>
          <w:bCs/>
          <w:sz w:val="24"/>
          <w:szCs w:val="24"/>
          <w:lang w:val="pl-PL"/>
        </w:rPr>
      </w:pPr>
      <w:r w:rsidRPr="00860EDF">
        <w:rPr>
          <w:sz w:val="24"/>
          <w:szCs w:val="24"/>
          <w:lang w:val="pl-PL"/>
        </w:rPr>
        <w:t xml:space="preserve">Dla realizacji wdrożenia oprogramowania Zamawiający wymaga, aby Oferent w swojej ofercie skalkulował minimum </w:t>
      </w:r>
      <w:r>
        <w:rPr>
          <w:sz w:val="24"/>
          <w:szCs w:val="24"/>
          <w:lang w:val="pl-PL"/>
        </w:rPr>
        <w:t>100</w:t>
      </w:r>
      <w:r w:rsidRPr="00860EDF">
        <w:rPr>
          <w:sz w:val="24"/>
          <w:szCs w:val="24"/>
          <w:lang w:val="pl-PL"/>
        </w:rPr>
        <w:t xml:space="preserve"> osobodni dedykowane wyłączenie na cele zdefiniowane w poniższych punktach. Osobodzień pracy musi być skalkulowany jako dzień pracy jednej osoby trwający od 6 do 8  roboczogodzin.</w:t>
      </w:r>
    </w:p>
    <w:p w14:paraId="4876BC60" w14:textId="77777777" w:rsidR="0032579E" w:rsidRDefault="0032579E" w:rsidP="008A0F73">
      <w:pPr>
        <w:pStyle w:val="Akapitzlist"/>
        <w:autoSpaceDE w:val="0"/>
        <w:autoSpaceDN w:val="0"/>
        <w:adjustRightInd w:val="0"/>
        <w:spacing w:before="120" w:after="0" w:line="240" w:lineRule="auto"/>
        <w:ind w:left="360"/>
        <w:jc w:val="both"/>
        <w:rPr>
          <w:rFonts w:cs="Calibri"/>
          <w:sz w:val="24"/>
          <w:szCs w:val="24"/>
          <w:lang w:eastAsia="en-US"/>
        </w:rPr>
      </w:pPr>
    </w:p>
    <w:p w14:paraId="0E257C94" w14:textId="77777777" w:rsidR="0032579E" w:rsidRPr="00860EDF" w:rsidRDefault="0032579E" w:rsidP="00E915E6">
      <w:pPr>
        <w:pStyle w:val="Akapitzlist"/>
        <w:numPr>
          <w:ilvl w:val="1"/>
          <w:numId w:val="32"/>
        </w:numPr>
        <w:autoSpaceDE w:val="0"/>
        <w:autoSpaceDN w:val="0"/>
        <w:adjustRightInd w:val="0"/>
        <w:spacing w:before="120" w:after="0" w:line="240" w:lineRule="auto"/>
        <w:jc w:val="both"/>
        <w:rPr>
          <w:rFonts w:cs="Calibri"/>
          <w:sz w:val="24"/>
          <w:szCs w:val="24"/>
          <w:lang w:eastAsia="en-US"/>
        </w:rPr>
      </w:pPr>
      <w:r w:rsidRPr="00860EDF">
        <w:rPr>
          <w:rFonts w:cs="Calibri"/>
          <w:sz w:val="24"/>
          <w:szCs w:val="24"/>
          <w:lang w:eastAsia="en-US"/>
        </w:rPr>
        <w:t>W zakres usług wdrożeniowych wchodzić będzie w szczególności:</w:t>
      </w:r>
    </w:p>
    <w:p w14:paraId="4F28FB1A" w14:textId="77777777"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przeprowadzenie analizy przedwdrożeniowej,</w:t>
      </w:r>
    </w:p>
    <w:p w14:paraId="7235FD44" w14:textId="77777777"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 xml:space="preserve">instalacja specjalizowanego oprogramowania aplikacyjnego </w:t>
      </w:r>
    </w:p>
    <w:p w14:paraId="1C421E54" w14:textId="77777777"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 xml:space="preserve">konfiguracja oraz parametryzacja specjalizowanego oprogramowania aplikacyjnego </w:t>
      </w:r>
    </w:p>
    <w:p w14:paraId="2F924379" w14:textId="77777777"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 xml:space="preserve">wdrożenie personelu obejmujące przeszkolenia w zakresie administracji i użytkowania specjalizowanego oprogramowania aplikacyjnego </w:t>
      </w:r>
    </w:p>
    <w:p w14:paraId="19335353" w14:textId="77777777"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opracowanie planu testów i scenariuszy testów akceptacyjnych specjalizowanego oprogramowania aplikacyjnego ,</w:t>
      </w:r>
    </w:p>
    <w:p w14:paraId="61104CE0" w14:textId="77777777"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przeprowadzenie testów akceptacyjnych według opracowanego planu i scenariuszy specjalizowanego oprogramowania aplikacyjnego ,</w:t>
      </w:r>
    </w:p>
    <w:p w14:paraId="49621048" w14:textId="77777777"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Szkolenia dla administratorów</w:t>
      </w:r>
    </w:p>
    <w:p w14:paraId="52176B01" w14:textId="77777777"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Integracja tj. połączenie dostarczonego oprogramowania z zainstalowanym oprogramowaniem HIS i ERP</w:t>
      </w:r>
    </w:p>
    <w:p w14:paraId="6770DED3" w14:textId="77777777"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Konfiguracja i parametryzacja pracy nowo powstałego systemu i udostępnienie go do bieżącej pracy dla personelu</w:t>
      </w:r>
    </w:p>
    <w:p w14:paraId="70214035" w14:textId="77777777" w:rsidR="0032579E" w:rsidRPr="00860EDF" w:rsidRDefault="0032579E" w:rsidP="00E915E6">
      <w:pPr>
        <w:pStyle w:val="Bezodstpw"/>
        <w:numPr>
          <w:ilvl w:val="0"/>
          <w:numId w:val="33"/>
        </w:numPr>
        <w:jc w:val="both"/>
        <w:rPr>
          <w:rFonts w:cs="Calibri"/>
          <w:sz w:val="24"/>
          <w:szCs w:val="24"/>
          <w:lang w:val="pl-PL"/>
        </w:rPr>
      </w:pPr>
      <w:proofErr w:type="spellStart"/>
      <w:r w:rsidRPr="00860EDF">
        <w:rPr>
          <w:rFonts w:cs="Calibri"/>
          <w:sz w:val="24"/>
          <w:szCs w:val="24"/>
          <w:lang w:val="pl-PL"/>
        </w:rPr>
        <w:t>uwspólnienie</w:t>
      </w:r>
      <w:proofErr w:type="spellEnd"/>
      <w:r w:rsidRPr="00860EDF">
        <w:rPr>
          <w:rFonts w:cs="Calibri"/>
          <w:sz w:val="24"/>
          <w:szCs w:val="24"/>
          <w:lang w:val="pl-PL"/>
        </w:rPr>
        <w:t xml:space="preserve"> słowników w nowo powstałym systemie i poprawne działanie w zintegrowanych systemach</w:t>
      </w:r>
    </w:p>
    <w:p w14:paraId="46A91F40" w14:textId="77777777"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 xml:space="preserve">uruchomienie przepływu danych pomiędzy systemami pracującymi w Szpitalu </w:t>
      </w:r>
    </w:p>
    <w:p w14:paraId="6120A69A" w14:textId="77777777"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uruchomienie nowych funkcjonalności, przy pełnym zachowaniu istniejących informacji znajdujących się w bazach i wykorzystaniu w nowo powstałym systemie</w:t>
      </w:r>
    </w:p>
    <w:p w14:paraId="3CA43F4E" w14:textId="77777777" w:rsidR="0032579E" w:rsidRDefault="0032579E" w:rsidP="00E915E6">
      <w:pPr>
        <w:pStyle w:val="Bezodstpw"/>
        <w:numPr>
          <w:ilvl w:val="0"/>
          <w:numId w:val="33"/>
        </w:numPr>
        <w:rPr>
          <w:sz w:val="24"/>
          <w:szCs w:val="24"/>
          <w:lang w:val="pl-PL"/>
        </w:rPr>
      </w:pPr>
      <w:r w:rsidRPr="00860EDF">
        <w:rPr>
          <w:sz w:val="24"/>
          <w:szCs w:val="24"/>
          <w:lang w:val="pl-PL"/>
        </w:rPr>
        <w:t>Przed rozpoczęciem szkoleń wdrożeniowych wszyscy użytkownicy przejdą szkolenia typu „e-szkolenia” (dedykowany portal edukacyjny) zakończone egzaminem. Wykonawca udostępni na okres 1 miesiąca szkolenia e-L</w:t>
      </w:r>
      <w:r>
        <w:rPr>
          <w:sz w:val="24"/>
          <w:szCs w:val="24"/>
          <w:lang w:val="pl-PL"/>
        </w:rPr>
        <w:t>earning co najmniej w zakresach opisanych w tabeli nr 4 - Zakres szkoleń.</w:t>
      </w:r>
    </w:p>
    <w:p w14:paraId="041D799E" w14:textId="77777777" w:rsidR="0032579E" w:rsidRPr="00860EDF" w:rsidRDefault="0032579E" w:rsidP="008A0F73">
      <w:pPr>
        <w:pStyle w:val="Bezodstpw"/>
        <w:ind w:left="720"/>
        <w:rPr>
          <w:sz w:val="24"/>
          <w:szCs w:val="24"/>
          <w:lang w:val="pl-PL"/>
        </w:rPr>
      </w:pPr>
    </w:p>
    <w:p w14:paraId="79CF538C" w14:textId="77777777" w:rsidR="0032579E" w:rsidRPr="00860EDF" w:rsidRDefault="0032579E" w:rsidP="00E915E6">
      <w:pPr>
        <w:pStyle w:val="Akapitzlist"/>
        <w:numPr>
          <w:ilvl w:val="1"/>
          <w:numId w:val="32"/>
        </w:numPr>
        <w:rPr>
          <w:b/>
          <w:bCs/>
          <w:smallCaps/>
          <w:sz w:val="24"/>
          <w:szCs w:val="24"/>
        </w:rPr>
      </w:pPr>
      <w:r w:rsidRPr="00860EDF">
        <w:rPr>
          <w:b/>
          <w:bCs/>
          <w:smallCaps/>
          <w:sz w:val="24"/>
          <w:szCs w:val="24"/>
        </w:rPr>
        <w:t>Wymagania dotyczące wdrożenia</w:t>
      </w:r>
    </w:p>
    <w:p w14:paraId="21C5280F"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t xml:space="preserve">Wykonawca zobligowany jest do pozyskania informacji na temat istnienia technicznych możliwości doprowadzenia do fizycznego połączenia systemu działającego u Zamawiającego i wymienionego w niniejszej specyfikacji  z systemami HIS oferowanymi przez Wykonawcę.  </w:t>
      </w:r>
    </w:p>
    <w:p w14:paraId="239E8737"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t>Zamawiający zapewni współpracę z Producentem ZSI wskazanego w SIWZ przy uzyskaniu przez Wykonawcę opisów interfejsów do integracji, natomiast wykonanie integracji jest obowiązkiem Wykonawcy. Ustalenie kosztów integracji z systemami posiadanymi przez Zamawiającego jest obowiązkiem Wykonawcy.</w:t>
      </w:r>
    </w:p>
    <w:p w14:paraId="13B61290"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t>Zamawiający nie przewiduje pośredniczenia w rozmowach z firmami trzecimi dotyczących integracji z ich systemami. Zamawiający wyjaśnia, że koszty integracji są częścią kosztu oferty składanej przez Wykonawcę w niniejszym postępowaniu.</w:t>
      </w:r>
    </w:p>
    <w:p w14:paraId="4AF2E006"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t>Wykonawca zapewni także zgodność specjalizowanego oprogramowania aplikacyjnego z wymaganiami prawnymi dotyczącymi prowadzenia Elektronicznej Dokumentacji Medycznej.</w:t>
      </w:r>
    </w:p>
    <w:p w14:paraId="62892B7B"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t>Wykonawca przed zawarciem umowy dostarczy wykaz dokumentów, których oczekuje od Zamawiającego do przeprowadzenia analizy przedwdrożeniowej.</w:t>
      </w:r>
    </w:p>
    <w:p w14:paraId="4355FDB4"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t>Zamawiający wymaga, aby moduły oprogramowania aplikacyjnego, wdrożone przez Wykonawcę w ramach realizacji przedmiotu zamówienia, były wdrożone w pełnej ich funkcjonalności opisanej w SIWZ</w:t>
      </w:r>
    </w:p>
    <w:p w14:paraId="54F2AB12"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t>Instalacja i wdrożenie muszą odbywać się w godzinach pracy pracowników Zamawiającego tj. w dni robocze (od poniedziałku do piątku), w godz. 7:</w:t>
      </w:r>
      <w:r w:rsidRPr="00860EDF">
        <w:rPr>
          <w:sz w:val="24"/>
          <w:szCs w:val="24"/>
          <w:vertAlign w:val="superscript"/>
          <w:lang w:val="pl-PL"/>
        </w:rPr>
        <w:t>30</w:t>
      </w:r>
      <w:r w:rsidRPr="00860EDF">
        <w:rPr>
          <w:sz w:val="24"/>
          <w:szCs w:val="24"/>
          <w:lang w:val="pl-PL"/>
        </w:rPr>
        <w:t>-14:</w:t>
      </w:r>
      <w:r w:rsidRPr="00860EDF">
        <w:rPr>
          <w:sz w:val="24"/>
          <w:szCs w:val="24"/>
          <w:vertAlign w:val="superscript"/>
          <w:lang w:val="pl-PL"/>
        </w:rPr>
        <w:t>30</w:t>
      </w:r>
      <w:r w:rsidRPr="00860EDF">
        <w:rPr>
          <w:sz w:val="24"/>
          <w:szCs w:val="24"/>
          <w:lang w:val="pl-PL"/>
        </w:rPr>
        <w:t>. Zamawiający dopuszcza wykonywanie prac w innym czasie niż wskazany, po odpowiednim uzgodnieniu i jego akceptacji przez Zamawiającego.</w:t>
      </w:r>
    </w:p>
    <w:p w14:paraId="7C99B2B8"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t>Wdrażanie dostarczanego oprogramowania aplikacyjnego musi uwzględniać ciągłość funkcjonowania Zamawiającego i eksploatacji posiadanego przez niego ZSI. Wszelkie przerwy w tym zakresie wynikające z prowadzonych przez Wykonawcę prac wdrożeniowych muszą zostać uzgodnione z producentem ZSI i zatwierdzone przez Zamawiającego.</w:t>
      </w:r>
    </w:p>
    <w:p w14:paraId="2F6A2D3D"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t>Po zainstalowaniu i wdrożeniu oprogramowania aplikacyjnego muszą zostać spełnione:</w:t>
      </w:r>
    </w:p>
    <w:p w14:paraId="17564252" w14:textId="77777777" w:rsidR="0032579E" w:rsidRPr="00860EDF" w:rsidRDefault="0032579E" w:rsidP="00E915E6">
      <w:pPr>
        <w:pStyle w:val="Bezodstpw"/>
        <w:numPr>
          <w:ilvl w:val="0"/>
          <w:numId w:val="35"/>
        </w:numPr>
        <w:jc w:val="both"/>
        <w:rPr>
          <w:sz w:val="24"/>
          <w:szCs w:val="24"/>
          <w:lang w:val="pl-PL"/>
        </w:rPr>
      </w:pPr>
      <w:r w:rsidRPr="00860EDF">
        <w:rPr>
          <w:sz w:val="24"/>
          <w:szCs w:val="24"/>
          <w:lang w:val="pl-PL"/>
        </w:rPr>
        <w:t>wymagania określone niniejszą SIWZ,</w:t>
      </w:r>
    </w:p>
    <w:p w14:paraId="633B105D" w14:textId="77777777" w:rsidR="0032579E" w:rsidRPr="00860EDF" w:rsidRDefault="0032579E" w:rsidP="00E915E6">
      <w:pPr>
        <w:pStyle w:val="Bezodstpw"/>
        <w:numPr>
          <w:ilvl w:val="0"/>
          <w:numId w:val="35"/>
        </w:numPr>
        <w:jc w:val="both"/>
        <w:rPr>
          <w:sz w:val="24"/>
          <w:szCs w:val="24"/>
          <w:lang w:val="pl-PL"/>
        </w:rPr>
      </w:pPr>
      <w:r w:rsidRPr="00860EDF">
        <w:rPr>
          <w:sz w:val="24"/>
          <w:szCs w:val="24"/>
          <w:lang w:val="pl-PL"/>
        </w:rPr>
        <w:t>uwzględnienie charakteru prowadzonej przez Zamawiającego działalności oraz spełnianie wymagań obowiązujących przepisów prawa, w szczególności ustaw i rozporządzeń dotyczących:</w:t>
      </w:r>
    </w:p>
    <w:p w14:paraId="6BEFB20C" w14:textId="77777777" w:rsidR="0032579E" w:rsidRPr="00860EDF" w:rsidRDefault="0032579E" w:rsidP="00E915E6">
      <w:pPr>
        <w:pStyle w:val="Bezodstpw"/>
        <w:numPr>
          <w:ilvl w:val="0"/>
          <w:numId w:val="36"/>
        </w:numPr>
        <w:jc w:val="both"/>
        <w:rPr>
          <w:sz w:val="24"/>
          <w:szCs w:val="24"/>
          <w:lang w:val="pl-PL"/>
        </w:rPr>
      </w:pPr>
      <w:r w:rsidRPr="00860EDF">
        <w:rPr>
          <w:sz w:val="24"/>
          <w:szCs w:val="24"/>
          <w:lang w:val="pl-PL"/>
        </w:rPr>
        <w:t>Podmiotów objętych ustawą o działalności leczniczej,</w:t>
      </w:r>
    </w:p>
    <w:p w14:paraId="658E76A2" w14:textId="77777777" w:rsidR="0032579E" w:rsidRPr="00860EDF" w:rsidRDefault="0032579E" w:rsidP="00E915E6">
      <w:pPr>
        <w:pStyle w:val="Bezodstpw"/>
        <w:numPr>
          <w:ilvl w:val="0"/>
          <w:numId w:val="36"/>
        </w:numPr>
        <w:jc w:val="both"/>
        <w:rPr>
          <w:sz w:val="24"/>
          <w:szCs w:val="24"/>
          <w:lang w:val="pl-PL"/>
        </w:rPr>
      </w:pPr>
      <w:r w:rsidRPr="00860EDF">
        <w:rPr>
          <w:sz w:val="24"/>
          <w:szCs w:val="24"/>
          <w:lang w:val="pl-PL"/>
        </w:rPr>
        <w:t>Rozliczeń i sprawozdawczości do NFZ,</w:t>
      </w:r>
    </w:p>
    <w:p w14:paraId="256A23DB" w14:textId="77777777" w:rsidR="0032579E" w:rsidRPr="00860EDF" w:rsidRDefault="0032579E" w:rsidP="00E915E6">
      <w:pPr>
        <w:pStyle w:val="Bezodstpw"/>
        <w:numPr>
          <w:ilvl w:val="0"/>
          <w:numId w:val="36"/>
        </w:numPr>
        <w:jc w:val="both"/>
        <w:rPr>
          <w:sz w:val="24"/>
          <w:szCs w:val="24"/>
          <w:lang w:val="pl-PL"/>
        </w:rPr>
      </w:pPr>
      <w:r w:rsidRPr="00860EDF">
        <w:rPr>
          <w:sz w:val="24"/>
          <w:szCs w:val="24"/>
          <w:lang w:val="pl-PL"/>
        </w:rPr>
        <w:t>Rodzaju i zakresu dokumentacji medycznej oraz sposobu jej przetwarzania,</w:t>
      </w:r>
    </w:p>
    <w:p w14:paraId="73EE5DD3" w14:textId="77777777" w:rsidR="0032579E" w:rsidRPr="00860EDF" w:rsidRDefault="0032579E" w:rsidP="00E915E6">
      <w:pPr>
        <w:pStyle w:val="Bezodstpw"/>
        <w:numPr>
          <w:ilvl w:val="0"/>
          <w:numId w:val="36"/>
        </w:numPr>
        <w:jc w:val="both"/>
        <w:rPr>
          <w:sz w:val="24"/>
          <w:szCs w:val="24"/>
          <w:lang w:val="pl-PL"/>
        </w:rPr>
      </w:pPr>
      <w:r w:rsidRPr="00860EDF">
        <w:rPr>
          <w:sz w:val="24"/>
          <w:szCs w:val="24"/>
          <w:lang w:val="pl-PL"/>
        </w:rPr>
        <w:t>Ochrony danych osobowych,</w:t>
      </w:r>
    </w:p>
    <w:p w14:paraId="1A925C9E" w14:textId="77777777" w:rsidR="0032579E" w:rsidRPr="00860EDF" w:rsidRDefault="0032579E" w:rsidP="00E915E6">
      <w:pPr>
        <w:pStyle w:val="Bezodstpw"/>
        <w:numPr>
          <w:ilvl w:val="0"/>
          <w:numId w:val="36"/>
        </w:numPr>
        <w:jc w:val="both"/>
        <w:rPr>
          <w:sz w:val="24"/>
          <w:szCs w:val="24"/>
          <w:lang w:val="pl-PL"/>
        </w:rPr>
      </w:pPr>
      <w:r w:rsidRPr="00860EDF">
        <w:rPr>
          <w:sz w:val="24"/>
          <w:szCs w:val="24"/>
          <w:lang w:val="pl-PL"/>
        </w:rPr>
        <w:t>Informatyzacji podmiotów realizujących zadania publiczne,</w:t>
      </w:r>
    </w:p>
    <w:p w14:paraId="7BF7E1B3" w14:textId="77777777" w:rsidR="0032579E" w:rsidRPr="00860EDF" w:rsidRDefault="0032579E" w:rsidP="00E915E6">
      <w:pPr>
        <w:pStyle w:val="Bezodstpw"/>
        <w:numPr>
          <w:ilvl w:val="0"/>
          <w:numId w:val="36"/>
        </w:numPr>
        <w:jc w:val="both"/>
        <w:rPr>
          <w:sz w:val="24"/>
          <w:szCs w:val="24"/>
          <w:lang w:val="pl-PL"/>
        </w:rPr>
      </w:pPr>
      <w:r w:rsidRPr="00860EDF">
        <w:rPr>
          <w:sz w:val="24"/>
          <w:szCs w:val="24"/>
          <w:lang w:val="pl-PL"/>
        </w:rPr>
        <w:t>Rachunkowości i sposobu liczenia kosztów u Zamawiającego,</w:t>
      </w:r>
    </w:p>
    <w:p w14:paraId="6F9A9B17" w14:textId="77777777" w:rsidR="0032579E" w:rsidRPr="00860EDF" w:rsidRDefault="0032579E" w:rsidP="00E915E6">
      <w:pPr>
        <w:pStyle w:val="Bezodstpw"/>
        <w:numPr>
          <w:ilvl w:val="0"/>
          <w:numId w:val="36"/>
        </w:numPr>
        <w:jc w:val="both"/>
        <w:rPr>
          <w:sz w:val="24"/>
          <w:szCs w:val="24"/>
          <w:lang w:val="pl-PL"/>
        </w:rPr>
      </w:pPr>
      <w:r w:rsidRPr="00860EDF">
        <w:rPr>
          <w:sz w:val="24"/>
          <w:szCs w:val="24"/>
          <w:lang w:val="pl-PL"/>
        </w:rPr>
        <w:t>Systemu informacji w ochronie zdrowia.</w:t>
      </w:r>
    </w:p>
    <w:p w14:paraId="193CC65B" w14:textId="77777777" w:rsidR="0032579E" w:rsidRPr="00860EDF" w:rsidRDefault="0032579E" w:rsidP="00E915E6">
      <w:pPr>
        <w:pStyle w:val="Akapitzlist11"/>
        <w:numPr>
          <w:ilvl w:val="0"/>
          <w:numId w:val="34"/>
        </w:numPr>
        <w:autoSpaceDE w:val="0"/>
        <w:autoSpaceDN w:val="0"/>
        <w:adjustRightInd w:val="0"/>
        <w:spacing w:before="120"/>
        <w:jc w:val="both"/>
        <w:rPr>
          <w:rFonts w:cs="Calibri"/>
          <w:sz w:val="24"/>
          <w:szCs w:val="24"/>
          <w:lang w:val="pl-PL"/>
        </w:rPr>
      </w:pPr>
      <w:r w:rsidRPr="00860EDF">
        <w:rPr>
          <w:rFonts w:cs="Calibri"/>
          <w:sz w:val="24"/>
          <w:szCs w:val="24"/>
          <w:lang w:val="pl-PL"/>
        </w:rPr>
        <w:t>Zamawiający wymaga spełnienie następujących warunków przez wdrożone oprogramowanie aplikacyjne :</w:t>
      </w:r>
    </w:p>
    <w:p w14:paraId="4B92546B" w14:textId="77777777" w:rsidR="0032579E" w:rsidRPr="00860EDF" w:rsidRDefault="0032579E" w:rsidP="00E915E6">
      <w:pPr>
        <w:pStyle w:val="Bezodstpw"/>
        <w:numPr>
          <w:ilvl w:val="0"/>
          <w:numId w:val="37"/>
        </w:numPr>
        <w:jc w:val="both"/>
        <w:rPr>
          <w:sz w:val="24"/>
          <w:szCs w:val="24"/>
          <w:lang w:val="pl-PL"/>
        </w:rPr>
      </w:pPr>
      <w:r w:rsidRPr="00860EDF">
        <w:rPr>
          <w:sz w:val="24"/>
          <w:szCs w:val="24"/>
          <w:lang w:val="pl-PL"/>
        </w:rPr>
        <w:t>zachowanie ciągłości obecnie stosowanych przez Zamawiającego oznaczeń dokumentacji medycznej,</w:t>
      </w:r>
    </w:p>
    <w:p w14:paraId="47BD7206" w14:textId="77777777" w:rsidR="0032579E" w:rsidRPr="00860EDF" w:rsidRDefault="0032579E" w:rsidP="00E915E6">
      <w:pPr>
        <w:pStyle w:val="Bezodstpw"/>
        <w:numPr>
          <w:ilvl w:val="0"/>
          <w:numId w:val="37"/>
        </w:numPr>
        <w:jc w:val="both"/>
        <w:rPr>
          <w:sz w:val="24"/>
          <w:szCs w:val="24"/>
          <w:lang w:val="pl-PL"/>
        </w:rPr>
      </w:pPr>
      <w:r w:rsidRPr="00860EDF">
        <w:rPr>
          <w:sz w:val="24"/>
          <w:szCs w:val="24"/>
          <w:lang w:val="pl-PL"/>
        </w:rPr>
        <w:t>umożliwienie kontynuacji sprawozdawania i rozliczania świadczeń udzielonych pacjentom przebywającym w SPZOZ od kilkunastu lat (możliwość przesłania do NFZ pełnej historii hospitalizacji oraz historii rozliczeń), przy wykorzystaniu jednego modułu/oprogramowania,</w:t>
      </w:r>
    </w:p>
    <w:p w14:paraId="49CC3243" w14:textId="77777777" w:rsidR="0032579E" w:rsidRPr="00860EDF" w:rsidRDefault="0032579E" w:rsidP="00E915E6">
      <w:pPr>
        <w:pStyle w:val="Bezodstpw"/>
        <w:numPr>
          <w:ilvl w:val="0"/>
          <w:numId w:val="37"/>
        </w:numPr>
        <w:jc w:val="both"/>
        <w:rPr>
          <w:sz w:val="24"/>
          <w:szCs w:val="24"/>
          <w:lang w:val="pl-PL"/>
        </w:rPr>
      </w:pPr>
      <w:r w:rsidRPr="00860EDF">
        <w:rPr>
          <w:sz w:val="24"/>
          <w:szCs w:val="24"/>
          <w:lang w:val="pl-PL"/>
        </w:rPr>
        <w:t>umożliwienie dokonywania korekt zakwestionowanych przez NFZ świadczeń sprawozdanych i rozliczonych od roku 2008,</w:t>
      </w:r>
    </w:p>
    <w:p w14:paraId="39B10543" w14:textId="77777777" w:rsidR="0032579E" w:rsidRPr="00860EDF" w:rsidRDefault="0032579E" w:rsidP="00E915E6">
      <w:pPr>
        <w:pStyle w:val="Bezodstpw"/>
        <w:numPr>
          <w:ilvl w:val="0"/>
          <w:numId w:val="37"/>
        </w:numPr>
        <w:jc w:val="both"/>
        <w:rPr>
          <w:sz w:val="24"/>
          <w:szCs w:val="24"/>
          <w:lang w:val="pl-PL"/>
        </w:rPr>
      </w:pPr>
      <w:r w:rsidRPr="00860EDF">
        <w:rPr>
          <w:sz w:val="24"/>
          <w:szCs w:val="24"/>
          <w:lang w:val="pl-PL"/>
        </w:rPr>
        <w:t>zachowanie przekazanej do NFZ historycznej numeracji zestawów świadczeń i procedur rozliczeniowych oraz zachowanie historycznej numeracji wszystkich innych danych przekazanych do NFZ i potwierdzonych, takich jak id uprawnień, numeracja sesji, numer przepustki, itp.,</w:t>
      </w:r>
    </w:p>
    <w:p w14:paraId="5723BBC5" w14:textId="77777777" w:rsidR="0032579E" w:rsidRPr="00860EDF" w:rsidRDefault="0032579E" w:rsidP="00E915E6">
      <w:pPr>
        <w:pStyle w:val="Bezodstpw"/>
        <w:numPr>
          <w:ilvl w:val="0"/>
          <w:numId w:val="37"/>
        </w:numPr>
        <w:jc w:val="both"/>
        <w:rPr>
          <w:sz w:val="24"/>
          <w:szCs w:val="24"/>
          <w:lang w:val="pl-PL"/>
        </w:rPr>
      </w:pPr>
      <w:r w:rsidRPr="00860EDF">
        <w:rPr>
          <w:sz w:val="24"/>
          <w:szCs w:val="24"/>
          <w:lang w:val="pl-PL"/>
        </w:rPr>
        <w:t>zapewnienie możliwości wykonywania archiwalnych statystyk i raportów,</w:t>
      </w:r>
    </w:p>
    <w:p w14:paraId="10E76C01" w14:textId="77777777" w:rsidR="0032579E" w:rsidRPr="00860EDF" w:rsidRDefault="0032579E" w:rsidP="00E915E6">
      <w:pPr>
        <w:pStyle w:val="Bezodstpw"/>
        <w:numPr>
          <w:ilvl w:val="0"/>
          <w:numId w:val="37"/>
        </w:numPr>
        <w:jc w:val="both"/>
        <w:rPr>
          <w:sz w:val="24"/>
          <w:szCs w:val="24"/>
          <w:lang w:val="pl-PL"/>
        </w:rPr>
      </w:pPr>
      <w:r w:rsidRPr="00860EDF">
        <w:rPr>
          <w:sz w:val="24"/>
          <w:szCs w:val="24"/>
          <w:lang w:val="pl-PL"/>
        </w:rPr>
        <w:t>zapewnienie możliwości wykonywania kopii zapasowych struktur danych w trakcie ich pracy,</w:t>
      </w:r>
    </w:p>
    <w:p w14:paraId="19272A5F" w14:textId="77777777" w:rsidR="0032579E" w:rsidRPr="00860EDF" w:rsidRDefault="0032579E" w:rsidP="00E915E6">
      <w:pPr>
        <w:pStyle w:val="Bezodstpw"/>
        <w:numPr>
          <w:ilvl w:val="0"/>
          <w:numId w:val="37"/>
        </w:numPr>
        <w:jc w:val="both"/>
        <w:rPr>
          <w:sz w:val="24"/>
          <w:szCs w:val="24"/>
          <w:lang w:val="pl-PL"/>
        </w:rPr>
      </w:pPr>
      <w:r w:rsidRPr="00860EDF">
        <w:rPr>
          <w:sz w:val="24"/>
          <w:szCs w:val="24"/>
          <w:lang w:val="pl-PL"/>
        </w:rPr>
        <w:t>posiadanie sprawnego mechanizmu archiwizacji danych i mechanizmów gwarantujących spójność danych. Wymagane jest wzajemne współdziałanie modułów systemu medycznego i administracyjnego poprzez powiązania logiczne i korzystanie ze wspólnych danych przechowywanych na serwerach,</w:t>
      </w:r>
    </w:p>
    <w:p w14:paraId="0E914758" w14:textId="77777777" w:rsidR="0032579E" w:rsidRPr="00860EDF" w:rsidRDefault="0032579E" w:rsidP="00E915E6">
      <w:pPr>
        <w:pStyle w:val="Bezodstpw"/>
        <w:numPr>
          <w:ilvl w:val="0"/>
          <w:numId w:val="37"/>
        </w:numPr>
        <w:jc w:val="both"/>
        <w:rPr>
          <w:sz w:val="24"/>
          <w:szCs w:val="24"/>
          <w:lang w:val="pl-PL"/>
        </w:rPr>
      </w:pPr>
      <w:r w:rsidRPr="00860EDF">
        <w:rPr>
          <w:sz w:val="24"/>
          <w:szCs w:val="24"/>
          <w:lang w:val="pl-PL"/>
        </w:rPr>
        <w:t>zapewnienie współpracy w zakresie eksportu danych z innym oprogramowaniem - pakietem oprogramowania biurowego (arkusz kalkulacyjny, edytor tekstów),</w:t>
      </w:r>
    </w:p>
    <w:p w14:paraId="766AC3B9" w14:textId="77777777" w:rsidR="0032579E" w:rsidRPr="00860EDF" w:rsidRDefault="0032579E" w:rsidP="00E915E6">
      <w:pPr>
        <w:pStyle w:val="Bezodstpw"/>
        <w:numPr>
          <w:ilvl w:val="0"/>
          <w:numId w:val="37"/>
        </w:numPr>
        <w:jc w:val="both"/>
        <w:rPr>
          <w:sz w:val="24"/>
          <w:szCs w:val="24"/>
          <w:lang w:val="pl-PL"/>
        </w:rPr>
      </w:pPr>
      <w:r w:rsidRPr="00860EDF">
        <w:rPr>
          <w:sz w:val="24"/>
          <w:szCs w:val="24"/>
          <w:lang w:val="pl-PL"/>
        </w:rPr>
        <w:t>komunikaty systemowe i komunikacja z użytkownikiem w języku polskim,</w:t>
      </w:r>
    </w:p>
    <w:p w14:paraId="78E3785B" w14:textId="77777777" w:rsidR="0032579E" w:rsidRPr="00860EDF" w:rsidRDefault="0032579E" w:rsidP="00E915E6">
      <w:pPr>
        <w:pStyle w:val="Bezodstpw"/>
        <w:numPr>
          <w:ilvl w:val="0"/>
          <w:numId w:val="37"/>
        </w:numPr>
        <w:jc w:val="both"/>
        <w:rPr>
          <w:sz w:val="24"/>
          <w:szCs w:val="24"/>
          <w:lang w:val="pl-PL"/>
        </w:rPr>
      </w:pPr>
      <w:r w:rsidRPr="00860EDF">
        <w:rPr>
          <w:sz w:val="24"/>
          <w:szCs w:val="24"/>
          <w:lang w:val="pl-PL"/>
        </w:rPr>
        <w:t>możliwość korzystania z rozbudowanych podpowiedzi.</w:t>
      </w:r>
    </w:p>
    <w:p w14:paraId="498D277B"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t>Przed przystąpieniem do szkoleń Wykonawca uruchomi kopię testową programowego aplikacyjnego rozwiązania programowego, tak by umożliwić jego administratorom i użytkownikom testowanie funkcjonalności dostarczanego rozwiązania.</w:t>
      </w:r>
    </w:p>
    <w:p w14:paraId="47306D3B"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t xml:space="preserve">Przygotowania w grupach muszą odbywać się w podziale na grupy zawodowe, a tym samym w podziale na poszczególną funkcjonalność specjalizowanego oprogramowania aplikacyjnego </w:t>
      </w:r>
    </w:p>
    <w:p w14:paraId="27DB3837"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t xml:space="preserve">Czas przygotowań dla danej grupy zawodowej musi uwzględniać stopień złożoności specjalizowanego oprogramowania aplikacyjnego </w:t>
      </w:r>
    </w:p>
    <w:p w14:paraId="20087045"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t>Zamawiający wymaga, by prace instalacyjne i wdrożeniowe oraz przygotowania personelu Zamawiającego przeprowadzały osoby posiadające doświadczenie w zakresie produktów, których dotyczyć będzie instalacja oraz wdrożenie.</w:t>
      </w:r>
    </w:p>
    <w:p w14:paraId="7EC7DC2E"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t>Osoby wykonujące prace instalacyjne i wdrożeniowe oraz realizujące przygotowania personelu Zamawiającego muszą być dyspozycyjne w trakcie trwania prac instalacyjnych, wdrożeniowych oraz szkoleń. Wymagany jest stały kontakt roboczy z Zamawiającym.</w:t>
      </w:r>
    </w:p>
    <w:p w14:paraId="5456DE1A"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t>Wykonawca najpóźniej w dniu zaw</w:t>
      </w:r>
      <w:r>
        <w:rPr>
          <w:sz w:val="24"/>
          <w:szCs w:val="24"/>
          <w:lang w:val="pl-PL"/>
        </w:rPr>
        <w:t>a</w:t>
      </w:r>
      <w:r w:rsidRPr="00860EDF">
        <w:rPr>
          <w:sz w:val="24"/>
          <w:szCs w:val="24"/>
          <w:lang w:val="pl-PL"/>
        </w:rPr>
        <w:t>rcia umowy przekaże Zamawiającemu wykaz numerów telefonów kontaktowych do osób wykonujących prace instalacyjne, wdrożeniowe i szkolenia. Stały kontakt oznacza dyspozycyjność osób wykonujących prace instalacyjne i wdrożeniowe w trakcie trwania prac instalacyjnych i wdrożeniowych w godzinach pracy Zamawiającego tj. 7:30 do 14: 30.</w:t>
      </w:r>
    </w:p>
    <w:p w14:paraId="23935BFF" w14:textId="77777777" w:rsidR="0032579E" w:rsidRPr="00860EDF" w:rsidRDefault="0032579E" w:rsidP="00E915E6">
      <w:pPr>
        <w:pStyle w:val="Bezodstpw"/>
        <w:numPr>
          <w:ilvl w:val="0"/>
          <w:numId w:val="34"/>
        </w:numPr>
        <w:tabs>
          <w:tab w:val="left" w:pos="372"/>
          <w:tab w:val="left" w:pos="1080"/>
          <w:tab w:val="left" w:pos="1287"/>
          <w:tab w:val="left" w:pos="1854"/>
        </w:tabs>
        <w:jc w:val="both"/>
        <w:rPr>
          <w:rFonts w:cs="Tahoma"/>
          <w:sz w:val="24"/>
          <w:szCs w:val="24"/>
          <w:lang w:val="pl-PL"/>
        </w:rPr>
      </w:pPr>
      <w:r w:rsidRPr="00860EDF">
        <w:rPr>
          <w:sz w:val="24"/>
          <w:szCs w:val="24"/>
          <w:lang w:val="pl-PL"/>
        </w:rPr>
        <w:t>Zamawiający wymaga, by wszelkie zastępstwa lub trwała zmiana w osobach instalujących i wdrażających zgłaszana była niezwłocznie przez Wykonawcę, z zastrzeżeniem, że osoba zastępująca musi posiadać niemniejsze kwalifikacje niż osoba zastępowana. Zastępstwo lub trwała zmiana danej osoby wymaga akceptacji ze strony Zamawiającego.</w:t>
      </w:r>
    </w:p>
    <w:p w14:paraId="673D033A" w14:textId="77777777" w:rsidR="0032579E" w:rsidRPr="00860EDF" w:rsidRDefault="0032579E" w:rsidP="00E915E6">
      <w:pPr>
        <w:pStyle w:val="Bezodstpw"/>
        <w:numPr>
          <w:ilvl w:val="0"/>
          <w:numId w:val="34"/>
        </w:numPr>
        <w:tabs>
          <w:tab w:val="left" w:pos="372"/>
          <w:tab w:val="left" w:pos="1080"/>
          <w:tab w:val="left" w:pos="1287"/>
          <w:tab w:val="left" w:pos="1854"/>
        </w:tabs>
        <w:jc w:val="both"/>
        <w:rPr>
          <w:rFonts w:cs="Tahoma"/>
          <w:sz w:val="24"/>
          <w:szCs w:val="24"/>
          <w:lang w:val="pl-PL"/>
        </w:rPr>
      </w:pPr>
      <w:r w:rsidRPr="00860EDF">
        <w:rPr>
          <w:rFonts w:cs="Tahoma"/>
          <w:sz w:val="24"/>
          <w:szCs w:val="24"/>
          <w:lang w:val="pl-PL"/>
        </w:rPr>
        <w:t xml:space="preserve">Realizacja przedmiotu zamówienia będzie się odbywała w oparciu o harmonogram prac instalacyjno- wdrożeniowych i szkoleniowych, który zostanie uzgodniony przez </w:t>
      </w:r>
      <w:r>
        <w:rPr>
          <w:rFonts w:cs="Tahoma"/>
          <w:sz w:val="24"/>
          <w:szCs w:val="24"/>
          <w:lang w:val="pl-PL"/>
        </w:rPr>
        <w:t xml:space="preserve"> w</w:t>
      </w:r>
      <w:r w:rsidRPr="00860EDF">
        <w:rPr>
          <w:rFonts w:cs="Tahoma"/>
          <w:sz w:val="24"/>
          <w:szCs w:val="24"/>
          <w:lang w:val="pl-PL"/>
        </w:rPr>
        <w:t>ykonawcę</w:t>
      </w:r>
      <w:r>
        <w:rPr>
          <w:rFonts w:cs="Tahoma"/>
          <w:sz w:val="24"/>
          <w:szCs w:val="24"/>
          <w:lang w:val="pl-PL"/>
        </w:rPr>
        <w:t xml:space="preserve"> i </w:t>
      </w:r>
      <w:r w:rsidRPr="00860EDF">
        <w:rPr>
          <w:rFonts w:cs="Tahoma"/>
          <w:sz w:val="24"/>
          <w:szCs w:val="24"/>
          <w:lang w:val="pl-PL"/>
        </w:rPr>
        <w:t xml:space="preserve">zamawiającego w terminach i na zasadach określonych w Umowie stanowiącej integralną część SIWZ. Harmonogram wdrożenia powinien będzie rozbity na etapy. Każdy etap będzie zakończony podpisaniem protokołu odbioru etapu. Po zakończeniu realizacji wszystkich etapów wskazanych przez wykonawcę oraz po stwierdzeniu poprawności działania całości przedmiotu zamówienia, podpisany zostanie protokół odbioru końcowego. </w:t>
      </w:r>
    </w:p>
    <w:p w14:paraId="2AB1ADC0" w14:textId="77777777" w:rsidR="0032579E" w:rsidRPr="00860EDF" w:rsidRDefault="0032579E" w:rsidP="00950E51">
      <w:pPr>
        <w:pStyle w:val="pp2"/>
        <w:tabs>
          <w:tab w:val="left" w:pos="372"/>
          <w:tab w:val="left" w:pos="1080"/>
          <w:tab w:val="left" w:pos="1287"/>
          <w:tab w:val="left" w:pos="1854"/>
        </w:tabs>
        <w:spacing w:before="0"/>
        <w:ind w:left="0"/>
        <w:rPr>
          <w:rFonts w:ascii="Calibri" w:hAnsi="Calibri" w:cs="Tahoma"/>
          <w:szCs w:val="24"/>
        </w:rPr>
      </w:pPr>
    </w:p>
    <w:p w14:paraId="7D6364E1" w14:textId="77777777" w:rsidR="0032579E" w:rsidRPr="00860EDF" w:rsidRDefault="0032579E" w:rsidP="00E915E6">
      <w:pPr>
        <w:pStyle w:val="Tekstpodstawowy"/>
        <w:widowControl w:val="0"/>
        <w:numPr>
          <w:ilvl w:val="1"/>
          <w:numId w:val="32"/>
        </w:numPr>
        <w:tabs>
          <w:tab w:val="left" w:pos="925"/>
        </w:tabs>
        <w:spacing w:after="0" w:line="252" w:lineRule="exact"/>
        <w:jc w:val="both"/>
        <w:rPr>
          <w:rFonts w:ascii="Calibri" w:hAnsi="Calibri" w:cs="Calibri"/>
        </w:rPr>
      </w:pPr>
      <w:r w:rsidRPr="00860EDF">
        <w:rPr>
          <w:rFonts w:ascii="Calibri" w:hAnsi="Calibri" w:cs="Calibri"/>
          <w:spacing w:val="-1"/>
        </w:rPr>
        <w:t>Zamawiający</w:t>
      </w:r>
      <w:r w:rsidRPr="00860EDF">
        <w:rPr>
          <w:rFonts w:ascii="Calibri" w:hAnsi="Calibri" w:cs="Calibri"/>
        </w:rPr>
        <w:t xml:space="preserve"> </w:t>
      </w:r>
      <w:r w:rsidRPr="00860EDF">
        <w:rPr>
          <w:rFonts w:ascii="Calibri" w:hAnsi="Calibri" w:cs="Calibri"/>
          <w:spacing w:val="35"/>
        </w:rPr>
        <w:t xml:space="preserve"> </w:t>
      </w:r>
      <w:r w:rsidRPr="00860EDF">
        <w:rPr>
          <w:rFonts w:ascii="Calibri" w:hAnsi="Calibri" w:cs="Calibri"/>
          <w:spacing w:val="-1"/>
        </w:rPr>
        <w:t>dopuszcza</w:t>
      </w:r>
      <w:r w:rsidRPr="00860EDF">
        <w:rPr>
          <w:rFonts w:ascii="Calibri" w:hAnsi="Calibri" w:cs="Calibri"/>
        </w:rPr>
        <w:t xml:space="preserve"> </w:t>
      </w:r>
      <w:r w:rsidRPr="00860EDF">
        <w:rPr>
          <w:rFonts w:ascii="Calibri" w:hAnsi="Calibri" w:cs="Calibri"/>
          <w:spacing w:val="34"/>
        </w:rPr>
        <w:t xml:space="preserve"> </w:t>
      </w:r>
      <w:r w:rsidRPr="00860EDF">
        <w:rPr>
          <w:rFonts w:ascii="Calibri" w:hAnsi="Calibri" w:cs="Calibri"/>
          <w:spacing w:val="-1"/>
        </w:rPr>
        <w:t>wymianę</w:t>
      </w:r>
      <w:r w:rsidRPr="00860EDF">
        <w:rPr>
          <w:rFonts w:ascii="Calibri" w:hAnsi="Calibri" w:cs="Calibri"/>
        </w:rPr>
        <w:t xml:space="preserve"> </w:t>
      </w:r>
      <w:r w:rsidRPr="00860EDF">
        <w:rPr>
          <w:rFonts w:ascii="Calibri" w:hAnsi="Calibri" w:cs="Calibri"/>
          <w:spacing w:val="36"/>
        </w:rPr>
        <w:t xml:space="preserve"> </w:t>
      </w:r>
      <w:r w:rsidRPr="00860EDF">
        <w:rPr>
          <w:rFonts w:ascii="Calibri" w:hAnsi="Calibri" w:cs="Calibri"/>
          <w:spacing w:val="-1"/>
        </w:rPr>
        <w:t>obecnie</w:t>
      </w:r>
      <w:r w:rsidRPr="00860EDF">
        <w:rPr>
          <w:rFonts w:ascii="Calibri" w:hAnsi="Calibri" w:cs="Calibri"/>
        </w:rPr>
        <w:t xml:space="preserve"> </w:t>
      </w:r>
      <w:r w:rsidRPr="00860EDF">
        <w:rPr>
          <w:rFonts w:ascii="Calibri" w:hAnsi="Calibri" w:cs="Calibri"/>
          <w:spacing w:val="34"/>
        </w:rPr>
        <w:t xml:space="preserve"> </w:t>
      </w:r>
      <w:r w:rsidRPr="00860EDF">
        <w:rPr>
          <w:rFonts w:ascii="Calibri" w:hAnsi="Calibri" w:cs="Calibri"/>
          <w:spacing w:val="-1"/>
        </w:rPr>
        <w:t>funkcjonujących</w:t>
      </w:r>
      <w:r w:rsidRPr="00860EDF">
        <w:rPr>
          <w:rFonts w:ascii="Calibri" w:hAnsi="Calibri" w:cs="Calibri"/>
        </w:rPr>
        <w:t xml:space="preserve"> </w:t>
      </w:r>
      <w:r w:rsidRPr="00860EDF">
        <w:rPr>
          <w:rFonts w:ascii="Calibri" w:hAnsi="Calibri" w:cs="Calibri"/>
          <w:spacing w:val="34"/>
        </w:rPr>
        <w:t xml:space="preserve"> </w:t>
      </w:r>
      <w:r w:rsidRPr="00860EDF">
        <w:rPr>
          <w:rFonts w:ascii="Calibri" w:hAnsi="Calibri" w:cs="Calibri"/>
          <w:spacing w:val="-1"/>
        </w:rPr>
        <w:t>modułów</w:t>
      </w:r>
      <w:r w:rsidRPr="00860EDF">
        <w:rPr>
          <w:rFonts w:ascii="Calibri" w:hAnsi="Calibri" w:cs="Calibri"/>
        </w:rPr>
        <w:t xml:space="preserve"> </w:t>
      </w:r>
      <w:r w:rsidRPr="00860EDF">
        <w:rPr>
          <w:rFonts w:ascii="Calibri" w:hAnsi="Calibri" w:cs="Calibri"/>
          <w:spacing w:val="35"/>
        </w:rPr>
        <w:t xml:space="preserve"> </w:t>
      </w:r>
      <w:r w:rsidRPr="00860EDF">
        <w:rPr>
          <w:rFonts w:ascii="Calibri" w:hAnsi="Calibri" w:cs="Calibri"/>
          <w:spacing w:val="-1"/>
        </w:rPr>
        <w:t xml:space="preserve">medycznych </w:t>
      </w:r>
      <w:r w:rsidRPr="00860EDF">
        <w:rPr>
          <w:rFonts w:ascii="Calibri" w:hAnsi="Calibri" w:cs="Calibri"/>
        </w:rPr>
        <w:t xml:space="preserve">i </w:t>
      </w:r>
      <w:r w:rsidRPr="00860EDF">
        <w:rPr>
          <w:rFonts w:ascii="Calibri" w:hAnsi="Calibri" w:cs="Calibri"/>
          <w:spacing w:val="-1"/>
        </w:rPr>
        <w:t>administracyjnych</w:t>
      </w:r>
      <w:r w:rsidRPr="00860EDF">
        <w:rPr>
          <w:rFonts w:ascii="Calibri" w:hAnsi="Calibri" w:cs="Calibri"/>
        </w:rPr>
        <w:t xml:space="preserve"> </w:t>
      </w:r>
      <w:r w:rsidRPr="00860EDF">
        <w:rPr>
          <w:rFonts w:ascii="Calibri" w:hAnsi="Calibri" w:cs="Calibri"/>
          <w:spacing w:val="-1"/>
        </w:rPr>
        <w:t>(</w:t>
      </w:r>
      <w:proofErr w:type="spellStart"/>
      <w:r w:rsidRPr="00860EDF">
        <w:rPr>
          <w:rFonts w:ascii="Calibri" w:hAnsi="Calibri" w:cs="Calibri"/>
          <w:spacing w:val="-1"/>
        </w:rPr>
        <w:t>InfoMedica</w:t>
      </w:r>
      <w:proofErr w:type="spellEnd"/>
      <w:r w:rsidRPr="00860EDF">
        <w:rPr>
          <w:rFonts w:ascii="Calibri" w:hAnsi="Calibri" w:cs="Calibri"/>
          <w:spacing w:val="-2"/>
        </w:rPr>
        <w:t xml:space="preserve"> firmy</w:t>
      </w:r>
      <w:r w:rsidRPr="00860EDF">
        <w:rPr>
          <w:rFonts w:ascii="Calibri" w:hAnsi="Calibri" w:cs="Calibri"/>
          <w:spacing w:val="-3"/>
        </w:rPr>
        <w:t xml:space="preserve"> </w:t>
      </w:r>
      <w:r w:rsidRPr="00860EDF">
        <w:rPr>
          <w:rFonts w:ascii="Calibri" w:hAnsi="Calibri" w:cs="Calibri"/>
          <w:spacing w:val="-1"/>
        </w:rPr>
        <w:t>Asseco)</w:t>
      </w:r>
      <w:r w:rsidRPr="00860EDF">
        <w:rPr>
          <w:rFonts w:ascii="Calibri" w:hAnsi="Calibri" w:cs="Calibri"/>
        </w:rPr>
        <w:t xml:space="preserve"> pod </w:t>
      </w:r>
      <w:r w:rsidRPr="00860EDF">
        <w:rPr>
          <w:rFonts w:ascii="Calibri" w:hAnsi="Calibri" w:cs="Calibri"/>
          <w:spacing w:val="-2"/>
        </w:rPr>
        <w:t>warunkiem:</w:t>
      </w:r>
    </w:p>
    <w:p w14:paraId="69220C8A" w14:textId="77777777" w:rsidR="0032579E" w:rsidRPr="00860EDF" w:rsidRDefault="0032579E" w:rsidP="00E915E6">
      <w:pPr>
        <w:pStyle w:val="Tekstpodstawowy"/>
        <w:widowControl w:val="0"/>
        <w:numPr>
          <w:ilvl w:val="0"/>
          <w:numId w:val="38"/>
        </w:numPr>
        <w:tabs>
          <w:tab w:val="left" w:pos="1947"/>
        </w:tabs>
        <w:spacing w:before="1" w:after="0" w:line="252" w:lineRule="exact"/>
        <w:jc w:val="both"/>
        <w:rPr>
          <w:rFonts w:ascii="Calibri" w:hAnsi="Calibri" w:cs="Calibri"/>
        </w:rPr>
      </w:pPr>
      <w:r w:rsidRPr="00860EDF">
        <w:rPr>
          <w:rFonts w:ascii="Calibri" w:hAnsi="Calibri" w:cs="Calibri"/>
          <w:spacing w:val="-1"/>
        </w:rPr>
        <w:t>Dostarczenia</w:t>
      </w:r>
      <w:r w:rsidRPr="00860EDF">
        <w:rPr>
          <w:rFonts w:ascii="Calibri" w:hAnsi="Calibri" w:cs="Calibri"/>
        </w:rPr>
        <w:t xml:space="preserve"> wraz</w:t>
      </w:r>
      <w:r w:rsidRPr="00860EDF">
        <w:rPr>
          <w:rFonts w:ascii="Calibri" w:hAnsi="Calibri" w:cs="Calibri"/>
          <w:spacing w:val="-2"/>
        </w:rPr>
        <w:t xml:space="preserve"> </w:t>
      </w:r>
      <w:r w:rsidRPr="00860EDF">
        <w:rPr>
          <w:rFonts w:ascii="Calibri" w:hAnsi="Calibri" w:cs="Calibri"/>
        </w:rPr>
        <w:t>z</w:t>
      </w:r>
      <w:r w:rsidRPr="00860EDF">
        <w:rPr>
          <w:rFonts w:ascii="Calibri" w:hAnsi="Calibri" w:cs="Calibri"/>
          <w:spacing w:val="-2"/>
        </w:rPr>
        <w:t xml:space="preserve"> </w:t>
      </w:r>
      <w:r w:rsidRPr="00860EDF">
        <w:rPr>
          <w:rFonts w:ascii="Calibri" w:hAnsi="Calibri" w:cs="Calibri"/>
          <w:spacing w:val="-1"/>
        </w:rPr>
        <w:t>nowym</w:t>
      </w:r>
      <w:r w:rsidRPr="00860EDF">
        <w:rPr>
          <w:rFonts w:ascii="Calibri" w:hAnsi="Calibri" w:cs="Calibri"/>
          <w:spacing w:val="-4"/>
        </w:rPr>
        <w:t xml:space="preserve"> </w:t>
      </w:r>
      <w:r w:rsidRPr="00860EDF">
        <w:rPr>
          <w:rFonts w:ascii="Calibri" w:hAnsi="Calibri" w:cs="Calibri"/>
          <w:spacing w:val="-1"/>
        </w:rPr>
        <w:t>oprogramowaniem</w:t>
      </w:r>
      <w:r w:rsidRPr="00860EDF">
        <w:rPr>
          <w:rFonts w:ascii="Calibri" w:hAnsi="Calibri" w:cs="Calibri"/>
          <w:spacing w:val="-4"/>
        </w:rPr>
        <w:t xml:space="preserve"> </w:t>
      </w:r>
      <w:r w:rsidRPr="00860EDF">
        <w:rPr>
          <w:rFonts w:ascii="Calibri" w:hAnsi="Calibri" w:cs="Calibri"/>
          <w:spacing w:val="-1"/>
        </w:rPr>
        <w:t>odpowiedniej</w:t>
      </w:r>
      <w:r w:rsidRPr="00860EDF">
        <w:rPr>
          <w:rFonts w:ascii="Calibri" w:hAnsi="Calibri" w:cs="Calibri"/>
        </w:rPr>
        <w:t xml:space="preserve"> </w:t>
      </w:r>
      <w:r w:rsidRPr="00860EDF">
        <w:rPr>
          <w:rFonts w:ascii="Calibri" w:hAnsi="Calibri" w:cs="Calibri"/>
          <w:spacing w:val="-1"/>
        </w:rPr>
        <w:t>bazy</w:t>
      </w:r>
      <w:r w:rsidRPr="00860EDF">
        <w:rPr>
          <w:rFonts w:ascii="Calibri" w:hAnsi="Calibri" w:cs="Calibri"/>
          <w:spacing w:val="-3"/>
        </w:rPr>
        <w:t xml:space="preserve"> </w:t>
      </w:r>
      <w:r w:rsidRPr="00860EDF">
        <w:rPr>
          <w:rFonts w:ascii="Calibri" w:hAnsi="Calibri" w:cs="Calibri"/>
          <w:spacing w:val="-1"/>
        </w:rPr>
        <w:t>danych.</w:t>
      </w:r>
    </w:p>
    <w:p w14:paraId="5A47ED43" w14:textId="77777777" w:rsidR="0032579E" w:rsidRPr="00860EDF" w:rsidRDefault="0032579E" w:rsidP="00E915E6">
      <w:pPr>
        <w:pStyle w:val="Tekstpodstawowy"/>
        <w:widowControl w:val="0"/>
        <w:numPr>
          <w:ilvl w:val="0"/>
          <w:numId w:val="38"/>
        </w:numPr>
        <w:tabs>
          <w:tab w:val="left" w:pos="1947"/>
        </w:tabs>
        <w:spacing w:after="0"/>
        <w:ind w:right="420"/>
        <w:jc w:val="both"/>
        <w:rPr>
          <w:rFonts w:ascii="Calibri" w:hAnsi="Calibri" w:cs="Calibri"/>
        </w:rPr>
      </w:pPr>
      <w:r w:rsidRPr="00860EDF">
        <w:rPr>
          <w:rFonts w:ascii="Calibri" w:hAnsi="Calibri" w:cs="Calibri"/>
          <w:spacing w:val="-1"/>
        </w:rPr>
        <w:t>Dokonania</w:t>
      </w:r>
      <w:r w:rsidRPr="00860EDF">
        <w:rPr>
          <w:rFonts w:ascii="Calibri" w:hAnsi="Calibri" w:cs="Calibri"/>
          <w:spacing w:val="50"/>
        </w:rPr>
        <w:t xml:space="preserve"> </w:t>
      </w:r>
      <w:r w:rsidRPr="00860EDF">
        <w:rPr>
          <w:rFonts w:ascii="Calibri" w:hAnsi="Calibri" w:cs="Calibri"/>
          <w:spacing w:val="-1"/>
        </w:rPr>
        <w:t>przeszkolenia</w:t>
      </w:r>
      <w:r w:rsidRPr="00860EDF">
        <w:rPr>
          <w:rFonts w:ascii="Calibri" w:hAnsi="Calibri" w:cs="Calibri"/>
          <w:spacing w:val="49"/>
        </w:rPr>
        <w:t xml:space="preserve"> </w:t>
      </w:r>
      <w:r w:rsidRPr="00860EDF">
        <w:rPr>
          <w:rFonts w:ascii="Calibri" w:hAnsi="Calibri" w:cs="Calibri"/>
          <w:spacing w:val="-1"/>
        </w:rPr>
        <w:t>wszystkich</w:t>
      </w:r>
      <w:r w:rsidRPr="00860EDF">
        <w:rPr>
          <w:rFonts w:ascii="Calibri" w:hAnsi="Calibri" w:cs="Calibri"/>
          <w:spacing w:val="50"/>
        </w:rPr>
        <w:t xml:space="preserve"> </w:t>
      </w:r>
      <w:r w:rsidRPr="00860EDF">
        <w:rPr>
          <w:rFonts w:ascii="Calibri" w:hAnsi="Calibri" w:cs="Calibri"/>
          <w:spacing w:val="-1"/>
        </w:rPr>
        <w:t>użytkowników</w:t>
      </w:r>
      <w:r w:rsidRPr="00860EDF">
        <w:rPr>
          <w:rFonts w:ascii="Calibri" w:hAnsi="Calibri" w:cs="Calibri"/>
          <w:spacing w:val="50"/>
        </w:rPr>
        <w:t xml:space="preserve"> </w:t>
      </w:r>
      <w:r w:rsidRPr="00860EDF">
        <w:rPr>
          <w:rFonts w:ascii="Calibri" w:hAnsi="Calibri" w:cs="Calibri"/>
          <w:spacing w:val="-1"/>
        </w:rPr>
        <w:t>pracujących</w:t>
      </w:r>
      <w:r w:rsidRPr="00860EDF">
        <w:rPr>
          <w:rFonts w:ascii="Calibri" w:hAnsi="Calibri" w:cs="Calibri"/>
          <w:spacing w:val="51"/>
        </w:rPr>
        <w:t xml:space="preserve"> </w:t>
      </w:r>
      <w:r w:rsidRPr="00860EDF">
        <w:rPr>
          <w:rFonts w:ascii="Calibri" w:hAnsi="Calibri" w:cs="Calibri"/>
          <w:spacing w:val="-2"/>
        </w:rPr>
        <w:t>na</w:t>
      </w:r>
      <w:r w:rsidRPr="00860EDF">
        <w:rPr>
          <w:rFonts w:ascii="Calibri" w:hAnsi="Calibri" w:cs="Calibri"/>
          <w:spacing w:val="37"/>
        </w:rPr>
        <w:t xml:space="preserve"> </w:t>
      </w:r>
      <w:r w:rsidRPr="00860EDF">
        <w:rPr>
          <w:rFonts w:ascii="Calibri" w:hAnsi="Calibri" w:cs="Calibri"/>
          <w:spacing w:val="-1"/>
        </w:rPr>
        <w:t>istniejącym</w:t>
      </w:r>
      <w:r w:rsidRPr="00860EDF">
        <w:rPr>
          <w:rFonts w:ascii="Calibri" w:hAnsi="Calibri" w:cs="Calibri"/>
          <w:spacing w:val="8"/>
        </w:rPr>
        <w:t xml:space="preserve"> </w:t>
      </w:r>
      <w:r w:rsidRPr="00860EDF">
        <w:rPr>
          <w:rFonts w:ascii="Calibri" w:hAnsi="Calibri" w:cs="Calibri"/>
          <w:spacing w:val="-1"/>
        </w:rPr>
        <w:t>oprogramowaniu</w:t>
      </w:r>
      <w:r w:rsidRPr="00860EDF">
        <w:rPr>
          <w:rFonts w:ascii="Calibri" w:hAnsi="Calibri" w:cs="Calibri"/>
          <w:spacing w:val="11"/>
        </w:rPr>
        <w:t xml:space="preserve"> </w:t>
      </w:r>
      <w:r w:rsidRPr="00860EDF">
        <w:rPr>
          <w:rFonts w:ascii="Calibri" w:hAnsi="Calibri" w:cs="Calibri"/>
        </w:rPr>
        <w:t>w</w:t>
      </w:r>
      <w:r w:rsidRPr="00860EDF">
        <w:rPr>
          <w:rFonts w:ascii="Calibri" w:hAnsi="Calibri" w:cs="Calibri"/>
          <w:spacing w:val="10"/>
        </w:rPr>
        <w:t xml:space="preserve"> </w:t>
      </w:r>
      <w:r w:rsidRPr="00860EDF">
        <w:rPr>
          <w:rFonts w:ascii="Calibri" w:hAnsi="Calibri" w:cs="Calibri"/>
          <w:spacing w:val="-1"/>
        </w:rPr>
        <w:t>zakresie</w:t>
      </w:r>
      <w:r w:rsidRPr="00860EDF">
        <w:rPr>
          <w:rFonts w:ascii="Calibri" w:hAnsi="Calibri" w:cs="Calibri"/>
          <w:spacing w:val="12"/>
        </w:rPr>
        <w:t xml:space="preserve"> </w:t>
      </w:r>
      <w:r w:rsidRPr="00860EDF">
        <w:rPr>
          <w:rFonts w:ascii="Calibri" w:hAnsi="Calibri" w:cs="Calibri"/>
          <w:spacing w:val="-1"/>
        </w:rPr>
        <w:t>umożliwiającym</w:t>
      </w:r>
      <w:r w:rsidRPr="00860EDF">
        <w:rPr>
          <w:rFonts w:ascii="Calibri" w:hAnsi="Calibri" w:cs="Calibri"/>
          <w:spacing w:val="8"/>
        </w:rPr>
        <w:t xml:space="preserve"> </w:t>
      </w:r>
      <w:r w:rsidRPr="00860EDF">
        <w:rPr>
          <w:rFonts w:ascii="Calibri" w:hAnsi="Calibri" w:cs="Calibri"/>
          <w:spacing w:val="-1"/>
        </w:rPr>
        <w:t>prawidłową</w:t>
      </w:r>
      <w:r w:rsidRPr="00860EDF">
        <w:rPr>
          <w:rFonts w:ascii="Calibri" w:hAnsi="Calibri" w:cs="Calibri"/>
          <w:spacing w:val="12"/>
        </w:rPr>
        <w:t xml:space="preserve"> </w:t>
      </w:r>
      <w:r w:rsidRPr="00860EDF">
        <w:rPr>
          <w:rFonts w:ascii="Calibri" w:hAnsi="Calibri" w:cs="Calibri"/>
          <w:spacing w:val="-1"/>
        </w:rPr>
        <w:t>pracę</w:t>
      </w:r>
      <w:r w:rsidRPr="00860EDF">
        <w:rPr>
          <w:rFonts w:ascii="Calibri" w:hAnsi="Calibri" w:cs="Calibri"/>
          <w:spacing w:val="12"/>
        </w:rPr>
        <w:t xml:space="preserve"> </w:t>
      </w:r>
      <w:r w:rsidRPr="00860EDF">
        <w:rPr>
          <w:rFonts w:ascii="Calibri" w:hAnsi="Calibri" w:cs="Calibri"/>
          <w:spacing w:val="-2"/>
        </w:rPr>
        <w:t>na</w:t>
      </w:r>
      <w:r w:rsidRPr="00860EDF">
        <w:rPr>
          <w:rFonts w:ascii="Calibri" w:hAnsi="Calibri" w:cs="Calibri"/>
          <w:spacing w:val="67"/>
        </w:rPr>
        <w:t xml:space="preserve"> </w:t>
      </w:r>
      <w:r w:rsidRPr="00860EDF">
        <w:rPr>
          <w:rFonts w:ascii="Calibri" w:hAnsi="Calibri" w:cs="Calibri"/>
          <w:spacing w:val="-1"/>
        </w:rPr>
        <w:t>nowych</w:t>
      </w:r>
      <w:r w:rsidRPr="00860EDF">
        <w:rPr>
          <w:rFonts w:ascii="Calibri" w:hAnsi="Calibri" w:cs="Calibri"/>
        </w:rPr>
        <w:t xml:space="preserve"> </w:t>
      </w:r>
      <w:r w:rsidRPr="00860EDF">
        <w:rPr>
          <w:rFonts w:ascii="Calibri" w:hAnsi="Calibri" w:cs="Calibri"/>
          <w:spacing w:val="-1"/>
        </w:rPr>
        <w:t>programach.</w:t>
      </w:r>
    </w:p>
    <w:p w14:paraId="14660918" w14:textId="77777777" w:rsidR="0032579E" w:rsidRPr="00860EDF" w:rsidRDefault="0032579E" w:rsidP="00E915E6">
      <w:pPr>
        <w:pStyle w:val="Tekstpodstawowy"/>
        <w:widowControl w:val="0"/>
        <w:numPr>
          <w:ilvl w:val="0"/>
          <w:numId w:val="38"/>
        </w:numPr>
        <w:tabs>
          <w:tab w:val="left" w:pos="1947"/>
        </w:tabs>
        <w:spacing w:after="0" w:line="252" w:lineRule="exact"/>
        <w:jc w:val="both"/>
        <w:rPr>
          <w:rFonts w:ascii="Calibri" w:hAnsi="Calibri" w:cs="Calibri"/>
        </w:rPr>
      </w:pPr>
      <w:r w:rsidRPr="00860EDF">
        <w:rPr>
          <w:rFonts w:ascii="Calibri" w:hAnsi="Calibri" w:cs="Calibri"/>
          <w:spacing w:val="-1"/>
        </w:rPr>
        <w:t>Przeszkolenia</w:t>
      </w:r>
      <w:r w:rsidRPr="00860EDF">
        <w:rPr>
          <w:rFonts w:ascii="Calibri" w:hAnsi="Calibri" w:cs="Calibri"/>
        </w:rPr>
        <w:t xml:space="preserve"> </w:t>
      </w:r>
      <w:r w:rsidRPr="00860EDF">
        <w:rPr>
          <w:rFonts w:ascii="Calibri" w:hAnsi="Calibri" w:cs="Calibri"/>
          <w:spacing w:val="-1"/>
        </w:rPr>
        <w:t xml:space="preserve">administratorów </w:t>
      </w:r>
      <w:r w:rsidRPr="00860EDF">
        <w:rPr>
          <w:rFonts w:ascii="Calibri" w:hAnsi="Calibri" w:cs="Calibri"/>
        </w:rPr>
        <w:t>z</w:t>
      </w:r>
      <w:r w:rsidRPr="00860EDF">
        <w:rPr>
          <w:rFonts w:ascii="Calibri" w:hAnsi="Calibri" w:cs="Calibri"/>
          <w:spacing w:val="-2"/>
        </w:rPr>
        <w:t xml:space="preserve"> </w:t>
      </w:r>
      <w:r w:rsidRPr="00860EDF">
        <w:rPr>
          <w:rFonts w:ascii="Calibri" w:hAnsi="Calibri" w:cs="Calibri"/>
          <w:spacing w:val="-1"/>
        </w:rPr>
        <w:t>zakresu</w:t>
      </w:r>
      <w:r w:rsidRPr="00860EDF">
        <w:rPr>
          <w:rFonts w:ascii="Calibri" w:hAnsi="Calibri" w:cs="Calibri"/>
        </w:rPr>
        <w:t xml:space="preserve"> </w:t>
      </w:r>
      <w:r w:rsidRPr="00860EDF">
        <w:rPr>
          <w:rFonts w:ascii="Calibri" w:hAnsi="Calibri" w:cs="Calibri"/>
          <w:spacing w:val="-1"/>
        </w:rPr>
        <w:t>administracji</w:t>
      </w:r>
      <w:r w:rsidRPr="00860EDF">
        <w:rPr>
          <w:rFonts w:ascii="Calibri" w:hAnsi="Calibri" w:cs="Calibri"/>
          <w:spacing w:val="-2"/>
        </w:rPr>
        <w:t xml:space="preserve"> </w:t>
      </w:r>
      <w:r w:rsidRPr="00860EDF">
        <w:rPr>
          <w:rFonts w:ascii="Calibri" w:hAnsi="Calibri" w:cs="Calibri"/>
          <w:spacing w:val="-1"/>
        </w:rPr>
        <w:t>nowych</w:t>
      </w:r>
      <w:r w:rsidRPr="00860EDF">
        <w:rPr>
          <w:rFonts w:ascii="Calibri" w:hAnsi="Calibri" w:cs="Calibri"/>
        </w:rPr>
        <w:t xml:space="preserve"> </w:t>
      </w:r>
      <w:r w:rsidRPr="00860EDF">
        <w:rPr>
          <w:rFonts w:ascii="Calibri" w:hAnsi="Calibri" w:cs="Calibri"/>
          <w:spacing w:val="-1"/>
        </w:rPr>
        <w:t>modułów.</w:t>
      </w:r>
    </w:p>
    <w:p w14:paraId="2977AAD2" w14:textId="77777777" w:rsidR="0032579E" w:rsidRPr="00860EDF" w:rsidRDefault="0032579E" w:rsidP="00E915E6">
      <w:pPr>
        <w:pStyle w:val="Tekstpodstawowy"/>
        <w:widowControl w:val="0"/>
        <w:numPr>
          <w:ilvl w:val="0"/>
          <w:numId w:val="38"/>
        </w:numPr>
        <w:tabs>
          <w:tab w:val="left" w:pos="1867"/>
        </w:tabs>
        <w:spacing w:after="0" w:line="239" w:lineRule="auto"/>
        <w:ind w:right="417"/>
        <w:jc w:val="both"/>
        <w:rPr>
          <w:rFonts w:ascii="Calibri" w:hAnsi="Calibri" w:cs="Calibri"/>
        </w:rPr>
      </w:pPr>
      <w:r w:rsidRPr="00860EDF">
        <w:rPr>
          <w:rFonts w:ascii="Calibri" w:hAnsi="Calibri" w:cs="Calibri"/>
          <w:spacing w:val="-1"/>
        </w:rPr>
        <w:t>Przeniesienia</w:t>
      </w:r>
      <w:r w:rsidRPr="00860EDF">
        <w:rPr>
          <w:rFonts w:ascii="Calibri" w:hAnsi="Calibri" w:cs="Calibri"/>
          <w:spacing w:val="19"/>
        </w:rPr>
        <w:t xml:space="preserve"> </w:t>
      </w:r>
      <w:r w:rsidRPr="00860EDF">
        <w:rPr>
          <w:rFonts w:ascii="Calibri" w:hAnsi="Calibri" w:cs="Calibri"/>
          <w:spacing w:val="-1"/>
        </w:rPr>
        <w:t>całej</w:t>
      </w:r>
      <w:r w:rsidRPr="00860EDF">
        <w:rPr>
          <w:rFonts w:ascii="Calibri" w:hAnsi="Calibri" w:cs="Calibri"/>
          <w:spacing w:val="24"/>
        </w:rPr>
        <w:t xml:space="preserve"> </w:t>
      </w:r>
      <w:r w:rsidRPr="00860EDF">
        <w:rPr>
          <w:rFonts w:ascii="Calibri" w:hAnsi="Calibri" w:cs="Calibri"/>
          <w:spacing w:val="-2"/>
        </w:rPr>
        <w:t>historii</w:t>
      </w:r>
      <w:r w:rsidRPr="00860EDF">
        <w:rPr>
          <w:rFonts w:ascii="Calibri" w:hAnsi="Calibri" w:cs="Calibri"/>
          <w:spacing w:val="20"/>
        </w:rPr>
        <w:t xml:space="preserve"> </w:t>
      </w:r>
      <w:r w:rsidRPr="00860EDF">
        <w:rPr>
          <w:rFonts w:ascii="Calibri" w:hAnsi="Calibri" w:cs="Calibri"/>
          <w:spacing w:val="-1"/>
        </w:rPr>
        <w:t>wszystkich</w:t>
      </w:r>
      <w:r w:rsidRPr="00860EDF">
        <w:rPr>
          <w:rFonts w:ascii="Calibri" w:hAnsi="Calibri" w:cs="Calibri"/>
          <w:spacing w:val="21"/>
        </w:rPr>
        <w:t xml:space="preserve"> </w:t>
      </w:r>
      <w:r w:rsidRPr="00860EDF">
        <w:rPr>
          <w:rFonts w:ascii="Calibri" w:hAnsi="Calibri" w:cs="Calibri"/>
          <w:spacing w:val="-1"/>
        </w:rPr>
        <w:t>wprowadzonych</w:t>
      </w:r>
      <w:r w:rsidRPr="00860EDF">
        <w:rPr>
          <w:rFonts w:ascii="Calibri" w:hAnsi="Calibri" w:cs="Calibri"/>
          <w:spacing w:val="21"/>
        </w:rPr>
        <w:t xml:space="preserve"> </w:t>
      </w:r>
      <w:r w:rsidRPr="00860EDF">
        <w:rPr>
          <w:rFonts w:ascii="Calibri" w:hAnsi="Calibri" w:cs="Calibri"/>
          <w:spacing w:val="-1"/>
        </w:rPr>
        <w:t>operacji</w:t>
      </w:r>
      <w:r w:rsidRPr="00860EDF">
        <w:rPr>
          <w:rFonts w:ascii="Calibri" w:hAnsi="Calibri" w:cs="Calibri"/>
          <w:spacing w:val="22"/>
        </w:rPr>
        <w:t xml:space="preserve"> </w:t>
      </w:r>
      <w:r w:rsidRPr="00860EDF">
        <w:rPr>
          <w:rFonts w:ascii="Calibri" w:hAnsi="Calibri" w:cs="Calibri"/>
          <w:spacing w:val="-1"/>
        </w:rPr>
        <w:t>(przeniesienia</w:t>
      </w:r>
      <w:r w:rsidRPr="00860EDF">
        <w:rPr>
          <w:rFonts w:ascii="Calibri" w:hAnsi="Calibri" w:cs="Calibri"/>
          <w:spacing w:val="73"/>
        </w:rPr>
        <w:t xml:space="preserve"> </w:t>
      </w:r>
      <w:r w:rsidRPr="00860EDF">
        <w:rPr>
          <w:rFonts w:ascii="Calibri" w:hAnsi="Calibri" w:cs="Calibri"/>
          <w:spacing w:val="-1"/>
        </w:rPr>
        <w:t>danych).</w:t>
      </w:r>
      <w:r w:rsidRPr="00860EDF">
        <w:rPr>
          <w:rFonts w:ascii="Calibri" w:hAnsi="Calibri" w:cs="Calibri"/>
          <w:spacing w:val="36"/>
        </w:rPr>
        <w:t xml:space="preserve"> </w:t>
      </w:r>
      <w:r w:rsidRPr="00860EDF">
        <w:rPr>
          <w:rFonts w:ascii="Calibri" w:hAnsi="Calibri" w:cs="Calibri"/>
          <w:spacing w:val="-1"/>
        </w:rPr>
        <w:t>Migracji</w:t>
      </w:r>
      <w:r w:rsidRPr="00860EDF">
        <w:rPr>
          <w:rFonts w:ascii="Calibri" w:hAnsi="Calibri" w:cs="Calibri"/>
          <w:spacing w:val="37"/>
        </w:rPr>
        <w:t xml:space="preserve"> </w:t>
      </w:r>
      <w:r w:rsidRPr="00860EDF">
        <w:rPr>
          <w:rFonts w:ascii="Calibri" w:hAnsi="Calibri" w:cs="Calibri"/>
          <w:spacing w:val="-1"/>
        </w:rPr>
        <w:t>podlegać</w:t>
      </w:r>
      <w:r w:rsidRPr="00860EDF">
        <w:rPr>
          <w:rFonts w:ascii="Calibri" w:hAnsi="Calibri" w:cs="Calibri"/>
          <w:spacing w:val="37"/>
        </w:rPr>
        <w:t xml:space="preserve"> </w:t>
      </w:r>
      <w:r w:rsidRPr="00860EDF">
        <w:rPr>
          <w:rFonts w:ascii="Calibri" w:hAnsi="Calibri" w:cs="Calibri"/>
          <w:spacing w:val="-1"/>
        </w:rPr>
        <w:t>będzie</w:t>
      </w:r>
      <w:r w:rsidRPr="00860EDF">
        <w:rPr>
          <w:rFonts w:ascii="Calibri" w:hAnsi="Calibri" w:cs="Calibri"/>
          <w:spacing w:val="35"/>
        </w:rPr>
        <w:t xml:space="preserve"> </w:t>
      </w:r>
      <w:r w:rsidRPr="00860EDF">
        <w:rPr>
          <w:rFonts w:ascii="Calibri" w:hAnsi="Calibri" w:cs="Calibri"/>
        </w:rPr>
        <w:t>całość</w:t>
      </w:r>
      <w:r w:rsidRPr="00860EDF">
        <w:rPr>
          <w:rFonts w:ascii="Calibri" w:hAnsi="Calibri" w:cs="Calibri"/>
          <w:spacing w:val="37"/>
        </w:rPr>
        <w:t xml:space="preserve"> </w:t>
      </w:r>
      <w:r w:rsidRPr="00860EDF">
        <w:rPr>
          <w:rFonts w:ascii="Calibri" w:hAnsi="Calibri" w:cs="Calibri"/>
          <w:spacing w:val="-1"/>
        </w:rPr>
        <w:t>danych</w:t>
      </w:r>
      <w:r w:rsidRPr="00860EDF">
        <w:rPr>
          <w:rFonts w:ascii="Calibri" w:hAnsi="Calibri" w:cs="Calibri"/>
          <w:spacing w:val="37"/>
        </w:rPr>
        <w:t xml:space="preserve"> </w:t>
      </w:r>
      <w:r w:rsidRPr="00860EDF">
        <w:rPr>
          <w:rFonts w:ascii="Calibri" w:hAnsi="Calibri" w:cs="Calibri"/>
          <w:spacing w:val="-1"/>
        </w:rPr>
        <w:t>zawartych</w:t>
      </w:r>
      <w:r w:rsidRPr="00860EDF">
        <w:rPr>
          <w:rFonts w:ascii="Calibri" w:hAnsi="Calibri" w:cs="Calibri"/>
          <w:spacing w:val="37"/>
        </w:rPr>
        <w:t xml:space="preserve"> </w:t>
      </w:r>
      <w:r w:rsidRPr="00860EDF">
        <w:rPr>
          <w:rFonts w:ascii="Calibri" w:hAnsi="Calibri" w:cs="Calibri"/>
        </w:rPr>
        <w:t>w</w:t>
      </w:r>
      <w:r w:rsidRPr="00860EDF">
        <w:rPr>
          <w:rFonts w:ascii="Calibri" w:hAnsi="Calibri" w:cs="Calibri"/>
          <w:spacing w:val="36"/>
        </w:rPr>
        <w:t xml:space="preserve"> </w:t>
      </w:r>
      <w:r w:rsidRPr="00860EDF">
        <w:rPr>
          <w:rFonts w:ascii="Calibri" w:hAnsi="Calibri" w:cs="Calibri"/>
          <w:spacing w:val="-1"/>
        </w:rPr>
        <w:t>obecnie</w:t>
      </w:r>
      <w:r w:rsidRPr="00860EDF">
        <w:rPr>
          <w:rFonts w:ascii="Calibri" w:hAnsi="Calibri" w:cs="Calibri"/>
          <w:spacing w:val="47"/>
        </w:rPr>
        <w:t xml:space="preserve"> </w:t>
      </w:r>
      <w:r w:rsidRPr="00860EDF">
        <w:rPr>
          <w:rFonts w:ascii="Calibri" w:hAnsi="Calibri" w:cs="Calibri"/>
          <w:spacing w:val="-1"/>
        </w:rPr>
        <w:t>używanej</w:t>
      </w:r>
      <w:r w:rsidRPr="00860EDF">
        <w:rPr>
          <w:rFonts w:ascii="Calibri" w:hAnsi="Calibri" w:cs="Calibri"/>
          <w:spacing w:val="13"/>
        </w:rPr>
        <w:t xml:space="preserve"> </w:t>
      </w:r>
      <w:r w:rsidRPr="00860EDF">
        <w:rPr>
          <w:rFonts w:ascii="Calibri" w:hAnsi="Calibri" w:cs="Calibri"/>
          <w:spacing w:val="-1"/>
        </w:rPr>
        <w:t>bazie</w:t>
      </w:r>
      <w:r w:rsidRPr="00860EDF">
        <w:rPr>
          <w:rFonts w:ascii="Calibri" w:hAnsi="Calibri" w:cs="Calibri"/>
          <w:spacing w:val="10"/>
        </w:rPr>
        <w:t xml:space="preserve"> </w:t>
      </w:r>
      <w:r w:rsidRPr="00860EDF">
        <w:rPr>
          <w:rFonts w:ascii="Calibri" w:hAnsi="Calibri" w:cs="Calibri"/>
          <w:spacing w:val="-1"/>
        </w:rPr>
        <w:t>danych.</w:t>
      </w:r>
      <w:r w:rsidRPr="00860EDF">
        <w:rPr>
          <w:rFonts w:ascii="Calibri" w:hAnsi="Calibri" w:cs="Calibri"/>
          <w:spacing w:val="21"/>
        </w:rPr>
        <w:t xml:space="preserve"> </w:t>
      </w:r>
      <w:r w:rsidRPr="00860EDF">
        <w:rPr>
          <w:rFonts w:ascii="Calibri" w:hAnsi="Calibri" w:cs="Calibri"/>
          <w:spacing w:val="-1"/>
        </w:rPr>
        <w:t>Instancje</w:t>
      </w:r>
      <w:r w:rsidRPr="00860EDF">
        <w:rPr>
          <w:rFonts w:ascii="Calibri" w:hAnsi="Calibri" w:cs="Calibri"/>
          <w:spacing w:val="22"/>
        </w:rPr>
        <w:t xml:space="preserve"> </w:t>
      </w:r>
      <w:r w:rsidRPr="00860EDF">
        <w:rPr>
          <w:rFonts w:ascii="Calibri" w:hAnsi="Calibri" w:cs="Calibri"/>
          <w:spacing w:val="-1"/>
        </w:rPr>
        <w:t>bazy</w:t>
      </w:r>
      <w:r w:rsidRPr="00860EDF">
        <w:rPr>
          <w:rFonts w:ascii="Calibri" w:hAnsi="Calibri" w:cs="Calibri"/>
          <w:spacing w:val="19"/>
        </w:rPr>
        <w:t xml:space="preserve"> </w:t>
      </w:r>
      <w:r w:rsidRPr="00860EDF">
        <w:rPr>
          <w:rFonts w:ascii="Calibri" w:hAnsi="Calibri" w:cs="Calibri"/>
          <w:spacing w:val="-1"/>
        </w:rPr>
        <w:t>danych</w:t>
      </w:r>
      <w:r w:rsidRPr="00860EDF">
        <w:rPr>
          <w:rFonts w:ascii="Calibri" w:hAnsi="Calibri" w:cs="Calibri"/>
          <w:spacing w:val="22"/>
        </w:rPr>
        <w:t xml:space="preserve"> </w:t>
      </w:r>
      <w:r w:rsidRPr="00860EDF">
        <w:rPr>
          <w:rFonts w:ascii="Calibri" w:hAnsi="Calibri" w:cs="Calibri"/>
          <w:spacing w:val="-1"/>
        </w:rPr>
        <w:t>cz</w:t>
      </w:r>
      <w:r w:rsidRPr="00860EDF">
        <w:rPr>
          <w:rFonts w:ascii="Calibri" w:hAnsi="Calibri" w:cs="Calibri"/>
          <w:spacing w:val="-2"/>
        </w:rPr>
        <w:t>ęś</w:t>
      </w:r>
      <w:r w:rsidRPr="00860EDF">
        <w:rPr>
          <w:rFonts w:ascii="Calibri" w:hAnsi="Calibri" w:cs="Calibri"/>
          <w:spacing w:val="-1"/>
        </w:rPr>
        <w:t>ci</w:t>
      </w:r>
      <w:r w:rsidRPr="00860EDF">
        <w:rPr>
          <w:rFonts w:ascii="Calibri" w:hAnsi="Calibri" w:cs="Calibri"/>
          <w:spacing w:val="45"/>
        </w:rPr>
        <w:t xml:space="preserve"> </w:t>
      </w:r>
      <w:r w:rsidRPr="00860EDF">
        <w:rPr>
          <w:rFonts w:ascii="Calibri" w:hAnsi="Calibri" w:cs="Calibri"/>
          <w:spacing w:val="-1"/>
        </w:rPr>
        <w:t>medycznej</w:t>
      </w:r>
      <w:r w:rsidRPr="00860EDF">
        <w:rPr>
          <w:rFonts w:ascii="Calibri" w:hAnsi="Calibri" w:cs="Calibri"/>
          <w:spacing w:val="5"/>
        </w:rPr>
        <w:t xml:space="preserve"> </w:t>
      </w:r>
      <w:r w:rsidRPr="00860EDF">
        <w:rPr>
          <w:rFonts w:ascii="Calibri" w:hAnsi="Calibri" w:cs="Calibri"/>
          <w:spacing w:val="-1"/>
        </w:rPr>
        <w:t>zajmują</w:t>
      </w:r>
      <w:r w:rsidRPr="00860EDF">
        <w:rPr>
          <w:rFonts w:ascii="Calibri" w:hAnsi="Calibri" w:cs="Calibri"/>
        </w:rPr>
        <w:t xml:space="preserve"> </w:t>
      </w:r>
      <w:r w:rsidRPr="00860EDF">
        <w:rPr>
          <w:rFonts w:ascii="Calibri" w:hAnsi="Calibri" w:cs="Calibri"/>
          <w:spacing w:val="-1"/>
        </w:rPr>
        <w:t>obecnie</w:t>
      </w:r>
      <w:r w:rsidRPr="00860EDF">
        <w:rPr>
          <w:rFonts w:ascii="Calibri" w:hAnsi="Calibri" w:cs="Calibri"/>
        </w:rPr>
        <w:t xml:space="preserve"> </w:t>
      </w:r>
      <w:r w:rsidRPr="00860EDF">
        <w:rPr>
          <w:rFonts w:ascii="Calibri" w:hAnsi="Calibri" w:cs="Calibri"/>
          <w:spacing w:val="-1"/>
        </w:rPr>
        <w:t>około</w:t>
      </w:r>
      <w:r w:rsidRPr="00860EDF">
        <w:rPr>
          <w:rFonts w:ascii="Calibri" w:hAnsi="Calibri" w:cs="Calibri"/>
          <w:spacing w:val="2"/>
        </w:rPr>
        <w:t xml:space="preserve"> 205</w:t>
      </w:r>
      <w:r w:rsidRPr="00860EDF">
        <w:rPr>
          <w:rFonts w:ascii="Calibri" w:hAnsi="Calibri" w:cs="Calibri"/>
        </w:rPr>
        <w:t xml:space="preserve"> GB w części medycznej i</w:t>
      </w:r>
      <w:r w:rsidRPr="00860EDF">
        <w:rPr>
          <w:rFonts w:ascii="Calibri" w:hAnsi="Calibri" w:cs="Calibri"/>
          <w:spacing w:val="45"/>
        </w:rPr>
        <w:t xml:space="preserve"> </w:t>
      </w:r>
      <w:r w:rsidRPr="00860EDF">
        <w:rPr>
          <w:rFonts w:ascii="Calibri" w:hAnsi="Calibri" w:cs="Calibri"/>
          <w:spacing w:val="-1"/>
        </w:rPr>
        <w:t>zawierają</w:t>
      </w:r>
      <w:r w:rsidRPr="00860EDF">
        <w:rPr>
          <w:rFonts w:ascii="Calibri" w:hAnsi="Calibri" w:cs="Calibri"/>
        </w:rPr>
        <w:t xml:space="preserve"> </w:t>
      </w:r>
      <w:r w:rsidRPr="00860EDF">
        <w:rPr>
          <w:rFonts w:ascii="Calibri" w:hAnsi="Calibri" w:cs="Calibri"/>
          <w:spacing w:val="-1"/>
        </w:rPr>
        <w:t>dane</w:t>
      </w:r>
      <w:r w:rsidRPr="00860EDF">
        <w:rPr>
          <w:rFonts w:ascii="Calibri" w:hAnsi="Calibri" w:cs="Calibri"/>
        </w:rPr>
        <w:t xml:space="preserve"> od</w:t>
      </w:r>
      <w:r w:rsidRPr="00860EDF">
        <w:rPr>
          <w:rFonts w:ascii="Calibri" w:hAnsi="Calibri" w:cs="Calibri"/>
          <w:spacing w:val="-2"/>
        </w:rPr>
        <w:t xml:space="preserve"> </w:t>
      </w:r>
      <w:r w:rsidRPr="00860EDF">
        <w:rPr>
          <w:rFonts w:ascii="Calibri" w:hAnsi="Calibri" w:cs="Calibri"/>
          <w:spacing w:val="-1"/>
        </w:rPr>
        <w:t>roku</w:t>
      </w:r>
      <w:r w:rsidRPr="00860EDF">
        <w:rPr>
          <w:rFonts w:ascii="Calibri" w:hAnsi="Calibri" w:cs="Calibri"/>
        </w:rPr>
        <w:t xml:space="preserve"> </w:t>
      </w:r>
      <w:r w:rsidRPr="00860EDF">
        <w:rPr>
          <w:rFonts w:ascii="Calibri" w:hAnsi="Calibri" w:cs="Calibri"/>
          <w:spacing w:val="-1"/>
        </w:rPr>
        <w:t>2002</w:t>
      </w:r>
      <w:r w:rsidRPr="00860EDF">
        <w:rPr>
          <w:rFonts w:ascii="Calibri" w:hAnsi="Calibri" w:cs="Calibri"/>
        </w:rPr>
        <w:t>, 33GB w części laboratorium i</w:t>
      </w:r>
      <w:r w:rsidRPr="00860EDF">
        <w:rPr>
          <w:rFonts w:ascii="Calibri" w:hAnsi="Calibri" w:cs="Calibri"/>
          <w:spacing w:val="3"/>
        </w:rPr>
        <w:t xml:space="preserve"> </w:t>
      </w:r>
      <w:r w:rsidRPr="00860EDF">
        <w:rPr>
          <w:rFonts w:ascii="Calibri" w:hAnsi="Calibri" w:cs="Calibri"/>
          <w:spacing w:val="-1"/>
        </w:rPr>
        <w:t>zawiera</w:t>
      </w:r>
      <w:r w:rsidRPr="00860EDF">
        <w:rPr>
          <w:rFonts w:ascii="Calibri" w:hAnsi="Calibri" w:cs="Calibri"/>
        </w:rPr>
        <w:t xml:space="preserve"> </w:t>
      </w:r>
      <w:r w:rsidRPr="00860EDF">
        <w:rPr>
          <w:rFonts w:ascii="Calibri" w:hAnsi="Calibri" w:cs="Calibri"/>
          <w:spacing w:val="-1"/>
        </w:rPr>
        <w:t>dane</w:t>
      </w:r>
      <w:r w:rsidRPr="00860EDF">
        <w:rPr>
          <w:rFonts w:ascii="Calibri" w:hAnsi="Calibri" w:cs="Calibri"/>
          <w:spacing w:val="2"/>
        </w:rPr>
        <w:t xml:space="preserve"> </w:t>
      </w:r>
      <w:r w:rsidRPr="00860EDF">
        <w:rPr>
          <w:rFonts w:ascii="Calibri" w:hAnsi="Calibri" w:cs="Calibri"/>
        </w:rPr>
        <w:t xml:space="preserve">od </w:t>
      </w:r>
      <w:r w:rsidRPr="00860EDF">
        <w:rPr>
          <w:rFonts w:ascii="Calibri" w:hAnsi="Calibri" w:cs="Calibri"/>
          <w:spacing w:val="-1"/>
        </w:rPr>
        <w:t>roku</w:t>
      </w:r>
      <w:r w:rsidRPr="00860EDF">
        <w:rPr>
          <w:rFonts w:ascii="Calibri" w:hAnsi="Calibri" w:cs="Calibri"/>
          <w:spacing w:val="2"/>
        </w:rPr>
        <w:t xml:space="preserve"> </w:t>
      </w:r>
      <w:r w:rsidRPr="00860EDF">
        <w:rPr>
          <w:rFonts w:ascii="Calibri" w:hAnsi="Calibri" w:cs="Calibri"/>
          <w:spacing w:val="-1"/>
        </w:rPr>
        <w:t>2003. Instancje</w:t>
      </w:r>
      <w:r w:rsidRPr="00860EDF">
        <w:rPr>
          <w:rFonts w:ascii="Calibri" w:hAnsi="Calibri" w:cs="Calibri"/>
          <w:spacing w:val="49"/>
        </w:rPr>
        <w:t xml:space="preserve"> </w:t>
      </w:r>
      <w:r w:rsidRPr="00860EDF">
        <w:rPr>
          <w:rFonts w:ascii="Calibri" w:hAnsi="Calibri" w:cs="Calibri"/>
          <w:spacing w:val="-1"/>
        </w:rPr>
        <w:t>bazy</w:t>
      </w:r>
      <w:r w:rsidRPr="00860EDF">
        <w:rPr>
          <w:rFonts w:ascii="Calibri" w:hAnsi="Calibri" w:cs="Calibri"/>
          <w:spacing w:val="33"/>
        </w:rPr>
        <w:t xml:space="preserve"> </w:t>
      </w:r>
      <w:r w:rsidRPr="00860EDF">
        <w:rPr>
          <w:rFonts w:ascii="Calibri" w:hAnsi="Calibri" w:cs="Calibri"/>
          <w:spacing w:val="-1"/>
        </w:rPr>
        <w:t>danych</w:t>
      </w:r>
      <w:r w:rsidRPr="00860EDF">
        <w:rPr>
          <w:rFonts w:ascii="Calibri" w:hAnsi="Calibri" w:cs="Calibri"/>
          <w:spacing w:val="35"/>
        </w:rPr>
        <w:t xml:space="preserve"> </w:t>
      </w:r>
      <w:r w:rsidRPr="00860EDF">
        <w:rPr>
          <w:rFonts w:ascii="Calibri" w:hAnsi="Calibri" w:cs="Calibri"/>
          <w:spacing w:val="-1"/>
        </w:rPr>
        <w:t>cz</w:t>
      </w:r>
      <w:r w:rsidRPr="00860EDF">
        <w:rPr>
          <w:rFonts w:ascii="Calibri" w:hAnsi="Calibri" w:cs="Calibri"/>
          <w:spacing w:val="-2"/>
        </w:rPr>
        <w:t>ęś</w:t>
      </w:r>
      <w:r w:rsidRPr="00860EDF">
        <w:rPr>
          <w:rFonts w:ascii="Calibri" w:hAnsi="Calibri" w:cs="Calibri"/>
          <w:spacing w:val="-1"/>
        </w:rPr>
        <w:t>ci</w:t>
      </w:r>
      <w:r w:rsidRPr="00860EDF">
        <w:rPr>
          <w:rFonts w:ascii="Calibri" w:hAnsi="Calibri" w:cs="Calibri"/>
          <w:spacing w:val="36"/>
        </w:rPr>
        <w:t xml:space="preserve"> </w:t>
      </w:r>
      <w:r w:rsidRPr="00860EDF">
        <w:rPr>
          <w:rFonts w:ascii="Calibri" w:hAnsi="Calibri" w:cs="Calibri"/>
          <w:spacing w:val="-1"/>
        </w:rPr>
        <w:t>administracyjnych</w:t>
      </w:r>
      <w:r w:rsidRPr="00860EDF">
        <w:rPr>
          <w:rFonts w:ascii="Calibri" w:hAnsi="Calibri" w:cs="Calibri"/>
          <w:spacing w:val="36"/>
        </w:rPr>
        <w:t xml:space="preserve"> </w:t>
      </w:r>
      <w:r w:rsidRPr="00860EDF">
        <w:rPr>
          <w:rFonts w:ascii="Calibri" w:hAnsi="Calibri" w:cs="Calibri"/>
          <w:spacing w:val="-1"/>
        </w:rPr>
        <w:t>zajmują</w:t>
      </w:r>
      <w:r w:rsidRPr="00860EDF">
        <w:rPr>
          <w:rFonts w:ascii="Calibri" w:hAnsi="Calibri" w:cs="Calibri"/>
          <w:spacing w:val="35"/>
        </w:rPr>
        <w:t xml:space="preserve"> </w:t>
      </w:r>
      <w:r w:rsidRPr="00860EDF">
        <w:rPr>
          <w:rFonts w:ascii="Calibri" w:hAnsi="Calibri" w:cs="Calibri"/>
          <w:spacing w:val="-1"/>
        </w:rPr>
        <w:t>obecnie</w:t>
      </w:r>
      <w:r w:rsidRPr="00860EDF">
        <w:rPr>
          <w:rFonts w:ascii="Calibri" w:hAnsi="Calibri" w:cs="Calibri"/>
          <w:spacing w:val="35"/>
        </w:rPr>
        <w:t xml:space="preserve"> </w:t>
      </w:r>
      <w:r w:rsidRPr="00860EDF">
        <w:rPr>
          <w:rFonts w:ascii="Calibri" w:hAnsi="Calibri" w:cs="Calibri"/>
          <w:spacing w:val="-1"/>
        </w:rPr>
        <w:t>około</w:t>
      </w:r>
      <w:r w:rsidRPr="00860EDF">
        <w:rPr>
          <w:rFonts w:ascii="Calibri" w:hAnsi="Calibri" w:cs="Calibri"/>
          <w:spacing w:val="34"/>
        </w:rPr>
        <w:t xml:space="preserve"> 64</w:t>
      </w:r>
      <w:r w:rsidRPr="00860EDF">
        <w:rPr>
          <w:rFonts w:ascii="Calibri" w:hAnsi="Calibri" w:cs="Calibri"/>
          <w:spacing w:val="35"/>
        </w:rPr>
        <w:t xml:space="preserve"> </w:t>
      </w:r>
      <w:r w:rsidRPr="00860EDF">
        <w:rPr>
          <w:rFonts w:ascii="Calibri" w:hAnsi="Calibri" w:cs="Calibri"/>
          <w:spacing w:val="-1"/>
        </w:rPr>
        <w:t>GB</w:t>
      </w:r>
      <w:r w:rsidRPr="00860EDF">
        <w:rPr>
          <w:rFonts w:ascii="Calibri" w:hAnsi="Calibri" w:cs="Calibri"/>
          <w:spacing w:val="32"/>
        </w:rPr>
        <w:t xml:space="preserve"> </w:t>
      </w:r>
      <w:r w:rsidRPr="00860EDF">
        <w:rPr>
          <w:rFonts w:ascii="Calibri" w:hAnsi="Calibri" w:cs="Calibri"/>
        </w:rPr>
        <w:t>i</w:t>
      </w:r>
      <w:r w:rsidRPr="00860EDF">
        <w:rPr>
          <w:rFonts w:ascii="Calibri" w:hAnsi="Calibri" w:cs="Calibri"/>
          <w:spacing w:val="45"/>
        </w:rPr>
        <w:t xml:space="preserve"> </w:t>
      </w:r>
      <w:r w:rsidRPr="00860EDF">
        <w:rPr>
          <w:rFonts w:ascii="Calibri" w:hAnsi="Calibri" w:cs="Calibri"/>
          <w:spacing w:val="-1"/>
        </w:rPr>
        <w:t>zawierają</w:t>
      </w:r>
      <w:r w:rsidRPr="00860EDF">
        <w:rPr>
          <w:rFonts w:ascii="Calibri" w:hAnsi="Calibri" w:cs="Calibri"/>
        </w:rPr>
        <w:t xml:space="preserve"> </w:t>
      </w:r>
      <w:r w:rsidRPr="00860EDF">
        <w:rPr>
          <w:rFonts w:ascii="Calibri" w:hAnsi="Calibri" w:cs="Calibri"/>
          <w:spacing w:val="-1"/>
        </w:rPr>
        <w:t>dane</w:t>
      </w:r>
      <w:r w:rsidRPr="00860EDF">
        <w:rPr>
          <w:rFonts w:ascii="Calibri" w:hAnsi="Calibri" w:cs="Calibri"/>
        </w:rPr>
        <w:t xml:space="preserve"> od</w:t>
      </w:r>
      <w:r w:rsidRPr="00860EDF">
        <w:rPr>
          <w:rFonts w:ascii="Calibri" w:hAnsi="Calibri" w:cs="Calibri"/>
          <w:spacing w:val="-2"/>
        </w:rPr>
        <w:t xml:space="preserve"> </w:t>
      </w:r>
      <w:r w:rsidRPr="00860EDF">
        <w:rPr>
          <w:rFonts w:ascii="Calibri" w:hAnsi="Calibri" w:cs="Calibri"/>
          <w:spacing w:val="-1"/>
        </w:rPr>
        <w:t>roku</w:t>
      </w:r>
      <w:r w:rsidRPr="00860EDF">
        <w:rPr>
          <w:rFonts w:ascii="Calibri" w:hAnsi="Calibri" w:cs="Calibri"/>
        </w:rPr>
        <w:t xml:space="preserve"> </w:t>
      </w:r>
      <w:r w:rsidRPr="00860EDF">
        <w:rPr>
          <w:rFonts w:ascii="Calibri" w:hAnsi="Calibri" w:cs="Calibri"/>
          <w:spacing w:val="-1"/>
        </w:rPr>
        <w:t>2000.</w:t>
      </w:r>
    </w:p>
    <w:p w14:paraId="6EE1109B" w14:textId="77777777" w:rsidR="0032579E" w:rsidRPr="00860EDF" w:rsidRDefault="0032579E" w:rsidP="00E915E6">
      <w:pPr>
        <w:pStyle w:val="Tekstpodstawowy"/>
        <w:widowControl w:val="0"/>
        <w:numPr>
          <w:ilvl w:val="0"/>
          <w:numId w:val="38"/>
        </w:numPr>
        <w:tabs>
          <w:tab w:val="left" w:pos="1867"/>
        </w:tabs>
        <w:spacing w:before="1" w:after="0"/>
        <w:ind w:right="419"/>
        <w:jc w:val="both"/>
        <w:rPr>
          <w:rFonts w:ascii="Calibri" w:hAnsi="Calibri" w:cs="Calibri"/>
        </w:rPr>
      </w:pPr>
      <w:r w:rsidRPr="00860EDF">
        <w:rPr>
          <w:rFonts w:ascii="Calibri" w:hAnsi="Calibri" w:cs="Calibri"/>
          <w:spacing w:val="-1"/>
        </w:rPr>
        <w:t>Wykonana</w:t>
      </w:r>
      <w:r w:rsidRPr="00860EDF">
        <w:rPr>
          <w:rFonts w:ascii="Calibri" w:hAnsi="Calibri" w:cs="Calibri"/>
          <w:spacing w:val="36"/>
        </w:rPr>
        <w:t xml:space="preserve"> </w:t>
      </w:r>
      <w:r w:rsidRPr="00860EDF">
        <w:rPr>
          <w:rFonts w:ascii="Calibri" w:hAnsi="Calibri" w:cs="Calibri"/>
          <w:spacing w:val="-1"/>
        </w:rPr>
        <w:t>migracja</w:t>
      </w:r>
      <w:r w:rsidRPr="00860EDF">
        <w:rPr>
          <w:rFonts w:ascii="Calibri" w:hAnsi="Calibri" w:cs="Calibri"/>
          <w:spacing w:val="36"/>
        </w:rPr>
        <w:t xml:space="preserve"> </w:t>
      </w:r>
      <w:r w:rsidRPr="00860EDF">
        <w:rPr>
          <w:rFonts w:ascii="Calibri" w:hAnsi="Calibri" w:cs="Calibri"/>
          <w:spacing w:val="-2"/>
        </w:rPr>
        <w:t>ma</w:t>
      </w:r>
      <w:r w:rsidRPr="00860EDF">
        <w:rPr>
          <w:rFonts w:ascii="Calibri" w:hAnsi="Calibri" w:cs="Calibri"/>
          <w:spacing w:val="34"/>
        </w:rPr>
        <w:t xml:space="preserve"> </w:t>
      </w:r>
      <w:r w:rsidRPr="00860EDF">
        <w:rPr>
          <w:rFonts w:ascii="Calibri" w:hAnsi="Calibri" w:cs="Calibri"/>
          <w:spacing w:val="-1"/>
        </w:rPr>
        <w:t>zapewnić</w:t>
      </w:r>
      <w:r w:rsidRPr="00860EDF">
        <w:rPr>
          <w:rFonts w:ascii="Calibri" w:hAnsi="Calibri" w:cs="Calibri"/>
          <w:spacing w:val="36"/>
        </w:rPr>
        <w:t xml:space="preserve"> </w:t>
      </w:r>
      <w:r w:rsidRPr="00860EDF">
        <w:rPr>
          <w:rFonts w:ascii="Calibri" w:hAnsi="Calibri" w:cs="Calibri"/>
          <w:spacing w:val="-1"/>
        </w:rPr>
        <w:t>dalsze</w:t>
      </w:r>
      <w:r w:rsidRPr="00860EDF">
        <w:rPr>
          <w:rFonts w:ascii="Calibri" w:hAnsi="Calibri" w:cs="Calibri"/>
          <w:spacing w:val="36"/>
        </w:rPr>
        <w:t xml:space="preserve"> </w:t>
      </w:r>
      <w:r w:rsidRPr="00860EDF">
        <w:rPr>
          <w:rFonts w:ascii="Calibri" w:hAnsi="Calibri" w:cs="Calibri"/>
          <w:spacing w:val="-1"/>
        </w:rPr>
        <w:t>prawidłowe</w:t>
      </w:r>
      <w:r w:rsidRPr="00860EDF">
        <w:rPr>
          <w:rFonts w:ascii="Calibri" w:hAnsi="Calibri" w:cs="Calibri"/>
          <w:spacing w:val="36"/>
        </w:rPr>
        <w:t xml:space="preserve"> </w:t>
      </w:r>
      <w:r w:rsidRPr="00860EDF">
        <w:rPr>
          <w:rFonts w:ascii="Calibri" w:hAnsi="Calibri" w:cs="Calibri"/>
          <w:spacing w:val="-1"/>
        </w:rPr>
        <w:t>działanie</w:t>
      </w:r>
      <w:r w:rsidRPr="00860EDF">
        <w:rPr>
          <w:rFonts w:ascii="Calibri" w:hAnsi="Calibri" w:cs="Calibri"/>
          <w:spacing w:val="36"/>
        </w:rPr>
        <w:t xml:space="preserve"> </w:t>
      </w:r>
      <w:r w:rsidRPr="00860EDF">
        <w:rPr>
          <w:rFonts w:ascii="Calibri" w:hAnsi="Calibri" w:cs="Calibri"/>
          <w:spacing w:val="-1"/>
        </w:rPr>
        <w:t>modułów</w:t>
      </w:r>
      <w:r w:rsidRPr="00860EDF">
        <w:rPr>
          <w:rFonts w:ascii="Calibri" w:hAnsi="Calibri" w:cs="Calibri"/>
          <w:spacing w:val="47"/>
        </w:rPr>
        <w:t xml:space="preserve"> </w:t>
      </w:r>
      <w:r w:rsidRPr="00860EDF">
        <w:rPr>
          <w:rFonts w:ascii="Calibri" w:hAnsi="Calibri" w:cs="Calibri"/>
          <w:spacing w:val="-1"/>
        </w:rPr>
        <w:t>posiadanego</w:t>
      </w:r>
      <w:r w:rsidRPr="00860EDF">
        <w:rPr>
          <w:rFonts w:ascii="Calibri" w:hAnsi="Calibri" w:cs="Calibri"/>
          <w:spacing w:val="26"/>
        </w:rPr>
        <w:t xml:space="preserve"> </w:t>
      </w:r>
      <w:r w:rsidRPr="00860EDF">
        <w:rPr>
          <w:rFonts w:ascii="Calibri" w:hAnsi="Calibri" w:cs="Calibri"/>
          <w:spacing w:val="-1"/>
        </w:rPr>
        <w:t>przez</w:t>
      </w:r>
      <w:r w:rsidRPr="00860EDF">
        <w:rPr>
          <w:rFonts w:ascii="Calibri" w:hAnsi="Calibri" w:cs="Calibri"/>
          <w:spacing w:val="26"/>
        </w:rPr>
        <w:t xml:space="preserve"> </w:t>
      </w:r>
      <w:r w:rsidRPr="00860EDF">
        <w:rPr>
          <w:rFonts w:ascii="Calibri" w:hAnsi="Calibri" w:cs="Calibri"/>
          <w:spacing w:val="-1"/>
        </w:rPr>
        <w:t>Zamawiającego</w:t>
      </w:r>
      <w:r w:rsidRPr="00860EDF">
        <w:rPr>
          <w:rFonts w:ascii="Calibri" w:hAnsi="Calibri" w:cs="Calibri"/>
          <w:spacing w:val="27"/>
        </w:rPr>
        <w:t xml:space="preserve"> </w:t>
      </w:r>
      <w:r w:rsidRPr="00860EDF">
        <w:rPr>
          <w:rFonts w:ascii="Calibri" w:hAnsi="Calibri" w:cs="Calibri"/>
          <w:spacing w:val="-1"/>
        </w:rPr>
        <w:t>Szpitalnego</w:t>
      </w:r>
      <w:r w:rsidRPr="00860EDF">
        <w:rPr>
          <w:rFonts w:ascii="Calibri" w:hAnsi="Calibri" w:cs="Calibri"/>
          <w:spacing w:val="26"/>
        </w:rPr>
        <w:t xml:space="preserve"> </w:t>
      </w:r>
      <w:r w:rsidRPr="00860EDF">
        <w:rPr>
          <w:rFonts w:ascii="Calibri" w:hAnsi="Calibri" w:cs="Calibri"/>
          <w:spacing w:val="-1"/>
        </w:rPr>
        <w:t>Systemu</w:t>
      </w:r>
      <w:r w:rsidRPr="00860EDF">
        <w:rPr>
          <w:rFonts w:ascii="Calibri" w:hAnsi="Calibri" w:cs="Calibri"/>
          <w:spacing w:val="30"/>
        </w:rPr>
        <w:t xml:space="preserve"> </w:t>
      </w:r>
      <w:r w:rsidRPr="00860EDF">
        <w:rPr>
          <w:rFonts w:ascii="Calibri" w:hAnsi="Calibri" w:cs="Calibri"/>
          <w:spacing w:val="-1"/>
        </w:rPr>
        <w:t>Informacyjnego</w:t>
      </w:r>
      <w:r w:rsidRPr="00860EDF">
        <w:rPr>
          <w:rFonts w:ascii="Calibri" w:hAnsi="Calibri" w:cs="Calibri"/>
          <w:spacing w:val="26"/>
        </w:rPr>
        <w:t xml:space="preserve"> </w:t>
      </w:r>
      <w:r w:rsidRPr="00860EDF">
        <w:rPr>
          <w:rFonts w:ascii="Calibri" w:hAnsi="Calibri" w:cs="Calibri"/>
        </w:rPr>
        <w:t>oraz</w:t>
      </w:r>
      <w:r w:rsidRPr="00860EDF">
        <w:rPr>
          <w:rFonts w:ascii="Calibri" w:hAnsi="Calibri" w:cs="Calibri"/>
          <w:spacing w:val="55"/>
        </w:rPr>
        <w:t xml:space="preserve"> </w:t>
      </w:r>
      <w:r w:rsidRPr="00860EDF">
        <w:rPr>
          <w:rFonts w:ascii="Calibri" w:hAnsi="Calibri" w:cs="Calibri"/>
          <w:spacing w:val="-1"/>
        </w:rPr>
        <w:t>ciągł</w:t>
      </w:r>
      <w:r w:rsidRPr="00860EDF">
        <w:rPr>
          <w:rFonts w:ascii="Calibri" w:hAnsi="Calibri" w:cs="Calibri"/>
          <w:spacing w:val="-2"/>
        </w:rPr>
        <w:t>oś</w:t>
      </w:r>
      <w:r w:rsidRPr="00860EDF">
        <w:rPr>
          <w:rFonts w:ascii="Calibri" w:hAnsi="Calibri" w:cs="Calibri"/>
          <w:spacing w:val="-1"/>
        </w:rPr>
        <w:t>ć</w:t>
      </w:r>
      <w:r w:rsidRPr="00860EDF">
        <w:rPr>
          <w:rFonts w:ascii="Calibri" w:hAnsi="Calibri" w:cs="Calibri"/>
          <w:spacing w:val="-18"/>
        </w:rPr>
        <w:t xml:space="preserve"> </w:t>
      </w:r>
      <w:r w:rsidRPr="00860EDF">
        <w:rPr>
          <w:rFonts w:ascii="Calibri" w:hAnsi="Calibri" w:cs="Calibri"/>
          <w:spacing w:val="-1"/>
        </w:rPr>
        <w:t>rozliczeń</w:t>
      </w:r>
      <w:r w:rsidRPr="00860EDF">
        <w:rPr>
          <w:rFonts w:ascii="Calibri" w:hAnsi="Calibri" w:cs="Calibri"/>
          <w:spacing w:val="-17"/>
        </w:rPr>
        <w:t xml:space="preserve"> </w:t>
      </w:r>
      <w:r w:rsidRPr="00860EDF">
        <w:rPr>
          <w:rFonts w:ascii="Calibri" w:hAnsi="Calibri" w:cs="Calibri"/>
          <w:spacing w:val="-1"/>
        </w:rPr>
        <w:t>Zamawiającego</w:t>
      </w:r>
      <w:r w:rsidRPr="00860EDF">
        <w:rPr>
          <w:rFonts w:ascii="Calibri" w:hAnsi="Calibri" w:cs="Calibri"/>
          <w:spacing w:val="-18"/>
        </w:rPr>
        <w:t xml:space="preserve"> </w:t>
      </w:r>
      <w:r w:rsidRPr="00860EDF">
        <w:rPr>
          <w:rFonts w:ascii="Calibri" w:hAnsi="Calibri" w:cs="Calibri"/>
        </w:rPr>
        <w:t>z</w:t>
      </w:r>
      <w:r w:rsidRPr="00860EDF">
        <w:rPr>
          <w:rFonts w:ascii="Calibri" w:hAnsi="Calibri" w:cs="Calibri"/>
          <w:spacing w:val="-19"/>
        </w:rPr>
        <w:t xml:space="preserve"> </w:t>
      </w:r>
      <w:r w:rsidRPr="00860EDF">
        <w:rPr>
          <w:rFonts w:ascii="Calibri" w:hAnsi="Calibri" w:cs="Calibri"/>
          <w:spacing w:val="-1"/>
        </w:rPr>
        <w:t>NFZ</w:t>
      </w:r>
    </w:p>
    <w:p w14:paraId="4B46EDBD" w14:textId="77777777" w:rsidR="0032579E" w:rsidRPr="00860EDF" w:rsidRDefault="0032579E" w:rsidP="00E915E6">
      <w:pPr>
        <w:pStyle w:val="Tekstpodstawowy"/>
        <w:widowControl w:val="0"/>
        <w:numPr>
          <w:ilvl w:val="0"/>
          <w:numId w:val="38"/>
        </w:numPr>
        <w:tabs>
          <w:tab w:val="left" w:pos="1867"/>
        </w:tabs>
        <w:spacing w:before="1" w:after="0"/>
        <w:ind w:right="419"/>
        <w:jc w:val="both"/>
        <w:rPr>
          <w:rFonts w:ascii="Calibri" w:hAnsi="Calibri" w:cs="Calibri"/>
        </w:rPr>
      </w:pPr>
      <w:r w:rsidRPr="00860EDF">
        <w:rPr>
          <w:rFonts w:ascii="Calibri" w:hAnsi="Calibri" w:cs="Calibri"/>
        </w:rPr>
        <w:t xml:space="preserve">Wykonania pełnej, testowej migracji danych z systemu </w:t>
      </w:r>
      <w:proofErr w:type="spellStart"/>
      <w:r w:rsidRPr="00860EDF">
        <w:rPr>
          <w:rFonts w:ascii="Calibri" w:hAnsi="Calibri" w:cs="Calibri"/>
        </w:rPr>
        <w:t>InfoMedica</w:t>
      </w:r>
      <w:proofErr w:type="spellEnd"/>
      <w:r w:rsidRPr="00860EDF">
        <w:rPr>
          <w:rFonts w:ascii="Calibri" w:hAnsi="Calibri" w:cs="Calibri"/>
        </w:rPr>
        <w:t xml:space="preserve"> w terminie 8 dni od daty podpisania umowy, gdzie wymagany zakres danych do integracji to (ilości szacowane na dzień ogłoszenia postępowania):</w:t>
      </w:r>
    </w:p>
    <w:p w14:paraId="7B1B46FF"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osobowe pacjentów (ok. </w:t>
      </w:r>
      <w:r>
        <w:rPr>
          <w:sz w:val="24"/>
          <w:szCs w:val="24"/>
          <w:lang w:val="pl-PL"/>
        </w:rPr>
        <w:t>30</w:t>
      </w:r>
      <w:r w:rsidRPr="00860EDF">
        <w:rPr>
          <w:sz w:val="24"/>
          <w:szCs w:val="24"/>
          <w:lang w:val="pl-PL"/>
        </w:rPr>
        <w:t xml:space="preserve">0.000 pozycji) </w:t>
      </w:r>
    </w:p>
    <w:p w14:paraId="607F8E95"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pobytów i świadczeń (ok. </w:t>
      </w:r>
      <w:r>
        <w:rPr>
          <w:sz w:val="24"/>
          <w:szCs w:val="24"/>
          <w:lang w:val="pl-PL"/>
        </w:rPr>
        <w:t>70</w:t>
      </w:r>
      <w:r w:rsidRPr="00860EDF">
        <w:rPr>
          <w:sz w:val="24"/>
          <w:szCs w:val="24"/>
          <w:lang w:val="pl-PL"/>
        </w:rPr>
        <w:t xml:space="preserve">0.000 wizyt), </w:t>
      </w:r>
    </w:p>
    <w:p w14:paraId="188DE457"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dane dotyczące skierowań (ok. 1.</w:t>
      </w:r>
      <w:r>
        <w:rPr>
          <w:sz w:val="24"/>
          <w:szCs w:val="24"/>
          <w:lang w:val="pl-PL"/>
        </w:rPr>
        <w:t>80</w:t>
      </w:r>
      <w:r w:rsidRPr="00860EDF">
        <w:rPr>
          <w:sz w:val="24"/>
          <w:szCs w:val="24"/>
          <w:lang w:val="pl-PL"/>
        </w:rPr>
        <w:t xml:space="preserve">0.000 pozycji), </w:t>
      </w:r>
    </w:p>
    <w:p w14:paraId="167D9AE6"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dotyczące kolejek oczekujących i terminarzy (ok. </w:t>
      </w:r>
      <w:r>
        <w:rPr>
          <w:sz w:val="24"/>
          <w:szCs w:val="24"/>
          <w:lang w:val="pl-PL"/>
        </w:rPr>
        <w:t>35</w:t>
      </w:r>
      <w:r w:rsidRPr="00860EDF">
        <w:rPr>
          <w:sz w:val="24"/>
          <w:szCs w:val="24"/>
          <w:lang w:val="pl-PL"/>
        </w:rPr>
        <w:t xml:space="preserve">0.000 pozycji), </w:t>
      </w:r>
    </w:p>
    <w:p w14:paraId="6BAC335B"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dotyczące weryfikacji uprawnień pacjentów do świadczeń pozyskiwanych z systemu </w:t>
      </w:r>
      <w:proofErr w:type="spellStart"/>
      <w:r w:rsidRPr="00860EDF">
        <w:rPr>
          <w:sz w:val="24"/>
          <w:szCs w:val="24"/>
          <w:lang w:val="pl-PL"/>
        </w:rPr>
        <w:t>eWUŚ</w:t>
      </w:r>
      <w:proofErr w:type="spellEnd"/>
      <w:r w:rsidRPr="00860EDF">
        <w:rPr>
          <w:sz w:val="24"/>
          <w:szCs w:val="24"/>
          <w:lang w:val="pl-PL"/>
        </w:rPr>
        <w:t xml:space="preserve"> (ok: </w:t>
      </w:r>
      <w:r>
        <w:rPr>
          <w:sz w:val="24"/>
          <w:szCs w:val="24"/>
          <w:lang w:val="pl-PL"/>
        </w:rPr>
        <w:t>1.000</w:t>
      </w:r>
      <w:r w:rsidRPr="00860EDF">
        <w:rPr>
          <w:sz w:val="24"/>
          <w:szCs w:val="24"/>
          <w:lang w:val="pl-PL"/>
        </w:rPr>
        <w:t xml:space="preserve">.000 pozycji), </w:t>
      </w:r>
    </w:p>
    <w:p w14:paraId="483B270A"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personelu medycznego (ok.5.100 pozycji), </w:t>
      </w:r>
    </w:p>
    <w:p w14:paraId="20558393"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instytucji zewnętrznych zlecających realizację świadczeń (ok. </w:t>
      </w:r>
      <w:r>
        <w:rPr>
          <w:sz w:val="24"/>
          <w:szCs w:val="24"/>
          <w:lang w:val="pl-PL"/>
        </w:rPr>
        <w:t>3</w:t>
      </w:r>
      <w:r w:rsidRPr="00860EDF">
        <w:rPr>
          <w:sz w:val="24"/>
          <w:szCs w:val="24"/>
          <w:lang w:val="pl-PL"/>
        </w:rPr>
        <w:t>.</w:t>
      </w:r>
      <w:r>
        <w:rPr>
          <w:sz w:val="24"/>
          <w:szCs w:val="24"/>
          <w:lang w:val="pl-PL"/>
        </w:rPr>
        <w:t>0</w:t>
      </w:r>
      <w:r w:rsidRPr="00860EDF">
        <w:rPr>
          <w:sz w:val="24"/>
          <w:szCs w:val="24"/>
          <w:lang w:val="pl-PL"/>
        </w:rPr>
        <w:t xml:space="preserve">00 pozycji), </w:t>
      </w:r>
    </w:p>
    <w:p w14:paraId="0BA5692F"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dotyczące Historii Zdrowia i Choroby Pacjenta (ok. </w:t>
      </w:r>
      <w:r>
        <w:rPr>
          <w:sz w:val="24"/>
          <w:szCs w:val="24"/>
          <w:lang w:val="pl-PL"/>
        </w:rPr>
        <w:t>10</w:t>
      </w:r>
      <w:r w:rsidRPr="00860EDF">
        <w:rPr>
          <w:sz w:val="24"/>
          <w:szCs w:val="24"/>
          <w:lang w:val="pl-PL"/>
        </w:rPr>
        <w:t>.</w:t>
      </w:r>
      <w:r>
        <w:rPr>
          <w:sz w:val="24"/>
          <w:szCs w:val="24"/>
          <w:lang w:val="pl-PL"/>
        </w:rPr>
        <w:t>00</w:t>
      </w:r>
      <w:r w:rsidRPr="00860EDF">
        <w:rPr>
          <w:sz w:val="24"/>
          <w:szCs w:val="24"/>
          <w:lang w:val="pl-PL"/>
        </w:rPr>
        <w:t>0.000)</w:t>
      </w:r>
    </w:p>
    <w:p w14:paraId="63C0EE30"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o wykonanych elementach leczenia (ok. </w:t>
      </w:r>
      <w:r>
        <w:rPr>
          <w:sz w:val="24"/>
          <w:szCs w:val="24"/>
          <w:lang w:val="pl-PL"/>
        </w:rPr>
        <w:t>10</w:t>
      </w:r>
      <w:r w:rsidRPr="00860EDF">
        <w:rPr>
          <w:sz w:val="24"/>
          <w:szCs w:val="24"/>
          <w:lang w:val="pl-PL"/>
        </w:rPr>
        <w:t>.</w:t>
      </w:r>
      <w:r>
        <w:rPr>
          <w:sz w:val="24"/>
          <w:szCs w:val="24"/>
          <w:lang w:val="pl-PL"/>
        </w:rPr>
        <w:t>00</w:t>
      </w:r>
      <w:r w:rsidRPr="00860EDF">
        <w:rPr>
          <w:sz w:val="24"/>
          <w:szCs w:val="24"/>
          <w:lang w:val="pl-PL"/>
        </w:rPr>
        <w:t>0.000)</w:t>
      </w:r>
    </w:p>
    <w:p w14:paraId="7B7E9787"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o zleceniach (ok. </w:t>
      </w:r>
      <w:r>
        <w:rPr>
          <w:sz w:val="24"/>
          <w:szCs w:val="24"/>
          <w:lang w:val="pl-PL"/>
        </w:rPr>
        <w:t>3</w:t>
      </w:r>
      <w:r w:rsidRPr="00860EDF">
        <w:rPr>
          <w:sz w:val="24"/>
          <w:szCs w:val="24"/>
          <w:lang w:val="pl-PL"/>
        </w:rPr>
        <w:t>.</w:t>
      </w:r>
      <w:r>
        <w:rPr>
          <w:sz w:val="24"/>
          <w:szCs w:val="24"/>
          <w:lang w:val="pl-PL"/>
        </w:rPr>
        <w:t>00</w:t>
      </w:r>
      <w:r w:rsidRPr="00860EDF">
        <w:rPr>
          <w:sz w:val="24"/>
          <w:szCs w:val="24"/>
          <w:lang w:val="pl-PL"/>
        </w:rPr>
        <w:t>0.000)</w:t>
      </w:r>
    </w:p>
    <w:p w14:paraId="42880C0E"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o </w:t>
      </w:r>
      <w:proofErr w:type="spellStart"/>
      <w:r w:rsidRPr="00860EDF">
        <w:rPr>
          <w:sz w:val="24"/>
          <w:szCs w:val="24"/>
          <w:lang w:val="pl-PL"/>
        </w:rPr>
        <w:t>rozpoznaniach</w:t>
      </w:r>
      <w:proofErr w:type="spellEnd"/>
      <w:r w:rsidRPr="00860EDF">
        <w:rPr>
          <w:sz w:val="24"/>
          <w:szCs w:val="24"/>
          <w:lang w:val="pl-PL"/>
        </w:rPr>
        <w:t xml:space="preserve"> (ok. </w:t>
      </w:r>
      <w:r>
        <w:rPr>
          <w:sz w:val="24"/>
          <w:szCs w:val="24"/>
          <w:lang w:val="pl-PL"/>
        </w:rPr>
        <w:t>800</w:t>
      </w:r>
      <w:r w:rsidRPr="00860EDF">
        <w:rPr>
          <w:sz w:val="24"/>
          <w:szCs w:val="24"/>
          <w:lang w:val="pl-PL"/>
        </w:rPr>
        <w:t>.000)</w:t>
      </w:r>
    </w:p>
    <w:p w14:paraId="78435238"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dane o wykonanych badań laboratoryjnych wraz ze zleceniami (ok. 1</w:t>
      </w:r>
      <w:r>
        <w:rPr>
          <w:sz w:val="24"/>
          <w:szCs w:val="24"/>
          <w:lang w:val="pl-PL"/>
        </w:rPr>
        <w:t>2</w:t>
      </w:r>
      <w:r w:rsidRPr="00860EDF">
        <w:rPr>
          <w:sz w:val="24"/>
          <w:szCs w:val="24"/>
          <w:lang w:val="pl-PL"/>
        </w:rPr>
        <w:t>.</w:t>
      </w:r>
      <w:r>
        <w:rPr>
          <w:sz w:val="24"/>
          <w:szCs w:val="24"/>
          <w:lang w:val="pl-PL"/>
        </w:rPr>
        <w:t>0</w:t>
      </w:r>
      <w:r w:rsidRPr="00860EDF">
        <w:rPr>
          <w:sz w:val="24"/>
          <w:szCs w:val="24"/>
          <w:lang w:val="pl-PL"/>
        </w:rPr>
        <w:t>00.000 pozycji)</w:t>
      </w:r>
    </w:p>
    <w:p w14:paraId="49B62614"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dane umożliwiające zachowanie ciągłości rozliczeń i sprawozdawczości z NFZ wraz z możliwością wykonywania korekt (5 lat wstecz) z nowego systemu ZSI. Zamawiający dostarczy pliki wymiany danych z NFZ z całego 5 letniego okresu rozliczeniowego (SWAD, P_SWI, DEKL, P_DEKL, REF) – około 2.335.000 pozycji rozliczeniowych</w:t>
      </w:r>
    </w:p>
    <w:p w14:paraId="6BDFB14B"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dotyczące zmian na danych wykonywanych przez użytkowników – (ok. </w:t>
      </w:r>
      <w:r>
        <w:rPr>
          <w:sz w:val="24"/>
          <w:szCs w:val="24"/>
          <w:lang w:val="pl-PL"/>
        </w:rPr>
        <w:t>80</w:t>
      </w:r>
      <w:r w:rsidRPr="00860EDF">
        <w:rPr>
          <w:sz w:val="24"/>
          <w:szCs w:val="24"/>
          <w:lang w:val="pl-PL"/>
        </w:rPr>
        <w:t>.</w:t>
      </w:r>
      <w:r>
        <w:rPr>
          <w:sz w:val="24"/>
          <w:szCs w:val="24"/>
          <w:lang w:val="pl-PL"/>
        </w:rPr>
        <w:t>00</w:t>
      </w:r>
      <w:r w:rsidRPr="00860EDF">
        <w:rPr>
          <w:sz w:val="24"/>
          <w:szCs w:val="24"/>
          <w:lang w:val="pl-PL"/>
        </w:rPr>
        <w:t>0.000)</w:t>
      </w:r>
    </w:p>
    <w:p w14:paraId="7FA176E3"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Zamawiający wymaga przeniesienia całości danych dotychczas eksploatowanych modułów części administracyjnej do nowej bazy danych.</w:t>
      </w:r>
    </w:p>
    <w:p w14:paraId="705AF15A"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Łączna wielkość baz danych to około </w:t>
      </w:r>
      <w:r>
        <w:rPr>
          <w:sz w:val="24"/>
          <w:szCs w:val="24"/>
          <w:lang w:val="pl-PL"/>
        </w:rPr>
        <w:t>55</w:t>
      </w:r>
      <w:r w:rsidRPr="00860EDF">
        <w:rPr>
          <w:sz w:val="24"/>
          <w:szCs w:val="24"/>
          <w:lang w:val="pl-PL"/>
        </w:rPr>
        <w:t xml:space="preserve"> GB w części administracyjnej, </w:t>
      </w:r>
      <w:r>
        <w:rPr>
          <w:sz w:val="24"/>
          <w:szCs w:val="24"/>
          <w:lang w:val="pl-PL"/>
        </w:rPr>
        <w:t>30</w:t>
      </w:r>
      <w:r w:rsidRPr="00860EDF">
        <w:rPr>
          <w:sz w:val="24"/>
          <w:szCs w:val="24"/>
          <w:lang w:val="pl-PL"/>
        </w:rPr>
        <w:t xml:space="preserve">0 GB w części medycznej, </w:t>
      </w:r>
      <w:r>
        <w:rPr>
          <w:sz w:val="24"/>
          <w:szCs w:val="24"/>
          <w:lang w:val="pl-PL"/>
        </w:rPr>
        <w:t>60</w:t>
      </w:r>
      <w:r w:rsidRPr="00860EDF">
        <w:rPr>
          <w:sz w:val="24"/>
          <w:szCs w:val="24"/>
          <w:lang w:val="pl-PL"/>
        </w:rPr>
        <w:t xml:space="preserve"> GB laboratorium </w:t>
      </w:r>
    </w:p>
    <w:p w14:paraId="6BE9F285"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o których mowa powyżej muszą zostać w pełni </w:t>
      </w:r>
      <w:proofErr w:type="spellStart"/>
      <w:r w:rsidRPr="00860EDF">
        <w:rPr>
          <w:sz w:val="24"/>
          <w:szCs w:val="24"/>
          <w:lang w:val="pl-PL"/>
        </w:rPr>
        <w:t>zmigrowane</w:t>
      </w:r>
      <w:proofErr w:type="spellEnd"/>
      <w:r w:rsidRPr="00860EDF">
        <w:rPr>
          <w:sz w:val="24"/>
          <w:szCs w:val="24"/>
          <w:lang w:val="pl-PL"/>
        </w:rPr>
        <w:t xml:space="preserve"> do nowej bazy danych z możliwością wyszukiwania pełno tekstowego, sortowania i agregowania. Nie dopuszcza się migracji danych w postaci zrzutów ekranów, załączników graficznych lub tekstowych w nowej bazie danych.</w:t>
      </w:r>
    </w:p>
    <w:p w14:paraId="0909B6A8"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Wykonawca bierze odpowiedzialność za jakość migracji danych, zobowiązuje się do naprawy wykrytych błędów, braków i różnic w przeniesionych danych na każdym etapie obowiązywania umowy oraz w okresie trwania gwarancji.</w:t>
      </w:r>
    </w:p>
    <w:p w14:paraId="54B0F284" w14:textId="77777777" w:rsidR="0032579E" w:rsidRPr="00860EDF" w:rsidRDefault="0032579E" w:rsidP="00E915E6">
      <w:pPr>
        <w:pStyle w:val="Tekstpodstawowy"/>
        <w:widowControl w:val="0"/>
        <w:numPr>
          <w:ilvl w:val="0"/>
          <w:numId w:val="38"/>
        </w:numPr>
        <w:tabs>
          <w:tab w:val="left" w:pos="1867"/>
        </w:tabs>
        <w:spacing w:before="1" w:after="0"/>
        <w:ind w:right="419"/>
        <w:jc w:val="both"/>
        <w:rPr>
          <w:rFonts w:ascii="Calibri" w:hAnsi="Calibri" w:cs="Calibri"/>
        </w:rPr>
      </w:pPr>
      <w:r w:rsidRPr="00860EDF">
        <w:rPr>
          <w:rFonts w:ascii="Calibri" w:hAnsi="Calibri" w:cs="Calibri"/>
        </w:rPr>
        <w:t xml:space="preserve">Uruchomienia środowiska testowego do samodzielnej nauki i weryfikacji przez Zamawiającego w terminie 10 dni od daty podpisania umowy – środowisko testowe powinno zawierać pełne dane przeniesione z systemu </w:t>
      </w:r>
      <w:proofErr w:type="spellStart"/>
      <w:r w:rsidRPr="00860EDF">
        <w:rPr>
          <w:rFonts w:ascii="Calibri" w:hAnsi="Calibri" w:cs="Calibri"/>
        </w:rPr>
        <w:t>InfoMedica</w:t>
      </w:r>
      <w:proofErr w:type="spellEnd"/>
      <w:r w:rsidRPr="00860EDF">
        <w:rPr>
          <w:rFonts w:ascii="Calibri" w:hAnsi="Calibri" w:cs="Calibri"/>
        </w:rPr>
        <w:t>.</w:t>
      </w:r>
    </w:p>
    <w:p w14:paraId="2354A798" w14:textId="77777777" w:rsidR="0032579E" w:rsidRPr="00860EDF" w:rsidRDefault="0032579E" w:rsidP="00E915E6">
      <w:pPr>
        <w:pStyle w:val="Tekstpodstawowy"/>
        <w:widowControl w:val="0"/>
        <w:numPr>
          <w:ilvl w:val="0"/>
          <w:numId w:val="38"/>
        </w:numPr>
        <w:tabs>
          <w:tab w:val="left" w:pos="1867"/>
        </w:tabs>
        <w:spacing w:before="1" w:after="0"/>
        <w:ind w:right="419"/>
        <w:jc w:val="both"/>
        <w:rPr>
          <w:rFonts w:ascii="Calibri" w:hAnsi="Calibri" w:cs="Calibri"/>
        </w:rPr>
      </w:pPr>
      <w:r w:rsidRPr="00860EDF">
        <w:rPr>
          <w:rFonts w:ascii="Calibri" w:hAnsi="Calibri" w:cs="Calibri"/>
        </w:rPr>
        <w:t xml:space="preserve">Po akceptacji przeniesienia danych przez Zamawiającego wykonanie pełnej migracji danych z systemu </w:t>
      </w:r>
      <w:proofErr w:type="spellStart"/>
      <w:r w:rsidRPr="00860EDF">
        <w:rPr>
          <w:rFonts w:ascii="Calibri" w:hAnsi="Calibri" w:cs="Calibri"/>
        </w:rPr>
        <w:t>InfoMedica</w:t>
      </w:r>
      <w:proofErr w:type="spellEnd"/>
      <w:r w:rsidRPr="00860EDF">
        <w:rPr>
          <w:rFonts w:ascii="Calibri" w:hAnsi="Calibri" w:cs="Calibri"/>
        </w:rPr>
        <w:t xml:space="preserve"> do bazy produkcyjnej. Migracja danych testowa i do bazy produkcyjnej z uwagi na rodzaj gromadzonych danych musi być przeprowadzona w siedzibie Zamawiającego (w dni poniedziałek-piątek bez dni ustawowo wolnych, w godzinach 8-15).</w:t>
      </w:r>
    </w:p>
    <w:p w14:paraId="01AE2C71" w14:textId="77777777" w:rsidR="0032579E" w:rsidRPr="00860EDF" w:rsidRDefault="0032579E" w:rsidP="00E915E6">
      <w:pPr>
        <w:pStyle w:val="Tekstpodstawowy"/>
        <w:widowControl w:val="0"/>
        <w:numPr>
          <w:ilvl w:val="0"/>
          <w:numId w:val="38"/>
        </w:numPr>
        <w:tabs>
          <w:tab w:val="left" w:pos="1867"/>
        </w:tabs>
        <w:spacing w:after="0" w:line="252" w:lineRule="exact"/>
        <w:jc w:val="both"/>
        <w:rPr>
          <w:rFonts w:ascii="Calibri" w:hAnsi="Calibri" w:cs="Calibri"/>
        </w:rPr>
      </w:pPr>
      <w:r w:rsidRPr="00860EDF">
        <w:rPr>
          <w:rFonts w:ascii="Calibri" w:hAnsi="Calibri" w:cs="Calibri"/>
          <w:spacing w:val="-1"/>
        </w:rPr>
        <w:t>Konfiguracji</w:t>
      </w:r>
      <w:r w:rsidRPr="00860EDF">
        <w:rPr>
          <w:rFonts w:ascii="Calibri" w:hAnsi="Calibri" w:cs="Calibri"/>
          <w:spacing w:val="1"/>
        </w:rPr>
        <w:t xml:space="preserve"> </w:t>
      </w:r>
      <w:r w:rsidRPr="00860EDF">
        <w:rPr>
          <w:rFonts w:ascii="Calibri" w:hAnsi="Calibri" w:cs="Calibri"/>
        </w:rPr>
        <w:t>z</w:t>
      </w:r>
      <w:r w:rsidRPr="00860EDF">
        <w:rPr>
          <w:rFonts w:ascii="Calibri" w:hAnsi="Calibri" w:cs="Calibri"/>
          <w:spacing w:val="-2"/>
        </w:rPr>
        <w:t xml:space="preserve"> </w:t>
      </w:r>
      <w:r w:rsidRPr="00860EDF">
        <w:rPr>
          <w:rFonts w:ascii="Calibri" w:hAnsi="Calibri" w:cs="Calibri"/>
          <w:spacing w:val="-1"/>
        </w:rPr>
        <w:t>istniejącym</w:t>
      </w:r>
      <w:r w:rsidRPr="00860EDF">
        <w:rPr>
          <w:rFonts w:ascii="Calibri" w:hAnsi="Calibri" w:cs="Calibri"/>
          <w:spacing w:val="-4"/>
        </w:rPr>
        <w:t xml:space="preserve"> </w:t>
      </w:r>
      <w:r w:rsidRPr="00860EDF">
        <w:rPr>
          <w:rFonts w:ascii="Calibri" w:hAnsi="Calibri" w:cs="Calibri"/>
        </w:rPr>
        <w:t>sprzętem</w:t>
      </w:r>
      <w:r w:rsidRPr="00860EDF">
        <w:rPr>
          <w:rFonts w:ascii="Calibri" w:hAnsi="Calibri" w:cs="Calibri"/>
          <w:spacing w:val="-4"/>
        </w:rPr>
        <w:t xml:space="preserve"> </w:t>
      </w:r>
      <w:r w:rsidRPr="00860EDF">
        <w:rPr>
          <w:rFonts w:ascii="Calibri" w:hAnsi="Calibri" w:cs="Calibri"/>
          <w:spacing w:val="-1"/>
        </w:rPr>
        <w:t>komputerowym.</w:t>
      </w:r>
    </w:p>
    <w:p w14:paraId="11EBA3B3" w14:textId="77777777" w:rsidR="0032579E" w:rsidRPr="00860EDF" w:rsidRDefault="0032579E" w:rsidP="00E915E6">
      <w:pPr>
        <w:pStyle w:val="Tekstpodstawowy"/>
        <w:widowControl w:val="0"/>
        <w:numPr>
          <w:ilvl w:val="0"/>
          <w:numId w:val="38"/>
        </w:numPr>
        <w:tabs>
          <w:tab w:val="left" w:pos="1867"/>
        </w:tabs>
        <w:spacing w:after="0"/>
        <w:jc w:val="both"/>
        <w:rPr>
          <w:rFonts w:ascii="Calibri" w:hAnsi="Calibri" w:cs="Calibri"/>
        </w:rPr>
      </w:pPr>
      <w:r w:rsidRPr="00860EDF">
        <w:rPr>
          <w:rFonts w:ascii="Calibri" w:hAnsi="Calibri" w:cs="Calibri"/>
          <w:spacing w:val="-1"/>
        </w:rPr>
        <w:t>Oferowane</w:t>
      </w:r>
      <w:r w:rsidRPr="00860EDF">
        <w:rPr>
          <w:rFonts w:ascii="Calibri" w:hAnsi="Calibri" w:cs="Calibri"/>
          <w:spacing w:val="-11"/>
        </w:rPr>
        <w:t xml:space="preserve"> </w:t>
      </w:r>
      <w:r w:rsidRPr="00860EDF">
        <w:rPr>
          <w:rFonts w:ascii="Calibri" w:hAnsi="Calibri" w:cs="Calibri"/>
          <w:spacing w:val="-1"/>
        </w:rPr>
        <w:t>rozwiązanie</w:t>
      </w:r>
      <w:r w:rsidRPr="00860EDF">
        <w:rPr>
          <w:rFonts w:ascii="Calibri" w:hAnsi="Calibri" w:cs="Calibri"/>
          <w:spacing w:val="-10"/>
        </w:rPr>
        <w:t xml:space="preserve"> </w:t>
      </w:r>
      <w:r w:rsidRPr="00860EDF">
        <w:rPr>
          <w:rFonts w:ascii="Calibri" w:hAnsi="Calibri" w:cs="Calibri"/>
          <w:spacing w:val="-1"/>
        </w:rPr>
        <w:t>musi</w:t>
      </w:r>
      <w:r w:rsidRPr="00860EDF">
        <w:rPr>
          <w:rFonts w:ascii="Calibri" w:hAnsi="Calibri" w:cs="Calibri"/>
          <w:spacing w:val="-11"/>
        </w:rPr>
        <w:t xml:space="preserve"> </w:t>
      </w:r>
      <w:r w:rsidRPr="00860EDF">
        <w:rPr>
          <w:rFonts w:ascii="Calibri" w:hAnsi="Calibri" w:cs="Calibri"/>
          <w:spacing w:val="-1"/>
        </w:rPr>
        <w:t>posiadać</w:t>
      </w:r>
      <w:r w:rsidRPr="00860EDF">
        <w:rPr>
          <w:rFonts w:ascii="Calibri" w:hAnsi="Calibri" w:cs="Calibri"/>
          <w:spacing w:val="-10"/>
        </w:rPr>
        <w:t xml:space="preserve"> </w:t>
      </w:r>
      <w:r w:rsidRPr="00860EDF">
        <w:rPr>
          <w:rFonts w:ascii="Calibri" w:hAnsi="Calibri" w:cs="Calibri"/>
          <w:spacing w:val="-2"/>
        </w:rPr>
        <w:t>minimum</w:t>
      </w:r>
      <w:r w:rsidRPr="00860EDF">
        <w:rPr>
          <w:rFonts w:ascii="Calibri" w:hAnsi="Calibri" w:cs="Calibri"/>
          <w:spacing w:val="-14"/>
        </w:rPr>
        <w:t xml:space="preserve"> </w:t>
      </w:r>
      <w:r w:rsidRPr="00860EDF">
        <w:rPr>
          <w:rFonts w:ascii="Calibri" w:hAnsi="Calibri" w:cs="Calibri"/>
          <w:spacing w:val="1"/>
        </w:rPr>
        <w:t>tą</w:t>
      </w:r>
      <w:r w:rsidRPr="00860EDF">
        <w:rPr>
          <w:rFonts w:ascii="Calibri" w:hAnsi="Calibri" w:cs="Calibri"/>
          <w:spacing w:val="-10"/>
        </w:rPr>
        <w:t xml:space="preserve"> </w:t>
      </w:r>
      <w:r w:rsidRPr="00860EDF">
        <w:rPr>
          <w:rFonts w:ascii="Calibri" w:hAnsi="Calibri" w:cs="Calibri"/>
          <w:spacing w:val="-1"/>
        </w:rPr>
        <w:t>samą</w:t>
      </w:r>
      <w:r w:rsidRPr="00860EDF">
        <w:rPr>
          <w:rFonts w:ascii="Calibri" w:hAnsi="Calibri" w:cs="Calibri"/>
          <w:spacing w:val="-11"/>
        </w:rPr>
        <w:t xml:space="preserve"> </w:t>
      </w:r>
      <w:r w:rsidRPr="00860EDF">
        <w:rPr>
          <w:rFonts w:ascii="Calibri" w:hAnsi="Calibri" w:cs="Calibri"/>
          <w:spacing w:val="-1"/>
        </w:rPr>
        <w:t>funkcjonalno</w:t>
      </w:r>
      <w:r w:rsidRPr="00860EDF">
        <w:rPr>
          <w:rFonts w:ascii="Calibri" w:hAnsi="Calibri" w:cs="Calibri"/>
          <w:spacing w:val="-2"/>
        </w:rPr>
        <w:t>ść</w:t>
      </w:r>
      <w:r w:rsidRPr="00860EDF">
        <w:rPr>
          <w:rFonts w:ascii="Calibri" w:hAnsi="Calibri" w:cs="Calibri"/>
          <w:spacing w:val="-1"/>
        </w:rPr>
        <w:t>.</w:t>
      </w:r>
    </w:p>
    <w:p w14:paraId="17F3C9CC" w14:textId="77777777" w:rsidR="0032579E" w:rsidRPr="00860EDF" w:rsidRDefault="0032579E" w:rsidP="00E915E6">
      <w:pPr>
        <w:pStyle w:val="Tekstpodstawowy"/>
        <w:widowControl w:val="0"/>
        <w:numPr>
          <w:ilvl w:val="0"/>
          <w:numId w:val="38"/>
        </w:numPr>
        <w:tabs>
          <w:tab w:val="left" w:pos="1867"/>
        </w:tabs>
        <w:spacing w:before="1" w:after="0"/>
        <w:ind w:right="421"/>
        <w:jc w:val="both"/>
        <w:rPr>
          <w:rFonts w:ascii="Calibri" w:hAnsi="Calibri" w:cs="Calibri"/>
        </w:rPr>
      </w:pPr>
      <w:r w:rsidRPr="00860EDF">
        <w:rPr>
          <w:rFonts w:ascii="Calibri" w:hAnsi="Calibri" w:cs="Calibri"/>
          <w:spacing w:val="-1"/>
        </w:rPr>
        <w:t>Wdrożenie</w:t>
      </w:r>
      <w:r w:rsidRPr="00860EDF">
        <w:rPr>
          <w:rFonts w:ascii="Calibri" w:hAnsi="Calibri" w:cs="Calibri"/>
          <w:spacing w:val="41"/>
        </w:rPr>
        <w:t xml:space="preserve"> i</w:t>
      </w:r>
      <w:r w:rsidRPr="00860EDF">
        <w:rPr>
          <w:rFonts w:ascii="Calibri" w:hAnsi="Calibri" w:cs="Calibri"/>
          <w:spacing w:val="-1"/>
        </w:rPr>
        <w:t xml:space="preserve"> migracja</w:t>
      </w:r>
      <w:r w:rsidRPr="00860EDF">
        <w:rPr>
          <w:rFonts w:ascii="Calibri" w:hAnsi="Calibri" w:cs="Calibri"/>
          <w:spacing w:val="41"/>
        </w:rPr>
        <w:t xml:space="preserve"> </w:t>
      </w:r>
      <w:r w:rsidRPr="00860EDF">
        <w:rPr>
          <w:rFonts w:ascii="Calibri" w:hAnsi="Calibri" w:cs="Calibri"/>
          <w:spacing w:val="-1"/>
        </w:rPr>
        <w:t>musi</w:t>
      </w:r>
      <w:r w:rsidRPr="00860EDF">
        <w:rPr>
          <w:rFonts w:ascii="Calibri" w:hAnsi="Calibri" w:cs="Calibri"/>
          <w:spacing w:val="40"/>
        </w:rPr>
        <w:t xml:space="preserve"> </w:t>
      </w:r>
      <w:r w:rsidRPr="00860EDF">
        <w:rPr>
          <w:rFonts w:ascii="Calibri" w:hAnsi="Calibri" w:cs="Calibri"/>
          <w:spacing w:val="-1"/>
        </w:rPr>
        <w:t>być</w:t>
      </w:r>
      <w:r w:rsidRPr="00860EDF">
        <w:rPr>
          <w:rFonts w:ascii="Calibri" w:hAnsi="Calibri" w:cs="Calibri"/>
          <w:spacing w:val="41"/>
        </w:rPr>
        <w:t xml:space="preserve"> </w:t>
      </w:r>
      <w:r w:rsidRPr="00860EDF">
        <w:rPr>
          <w:rFonts w:ascii="Calibri" w:hAnsi="Calibri" w:cs="Calibri"/>
          <w:spacing w:val="-1"/>
        </w:rPr>
        <w:t>wykonane</w:t>
      </w:r>
      <w:r w:rsidRPr="00860EDF">
        <w:rPr>
          <w:rFonts w:ascii="Calibri" w:hAnsi="Calibri" w:cs="Calibri"/>
          <w:spacing w:val="41"/>
        </w:rPr>
        <w:t xml:space="preserve"> </w:t>
      </w:r>
      <w:r w:rsidRPr="00860EDF">
        <w:rPr>
          <w:rFonts w:ascii="Calibri" w:hAnsi="Calibri" w:cs="Calibri"/>
          <w:spacing w:val="-1"/>
        </w:rPr>
        <w:t>przy</w:t>
      </w:r>
      <w:r w:rsidRPr="00860EDF">
        <w:rPr>
          <w:rFonts w:ascii="Calibri" w:hAnsi="Calibri" w:cs="Calibri"/>
          <w:spacing w:val="38"/>
        </w:rPr>
        <w:t xml:space="preserve"> </w:t>
      </w:r>
      <w:r w:rsidRPr="00860EDF">
        <w:rPr>
          <w:rFonts w:ascii="Calibri" w:hAnsi="Calibri" w:cs="Calibri"/>
          <w:spacing w:val="-1"/>
        </w:rPr>
        <w:t>założeniu,</w:t>
      </w:r>
      <w:r w:rsidRPr="00860EDF">
        <w:rPr>
          <w:rFonts w:ascii="Calibri" w:hAnsi="Calibri" w:cs="Calibri"/>
          <w:spacing w:val="36"/>
        </w:rPr>
        <w:t xml:space="preserve"> </w:t>
      </w:r>
      <w:r w:rsidRPr="00860EDF">
        <w:rPr>
          <w:rFonts w:ascii="Calibri" w:hAnsi="Calibri" w:cs="Calibri"/>
          <w:spacing w:val="-1"/>
        </w:rPr>
        <w:t>że</w:t>
      </w:r>
      <w:r w:rsidRPr="00860EDF">
        <w:rPr>
          <w:rFonts w:ascii="Calibri" w:hAnsi="Calibri" w:cs="Calibri"/>
          <w:spacing w:val="41"/>
        </w:rPr>
        <w:t xml:space="preserve"> </w:t>
      </w:r>
      <w:r w:rsidRPr="00860EDF">
        <w:rPr>
          <w:rFonts w:ascii="Calibri" w:hAnsi="Calibri" w:cs="Calibri"/>
          <w:spacing w:val="-1"/>
        </w:rPr>
        <w:t>niedopuszczalna</w:t>
      </w:r>
      <w:r w:rsidRPr="00860EDF">
        <w:rPr>
          <w:rFonts w:ascii="Calibri" w:hAnsi="Calibri" w:cs="Calibri"/>
          <w:spacing w:val="36"/>
        </w:rPr>
        <w:t xml:space="preserve"> </w:t>
      </w:r>
      <w:r w:rsidRPr="00860EDF">
        <w:rPr>
          <w:rFonts w:ascii="Calibri" w:hAnsi="Calibri" w:cs="Calibri"/>
          <w:spacing w:val="-1"/>
        </w:rPr>
        <w:t>jest</w:t>
      </w:r>
      <w:r w:rsidRPr="00860EDF">
        <w:rPr>
          <w:rFonts w:ascii="Calibri" w:hAnsi="Calibri" w:cs="Calibri"/>
          <w:spacing w:val="57"/>
        </w:rPr>
        <w:t xml:space="preserve"> </w:t>
      </w:r>
      <w:r w:rsidRPr="00860EDF">
        <w:rPr>
          <w:rFonts w:ascii="Calibri" w:hAnsi="Calibri" w:cs="Calibri"/>
          <w:spacing w:val="-1"/>
        </w:rPr>
        <w:t>przerwa</w:t>
      </w:r>
      <w:r w:rsidRPr="00860EDF">
        <w:rPr>
          <w:rFonts w:ascii="Calibri" w:hAnsi="Calibri" w:cs="Calibri"/>
          <w:spacing w:val="14"/>
        </w:rPr>
        <w:t xml:space="preserve"> </w:t>
      </w:r>
      <w:r w:rsidRPr="00860EDF">
        <w:rPr>
          <w:rFonts w:ascii="Calibri" w:hAnsi="Calibri" w:cs="Calibri"/>
        </w:rPr>
        <w:t>w</w:t>
      </w:r>
      <w:r w:rsidRPr="00860EDF">
        <w:rPr>
          <w:rFonts w:ascii="Calibri" w:hAnsi="Calibri" w:cs="Calibri"/>
          <w:spacing w:val="13"/>
        </w:rPr>
        <w:t xml:space="preserve"> </w:t>
      </w:r>
      <w:r w:rsidRPr="00860EDF">
        <w:rPr>
          <w:rFonts w:ascii="Calibri" w:hAnsi="Calibri" w:cs="Calibri"/>
          <w:spacing w:val="-1"/>
        </w:rPr>
        <w:t>dostępie</w:t>
      </w:r>
      <w:r w:rsidRPr="00860EDF">
        <w:rPr>
          <w:rFonts w:ascii="Calibri" w:hAnsi="Calibri" w:cs="Calibri"/>
          <w:spacing w:val="14"/>
        </w:rPr>
        <w:t xml:space="preserve"> </w:t>
      </w:r>
      <w:r w:rsidRPr="00860EDF">
        <w:rPr>
          <w:rFonts w:ascii="Calibri" w:hAnsi="Calibri" w:cs="Calibri"/>
          <w:spacing w:val="-2"/>
        </w:rPr>
        <w:t>do</w:t>
      </w:r>
      <w:r w:rsidRPr="00860EDF">
        <w:rPr>
          <w:rFonts w:ascii="Calibri" w:hAnsi="Calibri" w:cs="Calibri"/>
          <w:spacing w:val="14"/>
        </w:rPr>
        <w:t xml:space="preserve"> </w:t>
      </w:r>
      <w:r w:rsidRPr="00860EDF">
        <w:rPr>
          <w:rFonts w:ascii="Calibri" w:hAnsi="Calibri" w:cs="Calibri"/>
          <w:spacing w:val="-2"/>
        </w:rPr>
        <w:t>systemu</w:t>
      </w:r>
      <w:r w:rsidRPr="00860EDF">
        <w:rPr>
          <w:rFonts w:ascii="Calibri" w:hAnsi="Calibri" w:cs="Calibri"/>
          <w:spacing w:val="16"/>
        </w:rPr>
        <w:t xml:space="preserve"> </w:t>
      </w:r>
      <w:r w:rsidRPr="00860EDF">
        <w:rPr>
          <w:rFonts w:ascii="Calibri" w:hAnsi="Calibri" w:cs="Calibri"/>
          <w:spacing w:val="-1"/>
        </w:rPr>
        <w:t>medycznego</w:t>
      </w:r>
      <w:r w:rsidRPr="00860EDF">
        <w:rPr>
          <w:rFonts w:ascii="Calibri" w:hAnsi="Calibri" w:cs="Calibri"/>
          <w:spacing w:val="14"/>
        </w:rPr>
        <w:t xml:space="preserve"> </w:t>
      </w:r>
      <w:r w:rsidRPr="00860EDF">
        <w:rPr>
          <w:rFonts w:ascii="Calibri" w:hAnsi="Calibri" w:cs="Calibri"/>
        </w:rPr>
        <w:t>i</w:t>
      </w:r>
      <w:r w:rsidRPr="00860EDF">
        <w:rPr>
          <w:rFonts w:ascii="Calibri" w:hAnsi="Calibri" w:cs="Calibri"/>
          <w:spacing w:val="15"/>
        </w:rPr>
        <w:t xml:space="preserve"> </w:t>
      </w:r>
      <w:r w:rsidRPr="00860EDF">
        <w:rPr>
          <w:rFonts w:ascii="Calibri" w:hAnsi="Calibri" w:cs="Calibri"/>
          <w:spacing w:val="-1"/>
        </w:rPr>
        <w:t>systemu</w:t>
      </w:r>
      <w:r w:rsidRPr="00860EDF">
        <w:rPr>
          <w:rFonts w:ascii="Calibri" w:hAnsi="Calibri" w:cs="Calibri"/>
          <w:spacing w:val="14"/>
        </w:rPr>
        <w:t xml:space="preserve"> </w:t>
      </w:r>
      <w:r w:rsidRPr="00860EDF">
        <w:rPr>
          <w:rFonts w:ascii="Calibri" w:hAnsi="Calibri" w:cs="Calibri"/>
          <w:spacing w:val="-1"/>
        </w:rPr>
        <w:t>administracyjnego</w:t>
      </w:r>
      <w:r w:rsidRPr="00860EDF">
        <w:rPr>
          <w:rFonts w:ascii="Calibri" w:hAnsi="Calibri" w:cs="Calibri"/>
          <w:spacing w:val="52"/>
        </w:rPr>
        <w:t xml:space="preserve"> </w:t>
      </w:r>
      <w:r w:rsidRPr="00860EDF">
        <w:rPr>
          <w:rFonts w:ascii="Calibri" w:hAnsi="Calibri" w:cs="Calibri"/>
          <w:spacing w:val="-1"/>
        </w:rPr>
        <w:t>dłuższa</w:t>
      </w:r>
      <w:r w:rsidRPr="00860EDF">
        <w:rPr>
          <w:rFonts w:ascii="Calibri" w:hAnsi="Calibri" w:cs="Calibri"/>
        </w:rPr>
        <w:t xml:space="preserve"> niż</w:t>
      </w:r>
      <w:r w:rsidRPr="00860EDF">
        <w:rPr>
          <w:rFonts w:ascii="Calibri" w:hAnsi="Calibri" w:cs="Calibri"/>
          <w:spacing w:val="-2"/>
        </w:rPr>
        <w:t xml:space="preserve"> </w:t>
      </w:r>
      <w:r w:rsidRPr="00860EDF">
        <w:rPr>
          <w:rFonts w:ascii="Calibri" w:hAnsi="Calibri" w:cs="Calibri"/>
        </w:rPr>
        <w:t xml:space="preserve">1 </w:t>
      </w:r>
      <w:r w:rsidRPr="00860EDF">
        <w:rPr>
          <w:rFonts w:ascii="Calibri" w:hAnsi="Calibri" w:cs="Calibri"/>
          <w:spacing w:val="-1"/>
        </w:rPr>
        <w:t>godzina.</w:t>
      </w:r>
    </w:p>
    <w:p w14:paraId="7E915153" w14:textId="77777777" w:rsidR="0032579E" w:rsidRPr="00860EDF" w:rsidRDefault="0032579E" w:rsidP="00E915E6">
      <w:pPr>
        <w:pStyle w:val="Tekstpodstawowy"/>
        <w:widowControl w:val="0"/>
        <w:numPr>
          <w:ilvl w:val="0"/>
          <w:numId w:val="38"/>
        </w:numPr>
        <w:tabs>
          <w:tab w:val="left" w:pos="1867"/>
        </w:tabs>
        <w:spacing w:after="0"/>
        <w:ind w:right="417"/>
        <w:jc w:val="both"/>
        <w:rPr>
          <w:rFonts w:ascii="Calibri" w:hAnsi="Calibri" w:cs="Calibri"/>
        </w:rPr>
      </w:pPr>
      <w:r w:rsidRPr="00860EDF">
        <w:rPr>
          <w:rFonts w:ascii="Calibri" w:hAnsi="Calibri" w:cs="Calibri"/>
          <w:spacing w:val="-1"/>
        </w:rPr>
        <w:t>Zamawiający</w:t>
      </w:r>
      <w:r w:rsidRPr="00860EDF">
        <w:rPr>
          <w:rFonts w:ascii="Calibri" w:hAnsi="Calibri" w:cs="Calibri"/>
          <w:spacing w:val="7"/>
        </w:rPr>
        <w:t xml:space="preserve"> </w:t>
      </w:r>
      <w:r w:rsidRPr="00860EDF">
        <w:rPr>
          <w:rFonts w:ascii="Calibri" w:hAnsi="Calibri" w:cs="Calibri"/>
        </w:rPr>
        <w:t>nie</w:t>
      </w:r>
      <w:r w:rsidRPr="00860EDF">
        <w:rPr>
          <w:rFonts w:ascii="Calibri" w:hAnsi="Calibri" w:cs="Calibri"/>
          <w:spacing w:val="7"/>
        </w:rPr>
        <w:t xml:space="preserve"> </w:t>
      </w:r>
      <w:r w:rsidRPr="00860EDF">
        <w:rPr>
          <w:rFonts w:ascii="Calibri" w:hAnsi="Calibri" w:cs="Calibri"/>
          <w:spacing w:val="-1"/>
        </w:rPr>
        <w:t>dopuszcza</w:t>
      </w:r>
      <w:r w:rsidRPr="00860EDF">
        <w:rPr>
          <w:rFonts w:ascii="Calibri" w:hAnsi="Calibri" w:cs="Calibri"/>
          <w:spacing w:val="10"/>
        </w:rPr>
        <w:t xml:space="preserve"> </w:t>
      </w:r>
      <w:r w:rsidRPr="00860EDF">
        <w:rPr>
          <w:rFonts w:ascii="Calibri" w:hAnsi="Calibri" w:cs="Calibri"/>
        </w:rPr>
        <w:t>pracy</w:t>
      </w:r>
      <w:r w:rsidRPr="00860EDF">
        <w:rPr>
          <w:rFonts w:ascii="Calibri" w:hAnsi="Calibri" w:cs="Calibri"/>
          <w:spacing w:val="7"/>
        </w:rPr>
        <w:t xml:space="preserve"> </w:t>
      </w:r>
      <w:r w:rsidRPr="00860EDF">
        <w:rPr>
          <w:rFonts w:ascii="Calibri" w:hAnsi="Calibri" w:cs="Calibri"/>
        </w:rPr>
        <w:t>na</w:t>
      </w:r>
      <w:r w:rsidRPr="00860EDF">
        <w:rPr>
          <w:rFonts w:ascii="Calibri" w:hAnsi="Calibri" w:cs="Calibri"/>
          <w:spacing w:val="10"/>
        </w:rPr>
        <w:t xml:space="preserve"> </w:t>
      </w:r>
      <w:r w:rsidRPr="00860EDF">
        <w:rPr>
          <w:rFonts w:ascii="Calibri" w:hAnsi="Calibri" w:cs="Calibri"/>
          <w:spacing w:val="-1"/>
        </w:rPr>
        <w:t>2-ch</w:t>
      </w:r>
      <w:r w:rsidRPr="00860EDF">
        <w:rPr>
          <w:rFonts w:ascii="Calibri" w:hAnsi="Calibri" w:cs="Calibri"/>
          <w:spacing w:val="10"/>
        </w:rPr>
        <w:t xml:space="preserve"> </w:t>
      </w:r>
      <w:r w:rsidRPr="00860EDF">
        <w:rPr>
          <w:rFonts w:ascii="Calibri" w:hAnsi="Calibri" w:cs="Calibri"/>
          <w:spacing w:val="-1"/>
        </w:rPr>
        <w:t>równoległych</w:t>
      </w:r>
      <w:r w:rsidRPr="00860EDF">
        <w:rPr>
          <w:rFonts w:ascii="Calibri" w:hAnsi="Calibri" w:cs="Calibri"/>
          <w:spacing w:val="10"/>
        </w:rPr>
        <w:t xml:space="preserve"> </w:t>
      </w:r>
      <w:r w:rsidRPr="00860EDF">
        <w:rPr>
          <w:rFonts w:ascii="Calibri" w:hAnsi="Calibri" w:cs="Calibri"/>
          <w:spacing w:val="-1"/>
        </w:rPr>
        <w:t>systemach</w:t>
      </w:r>
      <w:r w:rsidRPr="00860EDF">
        <w:rPr>
          <w:rFonts w:ascii="Calibri" w:hAnsi="Calibri" w:cs="Calibri"/>
          <w:spacing w:val="14"/>
        </w:rPr>
        <w:t xml:space="preserve"> </w:t>
      </w:r>
      <w:r w:rsidRPr="00860EDF">
        <w:rPr>
          <w:rFonts w:ascii="Calibri" w:hAnsi="Calibri" w:cs="Calibri"/>
        </w:rPr>
        <w:t>-</w:t>
      </w:r>
      <w:r w:rsidRPr="00860EDF">
        <w:rPr>
          <w:rFonts w:ascii="Calibri" w:hAnsi="Calibri" w:cs="Calibri"/>
          <w:spacing w:val="6"/>
        </w:rPr>
        <w:t xml:space="preserve"> </w:t>
      </w:r>
      <w:r w:rsidRPr="00860EDF">
        <w:rPr>
          <w:rFonts w:ascii="Calibri" w:hAnsi="Calibri" w:cs="Calibri"/>
          <w:spacing w:val="-1"/>
        </w:rPr>
        <w:t>tzn.</w:t>
      </w:r>
      <w:r w:rsidRPr="00860EDF">
        <w:rPr>
          <w:rFonts w:ascii="Calibri" w:hAnsi="Calibri" w:cs="Calibri"/>
          <w:spacing w:val="43"/>
        </w:rPr>
        <w:t xml:space="preserve"> </w:t>
      </w:r>
      <w:r w:rsidRPr="00860EDF">
        <w:rPr>
          <w:rFonts w:ascii="Calibri" w:hAnsi="Calibri" w:cs="Calibri"/>
          <w:spacing w:val="-1"/>
        </w:rPr>
        <w:t>systemie</w:t>
      </w:r>
      <w:r w:rsidRPr="00860EDF">
        <w:rPr>
          <w:rFonts w:ascii="Calibri" w:hAnsi="Calibri" w:cs="Calibri"/>
          <w:spacing w:val="34"/>
        </w:rPr>
        <w:t xml:space="preserve"> </w:t>
      </w:r>
      <w:r w:rsidRPr="00860EDF">
        <w:rPr>
          <w:rFonts w:ascii="Calibri" w:hAnsi="Calibri" w:cs="Calibri"/>
          <w:spacing w:val="-1"/>
        </w:rPr>
        <w:t>obecnie</w:t>
      </w:r>
      <w:r w:rsidRPr="00860EDF">
        <w:rPr>
          <w:rFonts w:ascii="Calibri" w:hAnsi="Calibri" w:cs="Calibri"/>
          <w:spacing w:val="32"/>
        </w:rPr>
        <w:t xml:space="preserve"> </w:t>
      </w:r>
      <w:r w:rsidRPr="00860EDF">
        <w:rPr>
          <w:rFonts w:ascii="Calibri" w:hAnsi="Calibri" w:cs="Calibri"/>
          <w:spacing w:val="-1"/>
        </w:rPr>
        <w:t>funkcjonującym</w:t>
      </w:r>
      <w:r w:rsidRPr="00860EDF">
        <w:rPr>
          <w:rFonts w:ascii="Calibri" w:hAnsi="Calibri" w:cs="Calibri"/>
          <w:spacing w:val="30"/>
        </w:rPr>
        <w:t xml:space="preserve"> </w:t>
      </w:r>
      <w:r w:rsidRPr="00860EDF">
        <w:rPr>
          <w:rFonts w:ascii="Calibri" w:hAnsi="Calibri" w:cs="Calibri"/>
        </w:rPr>
        <w:t>u</w:t>
      </w:r>
      <w:r w:rsidRPr="00860EDF">
        <w:rPr>
          <w:rFonts w:ascii="Calibri" w:hAnsi="Calibri" w:cs="Calibri"/>
          <w:spacing w:val="34"/>
        </w:rPr>
        <w:t xml:space="preserve"> </w:t>
      </w:r>
      <w:r w:rsidRPr="00860EDF">
        <w:rPr>
          <w:rFonts w:ascii="Calibri" w:hAnsi="Calibri" w:cs="Calibri"/>
          <w:spacing w:val="-1"/>
        </w:rPr>
        <w:t>Zamawiającego</w:t>
      </w:r>
      <w:r w:rsidRPr="00860EDF">
        <w:rPr>
          <w:rFonts w:ascii="Calibri" w:hAnsi="Calibri" w:cs="Calibri"/>
          <w:spacing w:val="34"/>
        </w:rPr>
        <w:t xml:space="preserve"> </w:t>
      </w:r>
      <w:r w:rsidRPr="00860EDF">
        <w:rPr>
          <w:rFonts w:ascii="Calibri" w:hAnsi="Calibri" w:cs="Calibri"/>
        </w:rPr>
        <w:t>oraz</w:t>
      </w:r>
      <w:r w:rsidRPr="00860EDF">
        <w:rPr>
          <w:rFonts w:ascii="Calibri" w:hAnsi="Calibri" w:cs="Calibri"/>
          <w:spacing w:val="32"/>
        </w:rPr>
        <w:t xml:space="preserve"> </w:t>
      </w:r>
      <w:r w:rsidRPr="00860EDF">
        <w:rPr>
          <w:rFonts w:ascii="Calibri" w:hAnsi="Calibri" w:cs="Calibri"/>
          <w:spacing w:val="-1"/>
        </w:rPr>
        <w:t>systemie</w:t>
      </w:r>
      <w:r w:rsidRPr="00860EDF">
        <w:rPr>
          <w:rFonts w:ascii="Calibri" w:hAnsi="Calibri" w:cs="Calibri"/>
          <w:spacing w:val="43"/>
        </w:rPr>
        <w:t xml:space="preserve"> </w:t>
      </w:r>
      <w:r w:rsidRPr="00860EDF">
        <w:rPr>
          <w:rFonts w:ascii="Calibri" w:hAnsi="Calibri" w:cs="Calibri"/>
          <w:spacing w:val="-1"/>
        </w:rPr>
        <w:t>dostarczonym</w:t>
      </w:r>
      <w:r w:rsidRPr="00860EDF">
        <w:rPr>
          <w:rFonts w:ascii="Calibri" w:hAnsi="Calibri" w:cs="Calibri"/>
          <w:spacing w:val="-4"/>
        </w:rPr>
        <w:t xml:space="preserve"> </w:t>
      </w:r>
      <w:r w:rsidRPr="00860EDF">
        <w:rPr>
          <w:rFonts w:ascii="Calibri" w:hAnsi="Calibri" w:cs="Calibri"/>
        </w:rPr>
        <w:t>przez</w:t>
      </w:r>
      <w:r w:rsidRPr="00860EDF">
        <w:rPr>
          <w:rFonts w:ascii="Calibri" w:hAnsi="Calibri" w:cs="Calibri"/>
          <w:spacing w:val="-2"/>
        </w:rPr>
        <w:t xml:space="preserve"> </w:t>
      </w:r>
      <w:r w:rsidRPr="00860EDF">
        <w:rPr>
          <w:rFonts w:ascii="Calibri" w:hAnsi="Calibri" w:cs="Calibri"/>
        </w:rPr>
        <w:t>Wykonawcę w</w:t>
      </w:r>
      <w:r w:rsidRPr="00860EDF">
        <w:rPr>
          <w:rFonts w:ascii="Calibri" w:hAnsi="Calibri" w:cs="Calibri"/>
          <w:spacing w:val="-1"/>
        </w:rPr>
        <w:t xml:space="preserve"> ramach</w:t>
      </w:r>
      <w:r w:rsidRPr="00860EDF">
        <w:rPr>
          <w:rFonts w:ascii="Calibri" w:hAnsi="Calibri" w:cs="Calibri"/>
        </w:rPr>
        <w:t xml:space="preserve"> </w:t>
      </w:r>
      <w:r w:rsidRPr="00860EDF">
        <w:rPr>
          <w:rFonts w:ascii="Calibri" w:hAnsi="Calibri" w:cs="Calibri"/>
          <w:spacing w:val="-1"/>
        </w:rPr>
        <w:t>realizacji</w:t>
      </w:r>
      <w:r w:rsidRPr="00860EDF">
        <w:rPr>
          <w:rFonts w:ascii="Calibri" w:hAnsi="Calibri" w:cs="Calibri"/>
          <w:spacing w:val="-2"/>
        </w:rPr>
        <w:t xml:space="preserve"> </w:t>
      </w:r>
      <w:r w:rsidRPr="00860EDF">
        <w:rPr>
          <w:rFonts w:ascii="Calibri" w:hAnsi="Calibri" w:cs="Calibri"/>
          <w:spacing w:val="-1"/>
        </w:rPr>
        <w:t>projektu.</w:t>
      </w:r>
    </w:p>
    <w:p w14:paraId="27E9E287" w14:textId="77777777" w:rsidR="0032579E" w:rsidRPr="00860EDF" w:rsidRDefault="0032579E" w:rsidP="00E915E6">
      <w:pPr>
        <w:pStyle w:val="Tekstpodstawowy"/>
        <w:widowControl w:val="0"/>
        <w:numPr>
          <w:ilvl w:val="0"/>
          <w:numId w:val="38"/>
        </w:numPr>
        <w:tabs>
          <w:tab w:val="left" w:pos="1867"/>
        </w:tabs>
        <w:spacing w:after="0"/>
        <w:ind w:right="418"/>
        <w:jc w:val="both"/>
        <w:rPr>
          <w:rFonts w:ascii="Calibri" w:hAnsi="Calibri" w:cs="Calibri"/>
        </w:rPr>
      </w:pPr>
      <w:r w:rsidRPr="00860EDF">
        <w:rPr>
          <w:rFonts w:ascii="Calibri" w:hAnsi="Calibri" w:cs="Calibri"/>
        </w:rPr>
        <w:t>W</w:t>
      </w:r>
      <w:r w:rsidRPr="00860EDF">
        <w:rPr>
          <w:rFonts w:ascii="Calibri" w:hAnsi="Calibri" w:cs="Calibri"/>
          <w:spacing w:val="16"/>
        </w:rPr>
        <w:t xml:space="preserve"> </w:t>
      </w:r>
      <w:r w:rsidRPr="00860EDF">
        <w:rPr>
          <w:rFonts w:ascii="Calibri" w:hAnsi="Calibri" w:cs="Calibri"/>
          <w:spacing w:val="-1"/>
        </w:rPr>
        <w:t>cenie</w:t>
      </w:r>
      <w:r w:rsidRPr="00860EDF">
        <w:rPr>
          <w:rFonts w:ascii="Calibri" w:hAnsi="Calibri" w:cs="Calibri"/>
          <w:spacing w:val="17"/>
        </w:rPr>
        <w:t xml:space="preserve"> </w:t>
      </w:r>
      <w:r w:rsidRPr="00860EDF">
        <w:rPr>
          <w:rFonts w:ascii="Calibri" w:hAnsi="Calibri" w:cs="Calibri"/>
          <w:spacing w:val="-1"/>
        </w:rPr>
        <w:t>oferty</w:t>
      </w:r>
      <w:r w:rsidRPr="00860EDF">
        <w:rPr>
          <w:rFonts w:ascii="Calibri" w:hAnsi="Calibri" w:cs="Calibri"/>
          <w:spacing w:val="14"/>
        </w:rPr>
        <w:t xml:space="preserve"> </w:t>
      </w:r>
      <w:r w:rsidRPr="00860EDF">
        <w:rPr>
          <w:rFonts w:ascii="Calibri" w:hAnsi="Calibri" w:cs="Calibri"/>
          <w:spacing w:val="-1"/>
        </w:rPr>
        <w:t>Wykonawca</w:t>
      </w:r>
      <w:r w:rsidRPr="00860EDF">
        <w:rPr>
          <w:rFonts w:ascii="Calibri" w:hAnsi="Calibri" w:cs="Calibri"/>
          <w:spacing w:val="17"/>
        </w:rPr>
        <w:t xml:space="preserve"> </w:t>
      </w:r>
      <w:r w:rsidRPr="00860EDF">
        <w:rPr>
          <w:rFonts w:ascii="Calibri" w:hAnsi="Calibri" w:cs="Calibri"/>
          <w:spacing w:val="-1"/>
        </w:rPr>
        <w:t>udzieli</w:t>
      </w:r>
      <w:r w:rsidRPr="00860EDF">
        <w:rPr>
          <w:rFonts w:ascii="Calibri" w:hAnsi="Calibri" w:cs="Calibri"/>
          <w:spacing w:val="17"/>
        </w:rPr>
        <w:t xml:space="preserve"> </w:t>
      </w:r>
      <w:r w:rsidRPr="00860EDF">
        <w:rPr>
          <w:rFonts w:ascii="Calibri" w:hAnsi="Calibri" w:cs="Calibri"/>
          <w:spacing w:val="-1"/>
        </w:rPr>
        <w:t>równoważnej</w:t>
      </w:r>
      <w:r w:rsidRPr="00860EDF">
        <w:rPr>
          <w:rFonts w:ascii="Calibri" w:hAnsi="Calibri" w:cs="Calibri"/>
          <w:spacing w:val="17"/>
        </w:rPr>
        <w:t xml:space="preserve"> </w:t>
      </w:r>
      <w:r w:rsidRPr="00860EDF">
        <w:rPr>
          <w:rFonts w:ascii="Calibri" w:hAnsi="Calibri" w:cs="Calibri"/>
          <w:spacing w:val="-1"/>
        </w:rPr>
        <w:t>il</w:t>
      </w:r>
      <w:r w:rsidRPr="00860EDF">
        <w:rPr>
          <w:rFonts w:ascii="Calibri" w:hAnsi="Calibri" w:cs="Calibri"/>
          <w:spacing w:val="-2"/>
        </w:rPr>
        <w:t>oś</w:t>
      </w:r>
      <w:r w:rsidRPr="00860EDF">
        <w:rPr>
          <w:rFonts w:ascii="Calibri" w:hAnsi="Calibri" w:cs="Calibri"/>
          <w:spacing w:val="-1"/>
        </w:rPr>
        <w:t>ci</w:t>
      </w:r>
      <w:r w:rsidRPr="00860EDF">
        <w:rPr>
          <w:rFonts w:ascii="Calibri" w:hAnsi="Calibri" w:cs="Calibri"/>
          <w:spacing w:val="18"/>
        </w:rPr>
        <w:t xml:space="preserve"> </w:t>
      </w:r>
      <w:r w:rsidRPr="00860EDF">
        <w:rPr>
          <w:rFonts w:ascii="Calibri" w:hAnsi="Calibri" w:cs="Calibri"/>
          <w:spacing w:val="-1"/>
        </w:rPr>
        <w:t>licencji</w:t>
      </w:r>
      <w:r w:rsidRPr="00860EDF">
        <w:rPr>
          <w:rFonts w:ascii="Calibri" w:hAnsi="Calibri" w:cs="Calibri"/>
          <w:spacing w:val="16"/>
        </w:rPr>
        <w:t xml:space="preserve"> </w:t>
      </w:r>
      <w:r w:rsidRPr="00860EDF">
        <w:rPr>
          <w:rFonts w:ascii="Calibri" w:hAnsi="Calibri" w:cs="Calibri"/>
        </w:rPr>
        <w:t>na</w:t>
      </w:r>
      <w:r w:rsidRPr="00860EDF">
        <w:rPr>
          <w:rFonts w:ascii="Calibri" w:hAnsi="Calibri" w:cs="Calibri"/>
          <w:spacing w:val="17"/>
        </w:rPr>
        <w:t xml:space="preserve"> </w:t>
      </w:r>
      <w:r w:rsidRPr="00860EDF">
        <w:rPr>
          <w:rFonts w:ascii="Calibri" w:hAnsi="Calibri" w:cs="Calibri"/>
          <w:spacing w:val="-1"/>
        </w:rPr>
        <w:t>oferowane</w:t>
      </w:r>
      <w:r w:rsidRPr="00860EDF">
        <w:rPr>
          <w:rFonts w:ascii="Calibri" w:hAnsi="Calibri" w:cs="Calibri"/>
          <w:spacing w:val="57"/>
        </w:rPr>
        <w:t xml:space="preserve"> </w:t>
      </w:r>
      <w:r w:rsidRPr="00860EDF">
        <w:rPr>
          <w:rFonts w:ascii="Calibri" w:hAnsi="Calibri" w:cs="Calibri"/>
          <w:spacing w:val="-1"/>
        </w:rPr>
        <w:t>moduły i obejmie je gwarancją tożsamą z zaoferowanymi systemami.</w:t>
      </w:r>
    </w:p>
    <w:p w14:paraId="52A414CE" w14:textId="77777777" w:rsidR="0032579E" w:rsidRPr="00860EDF" w:rsidRDefault="0032579E" w:rsidP="00E915E6">
      <w:pPr>
        <w:pStyle w:val="Akapitzlist"/>
        <w:widowControl w:val="0"/>
        <w:numPr>
          <w:ilvl w:val="1"/>
          <w:numId w:val="32"/>
        </w:numPr>
        <w:tabs>
          <w:tab w:val="left" w:pos="845"/>
        </w:tabs>
        <w:spacing w:after="0" w:line="252" w:lineRule="exact"/>
        <w:jc w:val="both"/>
        <w:rPr>
          <w:rFonts w:cs="Calibri"/>
          <w:sz w:val="24"/>
          <w:szCs w:val="24"/>
        </w:rPr>
      </w:pPr>
      <w:r w:rsidRPr="00860EDF">
        <w:rPr>
          <w:rFonts w:cs="Calibri"/>
          <w:spacing w:val="-1"/>
          <w:sz w:val="24"/>
          <w:szCs w:val="24"/>
        </w:rPr>
        <w:t>Dodatkowo Zamawiający</w:t>
      </w:r>
      <w:r w:rsidRPr="00860EDF">
        <w:rPr>
          <w:rFonts w:cs="Calibri"/>
          <w:spacing w:val="1"/>
          <w:sz w:val="24"/>
          <w:szCs w:val="24"/>
        </w:rPr>
        <w:t xml:space="preserve"> </w:t>
      </w:r>
      <w:r w:rsidRPr="00860EDF">
        <w:rPr>
          <w:rFonts w:cs="Calibri"/>
          <w:spacing w:val="-2"/>
          <w:sz w:val="24"/>
          <w:szCs w:val="24"/>
        </w:rPr>
        <w:t>wymaga, aby:</w:t>
      </w:r>
    </w:p>
    <w:p w14:paraId="7BBF12C7" w14:textId="77777777" w:rsidR="0032579E" w:rsidRPr="00860EDF" w:rsidRDefault="0032579E" w:rsidP="00E915E6">
      <w:pPr>
        <w:pStyle w:val="Tekstpodstawowy"/>
        <w:widowControl w:val="0"/>
        <w:numPr>
          <w:ilvl w:val="0"/>
          <w:numId w:val="39"/>
        </w:numPr>
        <w:tabs>
          <w:tab w:val="left" w:pos="1867"/>
        </w:tabs>
        <w:spacing w:after="0"/>
        <w:ind w:right="415"/>
        <w:jc w:val="both"/>
        <w:rPr>
          <w:rFonts w:ascii="Calibri" w:hAnsi="Calibri" w:cs="Calibri"/>
        </w:rPr>
      </w:pPr>
      <w:r w:rsidRPr="00860EDF">
        <w:rPr>
          <w:rFonts w:ascii="Calibri" w:hAnsi="Calibri" w:cs="Calibri"/>
          <w:spacing w:val="-1"/>
        </w:rPr>
        <w:t>Baza</w:t>
      </w:r>
      <w:r w:rsidRPr="00860EDF">
        <w:rPr>
          <w:rFonts w:ascii="Calibri" w:hAnsi="Calibri" w:cs="Calibri"/>
          <w:spacing w:val="10"/>
        </w:rPr>
        <w:t xml:space="preserve"> </w:t>
      </w:r>
      <w:r w:rsidRPr="00860EDF">
        <w:rPr>
          <w:rFonts w:ascii="Calibri" w:hAnsi="Calibri" w:cs="Calibri"/>
          <w:spacing w:val="-1"/>
        </w:rPr>
        <w:t>kontrahentów</w:t>
      </w:r>
      <w:r w:rsidRPr="00860EDF">
        <w:rPr>
          <w:rFonts w:ascii="Calibri" w:hAnsi="Calibri" w:cs="Calibri"/>
          <w:spacing w:val="8"/>
        </w:rPr>
        <w:t xml:space="preserve"> </w:t>
      </w:r>
      <w:r w:rsidRPr="00860EDF">
        <w:rPr>
          <w:rFonts w:ascii="Calibri" w:hAnsi="Calibri" w:cs="Calibri"/>
          <w:spacing w:val="-1"/>
        </w:rPr>
        <w:t>dla</w:t>
      </w:r>
      <w:r w:rsidRPr="00860EDF">
        <w:rPr>
          <w:rFonts w:ascii="Calibri" w:hAnsi="Calibri" w:cs="Calibri"/>
          <w:spacing w:val="5"/>
        </w:rPr>
        <w:t xml:space="preserve"> </w:t>
      </w:r>
      <w:r w:rsidRPr="00860EDF">
        <w:rPr>
          <w:rFonts w:ascii="Calibri" w:hAnsi="Calibri" w:cs="Calibri"/>
          <w:spacing w:val="-1"/>
        </w:rPr>
        <w:t>dostarczanych</w:t>
      </w:r>
      <w:r w:rsidRPr="00860EDF">
        <w:rPr>
          <w:rFonts w:ascii="Calibri" w:hAnsi="Calibri" w:cs="Calibri"/>
          <w:spacing w:val="10"/>
        </w:rPr>
        <w:t xml:space="preserve"> </w:t>
      </w:r>
      <w:r w:rsidRPr="00860EDF">
        <w:rPr>
          <w:rFonts w:ascii="Calibri" w:hAnsi="Calibri" w:cs="Calibri"/>
          <w:spacing w:val="-1"/>
        </w:rPr>
        <w:t>modułów</w:t>
      </w:r>
      <w:r w:rsidRPr="00860EDF">
        <w:rPr>
          <w:rFonts w:ascii="Calibri" w:hAnsi="Calibri" w:cs="Calibri"/>
          <w:spacing w:val="6"/>
        </w:rPr>
        <w:t xml:space="preserve"> </w:t>
      </w:r>
      <w:r w:rsidRPr="00860EDF">
        <w:rPr>
          <w:rFonts w:ascii="Calibri" w:hAnsi="Calibri" w:cs="Calibri"/>
          <w:spacing w:val="-1"/>
        </w:rPr>
        <w:t>była</w:t>
      </w:r>
      <w:r w:rsidRPr="00860EDF">
        <w:rPr>
          <w:rFonts w:ascii="Calibri" w:hAnsi="Calibri" w:cs="Calibri"/>
          <w:spacing w:val="55"/>
        </w:rPr>
        <w:t xml:space="preserve"> </w:t>
      </w:r>
      <w:r w:rsidRPr="00860EDF">
        <w:rPr>
          <w:rFonts w:ascii="Calibri" w:hAnsi="Calibri" w:cs="Calibri"/>
          <w:spacing w:val="-1"/>
        </w:rPr>
        <w:t>wspólna</w:t>
      </w:r>
      <w:r w:rsidRPr="00860EDF">
        <w:rPr>
          <w:rFonts w:ascii="Calibri" w:hAnsi="Calibri" w:cs="Calibri"/>
          <w:spacing w:val="49"/>
        </w:rPr>
        <w:t xml:space="preserve"> </w:t>
      </w:r>
      <w:r w:rsidRPr="00860EDF">
        <w:rPr>
          <w:rFonts w:ascii="Calibri" w:hAnsi="Calibri" w:cs="Calibri"/>
        </w:rPr>
        <w:t>z</w:t>
      </w:r>
      <w:r w:rsidRPr="00860EDF">
        <w:rPr>
          <w:rFonts w:ascii="Calibri" w:hAnsi="Calibri" w:cs="Calibri"/>
          <w:spacing w:val="49"/>
        </w:rPr>
        <w:t xml:space="preserve"> </w:t>
      </w:r>
      <w:r w:rsidRPr="00860EDF">
        <w:rPr>
          <w:rFonts w:ascii="Calibri" w:hAnsi="Calibri" w:cs="Calibri"/>
          <w:spacing w:val="-1"/>
        </w:rPr>
        <w:t>posiadanymi</w:t>
      </w:r>
      <w:r w:rsidRPr="00860EDF">
        <w:rPr>
          <w:rFonts w:ascii="Calibri" w:hAnsi="Calibri" w:cs="Calibri"/>
          <w:spacing w:val="52"/>
        </w:rPr>
        <w:t xml:space="preserve"> </w:t>
      </w:r>
      <w:r w:rsidRPr="00860EDF">
        <w:rPr>
          <w:rFonts w:ascii="Calibri" w:hAnsi="Calibri" w:cs="Calibri"/>
          <w:spacing w:val="-1"/>
        </w:rPr>
        <w:t>przez</w:t>
      </w:r>
      <w:r w:rsidRPr="00860EDF">
        <w:rPr>
          <w:rFonts w:ascii="Calibri" w:hAnsi="Calibri" w:cs="Calibri"/>
          <w:spacing w:val="52"/>
        </w:rPr>
        <w:t xml:space="preserve"> </w:t>
      </w:r>
      <w:r w:rsidRPr="00860EDF">
        <w:rPr>
          <w:rFonts w:ascii="Calibri" w:hAnsi="Calibri" w:cs="Calibri"/>
          <w:spacing w:val="-1"/>
        </w:rPr>
        <w:t>Zamawiającego</w:t>
      </w:r>
      <w:r w:rsidRPr="00860EDF">
        <w:rPr>
          <w:rFonts w:ascii="Calibri" w:hAnsi="Calibri" w:cs="Calibri"/>
          <w:spacing w:val="53"/>
        </w:rPr>
        <w:t xml:space="preserve"> </w:t>
      </w:r>
      <w:r w:rsidRPr="00860EDF">
        <w:rPr>
          <w:rFonts w:ascii="Calibri" w:hAnsi="Calibri" w:cs="Calibri"/>
          <w:spacing w:val="-1"/>
        </w:rPr>
        <w:t>moduł</w:t>
      </w:r>
      <w:r w:rsidRPr="00860EDF">
        <w:rPr>
          <w:rFonts w:ascii="Calibri" w:hAnsi="Calibri" w:cs="Calibri"/>
          <w:spacing w:val="50"/>
        </w:rPr>
        <w:t xml:space="preserve"> </w:t>
      </w:r>
      <w:r w:rsidRPr="00860EDF">
        <w:rPr>
          <w:rFonts w:ascii="Calibri" w:hAnsi="Calibri" w:cs="Calibri"/>
          <w:spacing w:val="-1"/>
        </w:rPr>
        <w:t>Finanse-księgow</w:t>
      </w:r>
      <w:r w:rsidRPr="00860EDF">
        <w:rPr>
          <w:rFonts w:ascii="Calibri" w:hAnsi="Calibri" w:cs="Calibri"/>
          <w:spacing w:val="-2"/>
        </w:rPr>
        <w:t>ość</w:t>
      </w:r>
      <w:r w:rsidRPr="00860EDF">
        <w:rPr>
          <w:rFonts w:ascii="Calibri" w:hAnsi="Calibri" w:cs="Calibri"/>
          <w:spacing w:val="-1"/>
        </w:rPr>
        <w:t>,</w:t>
      </w:r>
      <w:r w:rsidRPr="00860EDF">
        <w:rPr>
          <w:rFonts w:ascii="Calibri" w:hAnsi="Calibri" w:cs="Calibri"/>
          <w:spacing w:val="61"/>
        </w:rPr>
        <w:t xml:space="preserve"> </w:t>
      </w:r>
      <w:r w:rsidRPr="00860EDF">
        <w:rPr>
          <w:rFonts w:ascii="Calibri" w:hAnsi="Calibri" w:cs="Calibri"/>
          <w:spacing w:val="-1"/>
        </w:rPr>
        <w:t>Gospodarka</w:t>
      </w:r>
      <w:r w:rsidRPr="00860EDF">
        <w:rPr>
          <w:rFonts w:ascii="Calibri" w:hAnsi="Calibri" w:cs="Calibri"/>
          <w:spacing w:val="43"/>
        </w:rPr>
        <w:t xml:space="preserve"> </w:t>
      </w:r>
      <w:r w:rsidRPr="00860EDF">
        <w:rPr>
          <w:rFonts w:ascii="Calibri" w:hAnsi="Calibri" w:cs="Calibri"/>
          <w:spacing w:val="-1"/>
        </w:rPr>
        <w:t>materiałowa,</w:t>
      </w:r>
      <w:r w:rsidRPr="00860EDF">
        <w:rPr>
          <w:rFonts w:ascii="Calibri" w:hAnsi="Calibri" w:cs="Calibri"/>
          <w:spacing w:val="41"/>
        </w:rPr>
        <w:t xml:space="preserve"> </w:t>
      </w:r>
      <w:r w:rsidRPr="00860EDF">
        <w:rPr>
          <w:rFonts w:ascii="Calibri" w:hAnsi="Calibri" w:cs="Calibri"/>
          <w:spacing w:val="-1"/>
        </w:rPr>
        <w:t>Rejestr</w:t>
      </w:r>
      <w:r w:rsidRPr="00860EDF">
        <w:rPr>
          <w:rFonts w:ascii="Calibri" w:hAnsi="Calibri" w:cs="Calibri"/>
          <w:spacing w:val="41"/>
        </w:rPr>
        <w:t xml:space="preserve"> </w:t>
      </w:r>
      <w:r w:rsidRPr="00860EDF">
        <w:rPr>
          <w:rFonts w:ascii="Calibri" w:hAnsi="Calibri" w:cs="Calibri"/>
          <w:spacing w:val="-1"/>
        </w:rPr>
        <w:t>Sprzedaży,</w:t>
      </w:r>
      <w:r w:rsidRPr="00860EDF">
        <w:rPr>
          <w:rFonts w:ascii="Calibri" w:hAnsi="Calibri" w:cs="Calibri"/>
          <w:spacing w:val="43"/>
        </w:rPr>
        <w:t xml:space="preserve"> </w:t>
      </w:r>
      <w:r w:rsidRPr="00860EDF">
        <w:rPr>
          <w:rFonts w:ascii="Calibri" w:hAnsi="Calibri" w:cs="Calibri"/>
          <w:spacing w:val="-1"/>
        </w:rPr>
        <w:t>Środki</w:t>
      </w:r>
      <w:r w:rsidRPr="00860EDF">
        <w:rPr>
          <w:rFonts w:ascii="Calibri" w:hAnsi="Calibri" w:cs="Calibri"/>
          <w:spacing w:val="44"/>
        </w:rPr>
        <w:t xml:space="preserve"> </w:t>
      </w:r>
      <w:r w:rsidRPr="00860EDF">
        <w:rPr>
          <w:rFonts w:ascii="Calibri" w:hAnsi="Calibri" w:cs="Calibri"/>
        </w:rPr>
        <w:t>Trwałe,</w:t>
      </w:r>
      <w:r w:rsidRPr="00860EDF">
        <w:rPr>
          <w:rFonts w:ascii="Calibri" w:hAnsi="Calibri" w:cs="Calibri"/>
          <w:spacing w:val="43"/>
        </w:rPr>
        <w:t xml:space="preserve"> </w:t>
      </w:r>
      <w:r w:rsidRPr="00860EDF">
        <w:rPr>
          <w:rFonts w:ascii="Calibri" w:hAnsi="Calibri" w:cs="Calibri"/>
          <w:spacing w:val="-1"/>
        </w:rPr>
        <w:t>Finanse-</w:t>
      </w:r>
      <w:r w:rsidRPr="00860EDF">
        <w:rPr>
          <w:rFonts w:ascii="Calibri" w:hAnsi="Calibri" w:cs="Calibri"/>
          <w:spacing w:val="49"/>
        </w:rPr>
        <w:t xml:space="preserve"> </w:t>
      </w:r>
      <w:r w:rsidRPr="00860EDF">
        <w:rPr>
          <w:rFonts w:ascii="Calibri" w:hAnsi="Calibri" w:cs="Calibri"/>
          <w:spacing w:val="-1"/>
        </w:rPr>
        <w:t>księgow</w:t>
      </w:r>
      <w:r w:rsidRPr="00860EDF">
        <w:rPr>
          <w:rFonts w:ascii="Calibri" w:hAnsi="Calibri" w:cs="Calibri"/>
          <w:spacing w:val="-2"/>
        </w:rPr>
        <w:t>ość</w:t>
      </w:r>
      <w:r w:rsidRPr="00860EDF">
        <w:rPr>
          <w:rFonts w:ascii="Calibri" w:hAnsi="Calibri" w:cs="Calibri"/>
          <w:spacing w:val="-1"/>
        </w:rPr>
        <w:t>,</w:t>
      </w:r>
      <w:r w:rsidRPr="00860EDF">
        <w:rPr>
          <w:rFonts w:ascii="Calibri" w:hAnsi="Calibri" w:cs="Calibri"/>
          <w:spacing w:val="-18"/>
        </w:rPr>
        <w:t xml:space="preserve"> </w:t>
      </w:r>
    </w:p>
    <w:p w14:paraId="6C40445E" w14:textId="77777777" w:rsidR="0032579E" w:rsidRPr="00860EDF" w:rsidRDefault="0032579E" w:rsidP="00E915E6">
      <w:pPr>
        <w:pStyle w:val="Tekstpodstawowy"/>
        <w:widowControl w:val="0"/>
        <w:numPr>
          <w:ilvl w:val="0"/>
          <w:numId w:val="39"/>
        </w:numPr>
        <w:tabs>
          <w:tab w:val="left" w:pos="1867"/>
        </w:tabs>
        <w:spacing w:after="0"/>
        <w:ind w:right="421"/>
        <w:jc w:val="both"/>
        <w:rPr>
          <w:rFonts w:ascii="Calibri" w:hAnsi="Calibri" w:cs="Calibri"/>
        </w:rPr>
      </w:pPr>
      <w:r w:rsidRPr="00860EDF">
        <w:rPr>
          <w:rFonts w:ascii="Calibri" w:hAnsi="Calibri" w:cs="Calibri"/>
          <w:spacing w:val="-1"/>
        </w:rPr>
        <w:t>Wspólnej</w:t>
      </w:r>
      <w:r w:rsidRPr="00860EDF">
        <w:rPr>
          <w:rFonts w:ascii="Calibri" w:hAnsi="Calibri" w:cs="Calibri"/>
          <w:spacing w:val="41"/>
        </w:rPr>
        <w:t xml:space="preserve"> </w:t>
      </w:r>
      <w:r w:rsidRPr="00860EDF">
        <w:rPr>
          <w:rFonts w:ascii="Calibri" w:hAnsi="Calibri" w:cs="Calibri"/>
          <w:spacing w:val="-2"/>
        </w:rPr>
        <w:t>bazy</w:t>
      </w:r>
      <w:r w:rsidRPr="00860EDF">
        <w:rPr>
          <w:rFonts w:ascii="Calibri" w:hAnsi="Calibri" w:cs="Calibri"/>
          <w:spacing w:val="35"/>
        </w:rPr>
        <w:t xml:space="preserve"> </w:t>
      </w:r>
      <w:r w:rsidRPr="00860EDF">
        <w:rPr>
          <w:rFonts w:ascii="Calibri" w:hAnsi="Calibri" w:cs="Calibri"/>
          <w:spacing w:val="-2"/>
        </w:rPr>
        <w:t>Świa</w:t>
      </w:r>
      <w:r w:rsidRPr="00860EDF">
        <w:rPr>
          <w:rFonts w:ascii="Calibri" w:hAnsi="Calibri" w:cs="Calibri"/>
          <w:spacing w:val="-1"/>
        </w:rPr>
        <w:t>dczeń</w:t>
      </w:r>
      <w:r w:rsidRPr="00860EDF">
        <w:rPr>
          <w:rFonts w:ascii="Calibri" w:hAnsi="Calibri" w:cs="Calibri"/>
          <w:spacing w:val="38"/>
        </w:rPr>
        <w:t xml:space="preserve"> </w:t>
      </w:r>
      <w:r w:rsidRPr="00860EDF">
        <w:rPr>
          <w:rFonts w:ascii="Calibri" w:hAnsi="Calibri" w:cs="Calibri"/>
          <w:spacing w:val="-1"/>
        </w:rPr>
        <w:t>medycznych</w:t>
      </w:r>
      <w:r w:rsidRPr="00860EDF">
        <w:rPr>
          <w:rFonts w:ascii="Calibri" w:hAnsi="Calibri" w:cs="Calibri"/>
          <w:spacing w:val="39"/>
        </w:rPr>
        <w:t xml:space="preserve"> </w:t>
      </w:r>
      <w:r w:rsidRPr="00860EDF">
        <w:rPr>
          <w:rFonts w:ascii="Calibri" w:hAnsi="Calibri" w:cs="Calibri"/>
          <w:spacing w:val="-1"/>
        </w:rPr>
        <w:t>(Procedur,</w:t>
      </w:r>
      <w:r w:rsidRPr="00860EDF">
        <w:rPr>
          <w:rFonts w:ascii="Calibri" w:hAnsi="Calibri" w:cs="Calibri"/>
          <w:spacing w:val="38"/>
        </w:rPr>
        <w:t xml:space="preserve"> </w:t>
      </w:r>
      <w:r w:rsidRPr="00860EDF">
        <w:rPr>
          <w:rFonts w:ascii="Calibri" w:hAnsi="Calibri" w:cs="Calibri"/>
          <w:spacing w:val="-1"/>
        </w:rPr>
        <w:t>Badania)</w:t>
      </w:r>
      <w:r w:rsidRPr="00860EDF">
        <w:rPr>
          <w:rFonts w:ascii="Calibri" w:hAnsi="Calibri" w:cs="Calibri"/>
          <w:spacing w:val="38"/>
        </w:rPr>
        <w:t xml:space="preserve"> </w:t>
      </w:r>
      <w:r w:rsidRPr="00860EDF">
        <w:rPr>
          <w:rFonts w:ascii="Calibri" w:hAnsi="Calibri" w:cs="Calibri"/>
          <w:spacing w:val="-1"/>
        </w:rPr>
        <w:t>dla</w:t>
      </w:r>
      <w:r w:rsidRPr="00860EDF">
        <w:rPr>
          <w:rFonts w:ascii="Calibri" w:hAnsi="Calibri" w:cs="Calibri"/>
          <w:spacing w:val="39"/>
        </w:rPr>
        <w:t xml:space="preserve"> </w:t>
      </w:r>
      <w:r w:rsidRPr="00860EDF">
        <w:rPr>
          <w:rFonts w:ascii="Calibri" w:hAnsi="Calibri" w:cs="Calibri"/>
          <w:spacing w:val="-1"/>
        </w:rPr>
        <w:t>modułu</w:t>
      </w:r>
      <w:r w:rsidRPr="00860EDF">
        <w:rPr>
          <w:rFonts w:ascii="Calibri" w:hAnsi="Calibri" w:cs="Calibri"/>
          <w:spacing w:val="59"/>
        </w:rPr>
        <w:t xml:space="preserve"> </w:t>
      </w:r>
      <w:r w:rsidRPr="00860EDF">
        <w:rPr>
          <w:rFonts w:ascii="Calibri" w:hAnsi="Calibri" w:cs="Calibri"/>
          <w:spacing w:val="-1"/>
        </w:rPr>
        <w:t>Koszty</w:t>
      </w:r>
      <w:r w:rsidRPr="00860EDF">
        <w:rPr>
          <w:rFonts w:ascii="Calibri" w:hAnsi="Calibri" w:cs="Calibri"/>
          <w:spacing w:val="32"/>
        </w:rPr>
        <w:t xml:space="preserve"> </w:t>
      </w:r>
      <w:r w:rsidRPr="00860EDF">
        <w:rPr>
          <w:rFonts w:ascii="Calibri" w:hAnsi="Calibri" w:cs="Calibri"/>
        </w:rPr>
        <w:t>oraz</w:t>
      </w:r>
      <w:r w:rsidRPr="00860EDF">
        <w:rPr>
          <w:rFonts w:ascii="Calibri" w:hAnsi="Calibri" w:cs="Calibri"/>
          <w:spacing w:val="51"/>
        </w:rPr>
        <w:t xml:space="preserve"> </w:t>
      </w:r>
      <w:r w:rsidRPr="00860EDF">
        <w:rPr>
          <w:rFonts w:ascii="Calibri" w:hAnsi="Calibri" w:cs="Calibri"/>
          <w:spacing w:val="-1"/>
        </w:rPr>
        <w:t>Przychodnia, Ruch</w:t>
      </w:r>
      <w:r w:rsidRPr="00860EDF">
        <w:rPr>
          <w:rFonts w:ascii="Calibri" w:hAnsi="Calibri" w:cs="Calibri"/>
        </w:rPr>
        <w:t xml:space="preserve"> </w:t>
      </w:r>
      <w:r w:rsidRPr="00860EDF">
        <w:rPr>
          <w:rFonts w:ascii="Calibri" w:hAnsi="Calibri" w:cs="Calibri"/>
          <w:spacing w:val="-1"/>
        </w:rPr>
        <w:t>Chorych.</w:t>
      </w:r>
    </w:p>
    <w:p w14:paraId="788BAF86" w14:textId="77777777" w:rsidR="0032579E" w:rsidRPr="00860EDF" w:rsidRDefault="0032579E" w:rsidP="00E915E6">
      <w:pPr>
        <w:pStyle w:val="Tekstpodstawowy"/>
        <w:widowControl w:val="0"/>
        <w:numPr>
          <w:ilvl w:val="0"/>
          <w:numId w:val="39"/>
        </w:numPr>
        <w:tabs>
          <w:tab w:val="left" w:pos="1867"/>
        </w:tabs>
        <w:spacing w:before="1" w:after="0"/>
        <w:ind w:right="416"/>
        <w:jc w:val="both"/>
        <w:rPr>
          <w:rFonts w:ascii="Calibri" w:hAnsi="Calibri" w:cs="Calibri"/>
        </w:rPr>
      </w:pPr>
      <w:r w:rsidRPr="00860EDF">
        <w:rPr>
          <w:rFonts w:ascii="Calibri" w:hAnsi="Calibri" w:cs="Calibri"/>
          <w:spacing w:val="-1"/>
        </w:rPr>
        <w:t>Eksport</w:t>
      </w:r>
      <w:r w:rsidRPr="00860EDF">
        <w:rPr>
          <w:rFonts w:ascii="Calibri" w:hAnsi="Calibri" w:cs="Calibri"/>
          <w:spacing w:val="1"/>
        </w:rPr>
        <w:t xml:space="preserve"> </w:t>
      </w:r>
      <w:r w:rsidRPr="00860EDF">
        <w:rPr>
          <w:rFonts w:ascii="Calibri" w:hAnsi="Calibri" w:cs="Calibri"/>
          <w:spacing w:val="-1"/>
        </w:rPr>
        <w:t>danych</w:t>
      </w:r>
      <w:r w:rsidRPr="00860EDF">
        <w:rPr>
          <w:rFonts w:ascii="Calibri" w:hAnsi="Calibri" w:cs="Calibri"/>
          <w:spacing w:val="1"/>
        </w:rPr>
        <w:t xml:space="preserve"> </w:t>
      </w:r>
      <w:r w:rsidRPr="00860EDF">
        <w:rPr>
          <w:rFonts w:ascii="Calibri" w:hAnsi="Calibri" w:cs="Calibri"/>
          <w:spacing w:val="-1"/>
        </w:rPr>
        <w:t>statystycznych</w:t>
      </w:r>
      <w:r w:rsidRPr="00860EDF">
        <w:rPr>
          <w:rFonts w:ascii="Calibri" w:hAnsi="Calibri" w:cs="Calibri"/>
        </w:rPr>
        <w:t xml:space="preserve"> oraz</w:t>
      </w:r>
      <w:r w:rsidRPr="00860EDF">
        <w:rPr>
          <w:rFonts w:ascii="Calibri" w:hAnsi="Calibri" w:cs="Calibri"/>
          <w:spacing w:val="-1"/>
        </w:rPr>
        <w:t xml:space="preserve"> ilo</w:t>
      </w:r>
      <w:r w:rsidRPr="00860EDF">
        <w:rPr>
          <w:rFonts w:ascii="Calibri" w:hAnsi="Calibri" w:cs="Calibri"/>
          <w:spacing w:val="-2"/>
        </w:rPr>
        <w:t>śc</w:t>
      </w:r>
      <w:r w:rsidRPr="00860EDF">
        <w:rPr>
          <w:rFonts w:ascii="Calibri" w:hAnsi="Calibri" w:cs="Calibri"/>
          <w:spacing w:val="-1"/>
        </w:rPr>
        <w:t>iowych</w:t>
      </w:r>
      <w:r w:rsidRPr="00860EDF">
        <w:rPr>
          <w:rFonts w:ascii="Calibri" w:hAnsi="Calibri" w:cs="Calibri"/>
          <w:spacing w:val="1"/>
        </w:rPr>
        <w:t xml:space="preserve"> </w:t>
      </w:r>
      <w:r w:rsidRPr="00860EDF">
        <w:rPr>
          <w:rFonts w:ascii="Calibri" w:hAnsi="Calibri" w:cs="Calibri"/>
        </w:rPr>
        <w:t xml:space="preserve">o </w:t>
      </w:r>
      <w:r w:rsidRPr="00860EDF">
        <w:rPr>
          <w:rFonts w:ascii="Calibri" w:hAnsi="Calibri" w:cs="Calibri"/>
          <w:spacing w:val="-1"/>
        </w:rPr>
        <w:t>wykonanych</w:t>
      </w:r>
      <w:r w:rsidRPr="00860EDF">
        <w:rPr>
          <w:rFonts w:ascii="Calibri" w:hAnsi="Calibri" w:cs="Calibri"/>
          <w:spacing w:val="1"/>
        </w:rPr>
        <w:t xml:space="preserve"> </w:t>
      </w:r>
      <w:r w:rsidRPr="00860EDF">
        <w:rPr>
          <w:rFonts w:ascii="Calibri" w:hAnsi="Calibri" w:cs="Calibri"/>
          <w:spacing w:val="-2"/>
        </w:rPr>
        <w:t>świa</w:t>
      </w:r>
      <w:r w:rsidRPr="00860EDF">
        <w:rPr>
          <w:rFonts w:ascii="Calibri" w:hAnsi="Calibri" w:cs="Calibri"/>
          <w:spacing w:val="-1"/>
        </w:rPr>
        <w:t>dczeniach</w:t>
      </w:r>
      <w:r w:rsidRPr="00860EDF">
        <w:rPr>
          <w:rFonts w:ascii="Calibri" w:hAnsi="Calibri" w:cs="Calibri"/>
          <w:spacing w:val="41"/>
        </w:rPr>
        <w:t xml:space="preserve"> </w:t>
      </w:r>
      <w:r w:rsidRPr="00860EDF">
        <w:rPr>
          <w:rFonts w:ascii="Calibri" w:hAnsi="Calibri" w:cs="Calibri"/>
        </w:rPr>
        <w:t>z</w:t>
      </w:r>
      <w:r w:rsidRPr="00860EDF">
        <w:rPr>
          <w:rFonts w:ascii="Calibri" w:hAnsi="Calibri" w:cs="Calibri"/>
          <w:spacing w:val="53"/>
        </w:rPr>
        <w:t xml:space="preserve"> </w:t>
      </w:r>
      <w:r w:rsidRPr="00860EDF">
        <w:rPr>
          <w:rFonts w:ascii="Calibri" w:hAnsi="Calibri" w:cs="Calibri"/>
          <w:spacing w:val="-1"/>
        </w:rPr>
        <w:t>systemów</w:t>
      </w:r>
      <w:r w:rsidRPr="00860EDF">
        <w:rPr>
          <w:rFonts w:ascii="Calibri" w:hAnsi="Calibri" w:cs="Calibri"/>
          <w:spacing w:val="54"/>
        </w:rPr>
        <w:t xml:space="preserve"> </w:t>
      </w:r>
      <w:r w:rsidRPr="00860EDF">
        <w:rPr>
          <w:rFonts w:ascii="Calibri" w:hAnsi="Calibri" w:cs="Calibri"/>
          <w:spacing w:val="-1"/>
        </w:rPr>
        <w:t>posiadanych</w:t>
      </w:r>
      <w:r w:rsidRPr="00860EDF">
        <w:rPr>
          <w:rFonts w:ascii="Calibri" w:hAnsi="Calibri" w:cs="Calibri"/>
          <w:spacing w:val="53"/>
        </w:rPr>
        <w:t xml:space="preserve"> </w:t>
      </w:r>
      <w:r w:rsidRPr="00860EDF">
        <w:rPr>
          <w:rFonts w:ascii="Calibri" w:hAnsi="Calibri" w:cs="Calibri"/>
          <w:spacing w:val="-1"/>
        </w:rPr>
        <w:t>przez</w:t>
      </w:r>
      <w:r w:rsidRPr="00860EDF">
        <w:rPr>
          <w:rFonts w:ascii="Calibri" w:hAnsi="Calibri" w:cs="Calibri"/>
        </w:rPr>
        <w:t xml:space="preserve"> </w:t>
      </w:r>
      <w:r w:rsidRPr="00860EDF">
        <w:rPr>
          <w:rFonts w:ascii="Calibri" w:hAnsi="Calibri" w:cs="Calibri"/>
          <w:spacing w:val="-1"/>
        </w:rPr>
        <w:t>Zamawiającego</w:t>
      </w:r>
      <w:r w:rsidRPr="00860EDF">
        <w:rPr>
          <w:rFonts w:ascii="Calibri" w:hAnsi="Calibri" w:cs="Calibri"/>
          <w:spacing w:val="53"/>
        </w:rPr>
        <w:t xml:space="preserve"> </w:t>
      </w:r>
      <w:r w:rsidRPr="00860EDF">
        <w:rPr>
          <w:rFonts w:ascii="Calibri" w:hAnsi="Calibri" w:cs="Calibri"/>
        </w:rPr>
        <w:t>do</w:t>
      </w:r>
      <w:r w:rsidRPr="00860EDF">
        <w:rPr>
          <w:rFonts w:ascii="Calibri" w:hAnsi="Calibri" w:cs="Calibri"/>
          <w:spacing w:val="52"/>
        </w:rPr>
        <w:t xml:space="preserve"> </w:t>
      </w:r>
      <w:r w:rsidRPr="00860EDF">
        <w:rPr>
          <w:rFonts w:ascii="Calibri" w:hAnsi="Calibri" w:cs="Calibri"/>
          <w:spacing w:val="-1"/>
        </w:rPr>
        <w:t>pliku</w:t>
      </w:r>
      <w:r w:rsidRPr="00860EDF">
        <w:rPr>
          <w:rFonts w:ascii="Calibri" w:hAnsi="Calibri" w:cs="Calibri"/>
        </w:rPr>
        <w:t xml:space="preserve"> </w:t>
      </w:r>
      <w:r w:rsidRPr="00860EDF">
        <w:rPr>
          <w:rFonts w:ascii="Calibri" w:hAnsi="Calibri" w:cs="Calibri"/>
          <w:spacing w:val="-1"/>
        </w:rPr>
        <w:t>tekstowego</w:t>
      </w:r>
      <w:r w:rsidRPr="00860EDF">
        <w:rPr>
          <w:rFonts w:ascii="Calibri" w:hAnsi="Calibri" w:cs="Calibri"/>
        </w:rPr>
        <w:t xml:space="preserve"> </w:t>
      </w:r>
      <w:r w:rsidRPr="00860EDF">
        <w:rPr>
          <w:rFonts w:ascii="Calibri" w:hAnsi="Calibri" w:cs="Calibri"/>
          <w:spacing w:val="-1"/>
        </w:rPr>
        <w:t>lub</w:t>
      </w:r>
      <w:r w:rsidRPr="00860EDF">
        <w:rPr>
          <w:rFonts w:ascii="Calibri" w:hAnsi="Calibri" w:cs="Calibri"/>
        </w:rPr>
        <w:t xml:space="preserve"> w</w:t>
      </w:r>
      <w:r w:rsidRPr="00860EDF">
        <w:rPr>
          <w:rFonts w:ascii="Calibri" w:hAnsi="Calibri" w:cs="Calibri"/>
          <w:spacing w:val="53"/>
        </w:rPr>
        <w:t xml:space="preserve"> </w:t>
      </w:r>
      <w:r w:rsidRPr="00860EDF">
        <w:rPr>
          <w:rFonts w:ascii="Calibri" w:hAnsi="Calibri" w:cs="Calibri"/>
          <w:spacing w:val="-1"/>
        </w:rPr>
        <w:t>formacie</w:t>
      </w:r>
      <w:r w:rsidRPr="00860EDF">
        <w:rPr>
          <w:rFonts w:ascii="Calibri" w:hAnsi="Calibri" w:cs="Calibri"/>
          <w:spacing w:val="30"/>
        </w:rPr>
        <w:t xml:space="preserve"> </w:t>
      </w:r>
      <w:r w:rsidRPr="00860EDF">
        <w:rPr>
          <w:rFonts w:ascii="Calibri" w:hAnsi="Calibri" w:cs="Calibri"/>
          <w:spacing w:val="-1"/>
        </w:rPr>
        <w:t>xls</w:t>
      </w:r>
      <w:r w:rsidRPr="00860EDF">
        <w:rPr>
          <w:rFonts w:ascii="Calibri" w:hAnsi="Calibri" w:cs="Calibri"/>
          <w:spacing w:val="30"/>
        </w:rPr>
        <w:t xml:space="preserve"> </w:t>
      </w:r>
      <w:r w:rsidRPr="00860EDF">
        <w:rPr>
          <w:rFonts w:ascii="Calibri" w:hAnsi="Calibri" w:cs="Calibri"/>
        </w:rPr>
        <w:t>z</w:t>
      </w:r>
      <w:r w:rsidRPr="00860EDF">
        <w:rPr>
          <w:rFonts w:ascii="Calibri" w:hAnsi="Calibri" w:cs="Calibri"/>
          <w:spacing w:val="28"/>
        </w:rPr>
        <w:t xml:space="preserve"> </w:t>
      </w:r>
      <w:r w:rsidRPr="00860EDF">
        <w:rPr>
          <w:rFonts w:ascii="Calibri" w:hAnsi="Calibri" w:cs="Calibri"/>
          <w:spacing w:val="-1"/>
        </w:rPr>
        <w:t>możliw</w:t>
      </w:r>
      <w:r w:rsidRPr="00860EDF">
        <w:rPr>
          <w:rFonts w:ascii="Calibri" w:hAnsi="Calibri" w:cs="Calibri"/>
          <w:spacing w:val="-2"/>
        </w:rPr>
        <w:t>ośc</w:t>
      </w:r>
      <w:r w:rsidRPr="00860EDF">
        <w:rPr>
          <w:rFonts w:ascii="Calibri" w:hAnsi="Calibri" w:cs="Calibri"/>
          <w:spacing w:val="-1"/>
        </w:rPr>
        <w:t>ią</w:t>
      </w:r>
      <w:r w:rsidRPr="00860EDF">
        <w:rPr>
          <w:rFonts w:ascii="Calibri" w:hAnsi="Calibri" w:cs="Calibri"/>
          <w:spacing w:val="30"/>
        </w:rPr>
        <w:t xml:space="preserve"> </w:t>
      </w:r>
      <w:r w:rsidRPr="00860EDF">
        <w:rPr>
          <w:rFonts w:ascii="Calibri" w:hAnsi="Calibri" w:cs="Calibri"/>
          <w:spacing w:val="-1"/>
        </w:rPr>
        <w:t>wykorzystania</w:t>
      </w:r>
      <w:r w:rsidRPr="00860EDF">
        <w:rPr>
          <w:rFonts w:ascii="Calibri" w:hAnsi="Calibri" w:cs="Calibri"/>
          <w:spacing w:val="30"/>
        </w:rPr>
        <w:t xml:space="preserve"> </w:t>
      </w:r>
      <w:r w:rsidRPr="00860EDF">
        <w:rPr>
          <w:rFonts w:ascii="Calibri" w:hAnsi="Calibri" w:cs="Calibri"/>
          <w:spacing w:val="-1"/>
        </w:rPr>
        <w:t>przez</w:t>
      </w:r>
      <w:r w:rsidRPr="00860EDF">
        <w:rPr>
          <w:rFonts w:ascii="Calibri" w:hAnsi="Calibri" w:cs="Calibri"/>
          <w:spacing w:val="31"/>
        </w:rPr>
        <w:t xml:space="preserve"> </w:t>
      </w:r>
      <w:r w:rsidRPr="00860EDF">
        <w:rPr>
          <w:rFonts w:ascii="Calibri" w:hAnsi="Calibri" w:cs="Calibri"/>
          <w:spacing w:val="-1"/>
        </w:rPr>
        <w:t>moduł</w:t>
      </w:r>
      <w:r w:rsidRPr="00860EDF">
        <w:rPr>
          <w:rFonts w:ascii="Calibri" w:hAnsi="Calibri" w:cs="Calibri"/>
          <w:spacing w:val="31"/>
        </w:rPr>
        <w:t xml:space="preserve"> </w:t>
      </w:r>
      <w:r w:rsidRPr="00860EDF">
        <w:rPr>
          <w:rFonts w:ascii="Calibri" w:hAnsi="Calibri" w:cs="Calibri"/>
          <w:spacing w:val="-1"/>
        </w:rPr>
        <w:t>Koszty, Kalkulacja Kosztów Leczenia Normatywnych.</w:t>
      </w:r>
    </w:p>
    <w:p w14:paraId="21D99EBE" w14:textId="77777777" w:rsidR="0032579E" w:rsidRPr="00860EDF" w:rsidRDefault="0032579E" w:rsidP="00E915E6">
      <w:pPr>
        <w:pStyle w:val="Tekstpodstawowy"/>
        <w:widowControl w:val="0"/>
        <w:numPr>
          <w:ilvl w:val="0"/>
          <w:numId w:val="39"/>
        </w:numPr>
        <w:tabs>
          <w:tab w:val="left" w:pos="1867"/>
        </w:tabs>
        <w:spacing w:after="0"/>
        <w:ind w:right="418"/>
        <w:jc w:val="both"/>
        <w:rPr>
          <w:rFonts w:ascii="Calibri" w:hAnsi="Calibri" w:cs="Calibri"/>
        </w:rPr>
      </w:pPr>
      <w:r w:rsidRPr="00860EDF">
        <w:rPr>
          <w:rFonts w:ascii="Calibri" w:hAnsi="Calibri" w:cs="Calibri"/>
          <w:spacing w:val="-1"/>
        </w:rPr>
        <w:t>Eksport</w:t>
      </w:r>
      <w:r w:rsidRPr="00860EDF">
        <w:rPr>
          <w:rFonts w:ascii="Calibri" w:hAnsi="Calibri" w:cs="Calibri"/>
          <w:spacing w:val="37"/>
        </w:rPr>
        <w:t xml:space="preserve"> </w:t>
      </w:r>
      <w:r w:rsidRPr="00860EDF">
        <w:rPr>
          <w:rFonts w:ascii="Calibri" w:hAnsi="Calibri" w:cs="Calibri"/>
          <w:spacing w:val="-1"/>
        </w:rPr>
        <w:t>danych</w:t>
      </w:r>
      <w:r w:rsidRPr="00860EDF">
        <w:rPr>
          <w:rFonts w:ascii="Calibri" w:hAnsi="Calibri" w:cs="Calibri"/>
          <w:spacing w:val="36"/>
        </w:rPr>
        <w:t xml:space="preserve"> </w:t>
      </w:r>
      <w:r w:rsidRPr="00860EDF">
        <w:rPr>
          <w:rFonts w:ascii="Calibri" w:hAnsi="Calibri" w:cs="Calibri"/>
        </w:rPr>
        <w:t>z</w:t>
      </w:r>
      <w:r w:rsidRPr="00860EDF">
        <w:rPr>
          <w:rFonts w:ascii="Calibri" w:hAnsi="Calibri" w:cs="Calibri"/>
          <w:spacing w:val="34"/>
        </w:rPr>
        <w:t xml:space="preserve"> </w:t>
      </w:r>
      <w:r w:rsidRPr="00860EDF">
        <w:rPr>
          <w:rFonts w:ascii="Calibri" w:hAnsi="Calibri" w:cs="Calibri"/>
          <w:spacing w:val="-1"/>
        </w:rPr>
        <w:t>systemu</w:t>
      </w:r>
      <w:r w:rsidRPr="00860EDF">
        <w:rPr>
          <w:rFonts w:ascii="Calibri" w:hAnsi="Calibri" w:cs="Calibri"/>
          <w:spacing w:val="36"/>
        </w:rPr>
        <w:t xml:space="preserve"> </w:t>
      </w:r>
      <w:r w:rsidRPr="00860EDF">
        <w:rPr>
          <w:rFonts w:ascii="Calibri" w:hAnsi="Calibri" w:cs="Calibri"/>
          <w:spacing w:val="-1"/>
        </w:rPr>
        <w:t>Apteka</w:t>
      </w:r>
      <w:r w:rsidRPr="00860EDF">
        <w:rPr>
          <w:rFonts w:ascii="Calibri" w:hAnsi="Calibri" w:cs="Calibri"/>
          <w:spacing w:val="36"/>
        </w:rPr>
        <w:t xml:space="preserve"> </w:t>
      </w:r>
      <w:r w:rsidRPr="00860EDF">
        <w:rPr>
          <w:rFonts w:ascii="Calibri" w:hAnsi="Calibri" w:cs="Calibri"/>
        </w:rPr>
        <w:t>do</w:t>
      </w:r>
      <w:r w:rsidRPr="00860EDF">
        <w:rPr>
          <w:rFonts w:ascii="Calibri" w:hAnsi="Calibri" w:cs="Calibri"/>
          <w:spacing w:val="36"/>
        </w:rPr>
        <w:t xml:space="preserve"> </w:t>
      </w:r>
      <w:r w:rsidRPr="00860EDF">
        <w:rPr>
          <w:rFonts w:ascii="Calibri" w:hAnsi="Calibri" w:cs="Calibri"/>
          <w:spacing w:val="-1"/>
        </w:rPr>
        <w:t>systemu</w:t>
      </w:r>
      <w:r w:rsidRPr="00860EDF">
        <w:rPr>
          <w:rFonts w:ascii="Calibri" w:hAnsi="Calibri" w:cs="Calibri"/>
          <w:spacing w:val="36"/>
        </w:rPr>
        <w:t xml:space="preserve"> </w:t>
      </w:r>
      <w:r w:rsidRPr="00860EDF">
        <w:rPr>
          <w:rFonts w:ascii="Calibri" w:hAnsi="Calibri" w:cs="Calibri"/>
          <w:spacing w:val="-1"/>
        </w:rPr>
        <w:t>Kalkulacja</w:t>
      </w:r>
      <w:r w:rsidRPr="00860EDF">
        <w:rPr>
          <w:rFonts w:ascii="Calibri" w:hAnsi="Calibri" w:cs="Calibri"/>
          <w:spacing w:val="34"/>
        </w:rPr>
        <w:t xml:space="preserve"> </w:t>
      </w:r>
      <w:r w:rsidRPr="00860EDF">
        <w:rPr>
          <w:rFonts w:ascii="Calibri" w:hAnsi="Calibri" w:cs="Calibri"/>
          <w:spacing w:val="-1"/>
        </w:rPr>
        <w:t>Kosztów</w:t>
      </w:r>
      <w:r w:rsidRPr="00860EDF">
        <w:rPr>
          <w:rFonts w:ascii="Calibri" w:hAnsi="Calibri" w:cs="Calibri"/>
          <w:spacing w:val="41"/>
        </w:rPr>
        <w:t xml:space="preserve"> </w:t>
      </w:r>
      <w:r w:rsidRPr="00860EDF">
        <w:rPr>
          <w:rFonts w:ascii="Calibri" w:hAnsi="Calibri" w:cs="Calibri"/>
          <w:spacing w:val="-1"/>
        </w:rPr>
        <w:t>Normatywnych</w:t>
      </w:r>
      <w:r w:rsidRPr="00860EDF">
        <w:rPr>
          <w:rFonts w:ascii="Calibri" w:hAnsi="Calibri" w:cs="Calibri"/>
          <w:spacing w:val="18"/>
        </w:rPr>
        <w:t xml:space="preserve"> </w:t>
      </w:r>
      <w:r w:rsidRPr="00860EDF">
        <w:rPr>
          <w:rFonts w:ascii="Calibri" w:hAnsi="Calibri" w:cs="Calibri"/>
          <w:spacing w:val="-1"/>
        </w:rPr>
        <w:t>świadczeń</w:t>
      </w:r>
      <w:r w:rsidRPr="00860EDF">
        <w:rPr>
          <w:rFonts w:ascii="Calibri" w:hAnsi="Calibri" w:cs="Calibri"/>
          <w:spacing w:val="17"/>
        </w:rPr>
        <w:t xml:space="preserve"> </w:t>
      </w:r>
      <w:r w:rsidRPr="00860EDF">
        <w:rPr>
          <w:rFonts w:ascii="Calibri" w:hAnsi="Calibri" w:cs="Calibri"/>
        </w:rPr>
        <w:t>-</w:t>
      </w:r>
      <w:r w:rsidRPr="00860EDF">
        <w:rPr>
          <w:rFonts w:ascii="Calibri" w:hAnsi="Calibri" w:cs="Calibri"/>
          <w:spacing w:val="14"/>
        </w:rPr>
        <w:t xml:space="preserve"> </w:t>
      </w:r>
      <w:r w:rsidRPr="00860EDF">
        <w:rPr>
          <w:rFonts w:ascii="Calibri" w:hAnsi="Calibri" w:cs="Calibri"/>
        </w:rPr>
        <w:t>w</w:t>
      </w:r>
      <w:r w:rsidRPr="00860EDF">
        <w:rPr>
          <w:rFonts w:ascii="Calibri" w:hAnsi="Calibri" w:cs="Calibri"/>
          <w:spacing w:val="19"/>
        </w:rPr>
        <w:t xml:space="preserve"> </w:t>
      </w:r>
      <w:r w:rsidRPr="00860EDF">
        <w:rPr>
          <w:rFonts w:ascii="Calibri" w:hAnsi="Calibri" w:cs="Calibri"/>
          <w:spacing w:val="-1"/>
        </w:rPr>
        <w:t>zakresie</w:t>
      </w:r>
      <w:r w:rsidRPr="00860EDF">
        <w:rPr>
          <w:rFonts w:ascii="Calibri" w:hAnsi="Calibri" w:cs="Calibri"/>
          <w:spacing w:val="18"/>
        </w:rPr>
        <w:t xml:space="preserve"> </w:t>
      </w:r>
      <w:r w:rsidRPr="00860EDF">
        <w:rPr>
          <w:rFonts w:ascii="Calibri" w:hAnsi="Calibri" w:cs="Calibri"/>
          <w:spacing w:val="-1"/>
        </w:rPr>
        <w:t>udostępnienia</w:t>
      </w:r>
      <w:r w:rsidRPr="00860EDF">
        <w:rPr>
          <w:rFonts w:ascii="Calibri" w:hAnsi="Calibri" w:cs="Calibri"/>
          <w:spacing w:val="18"/>
        </w:rPr>
        <w:t xml:space="preserve"> </w:t>
      </w:r>
      <w:r w:rsidRPr="00860EDF">
        <w:rPr>
          <w:rFonts w:ascii="Calibri" w:hAnsi="Calibri" w:cs="Calibri"/>
          <w:spacing w:val="-1"/>
        </w:rPr>
        <w:t>indeksu</w:t>
      </w:r>
      <w:r w:rsidRPr="00860EDF">
        <w:rPr>
          <w:rFonts w:ascii="Calibri" w:hAnsi="Calibri" w:cs="Calibri"/>
          <w:spacing w:val="18"/>
        </w:rPr>
        <w:t xml:space="preserve"> </w:t>
      </w:r>
      <w:r w:rsidRPr="00860EDF">
        <w:rPr>
          <w:rFonts w:ascii="Calibri" w:hAnsi="Calibri" w:cs="Calibri"/>
          <w:spacing w:val="-1"/>
        </w:rPr>
        <w:t>leków</w:t>
      </w:r>
      <w:r w:rsidRPr="00860EDF">
        <w:rPr>
          <w:rFonts w:ascii="Calibri" w:hAnsi="Calibri" w:cs="Calibri"/>
          <w:spacing w:val="16"/>
        </w:rPr>
        <w:t xml:space="preserve"> </w:t>
      </w:r>
      <w:r w:rsidRPr="00860EDF">
        <w:rPr>
          <w:rFonts w:ascii="Calibri" w:hAnsi="Calibri" w:cs="Calibri"/>
        </w:rPr>
        <w:t>i</w:t>
      </w:r>
      <w:r w:rsidRPr="00860EDF">
        <w:rPr>
          <w:rFonts w:ascii="Calibri" w:hAnsi="Calibri" w:cs="Calibri"/>
          <w:spacing w:val="16"/>
        </w:rPr>
        <w:t xml:space="preserve"> </w:t>
      </w:r>
      <w:r w:rsidRPr="00860EDF">
        <w:rPr>
          <w:rFonts w:ascii="Calibri" w:hAnsi="Calibri" w:cs="Calibri"/>
          <w:spacing w:val="-1"/>
        </w:rPr>
        <w:t>danych</w:t>
      </w:r>
      <w:r w:rsidRPr="00860EDF">
        <w:rPr>
          <w:rFonts w:ascii="Calibri" w:hAnsi="Calibri" w:cs="Calibri"/>
          <w:spacing w:val="49"/>
        </w:rPr>
        <w:t xml:space="preserve"> </w:t>
      </w:r>
      <w:r w:rsidRPr="00860EDF">
        <w:rPr>
          <w:rFonts w:ascii="Calibri" w:hAnsi="Calibri" w:cs="Calibri"/>
        </w:rPr>
        <w:t>o</w:t>
      </w:r>
      <w:r w:rsidRPr="00860EDF">
        <w:rPr>
          <w:rFonts w:ascii="Calibri" w:hAnsi="Calibri" w:cs="Calibri"/>
          <w:spacing w:val="2"/>
        </w:rPr>
        <w:t xml:space="preserve"> </w:t>
      </w:r>
      <w:r w:rsidRPr="00860EDF">
        <w:rPr>
          <w:rFonts w:ascii="Calibri" w:hAnsi="Calibri" w:cs="Calibri"/>
          <w:spacing w:val="-1"/>
        </w:rPr>
        <w:t>aktualnych</w:t>
      </w:r>
      <w:r w:rsidRPr="00860EDF">
        <w:rPr>
          <w:rFonts w:ascii="Calibri" w:hAnsi="Calibri" w:cs="Calibri"/>
          <w:spacing w:val="2"/>
        </w:rPr>
        <w:t xml:space="preserve"> </w:t>
      </w:r>
      <w:r w:rsidRPr="00860EDF">
        <w:rPr>
          <w:rFonts w:ascii="Calibri" w:hAnsi="Calibri" w:cs="Calibri"/>
          <w:spacing w:val="-1"/>
        </w:rPr>
        <w:t>cenach</w:t>
      </w:r>
      <w:r w:rsidRPr="00860EDF">
        <w:rPr>
          <w:rFonts w:ascii="Calibri" w:hAnsi="Calibri" w:cs="Calibri"/>
          <w:spacing w:val="2"/>
        </w:rPr>
        <w:t xml:space="preserve"> </w:t>
      </w:r>
      <w:r w:rsidRPr="00860EDF">
        <w:rPr>
          <w:rFonts w:ascii="Calibri" w:hAnsi="Calibri" w:cs="Calibri"/>
          <w:spacing w:val="-2"/>
        </w:rPr>
        <w:t>leków</w:t>
      </w:r>
      <w:r w:rsidRPr="00860EDF">
        <w:rPr>
          <w:rFonts w:ascii="Calibri" w:hAnsi="Calibri" w:cs="Calibri"/>
          <w:spacing w:val="1"/>
        </w:rPr>
        <w:t xml:space="preserve"> </w:t>
      </w:r>
      <w:r w:rsidRPr="00860EDF">
        <w:rPr>
          <w:rFonts w:ascii="Calibri" w:hAnsi="Calibri" w:cs="Calibri"/>
        </w:rPr>
        <w:t>do</w:t>
      </w:r>
      <w:r w:rsidRPr="00860EDF">
        <w:rPr>
          <w:rFonts w:ascii="Calibri" w:hAnsi="Calibri" w:cs="Calibri"/>
          <w:spacing w:val="2"/>
        </w:rPr>
        <w:t xml:space="preserve"> </w:t>
      </w:r>
      <w:r w:rsidRPr="00860EDF">
        <w:rPr>
          <w:rFonts w:ascii="Calibri" w:hAnsi="Calibri" w:cs="Calibri"/>
          <w:spacing w:val="-1"/>
        </w:rPr>
        <w:t>okr</w:t>
      </w:r>
      <w:r w:rsidRPr="00860EDF">
        <w:rPr>
          <w:rFonts w:ascii="Calibri" w:hAnsi="Calibri" w:cs="Calibri"/>
          <w:spacing w:val="-2"/>
        </w:rPr>
        <w:t>eś</w:t>
      </w:r>
      <w:r w:rsidRPr="00860EDF">
        <w:rPr>
          <w:rFonts w:ascii="Calibri" w:hAnsi="Calibri" w:cs="Calibri"/>
          <w:spacing w:val="-1"/>
        </w:rPr>
        <w:t>lenia</w:t>
      </w:r>
      <w:r w:rsidRPr="00860EDF">
        <w:rPr>
          <w:rFonts w:ascii="Calibri" w:hAnsi="Calibri" w:cs="Calibri"/>
          <w:spacing w:val="3"/>
        </w:rPr>
        <w:t xml:space="preserve"> </w:t>
      </w:r>
      <w:r w:rsidRPr="00860EDF">
        <w:rPr>
          <w:rFonts w:ascii="Calibri" w:hAnsi="Calibri" w:cs="Calibri"/>
          <w:spacing w:val="-1"/>
        </w:rPr>
        <w:t>normatywów</w:t>
      </w:r>
      <w:r w:rsidRPr="00860EDF">
        <w:rPr>
          <w:rFonts w:ascii="Calibri" w:hAnsi="Calibri" w:cs="Calibri"/>
          <w:spacing w:val="3"/>
        </w:rPr>
        <w:t xml:space="preserve"> </w:t>
      </w:r>
      <w:r w:rsidRPr="00860EDF">
        <w:rPr>
          <w:rFonts w:ascii="Calibri" w:hAnsi="Calibri" w:cs="Calibri"/>
          <w:spacing w:val="-1"/>
        </w:rPr>
        <w:t>materiałowych</w:t>
      </w:r>
      <w:r w:rsidRPr="00860EDF">
        <w:rPr>
          <w:rFonts w:ascii="Calibri" w:hAnsi="Calibri" w:cs="Calibri"/>
          <w:spacing w:val="43"/>
        </w:rPr>
        <w:t xml:space="preserve"> </w:t>
      </w:r>
      <w:r w:rsidRPr="00860EDF">
        <w:rPr>
          <w:rFonts w:ascii="Calibri" w:hAnsi="Calibri" w:cs="Calibri"/>
          <w:spacing w:val="-2"/>
        </w:rPr>
        <w:t>świa</w:t>
      </w:r>
      <w:r w:rsidRPr="00860EDF">
        <w:rPr>
          <w:rFonts w:ascii="Calibri" w:hAnsi="Calibri" w:cs="Calibri"/>
          <w:spacing w:val="-1"/>
        </w:rPr>
        <w:t>dczeń</w:t>
      </w:r>
      <w:r w:rsidRPr="00860EDF">
        <w:rPr>
          <w:rFonts w:ascii="Calibri" w:hAnsi="Calibri" w:cs="Calibri"/>
          <w:spacing w:val="-26"/>
        </w:rPr>
        <w:t xml:space="preserve"> </w:t>
      </w:r>
      <w:r w:rsidRPr="00860EDF">
        <w:rPr>
          <w:rFonts w:ascii="Calibri" w:hAnsi="Calibri" w:cs="Calibri"/>
        </w:rPr>
        <w:t>(w</w:t>
      </w:r>
      <w:r w:rsidRPr="00860EDF">
        <w:rPr>
          <w:rFonts w:ascii="Calibri" w:hAnsi="Calibri" w:cs="Calibri"/>
          <w:spacing w:val="-26"/>
        </w:rPr>
        <w:t xml:space="preserve"> </w:t>
      </w:r>
      <w:r w:rsidRPr="00860EDF">
        <w:rPr>
          <w:rFonts w:ascii="Calibri" w:hAnsi="Calibri" w:cs="Calibri"/>
          <w:spacing w:val="-1"/>
        </w:rPr>
        <w:t>zakresie</w:t>
      </w:r>
      <w:r w:rsidRPr="00860EDF">
        <w:rPr>
          <w:rFonts w:ascii="Calibri" w:hAnsi="Calibri" w:cs="Calibri"/>
          <w:spacing w:val="-26"/>
        </w:rPr>
        <w:t xml:space="preserve"> </w:t>
      </w:r>
      <w:r w:rsidRPr="00860EDF">
        <w:rPr>
          <w:rFonts w:ascii="Calibri" w:hAnsi="Calibri" w:cs="Calibri"/>
          <w:spacing w:val="-1"/>
        </w:rPr>
        <w:t>leków).</w:t>
      </w:r>
    </w:p>
    <w:p w14:paraId="34ABAAA1" w14:textId="77777777" w:rsidR="0032579E" w:rsidRPr="00860EDF" w:rsidRDefault="0032579E" w:rsidP="00E915E6">
      <w:pPr>
        <w:pStyle w:val="Tekstpodstawowy"/>
        <w:widowControl w:val="0"/>
        <w:numPr>
          <w:ilvl w:val="0"/>
          <w:numId w:val="39"/>
        </w:numPr>
        <w:tabs>
          <w:tab w:val="left" w:pos="1867"/>
        </w:tabs>
        <w:spacing w:before="1" w:after="0"/>
        <w:ind w:right="418"/>
        <w:jc w:val="both"/>
        <w:rPr>
          <w:rFonts w:ascii="Calibri" w:hAnsi="Calibri" w:cs="Calibri"/>
        </w:rPr>
      </w:pPr>
      <w:r w:rsidRPr="00860EDF">
        <w:rPr>
          <w:rFonts w:ascii="Calibri" w:hAnsi="Calibri" w:cs="Calibri"/>
          <w:spacing w:val="-1"/>
        </w:rPr>
        <w:t>Możliw</w:t>
      </w:r>
      <w:r w:rsidRPr="00860EDF">
        <w:rPr>
          <w:rFonts w:ascii="Calibri" w:hAnsi="Calibri" w:cs="Calibri"/>
          <w:spacing w:val="-2"/>
        </w:rPr>
        <w:t>oś</w:t>
      </w:r>
      <w:r w:rsidRPr="00860EDF">
        <w:rPr>
          <w:rFonts w:ascii="Calibri" w:hAnsi="Calibri" w:cs="Calibri"/>
          <w:spacing w:val="-1"/>
        </w:rPr>
        <w:t>ć</w:t>
      </w:r>
      <w:r w:rsidRPr="00860EDF">
        <w:rPr>
          <w:rFonts w:ascii="Calibri" w:hAnsi="Calibri" w:cs="Calibri"/>
          <w:spacing w:val="29"/>
        </w:rPr>
        <w:t xml:space="preserve"> </w:t>
      </w:r>
      <w:r w:rsidRPr="00860EDF">
        <w:rPr>
          <w:rFonts w:ascii="Calibri" w:hAnsi="Calibri" w:cs="Calibri"/>
          <w:spacing w:val="-1"/>
        </w:rPr>
        <w:t>przesłana</w:t>
      </w:r>
      <w:r w:rsidRPr="00860EDF">
        <w:rPr>
          <w:rFonts w:ascii="Calibri" w:hAnsi="Calibri" w:cs="Calibri"/>
          <w:spacing w:val="29"/>
        </w:rPr>
        <w:t xml:space="preserve"> </w:t>
      </w:r>
      <w:r w:rsidRPr="00860EDF">
        <w:rPr>
          <w:rFonts w:ascii="Calibri" w:hAnsi="Calibri" w:cs="Calibri"/>
          <w:spacing w:val="-2"/>
        </w:rPr>
        <w:t>danych</w:t>
      </w:r>
      <w:r w:rsidRPr="00860EDF">
        <w:rPr>
          <w:rFonts w:ascii="Calibri" w:hAnsi="Calibri" w:cs="Calibri"/>
          <w:spacing w:val="30"/>
        </w:rPr>
        <w:t xml:space="preserve"> </w:t>
      </w:r>
      <w:r w:rsidRPr="00860EDF">
        <w:rPr>
          <w:rFonts w:ascii="Calibri" w:hAnsi="Calibri" w:cs="Calibri"/>
        </w:rPr>
        <w:t>o</w:t>
      </w:r>
      <w:r w:rsidRPr="00860EDF">
        <w:rPr>
          <w:rFonts w:ascii="Calibri" w:hAnsi="Calibri" w:cs="Calibri"/>
          <w:spacing w:val="28"/>
        </w:rPr>
        <w:t xml:space="preserve"> </w:t>
      </w:r>
      <w:r w:rsidRPr="00860EDF">
        <w:rPr>
          <w:rFonts w:ascii="Calibri" w:hAnsi="Calibri" w:cs="Calibri"/>
        </w:rPr>
        <w:t>ewidencji</w:t>
      </w:r>
      <w:r w:rsidRPr="00860EDF">
        <w:rPr>
          <w:rFonts w:ascii="Calibri" w:hAnsi="Calibri" w:cs="Calibri"/>
          <w:spacing w:val="30"/>
        </w:rPr>
        <w:t xml:space="preserve"> </w:t>
      </w:r>
      <w:r w:rsidRPr="00860EDF">
        <w:rPr>
          <w:rFonts w:ascii="Calibri" w:hAnsi="Calibri" w:cs="Calibri"/>
          <w:spacing w:val="-1"/>
        </w:rPr>
        <w:t>podania</w:t>
      </w:r>
      <w:r w:rsidRPr="00860EDF">
        <w:rPr>
          <w:rFonts w:ascii="Calibri" w:hAnsi="Calibri" w:cs="Calibri"/>
          <w:spacing w:val="27"/>
        </w:rPr>
        <w:t xml:space="preserve"> </w:t>
      </w:r>
      <w:r w:rsidRPr="00860EDF">
        <w:rPr>
          <w:rFonts w:ascii="Calibri" w:hAnsi="Calibri" w:cs="Calibri"/>
          <w:spacing w:val="-1"/>
        </w:rPr>
        <w:t>leków</w:t>
      </w:r>
      <w:r w:rsidRPr="00860EDF">
        <w:rPr>
          <w:rFonts w:ascii="Calibri" w:hAnsi="Calibri" w:cs="Calibri"/>
          <w:spacing w:val="27"/>
        </w:rPr>
        <w:t xml:space="preserve"> </w:t>
      </w:r>
      <w:r w:rsidRPr="00860EDF">
        <w:rPr>
          <w:rFonts w:ascii="Calibri" w:hAnsi="Calibri" w:cs="Calibri"/>
          <w:spacing w:val="-1"/>
        </w:rPr>
        <w:t>poszczególnym</w:t>
      </w:r>
      <w:r w:rsidRPr="00860EDF">
        <w:rPr>
          <w:rFonts w:ascii="Calibri" w:hAnsi="Calibri" w:cs="Calibri"/>
          <w:spacing w:val="57"/>
        </w:rPr>
        <w:t xml:space="preserve"> </w:t>
      </w:r>
      <w:r w:rsidRPr="00860EDF">
        <w:rPr>
          <w:rFonts w:ascii="Calibri" w:hAnsi="Calibri" w:cs="Calibri"/>
          <w:spacing w:val="-1"/>
        </w:rPr>
        <w:t>pacjentom</w:t>
      </w:r>
      <w:r w:rsidRPr="00860EDF">
        <w:rPr>
          <w:rFonts w:ascii="Calibri" w:hAnsi="Calibri" w:cs="Calibri"/>
          <w:spacing w:val="-3"/>
        </w:rPr>
        <w:t xml:space="preserve"> </w:t>
      </w:r>
      <w:r w:rsidRPr="00860EDF">
        <w:rPr>
          <w:rFonts w:ascii="Calibri" w:hAnsi="Calibri" w:cs="Calibri"/>
        </w:rPr>
        <w:t>do</w:t>
      </w:r>
      <w:r w:rsidRPr="00860EDF">
        <w:rPr>
          <w:rFonts w:ascii="Calibri" w:hAnsi="Calibri" w:cs="Calibri"/>
          <w:spacing w:val="2"/>
        </w:rPr>
        <w:t xml:space="preserve"> </w:t>
      </w:r>
      <w:r w:rsidRPr="00860EDF">
        <w:rPr>
          <w:rFonts w:ascii="Calibri" w:hAnsi="Calibri" w:cs="Calibri"/>
          <w:spacing w:val="-1"/>
        </w:rPr>
        <w:t>modułu</w:t>
      </w:r>
      <w:r w:rsidRPr="00860EDF">
        <w:rPr>
          <w:rFonts w:ascii="Calibri" w:hAnsi="Calibri" w:cs="Calibri"/>
          <w:spacing w:val="2"/>
        </w:rPr>
        <w:t xml:space="preserve"> </w:t>
      </w:r>
      <w:r w:rsidRPr="00860EDF">
        <w:rPr>
          <w:rFonts w:ascii="Calibri" w:hAnsi="Calibri" w:cs="Calibri"/>
          <w:spacing w:val="-1"/>
        </w:rPr>
        <w:t>Kalkulacja</w:t>
      </w:r>
      <w:r w:rsidRPr="00860EDF">
        <w:rPr>
          <w:rFonts w:ascii="Calibri" w:hAnsi="Calibri" w:cs="Calibri"/>
        </w:rPr>
        <w:t xml:space="preserve"> </w:t>
      </w:r>
      <w:r w:rsidRPr="00860EDF">
        <w:rPr>
          <w:rFonts w:ascii="Calibri" w:hAnsi="Calibri" w:cs="Calibri"/>
          <w:spacing w:val="-1"/>
        </w:rPr>
        <w:t>Kosztów</w:t>
      </w:r>
      <w:r w:rsidRPr="00860EDF">
        <w:rPr>
          <w:rFonts w:ascii="Calibri" w:hAnsi="Calibri" w:cs="Calibri"/>
        </w:rPr>
        <w:t xml:space="preserve"> </w:t>
      </w:r>
      <w:r w:rsidRPr="00860EDF">
        <w:rPr>
          <w:rFonts w:ascii="Calibri" w:hAnsi="Calibri" w:cs="Calibri"/>
          <w:spacing w:val="-1"/>
        </w:rPr>
        <w:t>Normatywnych</w:t>
      </w:r>
      <w:r w:rsidRPr="00860EDF">
        <w:rPr>
          <w:rFonts w:ascii="Calibri" w:hAnsi="Calibri" w:cs="Calibri"/>
          <w:spacing w:val="2"/>
        </w:rPr>
        <w:t xml:space="preserve"> </w:t>
      </w:r>
      <w:r w:rsidRPr="00860EDF">
        <w:rPr>
          <w:rFonts w:ascii="Calibri" w:hAnsi="Calibri" w:cs="Calibri"/>
          <w:spacing w:val="-1"/>
        </w:rPr>
        <w:t>świadczeń.</w:t>
      </w:r>
    </w:p>
    <w:p w14:paraId="38BDA088" w14:textId="77777777" w:rsidR="0032579E" w:rsidRPr="00860EDF" w:rsidRDefault="0032579E" w:rsidP="00E915E6">
      <w:pPr>
        <w:pStyle w:val="Tekstpodstawowy"/>
        <w:widowControl w:val="0"/>
        <w:numPr>
          <w:ilvl w:val="0"/>
          <w:numId w:val="39"/>
        </w:numPr>
        <w:tabs>
          <w:tab w:val="left" w:pos="1867"/>
        </w:tabs>
        <w:spacing w:after="0"/>
        <w:ind w:right="421"/>
        <w:jc w:val="both"/>
        <w:rPr>
          <w:rFonts w:ascii="Calibri" w:hAnsi="Calibri" w:cs="Calibri"/>
        </w:rPr>
      </w:pPr>
      <w:r w:rsidRPr="00860EDF">
        <w:rPr>
          <w:rFonts w:ascii="Calibri" w:hAnsi="Calibri" w:cs="Calibri"/>
        </w:rPr>
        <w:t>Z</w:t>
      </w:r>
      <w:r w:rsidRPr="00860EDF">
        <w:rPr>
          <w:rFonts w:ascii="Calibri" w:hAnsi="Calibri" w:cs="Calibri"/>
          <w:spacing w:val="6"/>
        </w:rPr>
        <w:t xml:space="preserve"> </w:t>
      </w:r>
      <w:r w:rsidRPr="00860EDF">
        <w:rPr>
          <w:rFonts w:ascii="Calibri" w:hAnsi="Calibri" w:cs="Calibri"/>
          <w:spacing w:val="-1"/>
        </w:rPr>
        <w:t>modułu</w:t>
      </w:r>
      <w:r w:rsidRPr="00860EDF">
        <w:rPr>
          <w:rFonts w:ascii="Calibri" w:hAnsi="Calibri" w:cs="Calibri"/>
          <w:spacing w:val="7"/>
        </w:rPr>
        <w:t xml:space="preserve"> </w:t>
      </w:r>
      <w:r w:rsidRPr="00860EDF">
        <w:rPr>
          <w:rFonts w:ascii="Calibri" w:hAnsi="Calibri" w:cs="Calibri"/>
        </w:rPr>
        <w:t>Płace</w:t>
      </w:r>
      <w:r w:rsidRPr="00860EDF">
        <w:rPr>
          <w:rFonts w:ascii="Calibri" w:hAnsi="Calibri" w:cs="Calibri"/>
          <w:spacing w:val="5"/>
        </w:rPr>
        <w:t xml:space="preserve"> </w:t>
      </w:r>
      <w:r w:rsidRPr="00860EDF">
        <w:rPr>
          <w:rFonts w:ascii="Calibri" w:hAnsi="Calibri" w:cs="Calibri"/>
          <w:spacing w:val="-1"/>
        </w:rPr>
        <w:t>eksport</w:t>
      </w:r>
      <w:r w:rsidRPr="00860EDF">
        <w:rPr>
          <w:rFonts w:ascii="Calibri" w:hAnsi="Calibri" w:cs="Calibri"/>
          <w:spacing w:val="5"/>
        </w:rPr>
        <w:t xml:space="preserve"> </w:t>
      </w:r>
      <w:r w:rsidRPr="00860EDF">
        <w:rPr>
          <w:rFonts w:ascii="Calibri" w:hAnsi="Calibri" w:cs="Calibri"/>
          <w:spacing w:val="-1"/>
        </w:rPr>
        <w:t>zadekretowanych</w:t>
      </w:r>
      <w:r w:rsidRPr="00860EDF">
        <w:rPr>
          <w:rFonts w:ascii="Calibri" w:hAnsi="Calibri" w:cs="Calibri"/>
          <w:spacing w:val="7"/>
        </w:rPr>
        <w:t xml:space="preserve"> </w:t>
      </w:r>
      <w:r w:rsidRPr="00860EDF">
        <w:rPr>
          <w:rFonts w:ascii="Calibri" w:hAnsi="Calibri" w:cs="Calibri"/>
          <w:spacing w:val="-1"/>
        </w:rPr>
        <w:t>list</w:t>
      </w:r>
      <w:r w:rsidRPr="00860EDF">
        <w:rPr>
          <w:rFonts w:ascii="Calibri" w:hAnsi="Calibri" w:cs="Calibri"/>
          <w:spacing w:val="8"/>
        </w:rPr>
        <w:t xml:space="preserve"> </w:t>
      </w:r>
      <w:r w:rsidRPr="00860EDF">
        <w:rPr>
          <w:rFonts w:ascii="Calibri" w:hAnsi="Calibri" w:cs="Calibri"/>
          <w:spacing w:val="-1"/>
        </w:rPr>
        <w:t>płac</w:t>
      </w:r>
      <w:r w:rsidRPr="00860EDF">
        <w:rPr>
          <w:rFonts w:ascii="Calibri" w:hAnsi="Calibri" w:cs="Calibri"/>
          <w:spacing w:val="5"/>
        </w:rPr>
        <w:t xml:space="preserve"> </w:t>
      </w:r>
      <w:r w:rsidRPr="00860EDF">
        <w:rPr>
          <w:rFonts w:ascii="Calibri" w:hAnsi="Calibri" w:cs="Calibri"/>
        </w:rPr>
        <w:t>do</w:t>
      </w:r>
      <w:r w:rsidRPr="00860EDF">
        <w:rPr>
          <w:rFonts w:ascii="Calibri" w:hAnsi="Calibri" w:cs="Calibri"/>
          <w:spacing w:val="7"/>
        </w:rPr>
        <w:t xml:space="preserve"> </w:t>
      </w:r>
      <w:r w:rsidRPr="00860EDF">
        <w:rPr>
          <w:rFonts w:ascii="Calibri" w:hAnsi="Calibri" w:cs="Calibri"/>
          <w:spacing w:val="-1"/>
        </w:rPr>
        <w:t>systemu</w:t>
      </w:r>
      <w:r w:rsidRPr="00860EDF">
        <w:rPr>
          <w:rFonts w:ascii="Calibri" w:hAnsi="Calibri" w:cs="Calibri"/>
          <w:spacing w:val="7"/>
        </w:rPr>
        <w:t xml:space="preserve"> FK, </w:t>
      </w:r>
      <w:r w:rsidRPr="00860EDF">
        <w:rPr>
          <w:rFonts w:ascii="Calibri" w:hAnsi="Calibri" w:cs="Calibri"/>
          <w:spacing w:val="-1"/>
        </w:rPr>
        <w:t>Koszty, Kalkulacja Kosztów Leczenia.</w:t>
      </w:r>
    </w:p>
    <w:p w14:paraId="5DC4442A" w14:textId="77777777" w:rsidR="0032579E" w:rsidRPr="00860EDF" w:rsidRDefault="0032579E" w:rsidP="00E915E6">
      <w:pPr>
        <w:pStyle w:val="Tekstpodstawowy"/>
        <w:widowControl w:val="0"/>
        <w:numPr>
          <w:ilvl w:val="0"/>
          <w:numId w:val="39"/>
        </w:numPr>
        <w:tabs>
          <w:tab w:val="left" w:pos="1867"/>
        </w:tabs>
        <w:spacing w:before="1" w:after="0"/>
        <w:ind w:right="418"/>
        <w:jc w:val="both"/>
        <w:rPr>
          <w:rFonts w:ascii="Calibri" w:hAnsi="Calibri" w:cs="Calibri"/>
        </w:rPr>
      </w:pPr>
      <w:r w:rsidRPr="00860EDF">
        <w:rPr>
          <w:rFonts w:ascii="Calibri" w:hAnsi="Calibri" w:cs="Calibri"/>
        </w:rPr>
        <w:t>Z</w:t>
      </w:r>
      <w:r w:rsidRPr="00860EDF">
        <w:rPr>
          <w:rFonts w:ascii="Calibri" w:hAnsi="Calibri" w:cs="Calibri"/>
          <w:spacing w:val="29"/>
        </w:rPr>
        <w:t xml:space="preserve"> </w:t>
      </w:r>
      <w:r w:rsidRPr="00860EDF">
        <w:rPr>
          <w:rFonts w:ascii="Calibri" w:hAnsi="Calibri" w:cs="Calibri"/>
          <w:spacing w:val="-1"/>
        </w:rPr>
        <w:t>modułu</w:t>
      </w:r>
      <w:r w:rsidRPr="00860EDF">
        <w:rPr>
          <w:rFonts w:ascii="Calibri" w:hAnsi="Calibri" w:cs="Calibri"/>
          <w:spacing w:val="29"/>
        </w:rPr>
        <w:t xml:space="preserve"> </w:t>
      </w:r>
      <w:r w:rsidRPr="00860EDF">
        <w:rPr>
          <w:rFonts w:ascii="Calibri" w:hAnsi="Calibri" w:cs="Calibri"/>
          <w:spacing w:val="-1"/>
        </w:rPr>
        <w:t>Środki</w:t>
      </w:r>
      <w:r w:rsidRPr="00860EDF">
        <w:rPr>
          <w:rFonts w:ascii="Calibri" w:hAnsi="Calibri" w:cs="Calibri"/>
          <w:spacing w:val="30"/>
        </w:rPr>
        <w:t xml:space="preserve"> </w:t>
      </w:r>
      <w:r w:rsidRPr="00860EDF">
        <w:rPr>
          <w:rFonts w:ascii="Calibri" w:hAnsi="Calibri" w:cs="Calibri"/>
          <w:spacing w:val="-1"/>
        </w:rPr>
        <w:t>Trwałe</w:t>
      </w:r>
      <w:r w:rsidRPr="00860EDF">
        <w:rPr>
          <w:rFonts w:ascii="Calibri" w:hAnsi="Calibri" w:cs="Calibri"/>
          <w:spacing w:val="31"/>
        </w:rPr>
        <w:t xml:space="preserve"> </w:t>
      </w:r>
      <w:r w:rsidRPr="00860EDF">
        <w:rPr>
          <w:rFonts w:ascii="Calibri" w:hAnsi="Calibri" w:cs="Calibri"/>
          <w:spacing w:val="-1"/>
        </w:rPr>
        <w:t>eksport</w:t>
      </w:r>
      <w:r w:rsidRPr="00860EDF">
        <w:rPr>
          <w:rFonts w:ascii="Calibri" w:hAnsi="Calibri" w:cs="Calibri"/>
          <w:spacing w:val="30"/>
        </w:rPr>
        <w:t xml:space="preserve"> </w:t>
      </w:r>
      <w:r w:rsidRPr="00860EDF">
        <w:rPr>
          <w:rFonts w:ascii="Calibri" w:hAnsi="Calibri" w:cs="Calibri"/>
          <w:spacing w:val="-1"/>
        </w:rPr>
        <w:t>zadekretowanych</w:t>
      </w:r>
      <w:r w:rsidRPr="00860EDF">
        <w:rPr>
          <w:rFonts w:ascii="Calibri" w:hAnsi="Calibri" w:cs="Calibri"/>
          <w:spacing w:val="30"/>
        </w:rPr>
        <w:t xml:space="preserve"> </w:t>
      </w:r>
      <w:r w:rsidRPr="00860EDF">
        <w:rPr>
          <w:rFonts w:ascii="Calibri" w:hAnsi="Calibri" w:cs="Calibri"/>
          <w:spacing w:val="-1"/>
        </w:rPr>
        <w:t>odpisów</w:t>
      </w:r>
      <w:r w:rsidRPr="00860EDF">
        <w:rPr>
          <w:rFonts w:ascii="Calibri" w:hAnsi="Calibri" w:cs="Calibri"/>
          <w:spacing w:val="30"/>
        </w:rPr>
        <w:t xml:space="preserve"> </w:t>
      </w:r>
      <w:r w:rsidRPr="00860EDF">
        <w:rPr>
          <w:rFonts w:ascii="Calibri" w:hAnsi="Calibri" w:cs="Calibri"/>
          <w:spacing w:val="-1"/>
        </w:rPr>
        <w:t>amortyzacyjnych</w:t>
      </w:r>
      <w:r w:rsidRPr="00860EDF">
        <w:rPr>
          <w:rFonts w:ascii="Calibri" w:hAnsi="Calibri" w:cs="Calibri"/>
          <w:spacing w:val="69"/>
        </w:rPr>
        <w:t xml:space="preserve"> </w:t>
      </w:r>
      <w:r w:rsidRPr="00860EDF">
        <w:rPr>
          <w:rFonts w:ascii="Calibri" w:hAnsi="Calibri" w:cs="Calibri"/>
        </w:rPr>
        <w:t>do</w:t>
      </w:r>
      <w:r w:rsidRPr="00860EDF">
        <w:rPr>
          <w:rFonts w:ascii="Calibri" w:hAnsi="Calibri" w:cs="Calibri"/>
          <w:spacing w:val="2"/>
        </w:rPr>
        <w:t xml:space="preserve"> </w:t>
      </w:r>
      <w:r w:rsidRPr="00860EDF">
        <w:rPr>
          <w:rFonts w:ascii="Calibri" w:hAnsi="Calibri" w:cs="Calibri"/>
          <w:spacing w:val="-1"/>
        </w:rPr>
        <w:t>systemu</w:t>
      </w:r>
      <w:r w:rsidRPr="00860EDF">
        <w:rPr>
          <w:rFonts w:ascii="Calibri" w:hAnsi="Calibri" w:cs="Calibri"/>
          <w:spacing w:val="2"/>
        </w:rPr>
        <w:t xml:space="preserve"> </w:t>
      </w:r>
      <w:r w:rsidRPr="00860EDF">
        <w:rPr>
          <w:rFonts w:ascii="Calibri" w:hAnsi="Calibri" w:cs="Calibri"/>
          <w:spacing w:val="-1"/>
        </w:rPr>
        <w:t>Kalkulacja</w:t>
      </w:r>
      <w:r w:rsidRPr="00860EDF">
        <w:rPr>
          <w:rFonts w:ascii="Calibri" w:hAnsi="Calibri" w:cs="Calibri"/>
        </w:rPr>
        <w:t xml:space="preserve"> </w:t>
      </w:r>
      <w:r w:rsidRPr="00860EDF">
        <w:rPr>
          <w:rFonts w:ascii="Calibri" w:hAnsi="Calibri" w:cs="Calibri"/>
          <w:spacing w:val="-1"/>
        </w:rPr>
        <w:t>Kosztów</w:t>
      </w:r>
      <w:r w:rsidRPr="00860EDF">
        <w:rPr>
          <w:rFonts w:ascii="Calibri" w:hAnsi="Calibri" w:cs="Calibri"/>
          <w:spacing w:val="1"/>
        </w:rPr>
        <w:t xml:space="preserve"> </w:t>
      </w:r>
      <w:r w:rsidRPr="00860EDF">
        <w:rPr>
          <w:rFonts w:ascii="Calibri" w:hAnsi="Calibri" w:cs="Calibri"/>
          <w:spacing w:val="-1"/>
        </w:rPr>
        <w:t>Normatywnych</w:t>
      </w:r>
      <w:r w:rsidRPr="00860EDF">
        <w:rPr>
          <w:rFonts w:ascii="Calibri" w:hAnsi="Calibri" w:cs="Calibri"/>
          <w:spacing w:val="2"/>
        </w:rPr>
        <w:t xml:space="preserve"> </w:t>
      </w:r>
      <w:r w:rsidRPr="00860EDF">
        <w:rPr>
          <w:rFonts w:ascii="Calibri" w:hAnsi="Calibri" w:cs="Calibri"/>
          <w:spacing w:val="-1"/>
        </w:rPr>
        <w:t>Świadczeń.</w:t>
      </w:r>
    </w:p>
    <w:p w14:paraId="4D77F964" w14:textId="77777777" w:rsidR="0032579E" w:rsidRPr="00860EDF" w:rsidRDefault="0032579E" w:rsidP="00E915E6">
      <w:pPr>
        <w:pStyle w:val="Tekstpodstawowy"/>
        <w:widowControl w:val="0"/>
        <w:numPr>
          <w:ilvl w:val="0"/>
          <w:numId w:val="39"/>
        </w:numPr>
        <w:tabs>
          <w:tab w:val="left" w:pos="1867"/>
        </w:tabs>
        <w:spacing w:before="1" w:after="0"/>
        <w:ind w:right="423"/>
        <w:jc w:val="both"/>
        <w:rPr>
          <w:rFonts w:ascii="Calibri" w:hAnsi="Calibri" w:cs="Calibri"/>
        </w:rPr>
      </w:pPr>
      <w:r w:rsidRPr="00860EDF">
        <w:rPr>
          <w:rFonts w:ascii="Calibri" w:hAnsi="Calibri" w:cs="Calibri"/>
        </w:rPr>
        <w:t>Z</w:t>
      </w:r>
      <w:r w:rsidRPr="00860EDF">
        <w:rPr>
          <w:rFonts w:ascii="Calibri" w:hAnsi="Calibri" w:cs="Calibri"/>
          <w:spacing w:val="6"/>
        </w:rPr>
        <w:t xml:space="preserve"> </w:t>
      </w:r>
      <w:r w:rsidRPr="00860EDF">
        <w:rPr>
          <w:rFonts w:ascii="Calibri" w:hAnsi="Calibri" w:cs="Calibri"/>
          <w:spacing w:val="-1"/>
        </w:rPr>
        <w:t>modułu</w:t>
      </w:r>
      <w:r w:rsidRPr="00860EDF">
        <w:rPr>
          <w:rFonts w:ascii="Calibri" w:hAnsi="Calibri" w:cs="Calibri"/>
          <w:spacing w:val="7"/>
        </w:rPr>
        <w:t xml:space="preserve"> </w:t>
      </w:r>
      <w:r w:rsidRPr="00860EDF">
        <w:rPr>
          <w:rFonts w:ascii="Calibri" w:hAnsi="Calibri" w:cs="Calibri"/>
          <w:spacing w:val="-1"/>
        </w:rPr>
        <w:t>Rozliczenia z NFZ eksport faktur do Rejestru Sprzedaży oraz sprzedaży do Kalkulacji Kosztów Leczenia.</w:t>
      </w:r>
    </w:p>
    <w:p w14:paraId="0EA74E05" w14:textId="77777777" w:rsidR="0032579E" w:rsidRPr="00860EDF" w:rsidRDefault="0032579E" w:rsidP="00E915E6">
      <w:pPr>
        <w:pStyle w:val="Tekstpodstawowy"/>
        <w:widowControl w:val="0"/>
        <w:numPr>
          <w:ilvl w:val="0"/>
          <w:numId w:val="39"/>
        </w:numPr>
        <w:tabs>
          <w:tab w:val="left" w:pos="2327"/>
        </w:tabs>
        <w:spacing w:after="0"/>
        <w:ind w:right="1379"/>
        <w:jc w:val="both"/>
        <w:rPr>
          <w:rFonts w:ascii="Calibri" w:hAnsi="Calibri" w:cs="Calibri"/>
        </w:rPr>
      </w:pPr>
      <w:r w:rsidRPr="00860EDF">
        <w:rPr>
          <w:rFonts w:ascii="Calibri" w:hAnsi="Calibri" w:cs="Calibri"/>
        </w:rPr>
        <w:t>Z</w:t>
      </w:r>
      <w:r w:rsidRPr="00860EDF">
        <w:rPr>
          <w:rFonts w:ascii="Calibri" w:hAnsi="Calibri" w:cs="Calibri"/>
          <w:spacing w:val="11"/>
        </w:rPr>
        <w:t xml:space="preserve"> </w:t>
      </w:r>
      <w:r w:rsidRPr="00860EDF">
        <w:rPr>
          <w:rFonts w:ascii="Calibri" w:hAnsi="Calibri" w:cs="Calibri"/>
          <w:spacing w:val="-1"/>
        </w:rPr>
        <w:t>modułu</w:t>
      </w:r>
      <w:r w:rsidRPr="00860EDF">
        <w:rPr>
          <w:rFonts w:ascii="Calibri" w:hAnsi="Calibri" w:cs="Calibri"/>
          <w:spacing w:val="12"/>
        </w:rPr>
        <w:t xml:space="preserve"> </w:t>
      </w:r>
      <w:r w:rsidRPr="00860EDF">
        <w:rPr>
          <w:rFonts w:ascii="Calibri" w:hAnsi="Calibri" w:cs="Calibri"/>
          <w:spacing w:val="-1"/>
        </w:rPr>
        <w:t>Gospodarka</w:t>
      </w:r>
      <w:r w:rsidRPr="00860EDF">
        <w:rPr>
          <w:rFonts w:ascii="Calibri" w:hAnsi="Calibri" w:cs="Calibri"/>
          <w:spacing w:val="12"/>
        </w:rPr>
        <w:t xml:space="preserve"> </w:t>
      </w:r>
      <w:r w:rsidRPr="00860EDF">
        <w:rPr>
          <w:rFonts w:ascii="Calibri" w:hAnsi="Calibri" w:cs="Calibri"/>
          <w:spacing w:val="-1"/>
        </w:rPr>
        <w:t>Materiałowa</w:t>
      </w:r>
      <w:r w:rsidRPr="00860EDF">
        <w:rPr>
          <w:rFonts w:ascii="Calibri" w:hAnsi="Calibri" w:cs="Calibri"/>
          <w:spacing w:val="12"/>
        </w:rPr>
        <w:t xml:space="preserve"> </w:t>
      </w:r>
      <w:r w:rsidRPr="00860EDF">
        <w:rPr>
          <w:rFonts w:ascii="Calibri" w:hAnsi="Calibri" w:cs="Calibri"/>
          <w:spacing w:val="-1"/>
        </w:rPr>
        <w:t>eksport</w:t>
      </w:r>
      <w:r w:rsidRPr="00860EDF">
        <w:rPr>
          <w:rFonts w:ascii="Calibri" w:hAnsi="Calibri" w:cs="Calibri"/>
          <w:spacing w:val="13"/>
        </w:rPr>
        <w:t xml:space="preserve"> </w:t>
      </w:r>
      <w:r w:rsidRPr="00860EDF">
        <w:rPr>
          <w:rFonts w:ascii="Calibri" w:hAnsi="Calibri" w:cs="Calibri"/>
          <w:spacing w:val="-1"/>
        </w:rPr>
        <w:t>zadekretowanych</w:t>
      </w:r>
      <w:r w:rsidRPr="00860EDF">
        <w:rPr>
          <w:rFonts w:ascii="Calibri" w:hAnsi="Calibri" w:cs="Calibri"/>
          <w:spacing w:val="12"/>
        </w:rPr>
        <w:t xml:space="preserve"> </w:t>
      </w:r>
      <w:r w:rsidRPr="00860EDF">
        <w:rPr>
          <w:rFonts w:ascii="Calibri" w:hAnsi="Calibri" w:cs="Calibri"/>
          <w:spacing w:val="-1"/>
        </w:rPr>
        <w:t>dokumentów</w:t>
      </w:r>
      <w:r w:rsidRPr="00860EDF">
        <w:rPr>
          <w:rFonts w:ascii="Calibri" w:hAnsi="Calibri" w:cs="Calibri"/>
          <w:spacing w:val="55"/>
        </w:rPr>
        <w:t xml:space="preserve"> </w:t>
      </w:r>
      <w:r w:rsidRPr="00860EDF">
        <w:rPr>
          <w:rFonts w:ascii="Calibri" w:hAnsi="Calibri" w:cs="Calibri"/>
          <w:spacing w:val="-1"/>
        </w:rPr>
        <w:t>przychodowych,</w:t>
      </w:r>
      <w:r w:rsidRPr="00860EDF">
        <w:rPr>
          <w:rFonts w:ascii="Calibri" w:hAnsi="Calibri" w:cs="Calibri"/>
          <w:spacing w:val="53"/>
        </w:rPr>
        <w:t xml:space="preserve"> </w:t>
      </w:r>
      <w:r w:rsidRPr="00860EDF">
        <w:rPr>
          <w:rFonts w:ascii="Calibri" w:hAnsi="Calibri" w:cs="Calibri"/>
          <w:spacing w:val="-1"/>
        </w:rPr>
        <w:t>rozchodowych</w:t>
      </w:r>
      <w:r w:rsidRPr="00860EDF">
        <w:rPr>
          <w:rFonts w:ascii="Calibri" w:hAnsi="Calibri" w:cs="Calibri"/>
          <w:spacing w:val="53"/>
        </w:rPr>
        <w:t xml:space="preserve"> </w:t>
      </w:r>
      <w:r w:rsidRPr="00860EDF">
        <w:rPr>
          <w:rFonts w:ascii="Calibri" w:hAnsi="Calibri" w:cs="Calibri"/>
        </w:rPr>
        <w:t>oraz</w:t>
      </w:r>
      <w:r w:rsidRPr="00860EDF">
        <w:rPr>
          <w:rFonts w:ascii="Calibri" w:hAnsi="Calibri" w:cs="Calibri"/>
          <w:spacing w:val="51"/>
        </w:rPr>
        <w:t xml:space="preserve"> </w:t>
      </w:r>
      <w:r w:rsidRPr="00860EDF">
        <w:rPr>
          <w:rFonts w:ascii="Calibri" w:hAnsi="Calibri" w:cs="Calibri"/>
          <w:spacing w:val="-1"/>
        </w:rPr>
        <w:t>pozostałych</w:t>
      </w:r>
      <w:r w:rsidRPr="00860EDF">
        <w:rPr>
          <w:rFonts w:ascii="Calibri" w:hAnsi="Calibri" w:cs="Calibri"/>
          <w:spacing w:val="50"/>
        </w:rPr>
        <w:t xml:space="preserve"> </w:t>
      </w:r>
      <w:r w:rsidRPr="00860EDF">
        <w:rPr>
          <w:rFonts w:ascii="Calibri" w:hAnsi="Calibri" w:cs="Calibri"/>
        </w:rPr>
        <w:t>do</w:t>
      </w:r>
      <w:r w:rsidRPr="00860EDF">
        <w:rPr>
          <w:rFonts w:ascii="Calibri" w:hAnsi="Calibri" w:cs="Calibri"/>
          <w:spacing w:val="52"/>
        </w:rPr>
        <w:t xml:space="preserve"> </w:t>
      </w:r>
      <w:r w:rsidRPr="00860EDF">
        <w:rPr>
          <w:rFonts w:ascii="Calibri" w:hAnsi="Calibri" w:cs="Calibri"/>
          <w:spacing w:val="-1"/>
        </w:rPr>
        <w:t>systemu</w:t>
      </w:r>
      <w:r w:rsidRPr="00860EDF">
        <w:rPr>
          <w:rFonts w:ascii="Calibri" w:hAnsi="Calibri" w:cs="Calibri"/>
          <w:spacing w:val="52"/>
        </w:rPr>
        <w:t xml:space="preserve"> </w:t>
      </w:r>
      <w:r w:rsidRPr="00860EDF">
        <w:rPr>
          <w:rFonts w:ascii="Calibri" w:hAnsi="Calibri" w:cs="Calibri"/>
          <w:spacing w:val="-1"/>
        </w:rPr>
        <w:t>Koszty.</w:t>
      </w:r>
    </w:p>
    <w:p w14:paraId="4368BD61" w14:textId="77777777" w:rsidR="0032579E" w:rsidRPr="00860EDF" w:rsidRDefault="0032579E" w:rsidP="00E915E6">
      <w:pPr>
        <w:pStyle w:val="Tekstpodstawowy"/>
        <w:widowControl w:val="0"/>
        <w:numPr>
          <w:ilvl w:val="0"/>
          <w:numId w:val="39"/>
        </w:numPr>
        <w:tabs>
          <w:tab w:val="left" w:pos="2327"/>
        </w:tabs>
        <w:spacing w:after="0"/>
        <w:ind w:right="1380"/>
        <w:jc w:val="both"/>
        <w:rPr>
          <w:rFonts w:ascii="Calibri" w:hAnsi="Calibri" w:cs="Calibri"/>
        </w:rPr>
      </w:pPr>
      <w:r w:rsidRPr="00860EDF">
        <w:rPr>
          <w:rFonts w:ascii="Calibri" w:hAnsi="Calibri" w:cs="Calibri"/>
        </w:rPr>
        <w:t>Z</w:t>
      </w:r>
      <w:r w:rsidRPr="00860EDF">
        <w:rPr>
          <w:rFonts w:ascii="Calibri" w:hAnsi="Calibri" w:cs="Calibri"/>
          <w:spacing w:val="7"/>
        </w:rPr>
        <w:t xml:space="preserve"> </w:t>
      </w:r>
      <w:r w:rsidRPr="00860EDF">
        <w:rPr>
          <w:rFonts w:ascii="Calibri" w:hAnsi="Calibri" w:cs="Calibri"/>
          <w:spacing w:val="-1"/>
        </w:rPr>
        <w:t>modułu</w:t>
      </w:r>
      <w:r w:rsidRPr="00860EDF">
        <w:rPr>
          <w:rFonts w:ascii="Calibri" w:hAnsi="Calibri" w:cs="Calibri"/>
          <w:spacing w:val="7"/>
        </w:rPr>
        <w:t xml:space="preserve"> </w:t>
      </w:r>
      <w:r w:rsidRPr="00860EDF">
        <w:rPr>
          <w:rFonts w:ascii="Calibri" w:hAnsi="Calibri" w:cs="Calibri"/>
          <w:spacing w:val="-1"/>
        </w:rPr>
        <w:t>Apteka</w:t>
      </w:r>
      <w:r w:rsidRPr="00860EDF">
        <w:rPr>
          <w:rFonts w:ascii="Calibri" w:hAnsi="Calibri" w:cs="Calibri"/>
          <w:spacing w:val="7"/>
        </w:rPr>
        <w:t xml:space="preserve"> </w:t>
      </w:r>
      <w:r w:rsidRPr="00860EDF">
        <w:rPr>
          <w:rFonts w:ascii="Calibri" w:hAnsi="Calibri" w:cs="Calibri"/>
          <w:spacing w:val="-1"/>
        </w:rPr>
        <w:t>oraz</w:t>
      </w:r>
      <w:r w:rsidRPr="00860EDF">
        <w:rPr>
          <w:rFonts w:ascii="Calibri" w:hAnsi="Calibri" w:cs="Calibri"/>
          <w:spacing w:val="5"/>
        </w:rPr>
        <w:t xml:space="preserve"> </w:t>
      </w:r>
      <w:r w:rsidRPr="00860EDF">
        <w:rPr>
          <w:rFonts w:ascii="Calibri" w:hAnsi="Calibri" w:cs="Calibri"/>
          <w:spacing w:val="-1"/>
        </w:rPr>
        <w:t>Apteczka</w:t>
      </w:r>
      <w:r w:rsidRPr="00860EDF">
        <w:rPr>
          <w:rFonts w:ascii="Calibri" w:hAnsi="Calibri" w:cs="Calibri"/>
          <w:spacing w:val="7"/>
        </w:rPr>
        <w:t xml:space="preserve"> </w:t>
      </w:r>
      <w:r w:rsidRPr="00860EDF">
        <w:rPr>
          <w:rFonts w:ascii="Calibri" w:hAnsi="Calibri" w:cs="Calibri"/>
          <w:spacing w:val="-1"/>
        </w:rPr>
        <w:t>oddziałowa</w:t>
      </w:r>
      <w:r w:rsidRPr="00860EDF">
        <w:rPr>
          <w:rFonts w:ascii="Calibri" w:hAnsi="Calibri" w:cs="Calibri"/>
          <w:spacing w:val="5"/>
        </w:rPr>
        <w:t xml:space="preserve"> </w:t>
      </w:r>
      <w:r w:rsidRPr="00860EDF">
        <w:rPr>
          <w:rFonts w:ascii="Calibri" w:hAnsi="Calibri" w:cs="Calibri"/>
          <w:spacing w:val="-1"/>
        </w:rPr>
        <w:t>eksport</w:t>
      </w:r>
      <w:r w:rsidRPr="00860EDF">
        <w:rPr>
          <w:rFonts w:ascii="Calibri" w:hAnsi="Calibri" w:cs="Calibri"/>
          <w:spacing w:val="8"/>
        </w:rPr>
        <w:t xml:space="preserve"> </w:t>
      </w:r>
      <w:r w:rsidRPr="00860EDF">
        <w:rPr>
          <w:rFonts w:ascii="Calibri" w:hAnsi="Calibri" w:cs="Calibri"/>
          <w:spacing w:val="-1"/>
        </w:rPr>
        <w:t>zadekretowanych</w:t>
      </w:r>
      <w:r w:rsidRPr="00860EDF">
        <w:rPr>
          <w:rFonts w:ascii="Calibri" w:hAnsi="Calibri" w:cs="Calibri"/>
          <w:spacing w:val="43"/>
        </w:rPr>
        <w:t xml:space="preserve"> </w:t>
      </w:r>
      <w:r w:rsidRPr="00860EDF">
        <w:rPr>
          <w:rFonts w:ascii="Calibri" w:hAnsi="Calibri" w:cs="Calibri"/>
          <w:spacing w:val="-1"/>
        </w:rPr>
        <w:t>dokumentów</w:t>
      </w:r>
      <w:r w:rsidRPr="00860EDF">
        <w:rPr>
          <w:rFonts w:ascii="Calibri" w:hAnsi="Calibri" w:cs="Calibri"/>
          <w:spacing w:val="18"/>
        </w:rPr>
        <w:t xml:space="preserve"> </w:t>
      </w:r>
      <w:r w:rsidRPr="00860EDF">
        <w:rPr>
          <w:rFonts w:ascii="Calibri" w:hAnsi="Calibri" w:cs="Calibri"/>
          <w:spacing w:val="-1"/>
        </w:rPr>
        <w:t>przychodowych,</w:t>
      </w:r>
      <w:r w:rsidRPr="00860EDF">
        <w:rPr>
          <w:rFonts w:ascii="Calibri" w:hAnsi="Calibri" w:cs="Calibri"/>
          <w:spacing w:val="19"/>
        </w:rPr>
        <w:t xml:space="preserve"> </w:t>
      </w:r>
      <w:r w:rsidRPr="00860EDF">
        <w:rPr>
          <w:rFonts w:ascii="Calibri" w:hAnsi="Calibri" w:cs="Calibri"/>
          <w:spacing w:val="-1"/>
        </w:rPr>
        <w:t>rozchodowych</w:t>
      </w:r>
      <w:r w:rsidRPr="00860EDF">
        <w:rPr>
          <w:rFonts w:ascii="Calibri" w:hAnsi="Calibri" w:cs="Calibri"/>
          <w:spacing w:val="19"/>
        </w:rPr>
        <w:t xml:space="preserve"> </w:t>
      </w:r>
      <w:r w:rsidRPr="00860EDF">
        <w:rPr>
          <w:rFonts w:ascii="Calibri" w:hAnsi="Calibri" w:cs="Calibri"/>
        </w:rPr>
        <w:t>oraz</w:t>
      </w:r>
      <w:r w:rsidRPr="00860EDF">
        <w:rPr>
          <w:rFonts w:ascii="Calibri" w:hAnsi="Calibri" w:cs="Calibri"/>
          <w:spacing w:val="20"/>
        </w:rPr>
        <w:t xml:space="preserve"> </w:t>
      </w:r>
      <w:r w:rsidRPr="00860EDF">
        <w:rPr>
          <w:rFonts w:ascii="Calibri" w:hAnsi="Calibri" w:cs="Calibri"/>
          <w:spacing w:val="-1"/>
        </w:rPr>
        <w:t>pozostałych</w:t>
      </w:r>
      <w:r w:rsidRPr="00860EDF">
        <w:rPr>
          <w:rFonts w:ascii="Calibri" w:hAnsi="Calibri" w:cs="Calibri"/>
          <w:spacing w:val="19"/>
        </w:rPr>
        <w:t xml:space="preserve"> </w:t>
      </w:r>
      <w:r w:rsidRPr="00860EDF">
        <w:rPr>
          <w:rFonts w:ascii="Calibri" w:hAnsi="Calibri" w:cs="Calibri"/>
        </w:rPr>
        <w:t>do</w:t>
      </w:r>
      <w:r w:rsidRPr="00860EDF">
        <w:rPr>
          <w:rFonts w:ascii="Calibri" w:hAnsi="Calibri" w:cs="Calibri"/>
          <w:spacing w:val="19"/>
        </w:rPr>
        <w:t xml:space="preserve"> </w:t>
      </w:r>
      <w:r w:rsidRPr="00860EDF">
        <w:rPr>
          <w:rFonts w:ascii="Calibri" w:hAnsi="Calibri" w:cs="Calibri"/>
          <w:spacing w:val="-1"/>
        </w:rPr>
        <w:t>systemu</w:t>
      </w:r>
      <w:r w:rsidRPr="00860EDF">
        <w:rPr>
          <w:rFonts w:ascii="Calibri" w:hAnsi="Calibri" w:cs="Calibri"/>
          <w:spacing w:val="55"/>
        </w:rPr>
        <w:t xml:space="preserve"> </w:t>
      </w:r>
      <w:r w:rsidRPr="00860EDF">
        <w:rPr>
          <w:rFonts w:ascii="Calibri" w:hAnsi="Calibri" w:cs="Calibri"/>
          <w:spacing w:val="-1"/>
        </w:rPr>
        <w:t>Kalkulacja</w:t>
      </w:r>
      <w:r w:rsidRPr="00860EDF">
        <w:rPr>
          <w:rFonts w:ascii="Calibri" w:hAnsi="Calibri" w:cs="Calibri"/>
          <w:spacing w:val="1"/>
        </w:rPr>
        <w:t xml:space="preserve"> </w:t>
      </w:r>
      <w:r w:rsidRPr="00860EDF">
        <w:rPr>
          <w:rFonts w:ascii="Calibri" w:hAnsi="Calibri" w:cs="Calibri"/>
          <w:spacing w:val="-1"/>
        </w:rPr>
        <w:t>Kosztów</w:t>
      </w:r>
      <w:r w:rsidRPr="00860EDF">
        <w:rPr>
          <w:rFonts w:ascii="Calibri" w:hAnsi="Calibri" w:cs="Calibri"/>
          <w:spacing w:val="3"/>
        </w:rPr>
        <w:t xml:space="preserve"> </w:t>
      </w:r>
      <w:r w:rsidRPr="00860EDF">
        <w:rPr>
          <w:rFonts w:ascii="Calibri" w:hAnsi="Calibri" w:cs="Calibri"/>
          <w:spacing w:val="-2"/>
        </w:rPr>
        <w:t>Normatywnych</w:t>
      </w:r>
      <w:r w:rsidRPr="00860EDF">
        <w:rPr>
          <w:rFonts w:ascii="Calibri" w:hAnsi="Calibri" w:cs="Calibri"/>
          <w:spacing w:val="3"/>
        </w:rPr>
        <w:t xml:space="preserve"> </w:t>
      </w:r>
      <w:r w:rsidRPr="00860EDF">
        <w:rPr>
          <w:rFonts w:ascii="Calibri" w:hAnsi="Calibri" w:cs="Calibri"/>
          <w:spacing w:val="-1"/>
        </w:rPr>
        <w:t>Świadczeń.</w:t>
      </w:r>
    </w:p>
    <w:p w14:paraId="2436087C" w14:textId="77777777" w:rsidR="0032579E" w:rsidRPr="00484304" w:rsidRDefault="0032579E" w:rsidP="00950E51">
      <w:pPr>
        <w:pStyle w:val="Tytu"/>
        <w:jc w:val="both"/>
        <w:rPr>
          <w:rFonts w:ascii="Calibri" w:hAnsi="Calibri" w:cs="Calibri"/>
          <w:b w:val="0"/>
          <w:szCs w:val="24"/>
          <w:u w:val="none"/>
        </w:rPr>
      </w:pPr>
    </w:p>
    <w:p w14:paraId="47F03325" w14:textId="77777777" w:rsidR="0032579E" w:rsidRPr="00497888" w:rsidRDefault="0032579E" w:rsidP="00A500F0">
      <w:pPr>
        <w:jc w:val="both"/>
        <w:rPr>
          <w:rFonts w:cs="Calibri"/>
          <w:b/>
          <w:sz w:val="24"/>
          <w:szCs w:val="24"/>
          <w:u w:val="single"/>
        </w:rPr>
      </w:pPr>
      <w:r w:rsidRPr="00497888">
        <w:rPr>
          <w:b/>
          <w:u w:val="single"/>
        </w:rPr>
        <w:t>III.</w:t>
      </w:r>
      <w:r w:rsidRPr="00497888">
        <w:rPr>
          <w:b/>
          <w:u w:val="single"/>
        </w:rPr>
        <w:tab/>
        <w:t>Przedmiot zamówienia</w:t>
      </w:r>
    </w:p>
    <w:p w14:paraId="64E6F1D3" w14:textId="77777777" w:rsidR="0032579E" w:rsidRPr="00F71146" w:rsidRDefault="0032579E" w:rsidP="00A500F0">
      <w:pPr>
        <w:shd w:val="clear" w:color="auto" w:fill="FFFFFF"/>
        <w:spacing w:before="120"/>
        <w:ind w:firstLine="491"/>
        <w:jc w:val="both"/>
        <w:rPr>
          <w:rFonts w:cs="Calibri"/>
        </w:rPr>
      </w:pPr>
      <w:r w:rsidRPr="00F71146">
        <w:rPr>
          <w:rFonts w:cs="Calibri"/>
          <w:iCs/>
        </w:rPr>
        <w:t xml:space="preserve">Przedmiot </w:t>
      </w:r>
      <w:r w:rsidRPr="00F71146">
        <w:rPr>
          <w:rFonts w:cs="Calibri"/>
          <w:spacing w:val="4"/>
        </w:rPr>
        <w:t>zamówienia</w:t>
      </w:r>
      <w:r w:rsidRPr="00F71146">
        <w:rPr>
          <w:rFonts w:cs="Calibri"/>
        </w:rPr>
        <w:t xml:space="preserve"> obejmuje:</w:t>
      </w:r>
    </w:p>
    <w:p w14:paraId="0AD80E43" w14:textId="77777777" w:rsidR="0032579E" w:rsidRDefault="0032579E" w:rsidP="00E915E6">
      <w:pPr>
        <w:numPr>
          <w:ilvl w:val="0"/>
          <w:numId w:val="27"/>
        </w:numPr>
        <w:tabs>
          <w:tab w:val="left" w:pos="851"/>
        </w:tabs>
        <w:spacing w:before="60" w:after="0" w:line="240" w:lineRule="auto"/>
        <w:jc w:val="both"/>
        <w:rPr>
          <w:rFonts w:cs="Calibri"/>
        </w:rPr>
      </w:pPr>
      <w:r>
        <w:rPr>
          <w:rFonts w:cs="Calibri"/>
        </w:rPr>
        <w:t>D</w:t>
      </w:r>
      <w:r w:rsidRPr="00F71146">
        <w:rPr>
          <w:rFonts w:cs="Calibri"/>
        </w:rPr>
        <w:t xml:space="preserve">ostawę i uruchomienie najnowszych modułów oprogramowania aplikacyjnego w części w </w:t>
      </w:r>
      <w:r>
        <w:rPr>
          <w:rFonts w:cs="Calibri"/>
        </w:rPr>
        <w:t xml:space="preserve">podziale na moduły opisane w </w:t>
      </w:r>
      <w:r w:rsidRPr="00F71146">
        <w:rPr>
          <w:rFonts w:cs="Calibri"/>
        </w:rPr>
        <w:t xml:space="preserve">Tabeli nr </w:t>
      </w:r>
      <w:r>
        <w:rPr>
          <w:rFonts w:cs="Calibri"/>
        </w:rPr>
        <w:t xml:space="preserve">2. </w:t>
      </w:r>
    </w:p>
    <w:p w14:paraId="1DA7D551" w14:textId="77777777" w:rsidR="0032579E" w:rsidRDefault="0032579E" w:rsidP="00E915E6">
      <w:pPr>
        <w:numPr>
          <w:ilvl w:val="0"/>
          <w:numId w:val="27"/>
        </w:numPr>
        <w:tabs>
          <w:tab w:val="left" w:pos="851"/>
        </w:tabs>
        <w:spacing w:before="60" w:after="0" w:line="240" w:lineRule="auto"/>
        <w:jc w:val="both"/>
        <w:rPr>
          <w:rFonts w:cs="Calibri"/>
        </w:rPr>
      </w:pPr>
      <w:r>
        <w:rPr>
          <w:rFonts w:cs="Calibri"/>
        </w:rPr>
        <w:t>Aktualizację posiadanych modułów opisanych w Tabeli nr 3 do ich najnowszej wersji z linii produktowej oferowanej przez Wykonawcę, tak aby spełniały co najmniej funkcjonalności opisane w tabelach: 1. Minimalne wymagania dla oprogramowania - akty prawne, 2. Minimalne wymagania dla oprogramowania - wymagania ogólne.</w:t>
      </w:r>
    </w:p>
    <w:p w14:paraId="4AAF4803" w14:textId="77777777" w:rsidR="0032579E" w:rsidRDefault="0032579E" w:rsidP="00E915E6">
      <w:pPr>
        <w:pStyle w:val="Akapitzlist"/>
        <w:numPr>
          <w:ilvl w:val="0"/>
          <w:numId w:val="27"/>
        </w:numPr>
        <w:tabs>
          <w:tab w:val="left" w:pos="851"/>
        </w:tabs>
        <w:spacing w:before="60" w:after="0" w:line="240" w:lineRule="auto"/>
        <w:jc w:val="both"/>
        <w:rPr>
          <w:rFonts w:cs="Calibri"/>
        </w:rPr>
      </w:pPr>
      <w:bookmarkStart w:id="1" w:name="_Hlk518250932"/>
      <w:r w:rsidRPr="00B52C47">
        <w:rPr>
          <w:rFonts w:cs="Calibri"/>
        </w:rPr>
        <w:t xml:space="preserve">Zakres funkcjonalny poszczególnych modułów został opisany </w:t>
      </w:r>
      <w:bookmarkEnd w:id="1"/>
      <w:r>
        <w:rPr>
          <w:rFonts w:cs="Calibri"/>
        </w:rPr>
        <w:t>poniżej</w:t>
      </w:r>
      <w:r w:rsidRPr="00B52C47">
        <w:rPr>
          <w:rFonts w:cs="Calibri"/>
        </w:rPr>
        <w:t>.</w:t>
      </w:r>
    </w:p>
    <w:p w14:paraId="416A6EC9" w14:textId="77777777" w:rsidR="0032579E" w:rsidRDefault="0032579E" w:rsidP="00E915E6">
      <w:pPr>
        <w:pStyle w:val="Akapitzlist"/>
        <w:numPr>
          <w:ilvl w:val="0"/>
          <w:numId w:val="27"/>
        </w:numPr>
        <w:tabs>
          <w:tab w:val="left" w:pos="851"/>
        </w:tabs>
        <w:spacing w:before="60" w:after="0" w:line="240" w:lineRule="auto"/>
        <w:jc w:val="both"/>
        <w:rPr>
          <w:rFonts w:cs="Calibri"/>
        </w:rPr>
      </w:pPr>
      <w:r>
        <w:rPr>
          <w:rFonts w:cs="Calibri"/>
        </w:rPr>
        <w:t>Dostarczenie silnika bazy danych dla nowego i aktualizowanego oprogramowania (wraz z opcją dostarczenia dodatkowych serwerów).</w:t>
      </w:r>
    </w:p>
    <w:p w14:paraId="2B28EABD" w14:textId="77777777" w:rsidR="0032579E" w:rsidRPr="00B52C47" w:rsidRDefault="0032579E" w:rsidP="00E915E6">
      <w:pPr>
        <w:pStyle w:val="Akapitzlist"/>
        <w:numPr>
          <w:ilvl w:val="0"/>
          <w:numId w:val="27"/>
        </w:numPr>
        <w:tabs>
          <w:tab w:val="left" w:pos="851"/>
        </w:tabs>
        <w:spacing w:before="60" w:after="0" w:line="240" w:lineRule="auto"/>
        <w:jc w:val="both"/>
        <w:rPr>
          <w:rFonts w:cs="Calibri"/>
        </w:rPr>
      </w:pPr>
      <w:r>
        <w:rPr>
          <w:rFonts w:cs="Calibri"/>
        </w:rPr>
        <w:t>P</w:t>
      </w:r>
      <w:r w:rsidRPr="00B164BA">
        <w:rPr>
          <w:rFonts w:cs="Calibri"/>
        </w:rPr>
        <w:t>rzeprowadzenie szkoleń e-learningowych dla użytkowników</w:t>
      </w:r>
      <w:r>
        <w:rPr>
          <w:rFonts w:cs="Calibri"/>
        </w:rPr>
        <w:t xml:space="preserve"> w zakresie przedstawionym w Tabeli nr 4.</w:t>
      </w:r>
    </w:p>
    <w:p w14:paraId="5BC226B5" w14:textId="77777777" w:rsidR="0032579E" w:rsidRDefault="0032579E" w:rsidP="004D7170">
      <w:pPr>
        <w:pStyle w:val="Tytu"/>
        <w:rPr>
          <w:rFonts w:ascii="Calibri" w:hAnsi="Calibri" w:cs="Calibri"/>
          <w:szCs w:val="24"/>
        </w:rPr>
      </w:pPr>
    </w:p>
    <w:p w14:paraId="4253C39F" w14:textId="77777777" w:rsidR="0032579E" w:rsidRPr="000D469D" w:rsidRDefault="0032579E" w:rsidP="001C4EA0">
      <w:pPr>
        <w:spacing w:after="0" w:line="240" w:lineRule="auto"/>
        <w:rPr>
          <w:rFonts w:cs="Tahoma"/>
          <w:b/>
          <w:sz w:val="24"/>
          <w:szCs w:val="24"/>
        </w:rPr>
      </w:pPr>
      <w:r w:rsidRPr="00570EAB">
        <w:rPr>
          <w:rFonts w:cs="Calibri"/>
          <w:b/>
        </w:rPr>
        <w:t>Tabela</w:t>
      </w:r>
      <w:r>
        <w:rPr>
          <w:rFonts w:cs="Calibri"/>
          <w:b/>
        </w:rPr>
        <w:t xml:space="preserve"> nr 2 – Rozbudowa istniejącego S</w:t>
      </w:r>
      <w:r w:rsidRPr="00570EAB">
        <w:rPr>
          <w:rFonts w:cs="Calibri"/>
          <w:b/>
        </w:rPr>
        <w:t>ystemu HIS – dostawa licencji oprogramowania wraz z gwarancją</w:t>
      </w:r>
    </w:p>
    <w:tbl>
      <w:tblPr>
        <w:tblW w:w="5000" w:type="pct"/>
        <w:tblCellMar>
          <w:left w:w="70" w:type="dxa"/>
          <w:right w:w="70" w:type="dxa"/>
        </w:tblCellMar>
        <w:tblLook w:val="00A0" w:firstRow="1" w:lastRow="0" w:firstColumn="1" w:lastColumn="0" w:noHBand="0" w:noVBand="0"/>
      </w:tblPr>
      <w:tblGrid>
        <w:gridCol w:w="496"/>
        <w:gridCol w:w="4252"/>
        <w:gridCol w:w="2598"/>
        <w:gridCol w:w="1081"/>
        <w:gridCol w:w="785"/>
      </w:tblGrid>
      <w:tr w:rsidR="0032579E" w:rsidRPr="005901F5" w14:paraId="0ED93DE8" w14:textId="77777777" w:rsidTr="00497888">
        <w:trPr>
          <w:trHeight w:val="675"/>
        </w:trPr>
        <w:tc>
          <w:tcPr>
            <w:tcW w:w="269" w:type="pct"/>
            <w:tcBorders>
              <w:top w:val="single" w:sz="4" w:space="0" w:color="auto"/>
              <w:left w:val="single" w:sz="4" w:space="0" w:color="auto"/>
              <w:bottom w:val="single" w:sz="4" w:space="0" w:color="auto"/>
              <w:right w:val="single" w:sz="4" w:space="0" w:color="auto"/>
            </w:tcBorders>
            <w:vAlign w:val="bottom"/>
          </w:tcPr>
          <w:p w14:paraId="22848ABF" w14:textId="77777777" w:rsidR="0032579E" w:rsidRPr="005901F5" w:rsidRDefault="0032579E" w:rsidP="00DC6D5E">
            <w:pPr>
              <w:spacing w:after="0" w:line="240" w:lineRule="auto"/>
              <w:jc w:val="center"/>
              <w:rPr>
                <w:rFonts w:cs="Calibri"/>
                <w:b/>
                <w:bCs/>
                <w:sz w:val="24"/>
                <w:szCs w:val="24"/>
              </w:rPr>
            </w:pPr>
            <w:proofErr w:type="spellStart"/>
            <w:r w:rsidRPr="005901F5">
              <w:rPr>
                <w:rFonts w:cs="Calibri"/>
                <w:b/>
                <w:bCs/>
                <w:sz w:val="24"/>
                <w:szCs w:val="24"/>
              </w:rPr>
              <w:t>Lp</w:t>
            </w:r>
            <w:proofErr w:type="spellEnd"/>
          </w:p>
        </w:tc>
        <w:tc>
          <w:tcPr>
            <w:tcW w:w="2308" w:type="pct"/>
            <w:tcBorders>
              <w:top w:val="single" w:sz="4" w:space="0" w:color="auto"/>
              <w:left w:val="nil"/>
              <w:bottom w:val="single" w:sz="4" w:space="0" w:color="auto"/>
              <w:right w:val="single" w:sz="4" w:space="0" w:color="auto"/>
            </w:tcBorders>
            <w:vAlign w:val="bottom"/>
          </w:tcPr>
          <w:p w14:paraId="51CB8F03" w14:textId="77777777" w:rsidR="0032579E" w:rsidRPr="005901F5" w:rsidRDefault="0032579E" w:rsidP="00DC6D5E">
            <w:pPr>
              <w:spacing w:after="0" w:line="240" w:lineRule="auto"/>
              <w:jc w:val="center"/>
              <w:rPr>
                <w:rFonts w:cs="Calibri"/>
                <w:b/>
                <w:bCs/>
                <w:sz w:val="24"/>
                <w:szCs w:val="24"/>
              </w:rPr>
            </w:pPr>
            <w:r w:rsidRPr="005901F5">
              <w:rPr>
                <w:rFonts w:cs="Calibri"/>
                <w:b/>
                <w:bCs/>
                <w:sz w:val="24"/>
                <w:szCs w:val="24"/>
              </w:rPr>
              <w:t>Wyszczególnienie</w:t>
            </w:r>
          </w:p>
        </w:tc>
        <w:tc>
          <w:tcPr>
            <w:tcW w:w="1410" w:type="pct"/>
            <w:tcBorders>
              <w:top w:val="single" w:sz="4" w:space="0" w:color="auto"/>
              <w:left w:val="nil"/>
              <w:bottom w:val="single" w:sz="4" w:space="0" w:color="auto"/>
              <w:right w:val="single" w:sz="4" w:space="0" w:color="auto"/>
            </w:tcBorders>
            <w:vAlign w:val="bottom"/>
          </w:tcPr>
          <w:p w14:paraId="093A46D3" w14:textId="77777777" w:rsidR="0032579E" w:rsidRPr="005901F5" w:rsidRDefault="0032579E" w:rsidP="00DC6D5E">
            <w:pPr>
              <w:spacing w:after="0" w:line="240" w:lineRule="auto"/>
              <w:jc w:val="center"/>
              <w:rPr>
                <w:rFonts w:cs="Calibri"/>
                <w:b/>
                <w:bCs/>
                <w:sz w:val="24"/>
                <w:szCs w:val="24"/>
              </w:rPr>
            </w:pPr>
            <w:r w:rsidRPr="005901F5">
              <w:rPr>
                <w:rFonts w:cs="Calibri"/>
                <w:b/>
                <w:bCs/>
                <w:sz w:val="24"/>
                <w:szCs w:val="24"/>
              </w:rPr>
              <w:t>Jednostka miary</w:t>
            </w:r>
          </w:p>
        </w:tc>
        <w:tc>
          <w:tcPr>
            <w:tcW w:w="587" w:type="pct"/>
            <w:tcBorders>
              <w:top w:val="single" w:sz="4" w:space="0" w:color="auto"/>
              <w:left w:val="nil"/>
              <w:bottom w:val="single" w:sz="4" w:space="0" w:color="auto"/>
              <w:right w:val="single" w:sz="4" w:space="0" w:color="auto"/>
            </w:tcBorders>
            <w:vAlign w:val="bottom"/>
          </w:tcPr>
          <w:p w14:paraId="1BBBD33D" w14:textId="77777777" w:rsidR="0032579E" w:rsidRPr="005901F5" w:rsidRDefault="0032579E" w:rsidP="00DC6D5E">
            <w:pPr>
              <w:spacing w:after="0" w:line="240" w:lineRule="auto"/>
              <w:jc w:val="center"/>
              <w:rPr>
                <w:rFonts w:cs="Calibri"/>
                <w:b/>
                <w:bCs/>
                <w:sz w:val="24"/>
                <w:szCs w:val="24"/>
              </w:rPr>
            </w:pPr>
            <w:r w:rsidRPr="005901F5">
              <w:rPr>
                <w:rFonts w:cs="Calibri"/>
                <w:b/>
                <w:bCs/>
                <w:sz w:val="24"/>
                <w:szCs w:val="24"/>
              </w:rPr>
              <w:t>Nazwa produktu</w:t>
            </w:r>
          </w:p>
        </w:tc>
        <w:tc>
          <w:tcPr>
            <w:tcW w:w="426" w:type="pct"/>
            <w:tcBorders>
              <w:top w:val="single" w:sz="4" w:space="0" w:color="auto"/>
              <w:left w:val="nil"/>
              <w:bottom w:val="single" w:sz="4" w:space="0" w:color="auto"/>
              <w:right w:val="single" w:sz="4" w:space="0" w:color="auto"/>
            </w:tcBorders>
            <w:vAlign w:val="bottom"/>
          </w:tcPr>
          <w:p w14:paraId="0FA382AF" w14:textId="77777777" w:rsidR="0032579E" w:rsidRPr="005901F5" w:rsidRDefault="0032579E" w:rsidP="00DC6D5E">
            <w:pPr>
              <w:spacing w:after="0" w:line="240" w:lineRule="auto"/>
              <w:jc w:val="center"/>
              <w:rPr>
                <w:rFonts w:cs="Calibri"/>
                <w:b/>
                <w:bCs/>
                <w:sz w:val="24"/>
                <w:szCs w:val="24"/>
              </w:rPr>
            </w:pPr>
            <w:r w:rsidRPr="005901F5">
              <w:rPr>
                <w:rFonts w:cs="Calibri"/>
                <w:b/>
                <w:bCs/>
                <w:sz w:val="24"/>
                <w:szCs w:val="24"/>
              </w:rPr>
              <w:t>Ilość razem</w:t>
            </w:r>
          </w:p>
        </w:tc>
      </w:tr>
      <w:tr w:rsidR="0032579E" w:rsidRPr="005901F5" w14:paraId="583C6320" w14:textId="77777777" w:rsidTr="00497888">
        <w:trPr>
          <w:trHeight w:val="225"/>
        </w:trPr>
        <w:tc>
          <w:tcPr>
            <w:tcW w:w="269" w:type="pct"/>
            <w:tcBorders>
              <w:top w:val="nil"/>
              <w:left w:val="single" w:sz="4" w:space="0" w:color="auto"/>
              <w:bottom w:val="single" w:sz="4" w:space="0" w:color="auto"/>
              <w:right w:val="single" w:sz="4" w:space="0" w:color="auto"/>
            </w:tcBorders>
            <w:shd w:val="clear" w:color="000000" w:fill="FABF8F"/>
            <w:vAlign w:val="bottom"/>
          </w:tcPr>
          <w:p w14:paraId="3F28A7F3" w14:textId="77777777" w:rsidR="0032579E" w:rsidRPr="005901F5" w:rsidRDefault="0032579E" w:rsidP="00DC6D5E">
            <w:pPr>
              <w:spacing w:after="0" w:line="240" w:lineRule="auto"/>
              <w:jc w:val="center"/>
              <w:rPr>
                <w:rFonts w:cs="Calibri"/>
                <w:b/>
                <w:bCs/>
                <w:sz w:val="24"/>
                <w:szCs w:val="24"/>
              </w:rPr>
            </w:pPr>
            <w:r w:rsidRPr="005901F5">
              <w:rPr>
                <w:rFonts w:cs="Calibri"/>
                <w:b/>
                <w:bCs/>
                <w:sz w:val="24"/>
                <w:szCs w:val="24"/>
              </w:rPr>
              <w:t> </w:t>
            </w:r>
          </w:p>
        </w:tc>
        <w:tc>
          <w:tcPr>
            <w:tcW w:w="2308" w:type="pct"/>
            <w:tcBorders>
              <w:top w:val="nil"/>
              <w:left w:val="nil"/>
              <w:bottom w:val="single" w:sz="4" w:space="0" w:color="auto"/>
              <w:right w:val="single" w:sz="4" w:space="0" w:color="auto"/>
            </w:tcBorders>
            <w:shd w:val="clear" w:color="000000" w:fill="FABF8F"/>
            <w:vAlign w:val="bottom"/>
          </w:tcPr>
          <w:p w14:paraId="15BFF7BC" w14:textId="77777777" w:rsidR="0032579E" w:rsidRPr="005901F5" w:rsidRDefault="0032579E" w:rsidP="00DC6D5E">
            <w:pPr>
              <w:spacing w:after="0" w:line="240" w:lineRule="auto"/>
              <w:jc w:val="center"/>
              <w:rPr>
                <w:rFonts w:cs="Calibri"/>
                <w:b/>
                <w:bCs/>
                <w:sz w:val="24"/>
                <w:szCs w:val="24"/>
              </w:rPr>
            </w:pPr>
            <w:r w:rsidRPr="005901F5">
              <w:rPr>
                <w:rFonts w:cs="Calibri"/>
                <w:b/>
                <w:bCs/>
                <w:sz w:val="24"/>
                <w:szCs w:val="24"/>
              </w:rPr>
              <w:t>I. OPROGRAMOWANIE - LICENCJE</w:t>
            </w:r>
          </w:p>
        </w:tc>
        <w:tc>
          <w:tcPr>
            <w:tcW w:w="1410" w:type="pct"/>
            <w:tcBorders>
              <w:top w:val="nil"/>
              <w:left w:val="nil"/>
              <w:bottom w:val="single" w:sz="4" w:space="0" w:color="auto"/>
              <w:right w:val="single" w:sz="4" w:space="0" w:color="auto"/>
            </w:tcBorders>
            <w:shd w:val="clear" w:color="000000" w:fill="FABF8F"/>
            <w:vAlign w:val="bottom"/>
          </w:tcPr>
          <w:p w14:paraId="008FB4B4" w14:textId="77777777" w:rsidR="0032579E" w:rsidRPr="005901F5" w:rsidRDefault="0032579E" w:rsidP="00DC6D5E">
            <w:pPr>
              <w:spacing w:after="0" w:line="240" w:lineRule="auto"/>
              <w:jc w:val="center"/>
              <w:rPr>
                <w:rFonts w:cs="Calibri"/>
                <w:b/>
                <w:bCs/>
                <w:sz w:val="24"/>
                <w:szCs w:val="24"/>
              </w:rPr>
            </w:pPr>
            <w:r w:rsidRPr="005901F5">
              <w:rPr>
                <w:rFonts w:cs="Calibri"/>
                <w:b/>
                <w:bCs/>
                <w:sz w:val="24"/>
                <w:szCs w:val="24"/>
              </w:rPr>
              <w:t> </w:t>
            </w:r>
          </w:p>
        </w:tc>
        <w:tc>
          <w:tcPr>
            <w:tcW w:w="587" w:type="pct"/>
            <w:tcBorders>
              <w:top w:val="nil"/>
              <w:left w:val="nil"/>
              <w:bottom w:val="single" w:sz="4" w:space="0" w:color="auto"/>
              <w:right w:val="single" w:sz="4" w:space="0" w:color="auto"/>
            </w:tcBorders>
            <w:shd w:val="clear" w:color="000000" w:fill="FABF8F"/>
            <w:vAlign w:val="bottom"/>
          </w:tcPr>
          <w:p w14:paraId="241402DB" w14:textId="77777777" w:rsidR="0032579E" w:rsidRPr="005901F5" w:rsidRDefault="0032579E" w:rsidP="00DC6D5E">
            <w:pPr>
              <w:spacing w:after="0" w:line="240" w:lineRule="auto"/>
              <w:jc w:val="center"/>
              <w:rPr>
                <w:rFonts w:cs="Calibri"/>
                <w:b/>
                <w:bCs/>
                <w:sz w:val="24"/>
                <w:szCs w:val="24"/>
              </w:rPr>
            </w:pPr>
            <w:r w:rsidRPr="005901F5">
              <w:rPr>
                <w:rFonts w:cs="Calibri"/>
                <w:b/>
                <w:bCs/>
                <w:sz w:val="24"/>
                <w:szCs w:val="24"/>
              </w:rPr>
              <w:t> </w:t>
            </w:r>
          </w:p>
        </w:tc>
        <w:tc>
          <w:tcPr>
            <w:tcW w:w="426" w:type="pct"/>
            <w:tcBorders>
              <w:top w:val="nil"/>
              <w:left w:val="nil"/>
              <w:bottom w:val="single" w:sz="4" w:space="0" w:color="auto"/>
              <w:right w:val="single" w:sz="4" w:space="0" w:color="auto"/>
            </w:tcBorders>
            <w:shd w:val="clear" w:color="000000" w:fill="FABF8F"/>
            <w:vAlign w:val="bottom"/>
          </w:tcPr>
          <w:p w14:paraId="2EBE5E82" w14:textId="77777777" w:rsidR="0032579E" w:rsidRPr="005901F5" w:rsidRDefault="0032579E" w:rsidP="00DC6D5E">
            <w:pPr>
              <w:spacing w:after="0" w:line="240" w:lineRule="auto"/>
              <w:jc w:val="center"/>
              <w:rPr>
                <w:rFonts w:cs="Calibri"/>
                <w:b/>
                <w:bCs/>
                <w:sz w:val="24"/>
                <w:szCs w:val="24"/>
              </w:rPr>
            </w:pPr>
            <w:r w:rsidRPr="005901F5">
              <w:rPr>
                <w:rFonts w:cs="Calibri"/>
                <w:b/>
                <w:bCs/>
                <w:sz w:val="24"/>
                <w:szCs w:val="24"/>
              </w:rPr>
              <w:t> </w:t>
            </w:r>
          </w:p>
        </w:tc>
      </w:tr>
      <w:tr w:rsidR="0032579E" w:rsidRPr="005901F5" w14:paraId="50787751" w14:textId="77777777" w:rsidTr="00497888">
        <w:trPr>
          <w:trHeight w:val="225"/>
        </w:trPr>
        <w:tc>
          <w:tcPr>
            <w:tcW w:w="269" w:type="pct"/>
            <w:tcBorders>
              <w:top w:val="nil"/>
              <w:left w:val="single" w:sz="4" w:space="0" w:color="auto"/>
              <w:bottom w:val="single" w:sz="4" w:space="0" w:color="auto"/>
              <w:right w:val="single" w:sz="4" w:space="0" w:color="auto"/>
            </w:tcBorders>
            <w:vAlign w:val="bottom"/>
          </w:tcPr>
          <w:p w14:paraId="1FB3A62B"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1</w:t>
            </w:r>
          </w:p>
        </w:tc>
        <w:tc>
          <w:tcPr>
            <w:tcW w:w="2308" w:type="pct"/>
            <w:tcBorders>
              <w:top w:val="nil"/>
              <w:left w:val="nil"/>
              <w:bottom w:val="single" w:sz="4" w:space="0" w:color="auto"/>
              <w:right w:val="single" w:sz="4" w:space="0" w:color="auto"/>
            </w:tcBorders>
            <w:vAlign w:val="bottom"/>
          </w:tcPr>
          <w:p w14:paraId="49FA9231" w14:textId="77777777" w:rsidR="0032579E" w:rsidRPr="005901F5" w:rsidRDefault="0032579E" w:rsidP="00DC6D5E">
            <w:pPr>
              <w:spacing w:after="0" w:line="240" w:lineRule="auto"/>
              <w:rPr>
                <w:rFonts w:cs="Calibri"/>
                <w:sz w:val="24"/>
                <w:szCs w:val="24"/>
              </w:rPr>
            </w:pPr>
            <w:r w:rsidRPr="005901F5">
              <w:rPr>
                <w:rFonts w:cs="Calibri"/>
                <w:sz w:val="24"/>
                <w:szCs w:val="24"/>
              </w:rPr>
              <w:t>Identyfikacja Pacjenta</w:t>
            </w:r>
          </w:p>
        </w:tc>
        <w:tc>
          <w:tcPr>
            <w:tcW w:w="1410" w:type="pct"/>
            <w:tcBorders>
              <w:top w:val="nil"/>
              <w:left w:val="nil"/>
              <w:bottom w:val="single" w:sz="4" w:space="0" w:color="auto"/>
              <w:right w:val="single" w:sz="4" w:space="0" w:color="auto"/>
            </w:tcBorders>
            <w:vAlign w:val="bottom"/>
          </w:tcPr>
          <w:p w14:paraId="2CC74216"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bez limitu użytkowników</w:t>
            </w:r>
          </w:p>
        </w:tc>
        <w:tc>
          <w:tcPr>
            <w:tcW w:w="587" w:type="pct"/>
            <w:tcBorders>
              <w:top w:val="nil"/>
              <w:left w:val="nil"/>
              <w:bottom w:val="single" w:sz="4" w:space="0" w:color="auto"/>
              <w:right w:val="single" w:sz="4" w:space="0" w:color="auto"/>
            </w:tcBorders>
            <w:vAlign w:val="bottom"/>
          </w:tcPr>
          <w:p w14:paraId="733F0920"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licencja</w:t>
            </w:r>
          </w:p>
        </w:tc>
        <w:tc>
          <w:tcPr>
            <w:tcW w:w="426" w:type="pct"/>
            <w:tcBorders>
              <w:top w:val="nil"/>
              <w:left w:val="nil"/>
              <w:bottom w:val="single" w:sz="4" w:space="0" w:color="auto"/>
              <w:right w:val="single" w:sz="4" w:space="0" w:color="auto"/>
            </w:tcBorders>
            <w:noWrap/>
            <w:vAlign w:val="bottom"/>
          </w:tcPr>
          <w:p w14:paraId="544E073C" w14:textId="77777777" w:rsidR="0032579E" w:rsidRPr="005901F5" w:rsidRDefault="0032579E" w:rsidP="00E379B3">
            <w:pPr>
              <w:spacing w:after="0" w:line="240" w:lineRule="auto"/>
              <w:jc w:val="center"/>
              <w:rPr>
                <w:rFonts w:cs="Calibri"/>
                <w:sz w:val="24"/>
                <w:szCs w:val="24"/>
              </w:rPr>
            </w:pPr>
            <w:r w:rsidRPr="005901F5">
              <w:rPr>
                <w:rFonts w:cs="Calibri"/>
                <w:sz w:val="24"/>
                <w:szCs w:val="24"/>
              </w:rPr>
              <w:t>1</w:t>
            </w:r>
          </w:p>
        </w:tc>
      </w:tr>
      <w:tr w:rsidR="0032579E" w:rsidRPr="005901F5" w14:paraId="2CCA24AA" w14:textId="77777777" w:rsidTr="00497888">
        <w:trPr>
          <w:trHeight w:val="225"/>
        </w:trPr>
        <w:tc>
          <w:tcPr>
            <w:tcW w:w="269" w:type="pct"/>
            <w:tcBorders>
              <w:top w:val="nil"/>
              <w:left w:val="single" w:sz="4" w:space="0" w:color="auto"/>
              <w:bottom w:val="single" w:sz="4" w:space="0" w:color="auto"/>
              <w:right w:val="single" w:sz="4" w:space="0" w:color="auto"/>
            </w:tcBorders>
            <w:vAlign w:val="bottom"/>
          </w:tcPr>
          <w:p w14:paraId="38863532"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2</w:t>
            </w:r>
          </w:p>
        </w:tc>
        <w:tc>
          <w:tcPr>
            <w:tcW w:w="2308" w:type="pct"/>
            <w:tcBorders>
              <w:top w:val="nil"/>
              <w:left w:val="nil"/>
              <w:bottom w:val="single" w:sz="4" w:space="0" w:color="auto"/>
              <w:right w:val="single" w:sz="4" w:space="0" w:color="auto"/>
            </w:tcBorders>
            <w:vAlign w:val="bottom"/>
          </w:tcPr>
          <w:p w14:paraId="0FB37FAE" w14:textId="77777777" w:rsidR="0032579E" w:rsidRPr="005901F5" w:rsidRDefault="0032579E" w:rsidP="00DC6D5E">
            <w:pPr>
              <w:spacing w:after="0" w:line="240" w:lineRule="auto"/>
              <w:rPr>
                <w:rFonts w:cs="Calibri"/>
                <w:sz w:val="24"/>
                <w:szCs w:val="24"/>
              </w:rPr>
            </w:pPr>
            <w:r w:rsidRPr="005901F5">
              <w:rPr>
                <w:rFonts w:cs="Calibri"/>
                <w:sz w:val="24"/>
                <w:szCs w:val="24"/>
              </w:rPr>
              <w:t>Elektroniczna Dokumentacja Medyczna</w:t>
            </w:r>
          </w:p>
        </w:tc>
        <w:tc>
          <w:tcPr>
            <w:tcW w:w="1410" w:type="pct"/>
            <w:tcBorders>
              <w:top w:val="nil"/>
              <w:left w:val="nil"/>
              <w:bottom w:val="single" w:sz="4" w:space="0" w:color="auto"/>
              <w:right w:val="single" w:sz="4" w:space="0" w:color="auto"/>
            </w:tcBorders>
            <w:vAlign w:val="bottom"/>
          </w:tcPr>
          <w:p w14:paraId="7435F8BF"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bez limitu użytkowników</w:t>
            </w:r>
          </w:p>
        </w:tc>
        <w:tc>
          <w:tcPr>
            <w:tcW w:w="587" w:type="pct"/>
            <w:tcBorders>
              <w:top w:val="nil"/>
              <w:left w:val="nil"/>
              <w:bottom w:val="single" w:sz="4" w:space="0" w:color="auto"/>
              <w:right w:val="single" w:sz="4" w:space="0" w:color="auto"/>
            </w:tcBorders>
            <w:vAlign w:val="bottom"/>
          </w:tcPr>
          <w:p w14:paraId="55949C9D"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licencja</w:t>
            </w:r>
          </w:p>
        </w:tc>
        <w:tc>
          <w:tcPr>
            <w:tcW w:w="426" w:type="pct"/>
            <w:tcBorders>
              <w:top w:val="nil"/>
              <w:left w:val="nil"/>
              <w:bottom w:val="single" w:sz="4" w:space="0" w:color="auto"/>
              <w:right w:val="single" w:sz="4" w:space="0" w:color="auto"/>
            </w:tcBorders>
            <w:noWrap/>
            <w:vAlign w:val="bottom"/>
          </w:tcPr>
          <w:p w14:paraId="41491C29" w14:textId="77777777" w:rsidR="0032579E" w:rsidRPr="005901F5" w:rsidRDefault="0032579E" w:rsidP="00E379B3">
            <w:pPr>
              <w:spacing w:after="0" w:line="240" w:lineRule="auto"/>
              <w:jc w:val="center"/>
              <w:rPr>
                <w:rFonts w:cs="Calibri"/>
                <w:sz w:val="24"/>
                <w:szCs w:val="24"/>
              </w:rPr>
            </w:pPr>
            <w:r w:rsidRPr="005901F5">
              <w:rPr>
                <w:rFonts w:cs="Calibri"/>
                <w:sz w:val="24"/>
                <w:szCs w:val="24"/>
              </w:rPr>
              <w:t>1</w:t>
            </w:r>
          </w:p>
        </w:tc>
      </w:tr>
      <w:tr w:rsidR="0032579E" w:rsidRPr="005901F5" w14:paraId="4EAB91FC" w14:textId="77777777" w:rsidTr="00497888">
        <w:trPr>
          <w:trHeight w:val="240"/>
        </w:trPr>
        <w:tc>
          <w:tcPr>
            <w:tcW w:w="269" w:type="pct"/>
            <w:tcBorders>
              <w:top w:val="nil"/>
              <w:left w:val="single" w:sz="4" w:space="0" w:color="auto"/>
              <w:bottom w:val="single" w:sz="4" w:space="0" w:color="auto"/>
              <w:right w:val="single" w:sz="4" w:space="0" w:color="auto"/>
            </w:tcBorders>
            <w:vAlign w:val="bottom"/>
          </w:tcPr>
          <w:p w14:paraId="61ED6A71"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3</w:t>
            </w:r>
          </w:p>
        </w:tc>
        <w:tc>
          <w:tcPr>
            <w:tcW w:w="2308" w:type="pct"/>
            <w:tcBorders>
              <w:top w:val="nil"/>
              <w:left w:val="nil"/>
              <w:bottom w:val="single" w:sz="4" w:space="0" w:color="auto"/>
              <w:right w:val="single" w:sz="4" w:space="0" w:color="auto"/>
            </w:tcBorders>
            <w:vAlign w:val="bottom"/>
          </w:tcPr>
          <w:p w14:paraId="6C196556" w14:textId="77777777" w:rsidR="0032579E" w:rsidRPr="005901F5" w:rsidRDefault="0032579E" w:rsidP="00DC6D5E">
            <w:pPr>
              <w:spacing w:after="0" w:line="240" w:lineRule="auto"/>
              <w:rPr>
                <w:rFonts w:cs="Calibri"/>
                <w:sz w:val="24"/>
                <w:szCs w:val="24"/>
              </w:rPr>
            </w:pPr>
            <w:r w:rsidRPr="005901F5">
              <w:rPr>
                <w:rFonts w:cs="Calibri"/>
                <w:sz w:val="24"/>
                <w:szCs w:val="24"/>
              </w:rPr>
              <w:t xml:space="preserve">Lecznictwo Otwarte (Rejestracja, Gabinet, Statystyka, Kontrakty) </w:t>
            </w:r>
          </w:p>
        </w:tc>
        <w:tc>
          <w:tcPr>
            <w:tcW w:w="1410" w:type="pct"/>
            <w:tcBorders>
              <w:top w:val="nil"/>
              <w:left w:val="nil"/>
              <w:bottom w:val="single" w:sz="4" w:space="0" w:color="auto"/>
              <w:right w:val="single" w:sz="4" w:space="0" w:color="auto"/>
            </w:tcBorders>
            <w:vAlign w:val="bottom"/>
          </w:tcPr>
          <w:p w14:paraId="255190DA" w14:textId="77777777" w:rsidR="0032579E" w:rsidRPr="005901F5" w:rsidRDefault="0032579E" w:rsidP="00D428E3">
            <w:pPr>
              <w:spacing w:after="0" w:line="240" w:lineRule="auto"/>
              <w:jc w:val="center"/>
              <w:rPr>
                <w:rFonts w:cs="Calibri"/>
                <w:sz w:val="24"/>
                <w:szCs w:val="24"/>
              </w:rPr>
            </w:pPr>
            <w:r w:rsidRPr="005901F5">
              <w:rPr>
                <w:rFonts w:cs="Calibri"/>
                <w:sz w:val="24"/>
                <w:szCs w:val="24"/>
              </w:rPr>
              <w:t>dodatkowe licencje na użytkownika</w:t>
            </w:r>
          </w:p>
        </w:tc>
        <w:tc>
          <w:tcPr>
            <w:tcW w:w="587" w:type="pct"/>
            <w:tcBorders>
              <w:top w:val="nil"/>
              <w:left w:val="nil"/>
              <w:bottom w:val="single" w:sz="4" w:space="0" w:color="auto"/>
              <w:right w:val="single" w:sz="4" w:space="0" w:color="auto"/>
            </w:tcBorders>
            <w:vAlign w:val="bottom"/>
          </w:tcPr>
          <w:p w14:paraId="452EB15E"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licencja</w:t>
            </w:r>
          </w:p>
        </w:tc>
        <w:tc>
          <w:tcPr>
            <w:tcW w:w="426" w:type="pct"/>
            <w:tcBorders>
              <w:top w:val="nil"/>
              <w:left w:val="nil"/>
              <w:bottom w:val="single" w:sz="4" w:space="0" w:color="auto"/>
              <w:right w:val="single" w:sz="4" w:space="0" w:color="auto"/>
            </w:tcBorders>
            <w:noWrap/>
            <w:vAlign w:val="bottom"/>
          </w:tcPr>
          <w:p w14:paraId="2B574981" w14:textId="77777777" w:rsidR="0032579E" w:rsidRPr="005901F5" w:rsidRDefault="0032579E" w:rsidP="00E379B3">
            <w:pPr>
              <w:spacing w:after="0" w:line="240" w:lineRule="auto"/>
              <w:jc w:val="center"/>
              <w:rPr>
                <w:rFonts w:cs="Calibri"/>
                <w:sz w:val="24"/>
                <w:szCs w:val="24"/>
              </w:rPr>
            </w:pPr>
            <w:r w:rsidRPr="005901F5">
              <w:rPr>
                <w:rFonts w:cs="Calibri"/>
                <w:sz w:val="24"/>
                <w:szCs w:val="24"/>
              </w:rPr>
              <w:t>33</w:t>
            </w:r>
          </w:p>
        </w:tc>
      </w:tr>
      <w:tr w:rsidR="0032579E" w:rsidRPr="005901F5" w14:paraId="4EA40F51" w14:textId="77777777" w:rsidTr="00497888">
        <w:trPr>
          <w:trHeight w:val="240"/>
        </w:trPr>
        <w:tc>
          <w:tcPr>
            <w:tcW w:w="269" w:type="pct"/>
            <w:tcBorders>
              <w:top w:val="single" w:sz="4" w:space="0" w:color="auto"/>
              <w:left w:val="single" w:sz="4" w:space="0" w:color="auto"/>
              <w:bottom w:val="single" w:sz="4" w:space="0" w:color="auto"/>
              <w:right w:val="single" w:sz="4" w:space="0" w:color="auto"/>
            </w:tcBorders>
            <w:vAlign w:val="bottom"/>
          </w:tcPr>
          <w:p w14:paraId="270C4C43"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4</w:t>
            </w:r>
          </w:p>
        </w:tc>
        <w:tc>
          <w:tcPr>
            <w:tcW w:w="2308" w:type="pct"/>
            <w:tcBorders>
              <w:top w:val="single" w:sz="4" w:space="0" w:color="auto"/>
              <w:left w:val="nil"/>
              <w:bottom w:val="single" w:sz="4" w:space="0" w:color="auto"/>
              <w:right w:val="single" w:sz="4" w:space="0" w:color="auto"/>
            </w:tcBorders>
            <w:vAlign w:val="bottom"/>
          </w:tcPr>
          <w:p w14:paraId="1DD66668" w14:textId="77777777" w:rsidR="0032579E" w:rsidRPr="005901F5" w:rsidRDefault="0032579E" w:rsidP="00DC6D5E">
            <w:pPr>
              <w:spacing w:after="0" w:line="240" w:lineRule="auto"/>
              <w:rPr>
                <w:rFonts w:cs="Calibri"/>
                <w:sz w:val="24"/>
                <w:szCs w:val="24"/>
              </w:rPr>
            </w:pPr>
            <w:r w:rsidRPr="005901F5">
              <w:rPr>
                <w:rFonts w:cs="Calibri"/>
                <w:sz w:val="24"/>
                <w:szCs w:val="24"/>
              </w:rPr>
              <w:t>Aplikacja na urządzenia mobilne</w:t>
            </w:r>
          </w:p>
        </w:tc>
        <w:tc>
          <w:tcPr>
            <w:tcW w:w="1410" w:type="pct"/>
            <w:tcBorders>
              <w:top w:val="single" w:sz="4" w:space="0" w:color="auto"/>
              <w:left w:val="nil"/>
              <w:bottom w:val="single" w:sz="4" w:space="0" w:color="auto"/>
              <w:right w:val="single" w:sz="4" w:space="0" w:color="auto"/>
            </w:tcBorders>
            <w:vAlign w:val="bottom"/>
          </w:tcPr>
          <w:p w14:paraId="452362DF"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użytkownik</w:t>
            </w:r>
          </w:p>
        </w:tc>
        <w:tc>
          <w:tcPr>
            <w:tcW w:w="587" w:type="pct"/>
            <w:tcBorders>
              <w:top w:val="single" w:sz="4" w:space="0" w:color="auto"/>
              <w:left w:val="nil"/>
              <w:bottom w:val="single" w:sz="4" w:space="0" w:color="auto"/>
              <w:right w:val="single" w:sz="4" w:space="0" w:color="auto"/>
            </w:tcBorders>
            <w:vAlign w:val="bottom"/>
          </w:tcPr>
          <w:p w14:paraId="7994DC9A"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licencja</w:t>
            </w:r>
          </w:p>
        </w:tc>
        <w:tc>
          <w:tcPr>
            <w:tcW w:w="426" w:type="pct"/>
            <w:tcBorders>
              <w:top w:val="single" w:sz="4" w:space="0" w:color="auto"/>
              <w:left w:val="nil"/>
              <w:bottom w:val="single" w:sz="4" w:space="0" w:color="auto"/>
              <w:right w:val="single" w:sz="4" w:space="0" w:color="auto"/>
            </w:tcBorders>
            <w:noWrap/>
            <w:vAlign w:val="bottom"/>
          </w:tcPr>
          <w:p w14:paraId="5EDFE6BF" w14:textId="77777777" w:rsidR="0032579E" w:rsidRPr="005901F5" w:rsidRDefault="0032579E" w:rsidP="00E379B3">
            <w:pPr>
              <w:spacing w:after="0" w:line="240" w:lineRule="auto"/>
              <w:jc w:val="center"/>
              <w:rPr>
                <w:rFonts w:cs="Calibri"/>
                <w:sz w:val="24"/>
                <w:szCs w:val="24"/>
              </w:rPr>
            </w:pPr>
            <w:r w:rsidRPr="005901F5">
              <w:rPr>
                <w:rFonts w:cs="Calibri"/>
                <w:sz w:val="24"/>
                <w:szCs w:val="24"/>
              </w:rPr>
              <w:t>8</w:t>
            </w:r>
          </w:p>
        </w:tc>
      </w:tr>
      <w:tr w:rsidR="0032579E" w:rsidRPr="005901F5" w14:paraId="0599ED98" w14:textId="77777777" w:rsidTr="00497888">
        <w:trPr>
          <w:trHeight w:val="240"/>
        </w:trPr>
        <w:tc>
          <w:tcPr>
            <w:tcW w:w="269" w:type="pct"/>
            <w:tcBorders>
              <w:top w:val="single" w:sz="4" w:space="0" w:color="auto"/>
              <w:left w:val="single" w:sz="4" w:space="0" w:color="auto"/>
              <w:bottom w:val="single" w:sz="4" w:space="0" w:color="auto"/>
              <w:right w:val="single" w:sz="4" w:space="0" w:color="auto"/>
            </w:tcBorders>
            <w:vAlign w:val="bottom"/>
          </w:tcPr>
          <w:p w14:paraId="06EC7FC7"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5</w:t>
            </w:r>
          </w:p>
        </w:tc>
        <w:tc>
          <w:tcPr>
            <w:tcW w:w="2308" w:type="pct"/>
            <w:tcBorders>
              <w:top w:val="single" w:sz="4" w:space="0" w:color="auto"/>
              <w:left w:val="nil"/>
              <w:bottom w:val="single" w:sz="4" w:space="0" w:color="auto"/>
              <w:right w:val="single" w:sz="4" w:space="0" w:color="auto"/>
            </w:tcBorders>
            <w:vAlign w:val="bottom"/>
          </w:tcPr>
          <w:p w14:paraId="39EEB79B" w14:textId="77777777" w:rsidR="0032579E" w:rsidRPr="005901F5" w:rsidRDefault="0032579E" w:rsidP="00DC6D5E">
            <w:pPr>
              <w:spacing w:after="0" w:line="240" w:lineRule="auto"/>
              <w:rPr>
                <w:rFonts w:cs="Calibri"/>
                <w:sz w:val="24"/>
                <w:szCs w:val="24"/>
              </w:rPr>
            </w:pPr>
            <w:r w:rsidRPr="005901F5">
              <w:rPr>
                <w:rFonts w:cs="Calibri"/>
                <w:sz w:val="24"/>
                <w:szCs w:val="24"/>
              </w:rPr>
              <w:t>Rehabilitacja</w:t>
            </w:r>
          </w:p>
        </w:tc>
        <w:tc>
          <w:tcPr>
            <w:tcW w:w="1410" w:type="pct"/>
            <w:tcBorders>
              <w:top w:val="single" w:sz="4" w:space="0" w:color="auto"/>
              <w:left w:val="nil"/>
              <w:bottom w:val="single" w:sz="4" w:space="0" w:color="auto"/>
              <w:right w:val="single" w:sz="4" w:space="0" w:color="auto"/>
            </w:tcBorders>
            <w:vAlign w:val="bottom"/>
          </w:tcPr>
          <w:p w14:paraId="160685A2"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użytkownik</w:t>
            </w:r>
          </w:p>
        </w:tc>
        <w:tc>
          <w:tcPr>
            <w:tcW w:w="587" w:type="pct"/>
            <w:tcBorders>
              <w:top w:val="single" w:sz="4" w:space="0" w:color="auto"/>
              <w:left w:val="nil"/>
              <w:bottom w:val="single" w:sz="4" w:space="0" w:color="auto"/>
              <w:right w:val="single" w:sz="4" w:space="0" w:color="auto"/>
            </w:tcBorders>
            <w:vAlign w:val="bottom"/>
          </w:tcPr>
          <w:p w14:paraId="134166E7"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licencja</w:t>
            </w:r>
          </w:p>
        </w:tc>
        <w:tc>
          <w:tcPr>
            <w:tcW w:w="426" w:type="pct"/>
            <w:tcBorders>
              <w:top w:val="single" w:sz="4" w:space="0" w:color="auto"/>
              <w:left w:val="nil"/>
              <w:bottom w:val="single" w:sz="4" w:space="0" w:color="auto"/>
              <w:right w:val="single" w:sz="4" w:space="0" w:color="auto"/>
            </w:tcBorders>
            <w:noWrap/>
            <w:vAlign w:val="bottom"/>
          </w:tcPr>
          <w:p w14:paraId="4F157798" w14:textId="77777777" w:rsidR="0032579E" w:rsidRPr="005901F5" w:rsidRDefault="0032579E" w:rsidP="00E379B3">
            <w:pPr>
              <w:spacing w:after="0" w:line="240" w:lineRule="auto"/>
              <w:jc w:val="center"/>
              <w:rPr>
                <w:rFonts w:cs="Calibri"/>
                <w:sz w:val="24"/>
                <w:szCs w:val="24"/>
              </w:rPr>
            </w:pPr>
            <w:r w:rsidRPr="005901F5">
              <w:rPr>
                <w:rFonts w:cs="Calibri"/>
                <w:sz w:val="24"/>
                <w:szCs w:val="24"/>
              </w:rPr>
              <w:t>3</w:t>
            </w:r>
          </w:p>
        </w:tc>
      </w:tr>
      <w:tr w:rsidR="0032579E" w:rsidRPr="005901F5" w14:paraId="06B4AA0F" w14:textId="77777777" w:rsidTr="00497888">
        <w:trPr>
          <w:trHeight w:val="240"/>
        </w:trPr>
        <w:tc>
          <w:tcPr>
            <w:tcW w:w="269" w:type="pct"/>
            <w:tcBorders>
              <w:top w:val="single" w:sz="4" w:space="0" w:color="auto"/>
              <w:left w:val="single" w:sz="4" w:space="0" w:color="auto"/>
              <w:bottom w:val="single" w:sz="4" w:space="0" w:color="auto"/>
              <w:right w:val="single" w:sz="4" w:space="0" w:color="auto"/>
            </w:tcBorders>
            <w:vAlign w:val="bottom"/>
          </w:tcPr>
          <w:p w14:paraId="7D3C9EDB"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6</w:t>
            </w:r>
          </w:p>
        </w:tc>
        <w:tc>
          <w:tcPr>
            <w:tcW w:w="2308" w:type="pct"/>
            <w:tcBorders>
              <w:top w:val="single" w:sz="4" w:space="0" w:color="auto"/>
              <w:left w:val="nil"/>
              <w:bottom w:val="single" w:sz="4" w:space="0" w:color="auto"/>
              <w:right w:val="single" w:sz="4" w:space="0" w:color="auto"/>
            </w:tcBorders>
            <w:vAlign w:val="bottom"/>
          </w:tcPr>
          <w:p w14:paraId="19A73212" w14:textId="77777777" w:rsidR="0032579E" w:rsidRPr="005901F5" w:rsidRDefault="0032579E" w:rsidP="00DC6D5E">
            <w:pPr>
              <w:spacing w:after="0" w:line="240" w:lineRule="auto"/>
              <w:rPr>
                <w:rFonts w:cs="Calibri"/>
                <w:sz w:val="24"/>
                <w:szCs w:val="24"/>
              </w:rPr>
            </w:pPr>
            <w:r w:rsidRPr="005901F5">
              <w:rPr>
                <w:rFonts w:cs="Calibri"/>
                <w:sz w:val="24"/>
                <w:szCs w:val="24"/>
              </w:rPr>
              <w:t>Zdarzenia medyczne</w:t>
            </w:r>
          </w:p>
        </w:tc>
        <w:tc>
          <w:tcPr>
            <w:tcW w:w="1410" w:type="pct"/>
            <w:tcBorders>
              <w:top w:val="single" w:sz="4" w:space="0" w:color="auto"/>
              <w:left w:val="nil"/>
              <w:bottom w:val="single" w:sz="4" w:space="0" w:color="auto"/>
              <w:right w:val="single" w:sz="4" w:space="0" w:color="auto"/>
            </w:tcBorders>
            <w:vAlign w:val="bottom"/>
          </w:tcPr>
          <w:p w14:paraId="3E388F6A"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bez limitu użytkowników</w:t>
            </w:r>
          </w:p>
        </w:tc>
        <w:tc>
          <w:tcPr>
            <w:tcW w:w="587" w:type="pct"/>
            <w:tcBorders>
              <w:top w:val="single" w:sz="4" w:space="0" w:color="auto"/>
              <w:left w:val="nil"/>
              <w:bottom w:val="single" w:sz="4" w:space="0" w:color="auto"/>
              <w:right w:val="single" w:sz="4" w:space="0" w:color="auto"/>
            </w:tcBorders>
            <w:vAlign w:val="bottom"/>
          </w:tcPr>
          <w:p w14:paraId="1AE2BC2A"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licencja</w:t>
            </w:r>
          </w:p>
        </w:tc>
        <w:tc>
          <w:tcPr>
            <w:tcW w:w="426" w:type="pct"/>
            <w:tcBorders>
              <w:top w:val="single" w:sz="4" w:space="0" w:color="auto"/>
              <w:left w:val="nil"/>
              <w:bottom w:val="single" w:sz="4" w:space="0" w:color="auto"/>
              <w:right w:val="single" w:sz="4" w:space="0" w:color="auto"/>
            </w:tcBorders>
            <w:noWrap/>
            <w:vAlign w:val="bottom"/>
          </w:tcPr>
          <w:p w14:paraId="075944E5" w14:textId="77777777" w:rsidR="0032579E" w:rsidRPr="005901F5" w:rsidRDefault="0032579E" w:rsidP="00E379B3">
            <w:pPr>
              <w:spacing w:after="0" w:line="240" w:lineRule="auto"/>
              <w:jc w:val="center"/>
              <w:rPr>
                <w:rFonts w:cs="Calibri"/>
                <w:sz w:val="24"/>
                <w:szCs w:val="24"/>
              </w:rPr>
            </w:pPr>
            <w:r w:rsidRPr="005901F5">
              <w:rPr>
                <w:rFonts w:cs="Calibri"/>
                <w:sz w:val="24"/>
                <w:szCs w:val="24"/>
              </w:rPr>
              <w:t>1</w:t>
            </w:r>
          </w:p>
        </w:tc>
      </w:tr>
      <w:tr w:rsidR="0032579E" w:rsidRPr="005901F5" w14:paraId="1D8CA2D4" w14:textId="77777777" w:rsidTr="00497888">
        <w:trPr>
          <w:trHeight w:val="240"/>
        </w:trPr>
        <w:tc>
          <w:tcPr>
            <w:tcW w:w="269" w:type="pct"/>
            <w:tcBorders>
              <w:top w:val="single" w:sz="4" w:space="0" w:color="auto"/>
              <w:left w:val="single" w:sz="4" w:space="0" w:color="auto"/>
              <w:bottom w:val="single" w:sz="4" w:space="0" w:color="auto"/>
              <w:right w:val="single" w:sz="4" w:space="0" w:color="auto"/>
            </w:tcBorders>
            <w:vAlign w:val="bottom"/>
          </w:tcPr>
          <w:p w14:paraId="5BECC303"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7</w:t>
            </w:r>
          </w:p>
        </w:tc>
        <w:tc>
          <w:tcPr>
            <w:tcW w:w="2308" w:type="pct"/>
            <w:tcBorders>
              <w:top w:val="single" w:sz="4" w:space="0" w:color="auto"/>
              <w:left w:val="nil"/>
              <w:bottom w:val="single" w:sz="4" w:space="0" w:color="auto"/>
              <w:right w:val="single" w:sz="4" w:space="0" w:color="auto"/>
            </w:tcBorders>
            <w:vAlign w:val="bottom"/>
          </w:tcPr>
          <w:p w14:paraId="25022175" w14:textId="77777777" w:rsidR="0032579E" w:rsidRPr="005901F5" w:rsidRDefault="0032579E" w:rsidP="00DC6D5E">
            <w:pPr>
              <w:spacing w:after="0" w:line="240" w:lineRule="auto"/>
              <w:rPr>
                <w:rFonts w:cs="Calibri"/>
                <w:sz w:val="24"/>
                <w:szCs w:val="24"/>
              </w:rPr>
            </w:pPr>
            <w:r w:rsidRPr="005901F5">
              <w:rPr>
                <w:rFonts w:cs="Calibri"/>
                <w:sz w:val="24"/>
                <w:szCs w:val="24"/>
              </w:rPr>
              <w:t>Elektroniczne Zwolnienia Lekarskie (</w:t>
            </w:r>
            <w:proofErr w:type="spellStart"/>
            <w:r w:rsidRPr="005901F5">
              <w:rPr>
                <w:rFonts w:cs="Calibri"/>
                <w:sz w:val="24"/>
                <w:szCs w:val="24"/>
              </w:rPr>
              <w:t>eZLA</w:t>
            </w:r>
            <w:proofErr w:type="spellEnd"/>
            <w:r w:rsidRPr="005901F5">
              <w:rPr>
                <w:rFonts w:cs="Calibri"/>
                <w:sz w:val="24"/>
                <w:szCs w:val="24"/>
              </w:rPr>
              <w:t>)</w:t>
            </w:r>
          </w:p>
        </w:tc>
        <w:tc>
          <w:tcPr>
            <w:tcW w:w="1410" w:type="pct"/>
            <w:tcBorders>
              <w:top w:val="single" w:sz="4" w:space="0" w:color="auto"/>
              <w:left w:val="nil"/>
              <w:bottom w:val="single" w:sz="4" w:space="0" w:color="auto"/>
              <w:right w:val="single" w:sz="4" w:space="0" w:color="auto"/>
            </w:tcBorders>
            <w:vAlign w:val="bottom"/>
          </w:tcPr>
          <w:p w14:paraId="5DCA5766"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bez limitu użytkowników</w:t>
            </w:r>
          </w:p>
        </w:tc>
        <w:tc>
          <w:tcPr>
            <w:tcW w:w="587" w:type="pct"/>
            <w:tcBorders>
              <w:top w:val="single" w:sz="4" w:space="0" w:color="auto"/>
              <w:left w:val="nil"/>
              <w:bottom w:val="single" w:sz="4" w:space="0" w:color="auto"/>
              <w:right w:val="single" w:sz="4" w:space="0" w:color="auto"/>
            </w:tcBorders>
            <w:vAlign w:val="bottom"/>
          </w:tcPr>
          <w:p w14:paraId="3687D25A"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licencja</w:t>
            </w:r>
          </w:p>
        </w:tc>
        <w:tc>
          <w:tcPr>
            <w:tcW w:w="426" w:type="pct"/>
            <w:tcBorders>
              <w:top w:val="single" w:sz="4" w:space="0" w:color="auto"/>
              <w:left w:val="nil"/>
              <w:bottom w:val="single" w:sz="4" w:space="0" w:color="auto"/>
              <w:right w:val="single" w:sz="4" w:space="0" w:color="auto"/>
            </w:tcBorders>
            <w:noWrap/>
            <w:vAlign w:val="bottom"/>
          </w:tcPr>
          <w:p w14:paraId="139D888F" w14:textId="77777777" w:rsidR="0032579E" w:rsidRPr="005901F5" w:rsidRDefault="0032579E" w:rsidP="00E379B3">
            <w:pPr>
              <w:spacing w:after="0" w:line="240" w:lineRule="auto"/>
              <w:jc w:val="center"/>
              <w:rPr>
                <w:rFonts w:cs="Calibri"/>
                <w:sz w:val="24"/>
                <w:szCs w:val="24"/>
              </w:rPr>
            </w:pPr>
            <w:r w:rsidRPr="005901F5">
              <w:rPr>
                <w:rFonts w:cs="Calibri"/>
                <w:sz w:val="24"/>
                <w:szCs w:val="24"/>
              </w:rPr>
              <w:t>1</w:t>
            </w:r>
          </w:p>
        </w:tc>
      </w:tr>
      <w:tr w:rsidR="0032579E" w:rsidRPr="005901F5" w14:paraId="6A99C203" w14:textId="77777777" w:rsidTr="00497888">
        <w:trPr>
          <w:trHeight w:val="240"/>
        </w:trPr>
        <w:tc>
          <w:tcPr>
            <w:tcW w:w="269" w:type="pct"/>
            <w:tcBorders>
              <w:top w:val="single" w:sz="4" w:space="0" w:color="auto"/>
              <w:left w:val="single" w:sz="4" w:space="0" w:color="auto"/>
              <w:bottom w:val="single" w:sz="4" w:space="0" w:color="auto"/>
              <w:right w:val="single" w:sz="4" w:space="0" w:color="auto"/>
            </w:tcBorders>
            <w:vAlign w:val="bottom"/>
          </w:tcPr>
          <w:p w14:paraId="374F606E"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8</w:t>
            </w:r>
          </w:p>
        </w:tc>
        <w:tc>
          <w:tcPr>
            <w:tcW w:w="2308" w:type="pct"/>
            <w:tcBorders>
              <w:top w:val="single" w:sz="4" w:space="0" w:color="auto"/>
              <w:left w:val="nil"/>
              <w:bottom w:val="single" w:sz="4" w:space="0" w:color="auto"/>
              <w:right w:val="single" w:sz="4" w:space="0" w:color="auto"/>
            </w:tcBorders>
            <w:vAlign w:val="bottom"/>
          </w:tcPr>
          <w:p w14:paraId="7B332563" w14:textId="77777777" w:rsidR="0032579E" w:rsidRPr="005901F5" w:rsidRDefault="0032579E" w:rsidP="00DC6D5E">
            <w:pPr>
              <w:spacing w:after="0" w:line="240" w:lineRule="auto"/>
              <w:rPr>
                <w:rFonts w:cs="Calibri"/>
                <w:sz w:val="24"/>
                <w:szCs w:val="24"/>
              </w:rPr>
            </w:pPr>
            <w:r w:rsidRPr="005901F5">
              <w:rPr>
                <w:rFonts w:cs="Calibri"/>
                <w:sz w:val="24"/>
                <w:szCs w:val="24"/>
              </w:rPr>
              <w:t>Lokalne Oprogramowanie Komunikacyjne</w:t>
            </w:r>
          </w:p>
        </w:tc>
        <w:tc>
          <w:tcPr>
            <w:tcW w:w="1410" w:type="pct"/>
            <w:tcBorders>
              <w:top w:val="single" w:sz="4" w:space="0" w:color="auto"/>
              <w:left w:val="nil"/>
              <w:bottom w:val="single" w:sz="4" w:space="0" w:color="auto"/>
              <w:right w:val="single" w:sz="4" w:space="0" w:color="auto"/>
            </w:tcBorders>
            <w:vAlign w:val="bottom"/>
          </w:tcPr>
          <w:p w14:paraId="742E4777" w14:textId="77777777" w:rsidR="0032579E" w:rsidRPr="005901F5" w:rsidRDefault="0032579E" w:rsidP="00DC6D5E">
            <w:pPr>
              <w:spacing w:after="0" w:line="240" w:lineRule="auto"/>
              <w:jc w:val="center"/>
              <w:rPr>
                <w:rFonts w:cs="Calibri"/>
                <w:sz w:val="24"/>
                <w:szCs w:val="24"/>
              </w:rPr>
            </w:pPr>
          </w:p>
        </w:tc>
        <w:tc>
          <w:tcPr>
            <w:tcW w:w="587" w:type="pct"/>
            <w:tcBorders>
              <w:top w:val="single" w:sz="4" w:space="0" w:color="auto"/>
              <w:left w:val="nil"/>
              <w:bottom w:val="single" w:sz="4" w:space="0" w:color="auto"/>
              <w:right w:val="single" w:sz="4" w:space="0" w:color="auto"/>
            </w:tcBorders>
            <w:vAlign w:val="bottom"/>
          </w:tcPr>
          <w:p w14:paraId="2E788DDA"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licencja</w:t>
            </w:r>
          </w:p>
        </w:tc>
        <w:tc>
          <w:tcPr>
            <w:tcW w:w="426" w:type="pct"/>
            <w:tcBorders>
              <w:top w:val="single" w:sz="4" w:space="0" w:color="auto"/>
              <w:left w:val="nil"/>
              <w:bottom w:val="single" w:sz="4" w:space="0" w:color="auto"/>
              <w:right w:val="single" w:sz="4" w:space="0" w:color="auto"/>
            </w:tcBorders>
            <w:noWrap/>
            <w:vAlign w:val="bottom"/>
          </w:tcPr>
          <w:p w14:paraId="61E6B424" w14:textId="77777777" w:rsidR="0032579E" w:rsidRPr="005901F5" w:rsidRDefault="0032579E" w:rsidP="00E379B3">
            <w:pPr>
              <w:spacing w:after="0" w:line="240" w:lineRule="auto"/>
              <w:jc w:val="center"/>
              <w:rPr>
                <w:rFonts w:cs="Calibri"/>
                <w:sz w:val="24"/>
                <w:szCs w:val="24"/>
              </w:rPr>
            </w:pPr>
            <w:r w:rsidRPr="005901F5">
              <w:rPr>
                <w:rFonts w:cs="Calibri"/>
                <w:sz w:val="24"/>
                <w:szCs w:val="24"/>
              </w:rPr>
              <w:t>1</w:t>
            </w:r>
          </w:p>
        </w:tc>
      </w:tr>
    </w:tbl>
    <w:p w14:paraId="27B4CD60" w14:textId="77777777" w:rsidR="0032579E" w:rsidRDefault="0032579E" w:rsidP="00066D8A">
      <w:pPr>
        <w:spacing w:after="0"/>
        <w:rPr>
          <w:rFonts w:cs="Calibri"/>
          <w:b/>
          <w:sz w:val="24"/>
          <w:szCs w:val="24"/>
        </w:rPr>
      </w:pPr>
    </w:p>
    <w:p w14:paraId="5E379F02" w14:textId="77777777" w:rsidR="0032579E" w:rsidRPr="000D469D" w:rsidRDefault="0032579E" w:rsidP="00066D8A">
      <w:pPr>
        <w:spacing w:after="0"/>
        <w:rPr>
          <w:rFonts w:cs="Calibri"/>
          <w:b/>
          <w:sz w:val="24"/>
          <w:szCs w:val="24"/>
        </w:rPr>
      </w:pPr>
      <w:r w:rsidRPr="00570EAB">
        <w:rPr>
          <w:rFonts w:cs="Calibri"/>
          <w:b/>
        </w:rPr>
        <w:t>Tabela</w:t>
      </w:r>
      <w:r>
        <w:rPr>
          <w:rFonts w:cs="Calibri"/>
          <w:b/>
        </w:rPr>
        <w:t xml:space="preserve"> nr 3 – Aktualizacja istniejącego S</w:t>
      </w:r>
      <w:r w:rsidRPr="00570EAB">
        <w:rPr>
          <w:rFonts w:cs="Calibri"/>
          <w:b/>
        </w:rPr>
        <w:t>ystemu HIS</w:t>
      </w:r>
      <w:r>
        <w:rPr>
          <w:rFonts w:cs="Calibri"/>
          <w:b/>
        </w:rPr>
        <w:t xml:space="preserve"> </w:t>
      </w:r>
    </w:p>
    <w:tbl>
      <w:tblPr>
        <w:tblW w:w="5000" w:type="pct"/>
        <w:tblLayout w:type="fixed"/>
        <w:tblCellMar>
          <w:left w:w="70" w:type="dxa"/>
          <w:right w:w="70" w:type="dxa"/>
        </w:tblCellMar>
        <w:tblLook w:val="00A0" w:firstRow="1" w:lastRow="0" w:firstColumn="1" w:lastColumn="0" w:noHBand="0" w:noVBand="0"/>
      </w:tblPr>
      <w:tblGrid>
        <w:gridCol w:w="505"/>
        <w:gridCol w:w="3676"/>
        <w:gridCol w:w="2972"/>
        <w:gridCol w:w="1304"/>
        <w:gridCol w:w="755"/>
      </w:tblGrid>
      <w:tr w:rsidR="0032579E" w:rsidRPr="005901F5" w14:paraId="316C0851" w14:textId="77777777" w:rsidTr="00A8135A">
        <w:trPr>
          <w:trHeight w:val="675"/>
        </w:trPr>
        <w:tc>
          <w:tcPr>
            <w:tcW w:w="274" w:type="pct"/>
            <w:tcBorders>
              <w:top w:val="single" w:sz="4" w:space="0" w:color="auto"/>
              <w:left w:val="single" w:sz="4" w:space="0" w:color="auto"/>
              <w:bottom w:val="single" w:sz="4" w:space="0" w:color="auto"/>
              <w:right w:val="single" w:sz="4" w:space="0" w:color="auto"/>
            </w:tcBorders>
            <w:vAlign w:val="bottom"/>
          </w:tcPr>
          <w:p w14:paraId="16DC0657" w14:textId="77777777" w:rsidR="0032579E" w:rsidRPr="005901F5" w:rsidRDefault="0032579E" w:rsidP="00870446">
            <w:pPr>
              <w:spacing w:after="0" w:line="240" w:lineRule="auto"/>
              <w:jc w:val="center"/>
              <w:rPr>
                <w:rFonts w:cs="Calibri"/>
                <w:b/>
                <w:bCs/>
                <w:sz w:val="24"/>
                <w:szCs w:val="24"/>
              </w:rPr>
            </w:pPr>
            <w:proofErr w:type="spellStart"/>
            <w:r w:rsidRPr="005901F5">
              <w:rPr>
                <w:rFonts w:cs="Calibri"/>
                <w:b/>
                <w:bCs/>
                <w:sz w:val="24"/>
                <w:szCs w:val="24"/>
              </w:rPr>
              <w:t>Lp</w:t>
            </w:r>
            <w:proofErr w:type="spellEnd"/>
          </w:p>
        </w:tc>
        <w:tc>
          <w:tcPr>
            <w:tcW w:w="1995" w:type="pct"/>
            <w:tcBorders>
              <w:top w:val="single" w:sz="4" w:space="0" w:color="auto"/>
              <w:left w:val="nil"/>
              <w:bottom w:val="single" w:sz="4" w:space="0" w:color="auto"/>
              <w:right w:val="single" w:sz="4" w:space="0" w:color="auto"/>
            </w:tcBorders>
            <w:vAlign w:val="bottom"/>
          </w:tcPr>
          <w:p w14:paraId="11EBFFB1" w14:textId="77777777" w:rsidR="0032579E" w:rsidRPr="005901F5" w:rsidRDefault="0032579E" w:rsidP="00870446">
            <w:pPr>
              <w:spacing w:after="0" w:line="240" w:lineRule="auto"/>
              <w:jc w:val="center"/>
              <w:rPr>
                <w:rFonts w:cs="Calibri"/>
                <w:b/>
                <w:bCs/>
                <w:sz w:val="24"/>
                <w:szCs w:val="24"/>
              </w:rPr>
            </w:pPr>
            <w:r w:rsidRPr="005901F5">
              <w:rPr>
                <w:rFonts w:cs="Calibri"/>
                <w:b/>
                <w:bCs/>
                <w:sz w:val="24"/>
                <w:szCs w:val="24"/>
              </w:rPr>
              <w:t>Wyszczególnienie</w:t>
            </w:r>
          </w:p>
        </w:tc>
        <w:tc>
          <w:tcPr>
            <w:tcW w:w="1613" w:type="pct"/>
            <w:tcBorders>
              <w:top w:val="single" w:sz="4" w:space="0" w:color="auto"/>
              <w:left w:val="nil"/>
              <w:bottom w:val="single" w:sz="4" w:space="0" w:color="auto"/>
              <w:right w:val="single" w:sz="4" w:space="0" w:color="auto"/>
            </w:tcBorders>
            <w:vAlign w:val="bottom"/>
          </w:tcPr>
          <w:p w14:paraId="25BCD2BD" w14:textId="77777777" w:rsidR="0032579E" w:rsidRPr="005901F5" w:rsidRDefault="0032579E" w:rsidP="00870446">
            <w:pPr>
              <w:spacing w:after="0" w:line="240" w:lineRule="auto"/>
              <w:jc w:val="center"/>
              <w:rPr>
                <w:rFonts w:cs="Calibri"/>
                <w:b/>
                <w:bCs/>
                <w:sz w:val="24"/>
                <w:szCs w:val="24"/>
              </w:rPr>
            </w:pPr>
            <w:r w:rsidRPr="005901F5">
              <w:rPr>
                <w:rFonts w:cs="Calibri"/>
                <w:b/>
                <w:bCs/>
                <w:sz w:val="24"/>
                <w:szCs w:val="24"/>
              </w:rPr>
              <w:t>Jednostka miary</w:t>
            </w:r>
          </w:p>
        </w:tc>
        <w:tc>
          <w:tcPr>
            <w:tcW w:w="708" w:type="pct"/>
            <w:tcBorders>
              <w:top w:val="single" w:sz="4" w:space="0" w:color="auto"/>
              <w:left w:val="nil"/>
              <w:bottom w:val="single" w:sz="4" w:space="0" w:color="auto"/>
              <w:right w:val="single" w:sz="4" w:space="0" w:color="auto"/>
            </w:tcBorders>
            <w:vAlign w:val="bottom"/>
          </w:tcPr>
          <w:p w14:paraId="57ED614B" w14:textId="77777777" w:rsidR="0032579E" w:rsidRPr="005901F5" w:rsidRDefault="0032579E" w:rsidP="00870446">
            <w:pPr>
              <w:spacing w:after="0" w:line="240" w:lineRule="auto"/>
              <w:jc w:val="center"/>
              <w:rPr>
                <w:rFonts w:cs="Calibri"/>
                <w:b/>
                <w:bCs/>
                <w:sz w:val="24"/>
                <w:szCs w:val="24"/>
              </w:rPr>
            </w:pPr>
            <w:r w:rsidRPr="005901F5">
              <w:rPr>
                <w:rFonts w:cs="Calibri"/>
                <w:b/>
                <w:bCs/>
                <w:sz w:val="24"/>
                <w:szCs w:val="24"/>
              </w:rPr>
              <w:t>Nazwa produktu</w:t>
            </w:r>
          </w:p>
        </w:tc>
        <w:tc>
          <w:tcPr>
            <w:tcW w:w="410" w:type="pct"/>
            <w:tcBorders>
              <w:top w:val="single" w:sz="4" w:space="0" w:color="auto"/>
              <w:left w:val="nil"/>
              <w:bottom w:val="single" w:sz="4" w:space="0" w:color="auto"/>
              <w:right w:val="single" w:sz="4" w:space="0" w:color="auto"/>
            </w:tcBorders>
            <w:vAlign w:val="bottom"/>
          </w:tcPr>
          <w:p w14:paraId="48BA62C5" w14:textId="77777777" w:rsidR="0032579E" w:rsidRPr="005901F5" w:rsidRDefault="0032579E" w:rsidP="00870446">
            <w:pPr>
              <w:spacing w:after="0" w:line="240" w:lineRule="auto"/>
              <w:jc w:val="center"/>
              <w:rPr>
                <w:rFonts w:cs="Calibri"/>
                <w:b/>
                <w:bCs/>
                <w:sz w:val="24"/>
                <w:szCs w:val="24"/>
              </w:rPr>
            </w:pPr>
            <w:r w:rsidRPr="005901F5">
              <w:rPr>
                <w:rFonts w:cs="Calibri"/>
                <w:b/>
                <w:bCs/>
                <w:sz w:val="24"/>
                <w:szCs w:val="24"/>
              </w:rPr>
              <w:t>Ilość razem</w:t>
            </w:r>
          </w:p>
        </w:tc>
      </w:tr>
      <w:tr w:rsidR="0032579E" w:rsidRPr="005901F5" w14:paraId="5A2C4223" w14:textId="77777777" w:rsidTr="00A8135A">
        <w:trPr>
          <w:trHeight w:val="225"/>
        </w:trPr>
        <w:tc>
          <w:tcPr>
            <w:tcW w:w="274" w:type="pct"/>
            <w:tcBorders>
              <w:top w:val="nil"/>
              <w:left w:val="single" w:sz="4" w:space="0" w:color="auto"/>
              <w:bottom w:val="single" w:sz="4" w:space="0" w:color="auto"/>
              <w:right w:val="single" w:sz="4" w:space="0" w:color="auto"/>
            </w:tcBorders>
            <w:shd w:val="clear" w:color="000000" w:fill="FABF8F"/>
            <w:vAlign w:val="bottom"/>
          </w:tcPr>
          <w:p w14:paraId="1887E2B8" w14:textId="77777777" w:rsidR="0032579E" w:rsidRPr="005901F5" w:rsidRDefault="0032579E" w:rsidP="00870446">
            <w:pPr>
              <w:spacing w:after="0" w:line="240" w:lineRule="auto"/>
              <w:jc w:val="center"/>
              <w:rPr>
                <w:rFonts w:cs="Calibri"/>
                <w:b/>
                <w:bCs/>
                <w:sz w:val="24"/>
                <w:szCs w:val="24"/>
              </w:rPr>
            </w:pPr>
            <w:r w:rsidRPr="005901F5">
              <w:rPr>
                <w:rFonts w:cs="Calibri"/>
                <w:b/>
                <w:bCs/>
                <w:sz w:val="24"/>
                <w:szCs w:val="24"/>
              </w:rPr>
              <w:t> </w:t>
            </w:r>
          </w:p>
        </w:tc>
        <w:tc>
          <w:tcPr>
            <w:tcW w:w="1995" w:type="pct"/>
            <w:tcBorders>
              <w:top w:val="nil"/>
              <w:left w:val="nil"/>
              <w:bottom w:val="single" w:sz="4" w:space="0" w:color="auto"/>
              <w:right w:val="single" w:sz="4" w:space="0" w:color="auto"/>
            </w:tcBorders>
            <w:shd w:val="clear" w:color="000000" w:fill="FABF8F"/>
            <w:vAlign w:val="bottom"/>
          </w:tcPr>
          <w:p w14:paraId="301177C6" w14:textId="77777777" w:rsidR="0032579E" w:rsidRPr="005901F5" w:rsidRDefault="0032579E" w:rsidP="00870446">
            <w:pPr>
              <w:spacing w:after="0" w:line="240" w:lineRule="auto"/>
              <w:jc w:val="center"/>
              <w:rPr>
                <w:rFonts w:cs="Calibri"/>
                <w:b/>
                <w:bCs/>
                <w:sz w:val="24"/>
                <w:szCs w:val="24"/>
              </w:rPr>
            </w:pPr>
            <w:r w:rsidRPr="005901F5">
              <w:rPr>
                <w:rFonts w:cs="Calibri"/>
                <w:b/>
                <w:bCs/>
                <w:sz w:val="24"/>
                <w:szCs w:val="24"/>
              </w:rPr>
              <w:t>I. OPROGRAMOWANIE – aktualizacja</w:t>
            </w:r>
          </w:p>
        </w:tc>
        <w:tc>
          <w:tcPr>
            <w:tcW w:w="1613" w:type="pct"/>
            <w:tcBorders>
              <w:top w:val="nil"/>
              <w:left w:val="nil"/>
              <w:bottom w:val="single" w:sz="4" w:space="0" w:color="auto"/>
              <w:right w:val="single" w:sz="4" w:space="0" w:color="auto"/>
            </w:tcBorders>
            <w:shd w:val="clear" w:color="000000" w:fill="FABF8F"/>
            <w:vAlign w:val="bottom"/>
          </w:tcPr>
          <w:p w14:paraId="292CB2FC" w14:textId="77777777" w:rsidR="0032579E" w:rsidRPr="005901F5" w:rsidRDefault="0032579E" w:rsidP="00870446">
            <w:pPr>
              <w:spacing w:after="0" w:line="240" w:lineRule="auto"/>
              <w:jc w:val="center"/>
              <w:rPr>
                <w:rFonts w:cs="Calibri"/>
                <w:b/>
                <w:bCs/>
                <w:sz w:val="24"/>
                <w:szCs w:val="24"/>
              </w:rPr>
            </w:pPr>
            <w:r w:rsidRPr="005901F5">
              <w:rPr>
                <w:rFonts w:cs="Calibri"/>
                <w:b/>
                <w:bCs/>
                <w:sz w:val="24"/>
                <w:szCs w:val="24"/>
              </w:rPr>
              <w:t> </w:t>
            </w:r>
          </w:p>
        </w:tc>
        <w:tc>
          <w:tcPr>
            <w:tcW w:w="708" w:type="pct"/>
            <w:tcBorders>
              <w:top w:val="nil"/>
              <w:left w:val="nil"/>
              <w:bottom w:val="single" w:sz="4" w:space="0" w:color="auto"/>
              <w:right w:val="single" w:sz="4" w:space="0" w:color="auto"/>
            </w:tcBorders>
            <w:shd w:val="clear" w:color="000000" w:fill="FABF8F"/>
            <w:vAlign w:val="bottom"/>
          </w:tcPr>
          <w:p w14:paraId="32DB2F09" w14:textId="77777777" w:rsidR="0032579E" w:rsidRPr="005901F5" w:rsidRDefault="0032579E" w:rsidP="00870446">
            <w:pPr>
              <w:spacing w:after="0" w:line="240" w:lineRule="auto"/>
              <w:jc w:val="center"/>
              <w:rPr>
                <w:rFonts w:cs="Calibri"/>
                <w:b/>
                <w:bCs/>
                <w:sz w:val="24"/>
                <w:szCs w:val="24"/>
              </w:rPr>
            </w:pPr>
            <w:r w:rsidRPr="005901F5">
              <w:rPr>
                <w:rFonts w:cs="Calibri"/>
                <w:b/>
                <w:bCs/>
                <w:sz w:val="24"/>
                <w:szCs w:val="24"/>
              </w:rPr>
              <w:t> </w:t>
            </w:r>
          </w:p>
        </w:tc>
        <w:tc>
          <w:tcPr>
            <w:tcW w:w="410" w:type="pct"/>
            <w:tcBorders>
              <w:top w:val="nil"/>
              <w:left w:val="nil"/>
              <w:bottom w:val="single" w:sz="4" w:space="0" w:color="auto"/>
              <w:right w:val="single" w:sz="4" w:space="0" w:color="auto"/>
            </w:tcBorders>
            <w:shd w:val="clear" w:color="000000" w:fill="FABF8F"/>
            <w:vAlign w:val="bottom"/>
          </w:tcPr>
          <w:p w14:paraId="1DA83CAC" w14:textId="77777777" w:rsidR="0032579E" w:rsidRPr="005901F5" w:rsidRDefault="0032579E" w:rsidP="00870446">
            <w:pPr>
              <w:spacing w:after="0" w:line="240" w:lineRule="auto"/>
              <w:jc w:val="center"/>
              <w:rPr>
                <w:rFonts w:cs="Calibri"/>
                <w:b/>
                <w:bCs/>
                <w:sz w:val="24"/>
                <w:szCs w:val="24"/>
              </w:rPr>
            </w:pPr>
            <w:r w:rsidRPr="005901F5">
              <w:rPr>
                <w:rFonts w:cs="Calibri"/>
                <w:b/>
                <w:bCs/>
                <w:sz w:val="24"/>
                <w:szCs w:val="24"/>
              </w:rPr>
              <w:t> </w:t>
            </w:r>
          </w:p>
        </w:tc>
      </w:tr>
      <w:tr w:rsidR="0032579E" w:rsidRPr="005901F5" w14:paraId="554215CC" w14:textId="77777777" w:rsidTr="00A8135A">
        <w:trPr>
          <w:trHeight w:val="225"/>
        </w:trPr>
        <w:tc>
          <w:tcPr>
            <w:tcW w:w="274" w:type="pct"/>
            <w:tcBorders>
              <w:top w:val="nil"/>
              <w:left w:val="single" w:sz="4" w:space="0" w:color="auto"/>
              <w:bottom w:val="single" w:sz="4" w:space="0" w:color="auto"/>
              <w:right w:val="single" w:sz="4" w:space="0" w:color="auto"/>
            </w:tcBorders>
            <w:vAlign w:val="bottom"/>
          </w:tcPr>
          <w:p w14:paraId="6EF226A2"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1</w:t>
            </w:r>
          </w:p>
        </w:tc>
        <w:tc>
          <w:tcPr>
            <w:tcW w:w="1995" w:type="pct"/>
            <w:tcBorders>
              <w:top w:val="nil"/>
              <w:left w:val="nil"/>
              <w:bottom w:val="single" w:sz="4" w:space="0" w:color="auto"/>
              <w:right w:val="single" w:sz="4" w:space="0" w:color="auto"/>
            </w:tcBorders>
            <w:noWrap/>
            <w:vAlign w:val="bottom"/>
          </w:tcPr>
          <w:p w14:paraId="5AC10099" w14:textId="77777777" w:rsidR="0032579E" w:rsidRPr="005901F5" w:rsidRDefault="0032579E" w:rsidP="00870446">
            <w:pPr>
              <w:spacing w:after="0" w:line="240" w:lineRule="auto"/>
              <w:rPr>
                <w:rFonts w:cs="Calibri"/>
                <w:color w:val="000000"/>
                <w:sz w:val="24"/>
                <w:szCs w:val="24"/>
              </w:rPr>
            </w:pPr>
            <w:r w:rsidRPr="005901F5">
              <w:rPr>
                <w:rFonts w:cs="Calibri"/>
                <w:color w:val="000000"/>
                <w:sz w:val="24"/>
                <w:szCs w:val="24"/>
              </w:rPr>
              <w:t>Apteczka oddziałowa</w:t>
            </w:r>
          </w:p>
        </w:tc>
        <w:tc>
          <w:tcPr>
            <w:tcW w:w="1613" w:type="pct"/>
            <w:tcBorders>
              <w:top w:val="nil"/>
              <w:left w:val="nil"/>
              <w:bottom w:val="single" w:sz="4" w:space="0" w:color="auto"/>
              <w:right w:val="single" w:sz="4" w:space="0" w:color="auto"/>
            </w:tcBorders>
            <w:vAlign w:val="bottom"/>
          </w:tcPr>
          <w:p w14:paraId="3940CF37"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bez limitu użytkowników</w:t>
            </w:r>
          </w:p>
        </w:tc>
        <w:tc>
          <w:tcPr>
            <w:tcW w:w="708" w:type="pct"/>
            <w:tcBorders>
              <w:top w:val="nil"/>
              <w:left w:val="nil"/>
              <w:bottom w:val="single" w:sz="4" w:space="0" w:color="auto"/>
              <w:right w:val="single" w:sz="4" w:space="0" w:color="auto"/>
            </w:tcBorders>
            <w:vAlign w:val="bottom"/>
          </w:tcPr>
          <w:p w14:paraId="065A3E76"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14:paraId="4F1AE14D" w14:textId="77777777"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1</w:t>
            </w:r>
          </w:p>
        </w:tc>
      </w:tr>
      <w:tr w:rsidR="0032579E" w:rsidRPr="005901F5" w14:paraId="5916E5DA" w14:textId="77777777" w:rsidTr="00A8135A">
        <w:trPr>
          <w:trHeight w:val="225"/>
        </w:trPr>
        <w:tc>
          <w:tcPr>
            <w:tcW w:w="274" w:type="pct"/>
            <w:tcBorders>
              <w:top w:val="nil"/>
              <w:left w:val="single" w:sz="4" w:space="0" w:color="auto"/>
              <w:bottom w:val="single" w:sz="4" w:space="0" w:color="auto"/>
              <w:right w:val="single" w:sz="4" w:space="0" w:color="auto"/>
            </w:tcBorders>
            <w:vAlign w:val="bottom"/>
          </w:tcPr>
          <w:p w14:paraId="634B103E"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2</w:t>
            </w:r>
          </w:p>
        </w:tc>
        <w:tc>
          <w:tcPr>
            <w:tcW w:w="1995" w:type="pct"/>
            <w:tcBorders>
              <w:top w:val="nil"/>
              <w:left w:val="nil"/>
              <w:bottom w:val="single" w:sz="4" w:space="0" w:color="auto"/>
              <w:right w:val="single" w:sz="4" w:space="0" w:color="auto"/>
            </w:tcBorders>
            <w:noWrap/>
            <w:vAlign w:val="bottom"/>
          </w:tcPr>
          <w:p w14:paraId="51BB1242" w14:textId="77777777" w:rsidR="0032579E" w:rsidRPr="005901F5" w:rsidRDefault="0032579E" w:rsidP="00870446">
            <w:pPr>
              <w:spacing w:after="0" w:line="240" w:lineRule="auto"/>
              <w:rPr>
                <w:rFonts w:cs="Calibri"/>
                <w:color w:val="000000"/>
                <w:sz w:val="24"/>
                <w:szCs w:val="24"/>
              </w:rPr>
            </w:pPr>
            <w:r w:rsidRPr="005901F5">
              <w:rPr>
                <w:rFonts w:cs="Calibri"/>
                <w:color w:val="000000"/>
                <w:sz w:val="24"/>
                <w:szCs w:val="24"/>
              </w:rPr>
              <w:t>Blok Operacyjny</w:t>
            </w:r>
          </w:p>
        </w:tc>
        <w:tc>
          <w:tcPr>
            <w:tcW w:w="1613" w:type="pct"/>
            <w:tcBorders>
              <w:top w:val="nil"/>
              <w:left w:val="nil"/>
              <w:bottom w:val="single" w:sz="4" w:space="0" w:color="auto"/>
              <w:right w:val="single" w:sz="4" w:space="0" w:color="auto"/>
            </w:tcBorders>
            <w:vAlign w:val="bottom"/>
          </w:tcPr>
          <w:p w14:paraId="10B851DC"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bez limitu użytkowników</w:t>
            </w:r>
          </w:p>
        </w:tc>
        <w:tc>
          <w:tcPr>
            <w:tcW w:w="708" w:type="pct"/>
            <w:tcBorders>
              <w:top w:val="nil"/>
              <w:left w:val="nil"/>
              <w:bottom w:val="single" w:sz="4" w:space="0" w:color="auto"/>
              <w:right w:val="single" w:sz="4" w:space="0" w:color="auto"/>
            </w:tcBorders>
            <w:vAlign w:val="bottom"/>
          </w:tcPr>
          <w:p w14:paraId="0A291D46"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14:paraId="6654AA51" w14:textId="77777777"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1</w:t>
            </w:r>
          </w:p>
        </w:tc>
      </w:tr>
      <w:tr w:rsidR="0032579E" w:rsidRPr="005901F5" w14:paraId="71CBEF52" w14:textId="77777777" w:rsidTr="00A8135A">
        <w:trPr>
          <w:trHeight w:val="225"/>
        </w:trPr>
        <w:tc>
          <w:tcPr>
            <w:tcW w:w="274" w:type="pct"/>
            <w:tcBorders>
              <w:top w:val="nil"/>
              <w:left w:val="single" w:sz="4" w:space="0" w:color="auto"/>
              <w:bottom w:val="single" w:sz="4" w:space="0" w:color="auto"/>
              <w:right w:val="single" w:sz="4" w:space="0" w:color="auto"/>
            </w:tcBorders>
            <w:vAlign w:val="bottom"/>
          </w:tcPr>
          <w:p w14:paraId="5E7CC2C5"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3</w:t>
            </w:r>
          </w:p>
        </w:tc>
        <w:tc>
          <w:tcPr>
            <w:tcW w:w="1995" w:type="pct"/>
            <w:tcBorders>
              <w:top w:val="nil"/>
              <w:left w:val="nil"/>
              <w:bottom w:val="single" w:sz="4" w:space="0" w:color="auto"/>
              <w:right w:val="single" w:sz="4" w:space="0" w:color="auto"/>
            </w:tcBorders>
            <w:noWrap/>
            <w:vAlign w:val="bottom"/>
          </w:tcPr>
          <w:p w14:paraId="7348F2F4" w14:textId="77777777" w:rsidR="0032579E" w:rsidRPr="005901F5" w:rsidRDefault="0032579E" w:rsidP="00870446">
            <w:pPr>
              <w:spacing w:after="0" w:line="240" w:lineRule="auto"/>
              <w:rPr>
                <w:rFonts w:cs="Calibri"/>
                <w:color w:val="000000"/>
                <w:sz w:val="24"/>
                <w:szCs w:val="24"/>
              </w:rPr>
            </w:pPr>
            <w:r w:rsidRPr="005901F5">
              <w:rPr>
                <w:rFonts w:cs="Calibri"/>
                <w:color w:val="000000"/>
                <w:sz w:val="24"/>
                <w:szCs w:val="24"/>
              </w:rPr>
              <w:t xml:space="preserve">Dokumenty Medyczne </w:t>
            </w:r>
          </w:p>
        </w:tc>
        <w:tc>
          <w:tcPr>
            <w:tcW w:w="1613" w:type="pct"/>
            <w:tcBorders>
              <w:top w:val="nil"/>
              <w:left w:val="nil"/>
              <w:bottom w:val="single" w:sz="4" w:space="0" w:color="auto"/>
              <w:right w:val="single" w:sz="4" w:space="0" w:color="auto"/>
            </w:tcBorders>
            <w:vAlign w:val="bottom"/>
          </w:tcPr>
          <w:p w14:paraId="509D705A"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bez limitu użytkowników</w:t>
            </w:r>
          </w:p>
        </w:tc>
        <w:tc>
          <w:tcPr>
            <w:tcW w:w="708" w:type="pct"/>
            <w:tcBorders>
              <w:top w:val="nil"/>
              <w:left w:val="nil"/>
              <w:bottom w:val="single" w:sz="4" w:space="0" w:color="auto"/>
              <w:right w:val="single" w:sz="4" w:space="0" w:color="auto"/>
            </w:tcBorders>
            <w:vAlign w:val="bottom"/>
          </w:tcPr>
          <w:p w14:paraId="42EC1452"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14:paraId="75D46FA4" w14:textId="77777777"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1</w:t>
            </w:r>
          </w:p>
        </w:tc>
      </w:tr>
      <w:tr w:rsidR="0032579E" w:rsidRPr="005901F5" w14:paraId="586BBDCF" w14:textId="77777777" w:rsidTr="00A8135A">
        <w:trPr>
          <w:trHeight w:val="225"/>
        </w:trPr>
        <w:tc>
          <w:tcPr>
            <w:tcW w:w="274" w:type="pct"/>
            <w:tcBorders>
              <w:top w:val="nil"/>
              <w:left w:val="single" w:sz="4" w:space="0" w:color="auto"/>
              <w:bottom w:val="single" w:sz="4" w:space="0" w:color="auto"/>
              <w:right w:val="single" w:sz="4" w:space="0" w:color="auto"/>
            </w:tcBorders>
            <w:vAlign w:val="bottom"/>
          </w:tcPr>
          <w:p w14:paraId="37A909A9"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4</w:t>
            </w:r>
          </w:p>
        </w:tc>
        <w:tc>
          <w:tcPr>
            <w:tcW w:w="1995" w:type="pct"/>
            <w:tcBorders>
              <w:top w:val="nil"/>
              <w:left w:val="nil"/>
              <w:bottom w:val="single" w:sz="4" w:space="0" w:color="auto"/>
              <w:right w:val="single" w:sz="4" w:space="0" w:color="auto"/>
            </w:tcBorders>
            <w:noWrap/>
            <w:vAlign w:val="bottom"/>
          </w:tcPr>
          <w:p w14:paraId="6AE46F62" w14:textId="77777777" w:rsidR="0032579E" w:rsidRPr="005901F5" w:rsidRDefault="0032579E" w:rsidP="00870446">
            <w:pPr>
              <w:spacing w:after="0" w:line="240" w:lineRule="auto"/>
              <w:rPr>
                <w:rFonts w:cs="Calibri"/>
                <w:color w:val="000000"/>
                <w:sz w:val="24"/>
                <w:szCs w:val="24"/>
              </w:rPr>
            </w:pPr>
            <w:proofErr w:type="spellStart"/>
            <w:r w:rsidRPr="005901F5">
              <w:rPr>
                <w:rFonts w:cs="Calibri"/>
                <w:color w:val="000000"/>
                <w:sz w:val="24"/>
                <w:szCs w:val="24"/>
              </w:rPr>
              <w:t>Gruper</w:t>
            </w:r>
            <w:proofErr w:type="spellEnd"/>
            <w:r w:rsidRPr="005901F5">
              <w:rPr>
                <w:rFonts w:cs="Calibri"/>
                <w:color w:val="000000"/>
                <w:sz w:val="24"/>
                <w:szCs w:val="24"/>
              </w:rPr>
              <w:t xml:space="preserve"> JGP</w:t>
            </w:r>
          </w:p>
        </w:tc>
        <w:tc>
          <w:tcPr>
            <w:tcW w:w="1613" w:type="pct"/>
            <w:tcBorders>
              <w:top w:val="nil"/>
              <w:left w:val="nil"/>
              <w:bottom w:val="single" w:sz="4" w:space="0" w:color="auto"/>
              <w:right w:val="single" w:sz="4" w:space="0" w:color="auto"/>
            </w:tcBorders>
            <w:vAlign w:val="bottom"/>
          </w:tcPr>
          <w:p w14:paraId="5891FE62"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bez limitu użytkowników</w:t>
            </w:r>
          </w:p>
        </w:tc>
        <w:tc>
          <w:tcPr>
            <w:tcW w:w="708" w:type="pct"/>
            <w:tcBorders>
              <w:top w:val="nil"/>
              <w:left w:val="nil"/>
              <w:bottom w:val="single" w:sz="4" w:space="0" w:color="auto"/>
              <w:right w:val="single" w:sz="4" w:space="0" w:color="auto"/>
            </w:tcBorders>
            <w:vAlign w:val="bottom"/>
          </w:tcPr>
          <w:p w14:paraId="73D8D223"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14:paraId="60026F11" w14:textId="77777777"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1</w:t>
            </w:r>
          </w:p>
        </w:tc>
      </w:tr>
      <w:tr w:rsidR="0032579E" w:rsidRPr="005901F5" w14:paraId="68EF6385" w14:textId="77777777" w:rsidTr="00A8135A">
        <w:trPr>
          <w:trHeight w:val="225"/>
        </w:trPr>
        <w:tc>
          <w:tcPr>
            <w:tcW w:w="274" w:type="pct"/>
            <w:tcBorders>
              <w:top w:val="nil"/>
              <w:left w:val="single" w:sz="4" w:space="0" w:color="auto"/>
              <w:bottom w:val="single" w:sz="4" w:space="0" w:color="auto"/>
              <w:right w:val="single" w:sz="4" w:space="0" w:color="auto"/>
            </w:tcBorders>
            <w:vAlign w:val="bottom"/>
          </w:tcPr>
          <w:p w14:paraId="385D97D9"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5</w:t>
            </w:r>
          </w:p>
        </w:tc>
        <w:tc>
          <w:tcPr>
            <w:tcW w:w="1995" w:type="pct"/>
            <w:tcBorders>
              <w:top w:val="nil"/>
              <w:left w:val="nil"/>
              <w:bottom w:val="single" w:sz="4" w:space="0" w:color="auto"/>
              <w:right w:val="single" w:sz="4" w:space="0" w:color="auto"/>
            </w:tcBorders>
            <w:noWrap/>
            <w:vAlign w:val="bottom"/>
          </w:tcPr>
          <w:p w14:paraId="79973E04" w14:textId="77777777" w:rsidR="0032579E" w:rsidRPr="005901F5" w:rsidRDefault="0032579E" w:rsidP="00870446">
            <w:pPr>
              <w:spacing w:after="0" w:line="240" w:lineRule="auto"/>
              <w:rPr>
                <w:rFonts w:cs="Calibri"/>
                <w:color w:val="000000"/>
                <w:sz w:val="24"/>
                <w:szCs w:val="24"/>
              </w:rPr>
            </w:pPr>
            <w:r w:rsidRPr="005901F5">
              <w:rPr>
                <w:rFonts w:cs="Calibri"/>
                <w:color w:val="000000"/>
                <w:sz w:val="24"/>
                <w:szCs w:val="24"/>
              </w:rPr>
              <w:t>Optymalizator (symulator) JGP</w:t>
            </w:r>
          </w:p>
        </w:tc>
        <w:tc>
          <w:tcPr>
            <w:tcW w:w="1613" w:type="pct"/>
            <w:tcBorders>
              <w:top w:val="nil"/>
              <w:left w:val="nil"/>
              <w:bottom w:val="single" w:sz="4" w:space="0" w:color="auto"/>
              <w:right w:val="single" w:sz="4" w:space="0" w:color="auto"/>
            </w:tcBorders>
            <w:vAlign w:val="bottom"/>
          </w:tcPr>
          <w:p w14:paraId="3A3305A8"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bez limitu użytkowników</w:t>
            </w:r>
          </w:p>
        </w:tc>
        <w:tc>
          <w:tcPr>
            <w:tcW w:w="708" w:type="pct"/>
            <w:tcBorders>
              <w:top w:val="nil"/>
              <w:left w:val="nil"/>
              <w:bottom w:val="single" w:sz="4" w:space="0" w:color="auto"/>
              <w:right w:val="single" w:sz="4" w:space="0" w:color="auto"/>
            </w:tcBorders>
            <w:vAlign w:val="bottom"/>
          </w:tcPr>
          <w:p w14:paraId="526CCE94"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14:paraId="333DE7B9" w14:textId="77777777"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1</w:t>
            </w:r>
          </w:p>
        </w:tc>
      </w:tr>
      <w:tr w:rsidR="0032579E" w:rsidRPr="005901F5" w14:paraId="5B2A60BD" w14:textId="77777777" w:rsidTr="00A8135A">
        <w:trPr>
          <w:trHeight w:val="310"/>
        </w:trPr>
        <w:tc>
          <w:tcPr>
            <w:tcW w:w="274" w:type="pct"/>
            <w:tcBorders>
              <w:top w:val="nil"/>
              <w:left w:val="single" w:sz="4" w:space="0" w:color="auto"/>
              <w:bottom w:val="single" w:sz="4" w:space="0" w:color="auto"/>
              <w:right w:val="single" w:sz="4" w:space="0" w:color="auto"/>
            </w:tcBorders>
            <w:vAlign w:val="bottom"/>
          </w:tcPr>
          <w:p w14:paraId="42C9D1D0"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6</w:t>
            </w:r>
          </w:p>
        </w:tc>
        <w:tc>
          <w:tcPr>
            <w:tcW w:w="1995" w:type="pct"/>
            <w:tcBorders>
              <w:top w:val="nil"/>
              <w:left w:val="nil"/>
              <w:bottom w:val="single" w:sz="4" w:space="0" w:color="auto"/>
              <w:right w:val="single" w:sz="4" w:space="0" w:color="auto"/>
            </w:tcBorders>
            <w:noWrap/>
            <w:vAlign w:val="bottom"/>
          </w:tcPr>
          <w:p w14:paraId="5382F300" w14:textId="77777777" w:rsidR="0032579E" w:rsidRPr="005901F5" w:rsidRDefault="0032579E" w:rsidP="00870446">
            <w:pPr>
              <w:spacing w:after="0" w:line="240" w:lineRule="auto"/>
              <w:rPr>
                <w:rFonts w:cs="Calibri"/>
                <w:color w:val="000000"/>
                <w:sz w:val="24"/>
                <w:szCs w:val="24"/>
              </w:rPr>
            </w:pPr>
            <w:r w:rsidRPr="005901F5">
              <w:rPr>
                <w:rFonts w:cs="Calibri"/>
                <w:color w:val="000000"/>
                <w:sz w:val="24"/>
                <w:szCs w:val="24"/>
              </w:rPr>
              <w:t>Gabinet lekarski PRO</w:t>
            </w:r>
          </w:p>
        </w:tc>
        <w:tc>
          <w:tcPr>
            <w:tcW w:w="1613" w:type="pct"/>
            <w:tcBorders>
              <w:top w:val="nil"/>
              <w:left w:val="nil"/>
              <w:bottom w:val="single" w:sz="4" w:space="0" w:color="auto"/>
              <w:right w:val="single" w:sz="4" w:space="0" w:color="auto"/>
            </w:tcBorders>
            <w:vAlign w:val="bottom"/>
          </w:tcPr>
          <w:p w14:paraId="61B12A0E"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nazwany użytkownik</w:t>
            </w:r>
          </w:p>
        </w:tc>
        <w:tc>
          <w:tcPr>
            <w:tcW w:w="708" w:type="pct"/>
            <w:tcBorders>
              <w:top w:val="nil"/>
              <w:left w:val="nil"/>
              <w:bottom w:val="single" w:sz="4" w:space="0" w:color="auto"/>
              <w:right w:val="single" w:sz="4" w:space="0" w:color="auto"/>
            </w:tcBorders>
            <w:vAlign w:val="bottom"/>
          </w:tcPr>
          <w:p w14:paraId="64A739DE"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14:paraId="7E63F13B" w14:textId="77777777"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6</w:t>
            </w:r>
          </w:p>
        </w:tc>
      </w:tr>
      <w:tr w:rsidR="0032579E" w:rsidRPr="005901F5" w14:paraId="7999871C" w14:textId="77777777" w:rsidTr="00A8135A">
        <w:trPr>
          <w:trHeight w:val="225"/>
        </w:trPr>
        <w:tc>
          <w:tcPr>
            <w:tcW w:w="274" w:type="pct"/>
            <w:tcBorders>
              <w:top w:val="nil"/>
              <w:left w:val="single" w:sz="4" w:space="0" w:color="auto"/>
              <w:bottom w:val="single" w:sz="4" w:space="0" w:color="auto"/>
              <w:right w:val="single" w:sz="4" w:space="0" w:color="auto"/>
            </w:tcBorders>
            <w:vAlign w:val="bottom"/>
          </w:tcPr>
          <w:p w14:paraId="03CE19B1"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7</w:t>
            </w:r>
          </w:p>
        </w:tc>
        <w:tc>
          <w:tcPr>
            <w:tcW w:w="1995" w:type="pct"/>
            <w:tcBorders>
              <w:top w:val="nil"/>
              <w:left w:val="nil"/>
              <w:bottom w:val="single" w:sz="4" w:space="0" w:color="auto"/>
              <w:right w:val="single" w:sz="4" w:space="0" w:color="auto"/>
            </w:tcBorders>
            <w:noWrap/>
            <w:vAlign w:val="bottom"/>
          </w:tcPr>
          <w:p w14:paraId="14BC456A" w14:textId="77777777" w:rsidR="0032579E" w:rsidRPr="005901F5" w:rsidRDefault="0032579E" w:rsidP="00870446">
            <w:pPr>
              <w:spacing w:after="0" w:line="240" w:lineRule="auto"/>
              <w:rPr>
                <w:rFonts w:cs="Calibri"/>
                <w:color w:val="000000"/>
                <w:sz w:val="24"/>
                <w:szCs w:val="24"/>
              </w:rPr>
            </w:pPr>
            <w:r w:rsidRPr="005901F5">
              <w:rPr>
                <w:rFonts w:cs="Calibri"/>
                <w:color w:val="000000"/>
                <w:sz w:val="24"/>
                <w:szCs w:val="24"/>
              </w:rPr>
              <w:t>Recepcja PRO</w:t>
            </w:r>
          </w:p>
        </w:tc>
        <w:tc>
          <w:tcPr>
            <w:tcW w:w="1613" w:type="pct"/>
            <w:tcBorders>
              <w:top w:val="nil"/>
              <w:left w:val="nil"/>
              <w:bottom w:val="single" w:sz="4" w:space="0" w:color="auto"/>
              <w:right w:val="single" w:sz="4" w:space="0" w:color="auto"/>
            </w:tcBorders>
            <w:vAlign w:val="bottom"/>
          </w:tcPr>
          <w:p w14:paraId="15BFAA22"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nazwany użytkownik</w:t>
            </w:r>
          </w:p>
        </w:tc>
        <w:tc>
          <w:tcPr>
            <w:tcW w:w="708" w:type="pct"/>
            <w:tcBorders>
              <w:top w:val="nil"/>
              <w:left w:val="nil"/>
              <w:bottom w:val="single" w:sz="4" w:space="0" w:color="auto"/>
              <w:right w:val="single" w:sz="4" w:space="0" w:color="auto"/>
            </w:tcBorders>
            <w:vAlign w:val="bottom"/>
          </w:tcPr>
          <w:p w14:paraId="74EE9DC9"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14:paraId="01281425" w14:textId="77777777"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9</w:t>
            </w:r>
          </w:p>
        </w:tc>
      </w:tr>
      <w:tr w:rsidR="0032579E" w:rsidRPr="005901F5" w14:paraId="779258AB" w14:textId="77777777" w:rsidTr="00A8135A">
        <w:trPr>
          <w:trHeight w:val="225"/>
        </w:trPr>
        <w:tc>
          <w:tcPr>
            <w:tcW w:w="274" w:type="pct"/>
            <w:tcBorders>
              <w:top w:val="nil"/>
              <w:left w:val="single" w:sz="4" w:space="0" w:color="auto"/>
              <w:bottom w:val="single" w:sz="4" w:space="0" w:color="auto"/>
              <w:right w:val="single" w:sz="4" w:space="0" w:color="auto"/>
            </w:tcBorders>
            <w:vAlign w:val="bottom"/>
          </w:tcPr>
          <w:p w14:paraId="11E13BCE"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8</w:t>
            </w:r>
          </w:p>
        </w:tc>
        <w:tc>
          <w:tcPr>
            <w:tcW w:w="1995" w:type="pct"/>
            <w:tcBorders>
              <w:top w:val="nil"/>
              <w:left w:val="nil"/>
              <w:bottom w:val="single" w:sz="4" w:space="0" w:color="auto"/>
              <w:right w:val="single" w:sz="4" w:space="0" w:color="auto"/>
            </w:tcBorders>
            <w:noWrap/>
            <w:vAlign w:val="bottom"/>
          </w:tcPr>
          <w:p w14:paraId="08C00BCE" w14:textId="77777777" w:rsidR="0032579E" w:rsidRPr="005901F5" w:rsidRDefault="0032579E" w:rsidP="00870446">
            <w:pPr>
              <w:spacing w:after="0" w:line="240" w:lineRule="auto"/>
              <w:rPr>
                <w:rFonts w:cs="Calibri"/>
                <w:color w:val="000000"/>
                <w:sz w:val="24"/>
                <w:szCs w:val="24"/>
              </w:rPr>
            </w:pPr>
            <w:r w:rsidRPr="005901F5">
              <w:rPr>
                <w:rFonts w:cs="Calibri"/>
                <w:color w:val="000000"/>
                <w:sz w:val="24"/>
                <w:szCs w:val="24"/>
              </w:rPr>
              <w:t>Statystyka PRO</w:t>
            </w:r>
          </w:p>
        </w:tc>
        <w:tc>
          <w:tcPr>
            <w:tcW w:w="1613" w:type="pct"/>
            <w:tcBorders>
              <w:top w:val="nil"/>
              <w:left w:val="nil"/>
              <w:bottom w:val="single" w:sz="4" w:space="0" w:color="auto"/>
              <w:right w:val="single" w:sz="4" w:space="0" w:color="auto"/>
            </w:tcBorders>
            <w:vAlign w:val="bottom"/>
          </w:tcPr>
          <w:p w14:paraId="4A9199A1"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nazwany użytkownik</w:t>
            </w:r>
          </w:p>
        </w:tc>
        <w:tc>
          <w:tcPr>
            <w:tcW w:w="708" w:type="pct"/>
            <w:tcBorders>
              <w:top w:val="nil"/>
              <w:left w:val="nil"/>
              <w:bottom w:val="single" w:sz="4" w:space="0" w:color="auto"/>
              <w:right w:val="single" w:sz="4" w:space="0" w:color="auto"/>
            </w:tcBorders>
            <w:vAlign w:val="bottom"/>
          </w:tcPr>
          <w:p w14:paraId="4EBF8D61"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14:paraId="259F9E8D" w14:textId="77777777"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2</w:t>
            </w:r>
          </w:p>
        </w:tc>
      </w:tr>
      <w:tr w:rsidR="0032579E" w:rsidRPr="005901F5" w14:paraId="29792040" w14:textId="77777777" w:rsidTr="00A8135A">
        <w:trPr>
          <w:trHeight w:val="225"/>
        </w:trPr>
        <w:tc>
          <w:tcPr>
            <w:tcW w:w="274" w:type="pct"/>
            <w:tcBorders>
              <w:top w:val="nil"/>
              <w:left w:val="single" w:sz="4" w:space="0" w:color="auto"/>
              <w:bottom w:val="single" w:sz="4" w:space="0" w:color="auto"/>
              <w:right w:val="single" w:sz="4" w:space="0" w:color="auto"/>
            </w:tcBorders>
            <w:vAlign w:val="bottom"/>
          </w:tcPr>
          <w:p w14:paraId="446082F8"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9</w:t>
            </w:r>
          </w:p>
        </w:tc>
        <w:tc>
          <w:tcPr>
            <w:tcW w:w="1995" w:type="pct"/>
            <w:tcBorders>
              <w:top w:val="nil"/>
              <w:left w:val="nil"/>
              <w:bottom w:val="single" w:sz="4" w:space="0" w:color="auto"/>
              <w:right w:val="single" w:sz="4" w:space="0" w:color="auto"/>
            </w:tcBorders>
            <w:noWrap/>
            <w:vAlign w:val="bottom"/>
          </w:tcPr>
          <w:p w14:paraId="458D3ED5" w14:textId="77777777" w:rsidR="0032579E" w:rsidRPr="005901F5" w:rsidRDefault="0032579E" w:rsidP="00870446">
            <w:pPr>
              <w:spacing w:after="0" w:line="240" w:lineRule="auto"/>
              <w:rPr>
                <w:rFonts w:cs="Calibri"/>
                <w:color w:val="000000"/>
                <w:sz w:val="24"/>
                <w:szCs w:val="24"/>
              </w:rPr>
            </w:pPr>
            <w:r w:rsidRPr="005901F5">
              <w:rPr>
                <w:rFonts w:cs="Calibri"/>
                <w:color w:val="000000"/>
                <w:sz w:val="24"/>
                <w:szCs w:val="24"/>
              </w:rPr>
              <w:t>Punkt Pobrań</w:t>
            </w:r>
          </w:p>
        </w:tc>
        <w:tc>
          <w:tcPr>
            <w:tcW w:w="1613" w:type="pct"/>
            <w:tcBorders>
              <w:top w:val="nil"/>
              <w:left w:val="nil"/>
              <w:bottom w:val="single" w:sz="4" w:space="0" w:color="auto"/>
              <w:right w:val="single" w:sz="4" w:space="0" w:color="auto"/>
            </w:tcBorders>
            <w:vAlign w:val="bottom"/>
          </w:tcPr>
          <w:p w14:paraId="56B049F1"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bez limitu użytkowników</w:t>
            </w:r>
          </w:p>
        </w:tc>
        <w:tc>
          <w:tcPr>
            <w:tcW w:w="708" w:type="pct"/>
            <w:tcBorders>
              <w:top w:val="nil"/>
              <w:left w:val="nil"/>
              <w:bottom w:val="single" w:sz="4" w:space="0" w:color="auto"/>
              <w:right w:val="single" w:sz="4" w:space="0" w:color="auto"/>
            </w:tcBorders>
            <w:vAlign w:val="bottom"/>
          </w:tcPr>
          <w:p w14:paraId="44119737"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14:paraId="71E2EBB3" w14:textId="77777777"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1</w:t>
            </w:r>
          </w:p>
        </w:tc>
      </w:tr>
      <w:tr w:rsidR="0032579E" w:rsidRPr="005901F5" w14:paraId="3311FDEC" w14:textId="77777777" w:rsidTr="00A8135A">
        <w:trPr>
          <w:trHeight w:val="225"/>
        </w:trPr>
        <w:tc>
          <w:tcPr>
            <w:tcW w:w="274" w:type="pct"/>
            <w:tcBorders>
              <w:top w:val="nil"/>
              <w:left w:val="single" w:sz="4" w:space="0" w:color="auto"/>
              <w:bottom w:val="single" w:sz="4" w:space="0" w:color="auto"/>
              <w:right w:val="single" w:sz="4" w:space="0" w:color="auto"/>
            </w:tcBorders>
            <w:vAlign w:val="bottom"/>
          </w:tcPr>
          <w:p w14:paraId="26D6F238" w14:textId="77777777" w:rsidR="0032579E" w:rsidRPr="005901F5" w:rsidRDefault="0032579E" w:rsidP="00135CF6">
            <w:pPr>
              <w:spacing w:after="0" w:line="240" w:lineRule="auto"/>
              <w:jc w:val="center"/>
              <w:rPr>
                <w:rFonts w:cs="Calibri"/>
                <w:sz w:val="24"/>
                <w:szCs w:val="24"/>
              </w:rPr>
            </w:pPr>
            <w:r w:rsidRPr="005901F5">
              <w:rPr>
                <w:rFonts w:cs="Calibri"/>
                <w:sz w:val="24"/>
                <w:szCs w:val="24"/>
              </w:rPr>
              <w:t>10</w:t>
            </w:r>
          </w:p>
        </w:tc>
        <w:tc>
          <w:tcPr>
            <w:tcW w:w="1995" w:type="pct"/>
            <w:tcBorders>
              <w:top w:val="nil"/>
              <w:left w:val="nil"/>
              <w:bottom w:val="single" w:sz="4" w:space="0" w:color="auto"/>
              <w:right w:val="single" w:sz="4" w:space="0" w:color="auto"/>
            </w:tcBorders>
            <w:noWrap/>
            <w:vAlign w:val="bottom"/>
          </w:tcPr>
          <w:p w14:paraId="1F172650" w14:textId="77777777" w:rsidR="0032579E" w:rsidRPr="005901F5" w:rsidRDefault="0032579E" w:rsidP="00870446">
            <w:pPr>
              <w:spacing w:after="0" w:line="240" w:lineRule="auto"/>
              <w:rPr>
                <w:rFonts w:cs="Calibri"/>
                <w:color w:val="000000"/>
                <w:sz w:val="24"/>
                <w:szCs w:val="24"/>
              </w:rPr>
            </w:pPr>
            <w:r w:rsidRPr="005901F5">
              <w:rPr>
                <w:rFonts w:cs="Calibri"/>
                <w:color w:val="000000"/>
                <w:sz w:val="24"/>
                <w:szCs w:val="24"/>
              </w:rPr>
              <w:t>Ruch Chorych</w:t>
            </w:r>
          </w:p>
        </w:tc>
        <w:tc>
          <w:tcPr>
            <w:tcW w:w="1613" w:type="pct"/>
            <w:tcBorders>
              <w:top w:val="nil"/>
              <w:left w:val="nil"/>
              <w:bottom w:val="single" w:sz="4" w:space="0" w:color="auto"/>
              <w:right w:val="single" w:sz="4" w:space="0" w:color="auto"/>
            </w:tcBorders>
            <w:vAlign w:val="bottom"/>
          </w:tcPr>
          <w:p w14:paraId="562587FA"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bez limitu użytkowników</w:t>
            </w:r>
          </w:p>
        </w:tc>
        <w:tc>
          <w:tcPr>
            <w:tcW w:w="708" w:type="pct"/>
            <w:tcBorders>
              <w:top w:val="nil"/>
              <w:left w:val="nil"/>
              <w:bottom w:val="single" w:sz="4" w:space="0" w:color="auto"/>
              <w:right w:val="single" w:sz="4" w:space="0" w:color="auto"/>
            </w:tcBorders>
            <w:vAlign w:val="bottom"/>
          </w:tcPr>
          <w:p w14:paraId="78DE7582"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14:paraId="094EE774" w14:textId="77777777"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1</w:t>
            </w:r>
          </w:p>
        </w:tc>
      </w:tr>
      <w:tr w:rsidR="0032579E" w:rsidRPr="005901F5" w14:paraId="3440721E" w14:textId="77777777" w:rsidTr="00A8135A">
        <w:trPr>
          <w:trHeight w:val="240"/>
        </w:trPr>
        <w:tc>
          <w:tcPr>
            <w:tcW w:w="274" w:type="pct"/>
            <w:tcBorders>
              <w:top w:val="nil"/>
              <w:left w:val="single" w:sz="4" w:space="0" w:color="auto"/>
              <w:bottom w:val="single" w:sz="4" w:space="0" w:color="auto"/>
              <w:right w:val="single" w:sz="4" w:space="0" w:color="auto"/>
            </w:tcBorders>
            <w:vAlign w:val="bottom"/>
          </w:tcPr>
          <w:p w14:paraId="544703BA" w14:textId="77777777" w:rsidR="0032579E" w:rsidRPr="005901F5" w:rsidRDefault="0032579E" w:rsidP="00135CF6">
            <w:pPr>
              <w:spacing w:after="0" w:line="240" w:lineRule="auto"/>
              <w:jc w:val="center"/>
              <w:rPr>
                <w:rFonts w:cs="Calibri"/>
                <w:sz w:val="24"/>
                <w:szCs w:val="24"/>
              </w:rPr>
            </w:pPr>
            <w:r w:rsidRPr="005901F5">
              <w:rPr>
                <w:rFonts w:cs="Calibri"/>
                <w:sz w:val="24"/>
                <w:szCs w:val="24"/>
              </w:rPr>
              <w:t>11</w:t>
            </w:r>
          </w:p>
        </w:tc>
        <w:tc>
          <w:tcPr>
            <w:tcW w:w="1995" w:type="pct"/>
            <w:tcBorders>
              <w:top w:val="nil"/>
              <w:left w:val="nil"/>
              <w:bottom w:val="single" w:sz="4" w:space="0" w:color="auto"/>
              <w:right w:val="single" w:sz="4" w:space="0" w:color="auto"/>
            </w:tcBorders>
            <w:noWrap/>
            <w:vAlign w:val="bottom"/>
          </w:tcPr>
          <w:p w14:paraId="4366CADD" w14:textId="77777777" w:rsidR="0032579E" w:rsidRPr="005901F5" w:rsidRDefault="0032579E" w:rsidP="00B3250F">
            <w:pPr>
              <w:spacing w:after="0" w:line="240" w:lineRule="auto"/>
              <w:rPr>
                <w:rFonts w:cs="Calibri"/>
                <w:color w:val="000000"/>
                <w:sz w:val="24"/>
                <w:szCs w:val="24"/>
              </w:rPr>
            </w:pPr>
            <w:r w:rsidRPr="005901F5">
              <w:rPr>
                <w:rFonts w:cs="Calibri"/>
                <w:color w:val="000000"/>
                <w:sz w:val="24"/>
                <w:szCs w:val="24"/>
              </w:rPr>
              <w:t>Zakażenia Szpitalne</w:t>
            </w:r>
          </w:p>
        </w:tc>
        <w:tc>
          <w:tcPr>
            <w:tcW w:w="1613" w:type="pct"/>
            <w:tcBorders>
              <w:top w:val="nil"/>
              <w:left w:val="nil"/>
              <w:bottom w:val="single" w:sz="4" w:space="0" w:color="auto"/>
              <w:right w:val="single" w:sz="4" w:space="0" w:color="auto"/>
            </w:tcBorders>
            <w:vAlign w:val="bottom"/>
          </w:tcPr>
          <w:p w14:paraId="59816763"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bez limitu użytkowników</w:t>
            </w:r>
          </w:p>
        </w:tc>
        <w:tc>
          <w:tcPr>
            <w:tcW w:w="708" w:type="pct"/>
            <w:tcBorders>
              <w:top w:val="nil"/>
              <w:left w:val="nil"/>
              <w:bottom w:val="single" w:sz="4" w:space="0" w:color="auto"/>
              <w:right w:val="single" w:sz="4" w:space="0" w:color="auto"/>
            </w:tcBorders>
            <w:vAlign w:val="bottom"/>
          </w:tcPr>
          <w:p w14:paraId="54681868"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14:paraId="387D26A6" w14:textId="77777777"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1</w:t>
            </w:r>
          </w:p>
        </w:tc>
      </w:tr>
      <w:tr w:rsidR="0032579E" w:rsidRPr="005901F5" w14:paraId="12259652" w14:textId="77777777" w:rsidTr="00A8135A">
        <w:trPr>
          <w:trHeight w:val="240"/>
        </w:trPr>
        <w:tc>
          <w:tcPr>
            <w:tcW w:w="274" w:type="pct"/>
            <w:tcBorders>
              <w:top w:val="nil"/>
              <w:left w:val="single" w:sz="4" w:space="0" w:color="auto"/>
              <w:bottom w:val="single" w:sz="4" w:space="0" w:color="auto"/>
              <w:right w:val="single" w:sz="4" w:space="0" w:color="auto"/>
            </w:tcBorders>
            <w:vAlign w:val="bottom"/>
          </w:tcPr>
          <w:p w14:paraId="2766AB23" w14:textId="77777777" w:rsidR="0032579E" w:rsidRPr="005901F5" w:rsidRDefault="0032579E" w:rsidP="00135CF6">
            <w:pPr>
              <w:spacing w:after="0" w:line="240" w:lineRule="auto"/>
              <w:jc w:val="center"/>
              <w:rPr>
                <w:rFonts w:cs="Calibri"/>
                <w:sz w:val="24"/>
                <w:szCs w:val="24"/>
              </w:rPr>
            </w:pPr>
            <w:r w:rsidRPr="005901F5">
              <w:rPr>
                <w:rFonts w:cs="Calibri"/>
                <w:sz w:val="24"/>
                <w:szCs w:val="24"/>
              </w:rPr>
              <w:t>12</w:t>
            </w:r>
          </w:p>
        </w:tc>
        <w:tc>
          <w:tcPr>
            <w:tcW w:w="1995" w:type="pct"/>
            <w:tcBorders>
              <w:top w:val="nil"/>
              <w:left w:val="nil"/>
              <w:bottom w:val="single" w:sz="4" w:space="0" w:color="auto"/>
              <w:right w:val="single" w:sz="4" w:space="0" w:color="auto"/>
            </w:tcBorders>
            <w:noWrap/>
            <w:vAlign w:val="bottom"/>
          </w:tcPr>
          <w:p w14:paraId="28C02712" w14:textId="77777777" w:rsidR="0032579E" w:rsidRPr="005901F5" w:rsidRDefault="0032579E" w:rsidP="008D4362">
            <w:pPr>
              <w:spacing w:after="0" w:line="240" w:lineRule="auto"/>
              <w:rPr>
                <w:rFonts w:cs="Calibri"/>
                <w:color w:val="000000"/>
                <w:sz w:val="24"/>
                <w:szCs w:val="24"/>
              </w:rPr>
            </w:pPr>
            <w:r w:rsidRPr="005901F5">
              <w:rPr>
                <w:rFonts w:cs="Calibri"/>
                <w:color w:val="000000"/>
                <w:sz w:val="24"/>
                <w:szCs w:val="24"/>
              </w:rPr>
              <w:t>Zlecenia</w:t>
            </w:r>
          </w:p>
        </w:tc>
        <w:tc>
          <w:tcPr>
            <w:tcW w:w="1613" w:type="pct"/>
            <w:tcBorders>
              <w:top w:val="nil"/>
              <w:left w:val="nil"/>
              <w:bottom w:val="single" w:sz="4" w:space="0" w:color="auto"/>
              <w:right w:val="single" w:sz="4" w:space="0" w:color="auto"/>
            </w:tcBorders>
            <w:vAlign w:val="bottom"/>
          </w:tcPr>
          <w:p w14:paraId="6EA7B0B5" w14:textId="77777777" w:rsidR="0032579E" w:rsidRPr="005901F5" w:rsidRDefault="0032579E" w:rsidP="008D4362">
            <w:pPr>
              <w:spacing w:after="0" w:line="240" w:lineRule="auto"/>
              <w:jc w:val="center"/>
              <w:rPr>
                <w:rFonts w:cs="Calibri"/>
                <w:sz w:val="24"/>
                <w:szCs w:val="24"/>
              </w:rPr>
            </w:pPr>
            <w:r w:rsidRPr="005901F5">
              <w:rPr>
                <w:rFonts w:cs="Calibri"/>
                <w:sz w:val="24"/>
                <w:szCs w:val="24"/>
              </w:rPr>
              <w:t>bez limitu użytkowników</w:t>
            </w:r>
          </w:p>
        </w:tc>
        <w:tc>
          <w:tcPr>
            <w:tcW w:w="708" w:type="pct"/>
            <w:tcBorders>
              <w:top w:val="nil"/>
              <w:left w:val="nil"/>
              <w:bottom w:val="single" w:sz="4" w:space="0" w:color="auto"/>
              <w:right w:val="single" w:sz="4" w:space="0" w:color="auto"/>
            </w:tcBorders>
            <w:vAlign w:val="bottom"/>
          </w:tcPr>
          <w:p w14:paraId="3233016C" w14:textId="77777777" w:rsidR="0032579E" w:rsidRPr="005901F5" w:rsidRDefault="0032579E" w:rsidP="008D4362">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14:paraId="69CA54D6" w14:textId="77777777" w:rsidR="0032579E" w:rsidRPr="005901F5" w:rsidRDefault="0032579E" w:rsidP="008D4362">
            <w:pPr>
              <w:spacing w:after="0" w:line="240" w:lineRule="auto"/>
              <w:jc w:val="center"/>
              <w:rPr>
                <w:rFonts w:cs="Calibri"/>
                <w:color w:val="000000"/>
                <w:sz w:val="24"/>
                <w:szCs w:val="24"/>
              </w:rPr>
            </w:pPr>
            <w:r w:rsidRPr="005901F5">
              <w:rPr>
                <w:rFonts w:cs="Calibri"/>
                <w:color w:val="000000"/>
                <w:sz w:val="24"/>
                <w:szCs w:val="24"/>
              </w:rPr>
              <w:t>1</w:t>
            </w:r>
          </w:p>
        </w:tc>
      </w:tr>
      <w:tr w:rsidR="0032579E" w:rsidRPr="005901F5" w14:paraId="21750DA7" w14:textId="77777777" w:rsidTr="00A8135A">
        <w:trPr>
          <w:trHeight w:val="240"/>
        </w:trPr>
        <w:tc>
          <w:tcPr>
            <w:tcW w:w="274" w:type="pct"/>
            <w:tcBorders>
              <w:top w:val="nil"/>
              <w:left w:val="single" w:sz="4" w:space="0" w:color="auto"/>
              <w:bottom w:val="single" w:sz="4" w:space="0" w:color="auto"/>
              <w:right w:val="single" w:sz="4" w:space="0" w:color="auto"/>
            </w:tcBorders>
            <w:vAlign w:val="bottom"/>
          </w:tcPr>
          <w:p w14:paraId="470495F0" w14:textId="77777777" w:rsidR="0032579E" w:rsidRPr="005901F5" w:rsidRDefault="0032579E" w:rsidP="00135CF6">
            <w:pPr>
              <w:spacing w:after="0" w:line="240" w:lineRule="auto"/>
              <w:jc w:val="center"/>
              <w:rPr>
                <w:rFonts w:cs="Calibri"/>
                <w:sz w:val="24"/>
                <w:szCs w:val="24"/>
              </w:rPr>
            </w:pPr>
            <w:r w:rsidRPr="005901F5">
              <w:rPr>
                <w:rFonts w:cs="Calibri"/>
                <w:sz w:val="24"/>
                <w:szCs w:val="24"/>
              </w:rPr>
              <w:t>13</w:t>
            </w:r>
          </w:p>
        </w:tc>
        <w:tc>
          <w:tcPr>
            <w:tcW w:w="1995" w:type="pct"/>
            <w:tcBorders>
              <w:top w:val="nil"/>
              <w:left w:val="nil"/>
              <w:bottom w:val="single" w:sz="4" w:space="0" w:color="auto"/>
              <w:right w:val="single" w:sz="4" w:space="0" w:color="auto"/>
            </w:tcBorders>
            <w:noWrap/>
            <w:vAlign w:val="bottom"/>
          </w:tcPr>
          <w:p w14:paraId="15F90356" w14:textId="77777777" w:rsidR="0032579E" w:rsidRPr="005901F5" w:rsidRDefault="0032579E" w:rsidP="00180F0C">
            <w:pPr>
              <w:spacing w:after="0" w:line="240" w:lineRule="auto"/>
              <w:rPr>
                <w:rFonts w:cs="Calibri"/>
                <w:color w:val="000000"/>
                <w:sz w:val="24"/>
                <w:szCs w:val="24"/>
              </w:rPr>
            </w:pPr>
            <w:r w:rsidRPr="005901F5">
              <w:rPr>
                <w:rFonts w:cs="Calibri"/>
                <w:color w:val="000000"/>
                <w:sz w:val="24"/>
                <w:szCs w:val="24"/>
              </w:rPr>
              <w:t>Laboratorium (uzupełnienie funkcjonalności o obsługę pracowni serologii)</w:t>
            </w:r>
          </w:p>
        </w:tc>
        <w:tc>
          <w:tcPr>
            <w:tcW w:w="1613" w:type="pct"/>
            <w:tcBorders>
              <w:top w:val="nil"/>
              <w:left w:val="nil"/>
              <w:bottom w:val="single" w:sz="4" w:space="0" w:color="auto"/>
              <w:right w:val="single" w:sz="4" w:space="0" w:color="auto"/>
            </w:tcBorders>
            <w:vAlign w:val="bottom"/>
          </w:tcPr>
          <w:p w14:paraId="0D01CA58"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bez limitu użytkowników</w:t>
            </w:r>
          </w:p>
        </w:tc>
        <w:tc>
          <w:tcPr>
            <w:tcW w:w="708" w:type="pct"/>
            <w:tcBorders>
              <w:top w:val="nil"/>
              <w:left w:val="nil"/>
              <w:bottom w:val="single" w:sz="4" w:space="0" w:color="auto"/>
              <w:right w:val="single" w:sz="4" w:space="0" w:color="auto"/>
            </w:tcBorders>
            <w:vAlign w:val="bottom"/>
          </w:tcPr>
          <w:p w14:paraId="18BC4C1E"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14:paraId="0AC0CC94" w14:textId="77777777"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1</w:t>
            </w:r>
          </w:p>
        </w:tc>
      </w:tr>
    </w:tbl>
    <w:p w14:paraId="229988E0" w14:textId="77777777" w:rsidR="0032579E" w:rsidRDefault="0032579E" w:rsidP="00B8469A">
      <w:pPr>
        <w:jc w:val="both"/>
        <w:rPr>
          <w:rFonts w:cs="Calibri"/>
          <w:sz w:val="24"/>
          <w:szCs w:val="24"/>
        </w:rPr>
      </w:pPr>
    </w:p>
    <w:p w14:paraId="7724BE9B" w14:textId="77777777" w:rsidR="0032579E" w:rsidRDefault="0032579E" w:rsidP="00373209">
      <w:pPr>
        <w:spacing w:after="0"/>
        <w:jc w:val="both"/>
        <w:rPr>
          <w:rFonts w:cs="Calibri"/>
          <w:sz w:val="24"/>
          <w:szCs w:val="24"/>
        </w:rPr>
      </w:pPr>
      <w:r w:rsidRPr="00570EAB">
        <w:rPr>
          <w:rFonts w:cs="Calibri"/>
          <w:b/>
        </w:rPr>
        <w:t>Tabela</w:t>
      </w:r>
      <w:r>
        <w:rPr>
          <w:rFonts w:cs="Calibri"/>
          <w:b/>
        </w:rPr>
        <w:t xml:space="preserve"> nr 4 – Zakres szkoleń</w:t>
      </w:r>
    </w:p>
    <w:tbl>
      <w:tblPr>
        <w:tblW w:w="5000" w:type="pct"/>
        <w:tblCellMar>
          <w:left w:w="70" w:type="dxa"/>
          <w:right w:w="70" w:type="dxa"/>
        </w:tblCellMar>
        <w:tblLook w:val="00A0" w:firstRow="1" w:lastRow="0" w:firstColumn="1" w:lastColumn="0" w:noHBand="0" w:noVBand="0"/>
      </w:tblPr>
      <w:tblGrid>
        <w:gridCol w:w="2281"/>
        <w:gridCol w:w="6931"/>
      </w:tblGrid>
      <w:tr w:rsidR="0032579E" w:rsidRPr="005901F5" w14:paraId="0E460BCA" w14:textId="77777777" w:rsidTr="00870446">
        <w:trPr>
          <w:trHeight w:val="225"/>
        </w:trPr>
        <w:tc>
          <w:tcPr>
            <w:tcW w:w="1238" w:type="pct"/>
            <w:tcBorders>
              <w:top w:val="single" w:sz="4" w:space="0" w:color="auto"/>
              <w:left w:val="single" w:sz="4" w:space="0" w:color="auto"/>
              <w:bottom w:val="single" w:sz="4" w:space="0" w:color="auto"/>
              <w:right w:val="single" w:sz="4" w:space="0" w:color="auto"/>
            </w:tcBorders>
          </w:tcPr>
          <w:p w14:paraId="57B13A37" w14:textId="77777777" w:rsidR="0032579E" w:rsidRPr="00F15B68" w:rsidRDefault="0032579E" w:rsidP="00870446">
            <w:pPr>
              <w:spacing w:after="0" w:line="240" w:lineRule="auto"/>
              <w:rPr>
                <w:rFonts w:cs="Calibri"/>
                <w:sz w:val="24"/>
                <w:szCs w:val="24"/>
              </w:rPr>
            </w:pPr>
            <w:r w:rsidRPr="00F15B68">
              <w:rPr>
                <w:rFonts w:cs="Calibri"/>
                <w:sz w:val="24"/>
                <w:szCs w:val="24"/>
              </w:rPr>
              <w:t>Obszar</w:t>
            </w:r>
          </w:p>
        </w:tc>
        <w:tc>
          <w:tcPr>
            <w:tcW w:w="3762" w:type="pct"/>
            <w:tcBorders>
              <w:top w:val="single" w:sz="4" w:space="0" w:color="auto"/>
              <w:left w:val="nil"/>
              <w:bottom w:val="single" w:sz="4" w:space="0" w:color="auto"/>
              <w:right w:val="single" w:sz="4" w:space="0" w:color="auto"/>
            </w:tcBorders>
          </w:tcPr>
          <w:p w14:paraId="45133E33" w14:textId="77777777" w:rsidR="0032579E" w:rsidRPr="00F15B68" w:rsidRDefault="0032579E" w:rsidP="00870446">
            <w:pPr>
              <w:spacing w:after="0" w:line="240" w:lineRule="auto"/>
              <w:rPr>
                <w:rFonts w:cs="Calibri"/>
                <w:sz w:val="24"/>
                <w:szCs w:val="24"/>
              </w:rPr>
            </w:pPr>
            <w:r w:rsidRPr="00F15B68">
              <w:rPr>
                <w:rFonts w:cs="Calibri"/>
                <w:sz w:val="24"/>
                <w:szCs w:val="24"/>
              </w:rPr>
              <w:t>Treść wymagania</w:t>
            </w:r>
          </w:p>
        </w:tc>
      </w:tr>
      <w:tr w:rsidR="0032579E" w:rsidRPr="005901F5" w14:paraId="18F1C583" w14:textId="77777777" w:rsidTr="00870446">
        <w:trPr>
          <w:trHeight w:val="225"/>
        </w:trPr>
        <w:tc>
          <w:tcPr>
            <w:tcW w:w="1238" w:type="pct"/>
            <w:tcBorders>
              <w:top w:val="nil"/>
              <w:left w:val="single" w:sz="4" w:space="0" w:color="auto"/>
              <w:bottom w:val="single" w:sz="4" w:space="0" w:color="auto"/>
              <w:right w:val="single" w:sz="4" w:space="0" w:color="auto"/>
            </w:tcBorders>
            <w:shd w:val="clear" w:color="000000" w:fill="BFBFBF"/>
            <w:vAlign w:val="bottom"/>
          </w:tcPr>
          <w:p w14:paraId="303EEF05" w14:textId="77777777" w:rsidR="0032579E" w:rsidRPr="00F15B68" w:rsidRDefault="0032579E" w:rsidP="00870446">
            <w:pPr>
              <w:spacing w:after="0" w:line="240" w:lineRule="auto"/>
              <w:rPr>
                <w:rFonts w:cs="Calibri"/>
                <w:b/>
                <w:bCs/>
                <w:sz w:val="24"/>
                <w:szCs w:val="24"/>
              </w:rPr>
            </w:pPr>
            <w:proofErr w:type="spellStart"/>
            <w:r w:rsidRPr="00F15B68">
              <w:rPr>
                <w:rFonts w:cs="Calibri"/>
                <w:b/>
                <w:bCs/>
                <w:sz w:val="24"/>
                <w:szCs w:val="24"/>
              </w:rPr>
              <w:t>eLearning</w:t>
            </w:r>
            <w:proofErr w:type="spellEnd"/>
          </w:p>
        </w:tc>
        <w:tc>
          <w:tcPr>
            <w:tcW w:w="3762" w:type="pct"/>
            <w:tcBorders>
              <w:top w:val="nil"/>
              <w:left w:val="nil"/>
              <w:bottom w:val="single" w:sz="4" w:space="0" w:color="auto"/>
              <w:right w:val="single" w:sz="4" w:space="0" w:color="auto"/>
            </w:tcBorders>
            <w:shd w:val="clear" w:color="000000" w:fill="BFBFBF"/>
            <w:vAlign w:val="bottom"/>
          </w:tcPr>
          <w:p w14:paraId="796453DA" w14:textId="77777777" w:rsidR="0032579E" w:rsidRPr="00F15B68" w:rsidRDefault="0032579E" w:rsidP="00870446">
            <w:pPr>
              <w:spacing w:after="0" w:line="240" w:lineRule="auto"/>
              <w:rPr>
                <w:rFonts w:cs="Calibri"/>
                <w:b/>
                <w:bCs/>
                <w:sz w:val="24"/>
                <w:szCs w:val="24"/>
              </w:rPr>
            </w:pPr>
            <w:proofErr w:type="spellStart"/>
            <w:r w:rsidRPr="00F15B68">
              <w:rPr>
                <w:rFonts w:cs="Calibri"/>
                <w:b/>
                <w:bCs/>
                <w:sz w:val="24"/>
                <w:szCs w:val="24"/>
              </w:rPr>
              <w:t>eLearning</w:t>
            </w:r>
            <w:proofErr w:type="spellEnd"/>
          </w:p>
        </w:tc>
      </w:tr>
      <w:tr w:rsidR="0032579E" w:rsidRPr="005901F5" w14:paraId="28588E9C" w14:textId="77777777" w:rsidTr="00870446">
        <w:trPr>
          <w:trHeight w:val="450"/>
        </w:trPr>
        <w:tc>
          <w:tcPr>
            <w:tcW w:w="1238" w:type="pct"/>
            <w:tcBorders>
              <w:top w:val="nil"/>
              <w:left w:val="single" w:sz="4" w:space="0" w:color="auto"/>
              <w:bottom w:val="single" w:sz="4" w:space="0" w:color="auto"/>
              <w:right w:val="single" w:sz="4" w:space="0" w:color="auto"/>
            </w:tcBorders>
            <w:vAlign w:val="bottom"/>
          </w:tcPr>
          <w:p w14:paraId="0E32FB0D" w14:textId="77777777" w:rsidR="0032579E" w:rsidRPr="00F15B68" w:rsidRDefault="0032579E" w:rsidP="00870446">
            <w:pPr>
              <w:spacing w:after="0" w:line="240" w:lineRule="auto"/>
              <w:rPr>
                <w:rFonts w:cs="Calibri"/>
                <w:sz w:val="24"/>
                <w:szCs w:val="24"/>
              </w:rPr>
            </w:pPr>
            <w:proofErr w:type="spellStart"/>
            <w:r w:rsidRPr="00F15B68">
              <w:rPr>
                <w:rFonts w:cs="Calibri"/>
                <w:sz w:val="24"/>
                <w:szCs w:val="24"/>
              </w:rPr>
              <w:t>eLearning</w:t>
            </w:r>
            <w:proofErr w:type="spellEnd"/>
          </w:p>
        </w:tc>
        <w:tc>
          <w:tcPr>
            <w:tcW w:w="3762" w:type="pct"/>
            <w:tcBorders>
              <w:top w:val="nil"/>
              <w:left w:val="nil"/>
              <w:bottom w:val="single" w:sz="4" w:space="0" w:color="auto"/>
              <w:right w:val="single" w:sz="4" w:space="0" w:color="auto"/>
            </w:tcBorders>
            <w:vAlign w:val="bottom"/>
          </w:tcPr>
          <w:p w14:paraId="54D5C7A3" w14:textId="77777777" w:rsidR="0032579E" w:rsidRPr="00F15B68" w:rsidRDefault="0032579E" w:rsidP="00870446">
            <w:pPr>
              <w:spacing w:after="0" w:line="240" w:lineRule="auto"/>
              <w:rPr>
                <w:rFonts w:cs="Calibri"/>
                <w:sz w:val="24"/>
                <w:szCs w:val="24"/>
              </w:rPr>
            </w:pPr>
            <w:r w:rsidRPr="00F15B68">
              <w:rPr>
                <w:rFonts w:cs="Calibri"/>
                <w:sz w:val="24"/>
                <w:szCs w:val="24"/>
              </w:rPr>
              <w:t xml:space="preserve">Szkolenia </w:t>
            </w:r>
            <w:proofErr w:type="spellStart"/>
            <w:r w:rsidRPr="00F15B68">
              <w:rPr>
                <w:rFonts w:cs="Calibri"/>
                <w:sz w:val="24"/>
                <w:szCs w:val="24"/>
              </w:rPr>
              <w:t>eLearning</w:t>
            </w:r>
            <w:proofErr w:type="spellEnd"/>
            <w:r w:rsidRPr="00F15B68">
              <w:rPr>
                <w:rFonts w:cs="Calibri"/>
                <w:sz w:val="24"/>
                <w:szCs w:val="24"/>
              </w:rPr>
              <w:t xml:space="preserve"> muszą zostać dostarczone, co najmniej do obszarów:</w:t>
            </w:r>
          </w:p>
        </w:tc>
      </w:tr>
      <w:tr w:rsidR="0032579E" w:rsidRPr="005901F5" w14:paraId="43D69C8C" w14:textId="77777777" w:rsidTr="00870446">
        <w:trPr>
          <w:trHeight w:val="225"/>
        </w:trPr>
        <w:tc>
          <w:tcPr>
            <w:tcW w:w="1238" w:type="pct"/>
            <w:tcBorders>
              <w:top w:val="nil"/>
              <w:left w:val="single" w:sz="4" w:space="0" w:color="auto"/>
              <w:bottom w:val="single" w:sz="4" w:space="0" w:color="auto"/>
              <w:right w:val="single" w:sz="4" w:space="0" w:color="auto"/>
            </w:tcBorders>
            <w:vAlign w:val="bottom"/>
          </w:tcPr>
          <w:p w14:paraId="6863BAB4" w14:textId="77777777" w:rsidR="0032579E" w:rsidRPr="00F15B68" w:rsidRDefault="0032579E" w:rsidP="00870446">
            <w:pPr>
              <w:spacing w:after="0" w:line="240" w:lineRule="auto"/>
              <w:rPr>
                <w:rFonts w:cs="Calibri"/>
                <w:sz w:val="24"/>
                <w:szCs w:val="24"/>
              </w:rPr>
            </w:pPr>
            <w:proofErr w:type="spellStart"/>
            <w:r w:rsidRPr="00F15B68">
              <w:rPr>
                <w:rFonts w:cs="Calibri"/>
                <w:sz w:val="24"/>
                <w:szCs w:val="24"/>
              </w:rPr>
              <w:t>eLearning</w:t>
            </w:r>
            <w:proofErr w:type="spellEnd"/>
          </w:p>
        </w:tc>
        <w:tc>
          <w:tcPr>
            <w:tcW w:w="3762" w:type="pct"/>
            <w:tcBorders>
              <w:top w:val="nil"/>
              <w:left w:val="nil"/>
              <w:bottom w:val="single" w:sz="4" w:space="0" w:color="auto"/>
              <w:right w:val="single" w:sz="4" w:space="0" w:color="auto"/>
            </w:tcBorders>
            <w:vAlign w:val="bottom"/>
          </w:tcPr>
          <w:p w14:paraId="54FE88E5" w14:textId="77777777" w:rsidR="0032579E" w:rsidRPr="00F15B68" w:rsidRDefault="0032579E" w:rsidP="00870446">
            <w:pPr>
              <w:spacing w:after="0" w:line="240" w:lineRule="auto"/>
              <w:rPr>
                <w:rFonts w:cs="Calibri"/>
                <w:sz w:val="24"/>
                <w:szCs w:val="24"/>
              </w:rPr>
            </w:pPr>
            <w:r w:rsidRPr="00F15B68">
              <w:rPr>
                <w:rFonts w:cs="Calibri"/>
                <w:sz w:val="24"/>
                <w:szCs w:val="24"/>
              </w:rPr>
              <w:t xml:space="preserve"> - Izba Przyjęć</w:t>
            </w:r>
          </w:p>
        </w:tc>
      </w:tr>
      <w:tr w:rsidR="0032579E" w:rsidRPr="005901F5" w14:paraId="7EB02481" w14:textId="77777777" w:rsidTr="00870446">
        <w:trPr>
          <w:trHeight w:val="225"/>
        </w:trPr>
        <w:tc>
          <w:tcPr>
            <w:tcW w:w="1238" w:type="pct"/>
            <w:tcBorders>
              <w:top w:val="nil"/>
              <w:left w:val="single" w:sz="4" w:space="0" w:color="auto"/>
              <w:bottom w:val="single" w:sz="4" w:space="0" w:color="auto"/>
              <w:right w:val="single" w:sz="4" w:space="0" w:color="auto"/>
            </w:tcBorders>
            <w:vAlign w:val="bottom"/>
          </w:tcPr>
          <w:p w14:paraId="1B407B28" w14:textId="77777777" w:rsidR="0032579E" w:rsidRPr="00F15B68" w:rsidRDefault="0032579E" w:rsidP="00870446">
            <w:pPr>
              <w:spacing w:after="0" w:line="240" w:lineRule="auto"/>
              <w:rPr>
                <w:rFonts w:cs="Calibri"/>
                <w:sz w:val="24"/>
                <w:szCs w:val="24"/>
              </w:rPr>
            </w:pPr>
            <w:proofErr w:type="spellStart"/>
            <w:r w:rsidRPr="00F15B68">
              <w:rPr>
                <w:rFonts w:cs="Calibri"/>
                <w:sz w:val="24"/>
                <w:szCs w:val="24"/>
              </w:rPr>
              <w:t>eLearning</w:t>
            </w:r>
            <w:proofErr w:type="spellEnd"/>
          </w:p>
        </w:tc>
        <w:tc>
          <w:tcPr>
            <w:tcW w:w="3762" w:type="pct"/>
            <w:tcBorders>
              <w:top w:val="nil"/>
              <w:left w:val="nil"/>
              <w:bottom w:val="single" w:sz="4" w:space="0" w:color="auto"/>
              <w:right w:val="single" w:sz="4" w:space="0" w:color="auto"/>
            </w:tcBorders>
            <w:vAlign w:val="bottom"/>
          </w:tcPr>
          <w:p w14:paraId="13C16E46" w14:textId="77777777" w:rsidR="0032579E" w:rsidRPr="00F15B68" w:rsidRDefault="0032579E" w:rsidP="00870446">
            <w:pPr>
              <w:spacing w:after="0" w:line="240" w:lineRule="auto"/>
              <w:rPr>
                <w:rFonts w:cs="Calibri"/>
                <w:sz w:val="24"/>
                <w:szCs w:val="24"/>
              </w:rPr>
            </w:pPr>
            <w:r w:rsidRPr="00F15B68">
              <w:rPr>
                <w:rFonts w:cs="Calibri"/>
                <w:sz w:val="24"/>
                <w:szCs w:val="24"/>
              </w:rPr>
              <w:t xml:space="preserve"> - Oddział Szpitalny</w:t>
            </w:r>
          </w:p>
        </w:tc>
      </w:tr>
      <w:tr w:rsidR="0032579E" w:rsidRPr="005901F5" w14:paraId="75B6F762" w14:textId="77777777" w:rsidTr="00870446">
        <w:trPr>
          <w:trHeight w:val="225"/>
        </w:trPr>
        <w:tc>
          <w:tcPr>
            <w:tcW w:w="1238" w:type="pct"/>
            <w:tcBorders>
              <w:top w:val="nil"/>
              <w:left w:val="single" w:sz="4" w:space="0" w:color="auto"/>
              <w:bottom w:val="single" w:sz="4" w:space="0" w:color="auto"/>
              <w:right w:val="single" w:sz="4" w:space="0" w:color="auto"/>
            </w:tcBorders>
            <w:vAlign w:val="bottom"/>
          </w:tcPr>
          <w:p w14:paraId="46756817" w14:textId="77777777" w:rsidR="0032579E" w:rsidRPr="00F15B68" w:rsidRDefault="0032579E" w:rsidP="00870446">
            <w:pPr>
              <w:spacing w:after="0" w:line="240" w:lineRule="auto"/>
              <w:rPr>
                <w:rFonts w:cs="Calibri"/>
                <w:sz w:val="24"/>
                <w:szCs w:val="24"/>
              </w:rPr>
            </w:pPr>
            <w:proofErr w:type="spellStart"/>
            <w:r w:rsidRPr="00F15B68">
              <w:rPr>
                <w:rFonts w:cs="Calibri"/>
                <w:sz w:val="24"/>
                <w:szCs w:val="24"/>
              </w:rPr>
              <w:t>eLearning</w:t>
            </w:r>
            <w:proofErr w:type="spellEnd"/>
          </w:p>
        </w:tc>
        <w:tc>
          <w:tcPr>
            <w:tcW w:w="3762" w:type="pct"/>
            <w:tcBorders>
              <w:top w:val="nil"/>
              <w:left w:val="nil"/>
              <w:bottom w:val="single" w:sz="4" w:space="0" w:color="auto"/>
              <w:right w:val="single" w:sz="4" w:space="0" w:color="auto"/>
            </w:tcBorders>
            <w:vAlign w:val="bottom"/>
          </w:tcPr>
          <w:p w14:paraId="212724AE" w14:textId="77777777" w:rsidR="0032579E" w:rsidRPr="00F15B68" w:rsidRDefault="0032579E" w:rsidP="00870446">
            <w:pPr>
              <w:spacing w:after="0" w:line="240" w:lineRule="auto"/>
              <w:rPr>
                <w:rFonts w:cs="Calibri"/>
                <w:sz w:val="24"/>
                <w:szCs w:val="24"/>
              </w:rPr>
            </w:pPr>
            <w:r w:rsidRPr="00F15B68">
              <w:rPr>
                <w:rFonts w:cs="Calibri"/>
                <w:sz w:val="24"/>
                <w:szCs w:val="24"/>
              </w:rPr>
              <w:t xml:space="preserve"> - Rejestracja w Przychodni </w:t>
            </w:r>
          </w:p>
        </w:tc>
      </w:tr>
      <w:tr w:rsidR="0032579E" w:rsidRPr="005901F5" w14:paraId="6BD7DE91" w14:textId="77777777" w:rsidTr="00870446">
        <w:trPr>
          <w:trHeight w:val="225"/>
        </w:trPr>
        <w:tc>
          <w:tcPr>
            <w:tcW w:w="1238" w:type="pct"/>
            <w:tcBorders>
              <w:top w:val="nil"/>
              <w:left w:val="single" w:sz="4" w:space="0" w:color="auto"/>
              <w:bottom w:val="single" w:sz="4" w:space="0" w:color="auto"/>
              <w:right w:val="single" w:sz="4" w:space="0" w:color="auto"/>
            </w:tcBorders>
            <w:vAlign w:val="bottom"/>
          </w:tcPr>
          <w:p w14:paraId="073D5215" w14:textId="77777777" w:rsidR="0032579E" w:rsidRPr="00F15B68" w:rsidRDefault="0032579E" w:rsidP="00870446">
            <w:pPr>
              <w:spacing w:after="0" w:line="240" w:lineRule="auto"/>
              <w:rPr>
                <w:rFonts w:cs="Calibri"/>
                <w:sz w:val="24"/>
                <w:szCs w:val="24"/>
              </w:rPr>
            </w:pPr>
            <w:proofErr w:type="spellStart"/>
            <w:r w:rsidRPr="00F15B68">
              <w:rPr>
                <w:rFonts w:cs="Calibri"/>
                <w:sz w:val="24"/>
                <w:szCs w:val="24"/>
              </w:rPr>
              <w:t>eLearning</w:t>
            </w:r>
            <w:proofErr w:type="spellEnd"/>
          </w:p>
        </w:tc>
        <w:tc>
          <w:tcPr>
            <w:tcW w:w="3762" w:type="pct"/>
            <w:tcBorders>
              <w:top w:val="nil"/>
              <w:left w:val="nil"/>
              <w:bottom w:val="single" w:sz="4" w:space="0" w:color="auto"/>
              <w:right w:val="single" w:sz="4" w:space="0" w:color="auto"/>
            </w:tcBorders>
            <w:vAlign w:val="bottom"/>
          </w:tcPr>
          <w:p w14:paraId="56829D42" w14:textId="77777777" w:rsidR="0032579E" w:rsidRPr="00F15B68" w:rsidRDefault="0032579E" w:rsidP="00870446">
            <w:pPr>
              <w:spacing w:after="0" w:line="240" w:lineRule="auto"/>
              <w:rPr>
                <w:rFonts w:cs="Calibri"/>
                <w:sz w:val="24"/>
                <w:szCs w:val="24"/>
              </w:rPr>
            </w:pPr>
            <w:r w:rsidRPr="00F15B68">
              <w:rPr>
                <w:rFonts w:cs="Calibri"/>
                <w:sz w:val="24"/>
                <w:szCs w:val="24"/>
              </w:rPr>
              <w:t xml:space="preserve"> - Gabinet Lekarski</w:t>
            </w:r>
          </w:p>
        </w:tc>
      </w:tr>
      <w:tr w:rsidR="0032579E" w:rsidRPr="005901F5" w14:paraId="447C95D4" w14:textId="77777777" w:rsidTr="00870446">
        <w:trPr>
          <w:trHeight w:val="225"/>
        </w:trPr>
        <w:tc>
          <w:tcPr>
            <w:tcW w:w="1238" w:type="pct"/>
            <w:tcBorders>
              <w:top w:val="nil"/>
              <w:left w:val="single" w:sz="4" w:space="0" w:color="auto"/>
              <w:bottom w:val="single" w:sz="4" w:space="0" w:color="auto"/>
              <w:right w:val="single" w:sz="4" w:space="0" w:color="auto"/>
            </w:tcBorders>
            <w:vAlign w:val="bottom"/>
          </w:tcPr>
          <w:p w14:paraId="5382489A" w14:textId="77777777" w:rsidR="0032579E" w:rsidRPr="00F15B68" w:rsidRDefault="0032579E" w:rsidP="00870446">
            <w:pPr>
              <w:spacing w:after="0" w:line="240" w:lineRule="auto"/>
              <w:rPr>
                <w:rFonts w:cs="Calibri"/>
                <w:sz w:val="24"/>
                <w:szCs w:val="24"/>
              </w:rPr>
            </w:pPr>
            <w:proofErr w:type="spellStart"/>
            <w:r w:rsidRPr="00F15B68">
              <w:rPr>
                <w:rFonts w:cs="Calibri"/>
                <w:sz w:val="24"/>
                <w:szCs w:val="24"/>
              </w:rPr>
              <w:t>eLearning</w:t>
            </w:r>
            <w:proofErr w:type="spellEnd"/>
          </w:p>
        </w:tc>
        <w:tc>
          <w:tcPr>
            <w:tcW w:w="3762" w:type="pct"/>
            <w:tcBorders>
              <w:top w:val="nil"/>
              <w:left w:val="nil"/>
              <w:bottom w:val="single" w:sz="4" w:space="0" w:color="auto"/>
              <w:right w:val="single" w:sz="4" w:space="0" w:color="auto"/>
            </w:tcBorders>
            <w:vAlign w:val="bottom"/>
          </w:tcPr>
          <w:p w14:paraId="48281363" w14:textId="77777777" w:rsidR="0032579E" w:rsidRPr="00F15B68" w:rsidRDefault="0032579E" w:rsidP="00870446">
            <w:pPr>
              <w:spacing w:after="0" w:line="240" w:lineRule="auto"/>
              <w:rPr>
                <w:rFonts w:cs="Calibri"/>
                <w:sz w:val="24"/>
                <w:szCs w:val="24"/>
              </w:rPr>
            </w:pPr>
            <w:r w:rsidRPr="00F15B68">
              <w:rPr>
                <w:rFonts w:cs="Calibri"/>
                <w:sz w:val="24"/>
                <w:szCs w:val="24"/>
              </w:rPr>
              <w:t xml:space="preserve"> - Pracownia Diagnostyczna </w:t>
            </w:r>
          </w:p>
        </w:tc>
      </w:tr>
      <w:tr w:rsidR="0032579E" w:rsidRPr="005901F5" w14:paraId="4B570AFD" w14:textId="77777777" w:rsidTr="00870446">
        <w:trPr>
          <w:trHeight w:val="225"/>
        </w:trPr>
        <w:tc>
          <w:tcPr>
            <w:tcW w:w="1238" w:type="pct"/>
            <w:tcBorders>
              <w:top w:val="nil"/>
              <w:left w:val="single" w:sz="4" w:space="0" w:color="auto"/>
              <w:bottom w:val="single" w:sz="4" w:space="0" w:color="auto"/>
              <w:right w:val="single" w:sz="4" w:space="0" w:color="auto"/>
            </w:tcBorders>
            <w:vAlign w:val="bottom"/>
          </w:tcPr>
          <w:p w14:paraId="7A8CD030" w14:textId="77777777" w:rsidR="0032579E" w:rsidRPr="00F15B68" w:rsidRDefault="0032579E" w:rsidP="00870446">
            <w:pPr>
              <w:spacing w:after="0" w:line="240" w:lineRule="auto"/>
              <w:rPr>
                <w:rFonts w:cs="Calibri"/>
                <w:sz w:val="24"/>
                <w:szCs w:val="24"/>
              </w:rPr>
            </w:pPr>
            <w:proofErr w:type="spellStart"/>
            <w:r w:rsidRPr="00F15B68">
              <w:rPr>
                <w:rFonts w:cs="Calibri"/>
                <w:sz w:val="24"/>
                <w:szCs w:val="24"/>
              </w:rPr>
              <w:t>eLearning</w:t>
            </w:r>
            <w:proofErr w:type="spellEnd"/>
          </w:p>
        </w:tc>
        <w:tc>
          <w:tcPr>
            <w:tcW w:w="3762" w:type="pct"/>
            <w:tcBorders>
              <w:top w:val="nil"/>
              <w:left w:val="nil"/>
              <w:bottom w:val="single" w:sz="4" w:space="0" w:color="auto"/>
              <w:right w:val="single" w:sz="4" w:space="0" w:color="auto"/>
            </w:tcBorders>
            <w:vAlign w:val="bottom"/>
          </w:tcPr>
          <w:p w14:paraId="071BAA0B" w14:textId="77777777" w:rsidR="0032579E" w:rsidRPr="00F15B68" w:rsidRDefault="0032579E" w:rsidP="00870446">
            <w:pPr>
              <w:spacing w:after="0" w:line="240" w:lineRule="auto"/>
              <w:rPr>
                <w:rFonts w:cs="Calibri"/>
                <w:sz w:val="24"/>
                <w:szCs w:val="24"/>
              </w:rPr>
            </w:pPr>
            <w:r w:rsidRPr="00F15B68">
              <w:rPr>
                <w:rFonts w:cs="Calibri"/>
                <w:sz w:val="24"/>
                <w:szCs w:val="24"/>
              </w:rPr>
              <w:t xml:space="preserve"> - Apteczka oddziałowa</w:t>
            </w:r>
          </w:p>
        </w:tc>
      </w:tr>
      <w:tr w:rsidR="0032579E" w:rsidRPr="005901F5" w14:paraId="577D605B" w14:textId="77777777" w:rsidTr="00870446">
        <w:trPr>
          <w:trHeight w:val="225"/>
        </w:trPr>
        <w:tc>
          <w:tcPr>
            <w:tcW w:w="1238" w:type="pct"/>
            <w:tcBorders>
              <w:top w:val="nil"/>
              <w:left w:val="single" w:sz="4" w:space="0" w:color="auto"/>
              <w:bottom w:val="single" w:sz="4" w:space="0" w:color="auto"/>
              <w:right w:val="single" w:sz="4" w:space="0" w:color="auto"/>
            </w:tcBorders>
            <w:vAlign w:val="bottom"/>
          </w:tcPr>
          <w:p w14:paraId="654D5F14" w14:textId="77777777" w:rsidR="0032579E" w:rsidRPr="00F15B68" w:rsidRDefault="0032579E" w:rsidP="00870446">
            <w:pPr>
              <w:spacing w:after="0" w:line="240" w:lineRule="auto"/>
              <w:rPr>
                <w:rFonts w:cs="Calibri"/>
                <w:sz w:val="24"/>
                <w:szCs w:val="24"/>
              </w:rPr>
            </w:pPr>
            <w:proofErr w:type="spellStart"/>
            <w:r w:rsidRPr="00F15B68">
              <w:rPr>
                <w:rFonts w:cs="Calibri"/>
                <w:sz w:val="24"/>
                <w:szCs w:val="24"/>
              </w:rPr>
              <w:t>eLearning</w:t>
            </w:r>
            <w:proofErr w:type="spellEnd"/>
          </w:p>
        </w:tc>
        <w:tc>
          <w:tcPr>
            <w:tcW w:w="3762" w:type="pct"/>
            <w:tcBorders>
              <w:top w:val="nil"/>
              <w:left w:val="nil"/>
              <w:bottom w:val="single" w:sz="4" w:space="0" w:color="auto"/>
              <w:right w:val="single" w:sz="4" w:space="0" w:color="auto"/>
            </w:tcBorders>
            <w:vAlign w:val="bottom"/>
          </w:tcPr>
          <w:p w14:paraId="644573EE" w14:textId="77777777" w:rsidR="0032579E" w:rsidRPr="00F15B68" w:rsidRDefault="0032579E" w:rsidP="00DD265F">
            <w:pPr>
              <w:spacing w:after="0" w:line="240" w:lineRule="auto"/>
              <w:rPr>
                <w:rFonts w:cs="Calibri"/>
                <w:sz w:val="24"/>
                <w:szCs w:val="24"/>
              </w:rPr>
            </w:pPr>
            <w:r w:rsidRPr="00F15B68">
              <w:rPr>
                <w:rFonts w:cs="Calibri"/>
                <w:sz w:val="24"/>
                <w:szCs w:val="24"/>
              </w:rPr>
              <w:t xml:space="preserve"> - </w:t>
            </w:r>
            <w:r>
              <w:rPr>
                <w:rFonts w:cs="Calibri"/>
                <w:sz w:val="24"/>
                <w:szCs w:val="24"/>
              </w:rPr>
              <w:t>Serologia</w:t>
            </w:r>
          </w:p>
        </w:tc>
      </w:tr>
      <w:tr w:rsidR="0032579E" w:rsidRPr="005901F5" w14:paraId="39AEE53B" w14:textId="77777777" w:rsidTr="00870446">
        <w:trPr>
          <w:trHeight w:val="225"/>
        </w:trPr>
        <w:tc>
          <w:tcPr>
            <w:tcW w:w="1238" w:type="pct"/>
            <w:tcBorders>
              <w:top w:val="nil"/>
              <w:left w:val="single" w:sz="4" w:space="0" w:color="auto"/>
              <w:bottom w:val="single" w:sz="4" w:space="0" w:color="auto"/>
              <w:right w:val="single" w:sz="4" w:space="0" w:color="auto"/>
            </w:tcBorders>
            <w:vAlign w:val="bottom"/>
          </w:tcPr>
          <w:p w14:paraId="7FE6564D" w14:textId="77777777" w:rsidR="0032579E" w:rsidRPr="00F15B68" w:rsidRDefault="0032579E" w:rsidP="00870446">
            <w:pPr>
              <w:spacing w:after="0" w:line="240" w:lineRule="auto"/>
              <w:rPr>
                <w:rFonts w:cs="Calibri"/>
                <w:sz w:val="24"/>
                <w:szCs w:val="24"/>
              </w:rPr>
            </w:pPr>
            <w:proofErr w:type="spellStart"/>
            <w:r w:rsidRPr="00F15B68">
              <w:rPr>
                <w:rFonts w:cs="Calibri"/>
                <w:sz w:val="24"/>
                <w:szCs w:val="24"/>
              </w:rPr>
              <w:t>eLearning</w:t>
            </w:r>
            <w:proofErr w:type="spellEnd"/>
          </w:p>
        </w:tc>
        <w:tc>
          <w:tcPr>
            <w:tcW w:w="3762" w:type="pct"/>
            <w:tcBorders>
              <w:top w:val="nil"/>
              <w:left w:val="nil"/>
              <w:bottom w:val="single" w:sz="4" w:space="0" w:color="auto"/>
              <w:right w:val="single" w:sz="4" w:space="0" w:color="auto"/>
            </w:tcBorders>
            <w:vAlign w:val="bottom"/>
          </w:tcPr>
          <w:p w14:paraId="4289C09B" w14:textId="77777777" w:rsidR="0032579E" w:rsidRPr="00F15B68" w:rsidRDefault="0032579E" w:rsidP="00870446">
            <w:pPr>
              <w:spacing w:after="0" w:line="240" w:lineRule="auto"/>
              <w:rPr>
                <w:rFonts w:cs="Calibri"/>
                <w:sz w:val="24"/>
                <w:szCs w:val="24"/>
              </w:rPr>
            </w:pPr>
            <w:r w:rsidRPr="00F15B68">
              <w:rPr>
                <w:rFonts w:cs="Calibri"/>
                <w:sz w:val="24"/>
                <w:szCs w:val="24"/>
              </w:rPr>
              <w:t xml:space="preserve"> - Rehabilitacja</w:t>
            </w:r>
          </w:p>
        </w:tc>
      </w:tr>
      <w:tr w:rsidR="0032579E" w:rsidRPr="005901F5" w14:paraId="1F9E7E93" w14:textId="77777777" w:rsidTr="00870446">
        <w:trPr>
          <w:trHeight w:val="225"/>
        </w:trPr>
        <w:tc>
          <w:tcPr>
            <w:tcW w:w="1238" w:type="pct"/>
            <w:tcBorders>
              <w:top w:val="nil"/>
              <w:left w:val="single" w:sz="4" w:space="0" w:color="auto"/>
              <w:bottom w:val="single" w:sz="4" w:space="0" w:color="auto"/>
              <w:right w:val="single" w:sz="4" w:space="0" w:color="auto"/>
            </w:tcBorders>
            <w:vAlign w:val="bottom"/>
          </w:tcPr>
          <w:p w14:paraId="059CE9FE" w14:textId="77777777" w:rsidR="0032579E" w:rsidRPr="00F15B68" w:rsidRDefault="0032579E" w:rsidP="00870446">
            <w:pPr>
              <w:spacing w:after="0" w:line="240" w:lineRule="auto"/>
              <w:rPr>
                <w:rFonts w:cs="Calibri"/>
                <w:sz w:val="24"/>
                <w:szCs w:val="24"/>
              </w:rPr>
            </w:pPr>
            <w:proofErr w:type="spellStart"/>
            <w:r w:rsidRPr="00F15B68">
              <w:rPr>
                <w:rFonts w:cs="Calibri"/>
                <w:sz w:val="24"/>
                <w:szCs w:val="24"/>
              </w:rPr>
              <w:t>eLearning</w:t>
            </w:r>
            <w:proofErr w:type="spellEnd"/>
          </w:p>
        </w:tc>
        <w:tc>
          <w:tcPr>
            <w:tcW w:w="3762" w:type="pct"/>
            <w:tcBorders>
              <w:top w:val="nil"/>
              <w:left w:val="nil"/>
              <w:bottom w:val="single" w:sz="4" w:space="0" w:color="auto"/>
              <w:right w:val="single" w:sz="4" w:space="0" w:color="auto"/>
            </w:tcBorders>
            <w:vAlign w:val="bottom"/>
          </w:tcPr>
          <w:p w14:paraId="6FC97BC7" w14:textId="77777777" w:rsidR="0032579E" w:rsidRPr="00F15B68" w:rsidRDefault="0032579E" w:rsidP="00DD265F">
            <w:pPr>
              <w:spacing w:after="0" w:line="240" w:lineRule="auto"/>
              <w:rPr>
                <w:rFonts w:cs="Calibri"/>
                <w:sz w:val="24"/>
                <w:szCs w:val="24"/>
              </w:rPr>
            </w:pPr>
            <w:r w:rsidRPr="00F15B68">
              <w:rPr>
                <w:rFonts w:cs="Calibri"/>
                <w:sz w:val="24"/>
                <w:szCs w:val="24"/>
              </w:rPr>
              <w:t xml:space="preserve"> - </w:t>
            </w:r>
            <w:r>
              <w:rPr>
                <w:rFonts w:cs="Calibri"/>
                <w:sz w:val="24"/>
                <w:szCs w:val="24"/>
              </w:rPr>
              <w:t>Punkt pobrań</w:t>
            </w:r>
          </w:p>
        </w:tc>
      </w:tr>
      <w:tr w:rsidR="0032579E" w:rsidRPr="005901F5" w14:paraId="787DC32B" w14:textId="77777777" w:rsidTr="00870446">
        <w:trPr>
          <w:trHeight w:val="225"/>
        </w:trPr>
        <w:tc>
          <w:tcPr>
            <w:tcW w:w="1238" w:type="pct"/>
            <w:tcBorders>
              <w:top w:val="nil"/>
              <w:left w:val="single" w:sz="4" w:space="0" w:color="auto"/>
              <w:bottom w:val="single" w:sz="4" w:space="0" w:color="auto"/>
              <w:right w:val="single" w:sz="4" w:space="0" w:color="auto"/>
            </w:tcBorders>
            <w:vAlign w:val="bottom"/>
          </w:tcPr>
          <w:p w14:paraId="1E6A9BDB" w14:textId="77777777" w:rsidR="0032579E" w:rsidRPr="00F15B68" w:rsidRDefault="0032579E" w:rsidP="00870446">
            <w:pPr>
              <w:spacing w:after="0" w:line="240" w:lineRule="auto"/>
              <w:rPr>
                <w:rFonts w:cs="Calibri"/>
                <w:sz w:val="24"/>
                <w:szCs w:val="24"/>
              </w:rPr>
            </w:pPr>
            <w:proofErr w:type="spellStart"/>
            <w:r w:rsidRPr="00F15B68">
              <w:rPr>
                <w:rFonts w:cs="Calibri"/>
                <w:sz w:val="24"/>
                <w:szCs w:val="24"/>
              </w:rPr>
              <w:t>eLearning</w:t>
            </w:r>
            <w:proofErr w:type="spellEnd"/>
          </w:p>
        </w:tc>
        <w:tc>
          <w:tcPr>
            <w:tcW w:w="3762" w:type="pct"/>
            <w:tcBorders>
              <w:top w:val="nil"/>
              <w:left w:val="nil"/>
              <w:bottom w:val="single" w:sz="4" w:space="0" w:color="auto"/>
              <w:right w:val="single" w:sz="4" w:space="0" w:color="auto"/>
            </w:tcBorders>
            <w:vAlign w:val="bottom"/>
          </w:tcPr>
          <w:p w14:paraId="7AE9DAD9" w14:textId="77777777" w:rsidR="0032579E" w:rsidRPr="00F15B68" w:rsidRDefault="0032579E" w:rsidP="00870446">
            <w:pPr>
              <w:spacing w:after="0" w:line="240" w:lineRule="auto"/>
              <w:rPr>
                <w:rFonts w:cs="Calibri"/>
                <w:sz w:val="24"/>
                <w:szCs w:val="24"/>
              </w:rPr>
            </w:pPr>
            <w:r w:rsidRPr="00F15B68">
              <w:rPr>
                <w:rFonts w:cs="Calibri"/>
                <w:sz w:val="24"/>
                <w:szCs w:val="24"/>
              </w:rPr>
              <w:t xml:space="preserve"> - Blok operacyjny</w:t>
            </w:r>
          </w:p>
        </w:tc>
      </w:tr>
      <w:tr w:rsidR="0032579E" w:rsidRPr="005901F5" w14:paraId="349FE163" w14:textId="77777777" w:rsidTr="00870446">
        <w:trPr>
          <w:trHeight w:val="225"/>
        </w:trPr>
        <w:tc>
          <w:tcPr>
            <w:tcW w:w="1238" w:type="pct"/>
            <w:tcBorders>
              <w:top w:val="nil"/>
              <w:left w:val="single" w:sz="4" w:space="0" w:color="auto"/>
              <w:bottom w:val="single" w:sz="4" w:space="0" w:color="auto"/>
              <w:right w:val="single" w:sz="4" w:space="0" w:color="auto"/>
            </w:tcBorders>
            <w:vAlign w:val="bottom"/>
          </w:tcPr>
          <w:p w14:paraId="0BB55112" w14:textId="77777777" w:rsidR="0032579E" w:rsidRPr="00F15B68" w:rsidRDefault="0032579E" w:rsidP="00870446">
            <w:pPr>
              <w:spacing w:after="0" w:line="240" w:lineRule="auto"/>
              <w:rPr>
                <w:rFonts w:cs="Calibri"/>
                <w:sz w:val="24"/>
                <w:szCs w:val="24"/>
              </w:rPr>
            </w:pPr>
            <w:proofErr w:type="spellStart"/>
            <w:r w:rsidRPr="00F15B68">
              <w:rPr>
                <w:rFonts w:cs="Calibri"/>
                <w:sz w:val="24"/>
                <w:szCs w:val="24"/>
              </w:rPr>
              <w:t>eLearning</w:t>
            </w:r>
            <w:proofErr w:type="spellEnd"/>
          </w:p>
        </w:tc>
        <w:tc>
          <w:tcPr>
            <w:tcW w:w="3762" w:type="pct"/>
            <w:tcBorders>
              <w:top w:val="nil"/>
              <w:left w:val="nil"/>
              <w:bottom w:val="single" w:sz="4" w:space="0" w:color="auto"/>
              <w:right w:val="single" w:sz="4" w:space="0" w:color="auto"/>
            </w:tcBorders>
            <w:vAlign w:val="bottom"/>
          </w:tcPr>
          <w:p w14:paraId="45F3CA2C" w14:textId="77777777" w:rsidR="0032579E" w:rsidRPr="00F15B68" w:rsidRDefault="0032579E" w:rsidP="00870446">
            <w:pPr>
              <w:spacing w:after="0" w:line="240" w:lineRule="auto"/>
              <w:rPr>
                <w:rFonts w:cs="Calibri"/>
                <w:sz w:val="24"/>
                <w:szCs w:val="24"/>
              </w:rPr>
            </w:pPr>
            <w:r w:rsidRPr="00F15B68">
              <w:rPr>
                <w:rFonts w:cs="Calibri"/>
                <w:sz w:val="24"/>
                <w:szCs w:val="24"/>
              </w:rPr>
              <w:t xml:space="preserve"> - Aplikacja na urządzenia mobilne</w:t>
            </w:r>
          </w:p>
        </w:tc>
      </w:tr>
      <w:tr w:rsidR="0032579E" w:rsidRPr="005901F5" w14:paraId="0AA6EB93" w14:textId="77777777" w:rsidTr="00870446">
        <w:trPr>
          <w:trHeight w:val="225"/>
        </w:trPr>
        <w:tc>
          <w:tcPr>
            <w:tcW w:w="1238" w:type="pct"/>
            <w:tcBorders>
              <w:top w:val="nil"/>
              <w:left w:val="single" w:sz="4" w:space="0" w:color="auto"/>
              <w:bottom w:val="single" w:sz="4" w:space="0" w:color="auto"/>
              <w:right w:val="single" w:sz="4" w:space="0" w:color="auto"/>
            </w:tcBorders>
            <w:vAlign w:val="bottom"/>
          </w:tcPr>
          <w:p w14:paraId="74965FEA" w14:textId="77777777" w:rsidR="0032579E" w:rsidRPr="00F15B68" w:rsidRDefault="0032579E" w:rsidP="00870446">
            <w:pPr>
              <w:spacing w:after="0" w:line="240" w:lineRule="auto"/>
              <w:rPr>
                <w:rFonts w:cs="Calibri"/>
                <w:sz w:val="24"/>
                <w:szCs w:val="24"/>
              </w:rPr>
            </w:pPr>
            <w:proofErr w:type="spellStart"/>
            <w:r w:rsidRPr="00F15B68">
              <w:rPr>
                <w:rFonts w:cs="Calibri"/>
                <w:sz w:val="24"/>
                <w:szCs w:val="24"/>
              </w:rPr>
              <w:t>eLearning</w:t>
            </w:r>
            <w:proofErr w:type="spellEnd"/>
          </w:p>
        </w:tc>
        <w:tc>
          <w:tcPr>
            <w:tcW w:w="3762" w:type="pct"/>
            <w:tcBorders>
              <w:top w:val="nil"/>
              <w:left w:val="nil"/>
              <w:bottom w:val="single" w:sz="4" w:space="0" w:color="auto"/>
              <w:right w:val="single" w:sz="4" w:space="0" w:color="auto"/>
            </w:tcBorders>
            <w:vAlign w:val="bottom"/>
          </w:tcPr>
          <w:p w14:paraId="47EA82C0" w14:textId="77777777" w:rsidR="0032579E" w:rsidRPr="00F15B68" w:rsidRDefault="0032579E" w:rsidP="00870446">
            <w:pPr>
              <w:spacing w:after="0" w:line="240" w:lineRule="auto"/>
              <w:rPr>
                <w:rFonts w:cs="Calibri"/>
                <w:sz w:val="24"/>
                <w:szCs w:val="24"/>
              </w:rPr>
            </w:pPr>
            <w:r w:rsidRPr="00F15B68">
              <w:rPr>
                <w:rFonts w:cs="Calibri"/>
                <w:sz w:val="24"/>
                <w:szCs w:val="24"/>
              </w:rPr>
              <w:t xml:space="preserve"> - Rozliczenia</w:t>
            </w:r>
          </w:p>
        </w:tc>
      </w:tr>
      <w:tr w:rsidR="0032579E" w:rsidRPr="005901F5" w14:paraId="686DA436" w14:textId="77777777" w:rsidTr="00870446">
        <w:trPr>
          <w:trHeight w:val="225"/>
        </w:trPr>
        <w:tc>
          <w:tcPr>
            <w:tcW w:w="1238" w:type="pct"/>
            <w:tcBorders>
              <w:top w:val="nil"/>
              <w:left w:val="single" w:sz="4" w:space="0" w:color="auto"/>
              <w:bottom w:val="single" w:sz="4" w:space="0" w:color="auto"/>
              <w:right w:val="single" w:sz="4" w:space="0" w:color="auto"/>
            </w:tcBorders>
            <w:vAlign w:val="bottom"/>
          </w:tcPr>
          <w:p w14:paraId="40A8287D" w14:textId="77777777" w:rsidR="0032579E" w:rsidRPr="00F15B68" w:rsidRDefault="0032579E" w:rsidP="00870446">
            <w:pPr>
              <w:spacing w:after="0" w:line="240" w:lineRule="auto"/>
              <w:rPr>
                <w:rFonts w:cs="Calibri"/>
                <w:sz w:val="24"/>
                <w:szCs w:val="24"/>
              </w:rPr>
            </w:pPr>
            <w:proofErr w:type="spellStart"/>
            <w:r w:rsidRPr="00F15B68">
              <w:rPr>
                <w:rFonts w:cs="Calibri"/>
                <w:sz w:val="24"/>
                <w:szCs w:val="24"/>
              </w:rPr>
              <w:t>eLearning</w:t>
            </w:r>
            <w:proofErr w:type="spellEnd"/>
          </w:p>
        </w:tc>
        <w:tc>
          <w:tcPr>
            <w:tcW w:w="3762" w:type="pct"/>
            <w:tcBorders>
              <w:top w:val="nil"/>
              <w:left w:val="nil"/>
              <w:bottom w:val="single" w:sz="4" w:space="0" w:color="auto"/>
              <w:right w:val="single" w:sz="4" w:space="0" w:color="auto"/>
            </w:tcBorders>
            <w:vAlign w:val="bottom"/>
          </w:tcPr>
          <w:p w14:paraId="0E262532" w14:textId="77777777" w:rsidR="0032579E" w:rsidRPr="00F15B68" w:rsidRDefault="0032579E" w:rsidP="00870446">
            <w:pPr>
              <w:spacing w:after="0" w:line="240" w:lineRule="auto"/>
              <w:rPr>
                <w:rFonts w:cs="Calibri"/>
                <w:sz w:val="24"/>
                <w:szCs w:val="24"/>
              </w:rPr>
            </w:pPr>
            <w:r w:rsidRPr="00F15B68">
              <w:rPr>
                <w:rFonts w:cs="Calibri"/>
                <w:sz w:val="24"/>
                <w:szCs w:val="24"/>
              </w:rPr>
              <w:t xml:space="preserve"> - Apteka</w:t>
            </w:r>
          </w:p>
        </w:tc>
      </w:tr>
      <w:tr w:rsidR="0032579E" w:rsidRPr="005901F5" w14:paraId="09D01D11" w14:textId="77777777" w:rsidTr="00BD4C46">
        <w:trPr>
          <w:trHeight w:val="225"/>
        </w:trPr>
        <w:tc>
          <w:tcPr>
            <w:tcW w:w="1238" w:type="pct"/>
            <w:tcBorders>
              <w:top w:val="nil"/>
              <w:left w:val="single" w:sz="4" w:space="0" w:color="auto"/>
              <w:bottom w:val="single" w:sz="4" w:space="0" w:color="auto"/>
              <w:right w:val="single" w:sz="4" w:space="0" w:color="auto"/>
            </w:tcBorders>
            <w:vAlign w:val="bottom"/>
          </w:tcPr>
          <w:p w14:paraId="51419C89" w14:textId="77777777" w:rsidR="0032579E" w:rsidRPr="00F15B68" w:rsidRDefault="0032579E" w:rsidP="00870446">
            <w:pPr>
              <w:spacing w:after="0" w:line="240" w:lineRule="auto"/>
              <w:rPr>
                <w:rFonts w:cs="Calibri"/>
                <w:sz w:val="24"/>
                <w:szCs w:val="24"/>
              </w:rPr>
            </w:pPr>
            <w:proofErr w:type="spellStart"/>
            <w:r w:rsidRPr="00F15B68">
              <w:rPr>
                <w:rFonts w:cs="Calibri"/>
                <w:sz w:val="24"/>
                <w:szCs w:val="24"/>
              </w:rPr>
              <w:t>eLearning</w:t>
            </w:r>
            <w:proofErr w:type="spellEnd"/>
          </w:p>
        </w:tc>
        <w:tc>
          <w:tcPr>
            <w:tcW w:w="3762" w:type="pct"/>
            <w:tcBorders>
              <w:top w:val="nil"/>
              <w:left w:val="nil"/>
              <w:bottom w:val="single" w:sz="4" w:space="0" w:color="auto"/>
              <w:right w:val="single" w:sz="4" w:space="0" w:color="auto"/>
            </w:tcBorders>
            <w:vAlign w:val="bottom"/>
          </w:tcPr>
          <w:p w14:paraId="5D1F0358" w14:textId="77777777" w:rsidR="0032579E" w:rsidRPr="00F15B68" w:rsidRDefault="0032579E" w:rsidP="00DD265F">
            <w:pPr>
              <w:spacing w:after="0" w:line="240" w:lineRule="auto"/>
              <w:rPr>
                <w:rFonts w:cs="Calibri"/>
                <w:sz w:val="24"/>
                <w:szCs w:val="24"/>
              </w:rPr>
            </w:pPr>
            <w:r w:rsidRPr="00F15B68">
              <w:rPr>
                <w:rFonts w:cs="Calibri"/>
                <w:sz w:val="24"/>
                <w:szCs w:val="24"/>
              </w:rPr>
              <w:t xml:space="preserve"> - </w:t>
            </w:r>
            <w:r>
              <w:rPr>
                <w:rFonts w:cs="Calibri"/>
                <w:sz w:val="24"/>
                <w:szCs w:val="24"/>
              </w:rPr>
              <w:t>Statystyka</w:t>
            </w:r>
          </w:p>
        </w:tc>
      </w:tr>
      <w:tr w:rsidR="0032579E" w:rsidRPr="005901F5" w14:paraId="3A94ED81" w14:textId="77777777" w:rsidTr="00BD4C46">
        <w:trPr>
          <w:trHeight w:val="225"/>
        </w:trPr>
        <w:tc>
          <w:tcPr>
            <w:tcW w:w="1238" w:type="pct"/>
            <w:tcBorders>
              <w:top w:val="single" w:sz="4" w:space="0" w:color="auto"/>
              <w:left w:val="single" w:sz="4" w:space="0" w:color="auto"/>
              <w:bottom w:val="single" w:sz="4" w:space="0" w:color="auto"/>
              <w:right w:val="single" w:sz="4" w:space="0" w:color="auto"/>
            </w:tcBorders>
            <w:vAlign w:val="bottom"/>
          </w:tcPr>
          <w:p w14:paraId="0FF7BD57" w14:textId="77777777" w:rsidR="0032579E" w:rsidRPr="00F15B68" w:rsidRDefault="0032579E" w:rsidP="00870446">
            <w:pPr>
              <w:spacing w:after="0" w:line="240" w:lineRule="auto"/>
              <w:rPr>
                <w:rFonts w:cs="Calibri"/>
                <w:sz w:val="24"/>
                <w:szCs w:val="24"/>
              </w:rPr>
            </w:pPr>
            <w:proofErr w:type="spellStart"/>
            <w:r w:rsidRPr="00F15B68">
              <w:rPr>
                <w:rFonts w:cs="Calibri"/>
                <w:sz w:val="24"/>
                <w:szCs w:val="24"/>
              </w:rPr>
              <w:t>eLearning</w:t>
            </w:r>
            <w:proofErr w:type="spellEnd"/>
          </w:p>
        </w:tc>
        <w:tc>
          <w:tcPr>
            <w:tcW w:w="3762" w:type="pct"/>
            <w:tcBorders>
              <w:top w:val="single" w:sz="4" w:space="0" w:color="auto"/>
              <w:left w:val="nil"/>
              <w:bottom w:val="single" w:sz="4" w:space="0" w:color="auto"/>
              <w:right w:val="single" w:sz="4" w:space="0" w:color="auto"/>
            </w:tcBorders>
            <w:vAlign w:val="bottom"/>
          </w:tcPr>
          <w:p w14:paraId="2E2773DF" w14:textId="77777777" w:rsidR="0032579E" w:rsidRPr="00F15B68" w:rsidRDefault="0032579E" w:rsidP="00870446">
            <w:pPr>
              <w:spacing w:after="0" w:line="240" w:lineRule="auto"/>
              <w:rPr>
                <w:rFonts w:cs="Calibri"/>
                <w:sz w:val="24"/>
                <w:szCs w:val="24"/>
              </w:rPr>
            </w:pPr>
            <w:r w:rsidRPr="00F15B68">
              <w:rPr>
                <w:rFonts w:cs="Calibri"/>
                <w:sz w:val="24"/>
                <w:szCs w:val="24"/>
              </w:rPr>
              <w:t xml:space="preserve"> - Zakażenia szpitalne</w:t>
            </w:r>
          </w:p>
        </w:tc>
      </w:tr>
      <w:tr w:rsidR="0032579E" w:rsidRPr="005901F5" w14:paraId="314BE4BD" w14:textId="77777777" w:rsidTr="00BD4C46">
        <w:trPr>
          <w:trHeight w:val="225"/>
        </w:trPr>
        <w:tc>
          <w:tcPr>
            <w:tcW w:w="1238" w:type="pct"/>
            <w:tcBorders>
              <w:top w:val="single" w:sz="4" w:space="0" w:color="auto"/>
              <w:left w:val="single" w:sz="4" w:space="0" w:color="auto"/>
              <w:bottom w:val="single" w:sz="4" w:space="0" w:color="auto"/>
              <w:right w:val="single" w:sz="4" w:space="0" w:color="auto"/>
            </w:tcBorders>
            <w:vAlign w:val="bottom"/>
          </w:tcPr>
          <w:p w14:paraId="7E68503E" w14:textId="77777777" w:rsidR="0032579E" w:rsidRPr="00F15B68" w:rsidRDefault="0032579E" w:rsidP="00870446">
            <w:pPr>
              <w:spacing w:after="0" w:line="240" w:lineRule="auto"/>
              <w:rPr>
                <w:rFonts w:cs="Calibri"/>
                <w:sz w:val="24"/>
                <w:szCs w:val="24"/>
              </w:rPr>
            </w:pPr>
            <w:proofErr w:type="spellStart"/>
            <w:r w:rsidRPr="00F15B68">
              <w:rPr>
                <w:rFonts w:cs="Calibri"/>
                <w:sz w:val="24"/>
                <w:szCs w:val="24"/>
              </w:rPr>
              <w:t>eLearning</w:t>
            </w:r>
            <w:proofErr w:type="spellEnd"/>
          </w:p>
        </w:tc>
        <w:tc>
          <w:tcPr>
            <w:tcW w:w="3762" w:type="pct"/>
            <w:tcBorders>
              <w:top w:val="single" w:sz="4" w:space="0" w:color="auto"/>
              <w:left w:val="nil"/>
              <w:bottom w:val="single" w:sz="4" w:space="0" w:color="auto"/>
              <w:right w:val="single" w:sz="4" w:space="0" w:color="auto"/>
            </w:tcBorders>
            <w:vAlign w:val="bottom"/>
          </w:tcPr>
          <w:p w14:paraId="02DB4753" w14:textId="77777777" w:rsidR="0032579E" w:rsidRPr="00F15B68" w:rsidRDefault="0032579E" w:rsidP="00870446">
            <w:pPr>
              <w:spacing w:after="0" w:line="240" w:lineRule="auto"/>
              <w:rPr>
                <w:rFonts w:cs="Calibri"/>
                <w:sz w:val="24"/>
                <w:szCs w:val="24"/>
              </w:rPr>
            </w:pPr>
            <w:r>
              <w:rPr>
                <w:rFonts w:cs="Calibri"/>
                <w:sz w:val="24"/>
                <w:szCs w:val="24"/>
              </w:rPr>
              <w:t>- Elektroniczne Zwolnienia Lekarskie</w:t>
            </w:r>
          </w:p>
        </w:tc>
      </w:tr>
    </w:tbl>
    <w:p w14:paraId="4792F93C" w14:textId="77777777" w:rsidR="0032579E" w:rsidRDefault="0032579E" w:rsidP="00B8469A">
      <w:pPr>
        <w:jc w:val="both"/>
        <w:rPr>
          <w:rFonts w:cs="Calibri"/>
          <w:sz w:val="24"/>
          <w:szCs w:val="24"/>
        </w:rPr>
      </w:pPr>
    </w:p>
    <w:p w14:paraId="6C7043B8" w14:textId="77777777" w:rsidR="0032579E" w:rsidRPr="000D469D" w:rsidRDefault="0032579E" w:rsidP="00A273B9">
      <w:pPr>
        <w:numPr>
          <w:ilvl w:val="0"/>
          <w:numId w:val="9"/>
        </w:num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Minimalne wymagania dla oprogramowania – Akty prawne</w:t>
      </w:r>
    </w:p>
    <w:p w14:paraId="29E2CA47" w14:textId="77777777" w:rsidR="0032579E" w:rsidRPr="000D469D" w:rsidRDefault="0032579E" w:rsidP="00C73E73">
      <w:pPr>
        <w:spacing w:after="0" w:line="240" w:lineRule="auto"/>
        <w:jc w:val="both"/>
        <w:rPr>
          <w:rStyle w:val="Odwoanieintensywne"/>
          <w:rFonts w:cs="Calibri"/>
          <w:bCs/>
          <w:color w:val="auto"/>
          <w:sz w:val="24"/>
          <w:szCs w:val="24"/>
        </w:rPr>
      </w:pPr>
    </w:p>
    <w:p w14:paraId="7C76D6F0" w14:textId="77777777" w:rsidR="0032579E" w:rsidRPr="000D469D" w:rsidRDefault="0032579E" w:rsidP="00C73E73">
      <w:p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Akty prawne i normy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89"/>
        <w:gridCol w:w="7723"/>
      </w:tblGrid>
      <w:tr w:rsidR="0032579E" w:rsidRPr="005901F5" w14:paraId="0F2D9210" w14:textId="77777777" w:rsidTr="00EB6E23">
        <w:tc>
          <w:tcPr>
            <w:tcW w:w="808" w:type="pct"/>
          </w:tcPr>
          <w:p w14:paraId="7620AA86" w14:textId="77777777" w:rsidR="0032579E" w:rsidRPr="005901F5" w:rsidRDefault="0032579E" w:rsidP="006B0218">
            <w:pPr>
              <w:spacing w:after="0" w:line="240" w:lineRule="auto"/>
              <w:rPr>
                <w:rFonts w:cs="Calibri"/>
                <w:b/>
                <w:bCs/>
                <w:sz w:val="24"/>
                <w:szCs w:val="24"/>
              </w:rPr>
            </w:pPr>
            <w:r w:rsidRPr="005901F5">
              <w:rPr>
                <w:rFonts w:cs="Calibri"/>
                <w:b/>
                <w:bCs/>
                <w:sz w:val="24"/>
                <w:szCs w:val="24"/>
              </w:rPr>
              <w:t>Obszar</w:t>
            </w:r>
          </w:p>
        </w:tc>
        <w:tc>
          <w:tcPr>
            <w:tcW w:w="4192" w:type="pct"/>
            <w:noWrap/>
            <w:vAlign w:val="bottom"/>
          </w:tcPr>
          <w:p w14:paraId="5E3AC1E7" w14:textId="77777777" w:rsidR="0032579E" w:rsidRPr="005901F5" w:rsidRDefault="0032579E" w:rsidP="00F62A70">
            <w:pPr>
              <w:spacing w:after="0" w:line="240" w:lineRule="auto"/>
              <w:rPr>
                <w:rFonts w:cs="Calibri"/>
                <w:b/>
                <w:bCs/>
                <w:color w:val="000000"/>
                <w:sz w:val="24"/>
                <w:szCs w:val="24"/>
              </w:rPr>
            </w:pPr>
            <w:r w:rsidRPr="005901F5">
              <w:rPr>
                <w:rFonts w:cs="Calibri"/>
                <w:b/>
                <w:bCs/>
                <w:color w:val="000000"/>
                <w:sz w:val="24"/>
                <w:szCs w:val="24"/>
              </w:rPr>
              <w:t>Treść wymagania</w:t>
            </w:r>
          </w:p>
        </w:tc>
      </w:tr>
      <w:tr w:rsidR="0032579E" w:rsidRPr="005901F5" w14:paraId="7B736C16" w14:textId="77777777" w:rsidTr="00EB6E23">
        <w:tc>
          <w:tcPr>
            <w:tcW w:w="808" w:type="pct"/>
            <w:shd w:val="clear" w:color="000000" w:fill="000000"/>
          </w:tcPr>
          <w:p w14:paraId="62492CCD" w14:textId="77777777" w:rsidR="0032579E" w:rsidRPr="005901F5" w:rsidRDefault="0032579E" w:rsidP="006B0218">
            <w:pPr>
              <w:spacing w:after="0" w:line="240" w:lineRule="auto"/>
              <w:rPr>
                <w:rFonts w:cs="Calibri"/>
                <w:b/>
                <w:bCs/>
                <w:sz w:val="24"/>
                <w:szCs w:val="24"/>
              </w:rPr>
            </w:pPr>
            <w:r w:rsidRPr="005901F5">
              <w:rPr>
                <w:rFonts w:cs="Calibri"/>
                <w:b/>
                <w:bCs/>
                <w:sz w:val="24"/>
                <w:szCs w:val="24"/>
              </w:rPr>
              <w:t>Akty prawne</w:t>
            </w:r>
          </w:p>
        </w:tc>
        <w:tc>
          <w:tcPr>
            <w:tcW w:w="4192" w:type="pct"/>
            <w:shd w:val="clear" w:color="000000" w:fill="000000"/>
          </w:tcPr>
          <w:p w14:paraId="2C48AF22" w14:textId="77777777" w:rsidR="0032579E" w:rsidRPr="005901F5" w:rsidRDefault="0032579E" w:rsidP="006B0218">
            <w:pPr>
              <w:spacing w:after="0" w:line="240" w:lineRule="auto"/>
              <w:rPr>
                <w:rFonts w:cs="Calibri"/>
                <w:b/>
                <w:bCs/>
                <w:color w:val="000000"/>
                <w:sz w:val="24"/>
                <w:szCs w:val="24"/>
              </w:rPr>
            </w:pPr>
            <w:r w:rsidRPr="005901F5">
              <w:rPr>
                <w:rFonts w:cs="Calibri"/>
                <w:b/>
                <w:bCs/>
                <w:color w:val="000000"/>
                <w:sz w:val="24"/>
                <w:szCs w:val="24"/>
              </w:rPr>
              <w:t>Akty prawne</w:t>
            </w:r>
          </w:p>
        </w:tc>
      </w:tr>
      <w:tr w:rsidR="0032579E" w:rsidRPr="005901F5" w14:paraId="42060980" w14:textId="77777777" w:rsidTr="00EB6E23">
        <w:tc>
          <w:tcPr>
            <w:tcW w:w="808" w:type="pct"/>
            <w:vAlign w:val="center"/>
          </w:tcPr>
          <w:p w14:paraId="160685CD" w14:textId="77777777"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14:paraId="1347BC0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Oferowane oprogramowanie jest zgodne z aktualnymi aktami prawnymi regulującymi organizację i działalność sektora usług medycznych i opieki zdrowotnej, w tym:</w:t>
            </w:r>
          </w:p>
        </w:tc>
      </w:tr>
      <w:tr w:rsidR="0032579E" w:rsidRPr="005901F5" w14:paraId="4B413DA8" w14:textId="77777777" w:rsidTr="00EB6E23">
        <w:tc>
          <w:tcPr>
            <w:tcW w:w="808" w:type="pct"/>
            <w:vAlign w:val="center"/>
          </w:tcPr>
          <w:p w14:paraId="7CA757FA" w14:textId="77777777"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14:paraId="3AE701E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32579E" w:rsidRPr="005901F5" w14:paraId="71E58F42" w14:textId="77777777" w:rsidTr="00EB6E23">
        <w:tc>
          <w:tcPr>
            <w:tcW w:w="808" w:type="pct"/>
            <w:vAlign w:val="center"/>
          </w:tcPr>
          <w:p w14:paraId="20E73318" w14:textId="77777777"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14:paraId="609FEA1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Ustawa z dnia 17 lutego 2005 o informatyzacji działalności podmiotów realizujących zadania publiczne (Dz.U z 2019 poz. 700 tj.)</w:t>
            </w:r>
          </w:p>
        </w:tc>
      </w:tr>
      <w:tr w:rsidR="0032579E" w:rsidRPr="005901F5" w14:paraId="6C4D274D" w14:textId="77777777" w:rsidTr="00EB6E23">
        <w:tc>
          <w:tcPr>
            <w:tcW w:w="808" w:type="pct"/>
            <w:vAlign w:val="center"/>
          </w:tcPr>
          <w:p w14:paraId="0EB5DBAE" w14:textId="77777777"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14:paraId="71B949B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Rozporządzenie Ministra Zdrowia z dnia 26 czerwca 2019 r. w sprawie zakresu niezbędnych informacji przetwarzanych przez świadczeniodawców, szczegółowego sposobu rejestrowania tych informacji oraz ich przekazywania podmiotom zobowiązanym do finansowania świadczeń ze środków publicznych (Dz.U.2019, poz. 1207)</w:t>
            </w:r>
          </w:p>
        </w:tc>
      </w:tr>
      <w:tr w:rsidR="0032579E" w:rsidRPr="005901F5" w14:paraId="50262BFF" w14:textId="77777777" w:rsidTr="00EB6E23">
        <w:tc>
          <w:tcPr>
            <w:tcW w:w="808" w:type="pct"/>
            <w:vAlign w:val="center"/>
          </w:tcPr>
          <w:p w14:paraId="66E995B4" w14:textId="77777777"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14:paraId="2A21076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Rozporządzenie Ministra Zdrowia z dnia 9 listopada 2015 r. w sprawie rodzajów, zakresu i wzorów dokumentacji medycznej oraz sposobu jej przetwarzania (Dz.U. 2015 poz. 2069) </w:t>
            </w:r>
          </w:p>
        </w:tc>
      </w:tr>
      <w:tr w:rsidR="0032579E" w:rsidRPr="005901F5" w14:paraId="1536CE55" w14:textId="77777777" w:rsidTr="00EB6E23">
        <w:tc>
          <w:tcPr>
            <w:tcW w:w="808" w:type="pct"/>
            <w:vAlign w:val="center"/>
          </w:tcPr>
          <w:p w14:paraId="6372C235" w14:textId="77777777"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14:paraId="44914CA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Ustawa z dnia 10 maja 2018 r. o ochronie danych osobowych</w:t>
            </w:r>
          </w:p>
        </w:tc>
      </w:tr>
      <w:tr w:rsidR="0032579E" w:rsidRPr="005901F5" w14:paraId="1A2F57A3" w14:textId="77777777" w:rsidTr="00EB6E23">
        <w:tc>
          <w:tcPr>
            <w:tcW w:w="808" w:type="pct"/>
            <w:vAlign w:val="center"/>
          </w:tcPr>
          <w:p w14:paraId="72964BAC" w14:textId="77777777"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14:paraId="0AE1F98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Zarządzenie Prezesa NFZ w sprawie określania warunków zawierania i realizacji umów w rodzaju rehabilitacja lecznicza</w:t>
            </w:r>
          </w:p>
        </w:tc>
      </w:tr>
      <w:tr w:rsidR="0032579E" w:rsidRPr="005901F5" w14:paraId="52A8C9CF" w14:textId="77777777" w:rsidTr="00EB6E23">
        <w:tc>
          <w:tcPr>
            <w:tcW w:w="808" w:type="pct"/>
            <w:vAlign w:val="center"/>
          </w:tcPr>
          <w:p w14:paraId="2541D1A6" w14:textId="77777777"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14:paraId="6914811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Zarządzenie Prezesa NFZ w sprawie określenia szczegółowych komunikatów sprawozdawczych XML dotyczących świadczeń ambulatoryjnych i szpitalnych. (ze zmianami publikowanymi w komunikatach Centrali NFZ)</w:t>
            </w:r>
          </w:p>
        </w:tc>
      </w:tr>
      <w:tr w:rsidR="0032579E" w:rsidRPr="005901F5" w14:paraId="01654776" w14:textId="77777777" w:rsidTr="00EB6E23">
        <w:tc>
          <w:tcPr>
            <w:tcW w:w="808" w:type="pct"/>
            <w:vAlign w:val="center"/>
          </w:tcPr>
          <w:p w14:paraId="3052F978" w14:textId="77777777"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14:paraId="7A39405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Zarządzenie Prezesa NFZ w sprawie określenia szczegółowych komunikatów sprawozdawczych XML dotyczących deklaracji POZ / KAOS, zwrotnych wyników weryfikacji deklaracji POZ / KAOS, zwrotnego rozliczenia deklaracji POZ / KAOS</w:t>
            </w:r>
          </w:p>
        </w:tc>
      </w:tr>
      <w:tr w:rsidR="0032579E" w:rsidRPr="005901F5" w14:paraId="52E19EE5" w14:textId="77777777" w:rsidTr="00EB6E23">
        <w:tc>
          <w:tcPr>
            <w:tcW w:w="808" w:type="pct"/>
            <w:vAlign w:val="center"/>
          </w:tcPr>
          <w:p w14:paraId="257319DD" w14:textId="77777777"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14:paraId="4BB3FC4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Zarządzenie Prezesa NFZ zmieniające zarządzenie w sprawie określenia szczegółowych komunikatów sprawozdawczych XML dotyczących danych zbiorczych o świadczeniach udzielonych w ramach POZ</w:t>
            </w:r>
          </w:p>
        </w:tc>
      </w:tr>
      <w:tr w:rsidR="0032579E" w:rsidRPr="005901F5" w14:paraId="31A2E7DF" w14:textId="77777777" w:rsidTr="00EB6E23">
        <w:tc>
          <w:tcPr>
            <w:tcW w:w="808" w:type="pct"/>
            <w:vAlign w:val="center"/>
          </w:tcPr>
          <w:p w14:paraId="3499A5C9" w14:textId="77777777"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14:paraId="0579EDC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Zarządzenie Prezesa NFZ w sprawie warunków zawarcia i realizacji umów o udzielanie świadczeń opieki zdrowotnej w zakresie podstawowej opieki zdrowotnej </w:t>
            </w:r>
          </w:p>
        </w:tc>
      </w:tr>
      <w:tr w:rsidR="0032579E" w:rsidRPr="005901F5" w14:paraId="481F7E7F" w14:textId="77777777" w:rsidTr="00EB6E23">
        <w:tc>
          <w:tcPr>
            <w:tcW w:w="808" w:type="pct"/>
            <w:vAlign w:val="center"/>
          </w:tcPr>
          <w:p w14:paraId="51A618EC" w14:textId="77777777"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14:paraId="6C16F77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Zarządzenie Prezesa NFZ w sprawie określenia warunków zawierania i realizacji umów w rodzaju leczenie szpitalne w zakresie chemioterapia</w:t>
            </w:r>
          </w:p>
        </w:tc>
      </w:tr>
      <w:tr w:rsidR="0032579E" w:rsidRPr="005901F5" w14:paraId="4390CA7F" w14:textId="77777777" w:rsidTr="00EB6E23">
        <w:tc>
          <w:tcPr>
            <w:tcW w:w="808" w:type="pct"/>
            <w:vAlign w:val="center"/>
          </w:tcPr>
          <w:p w14:paraId="7B449CE2" w14:textId="77777777"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14:paraId="124386A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Zarządzenie Prezesa NFZ w sprawie określenia warunków zawierania i realizacji umów w rodzaju leczenie szpitalne w zakresie terapeutyczne programy zdrowotne</w:t>
            </w:r>
          </w:p>
        </w:tc>
      </w:tr>
    </w:tbl>
    <w:p w14:paraId="24B53538" w14:textId="77777777" w:rsidR="0032579E" w:rsidRPr="000D469D" w:rsidRDefault="0032579E" w:rsidP="00C73E73">
      <w:pPr>
        <w:spacing w:after="0" w:line="240" w:lineRule="auto"/>
        <w:jc w:val="both"/>
        <w:rPr>
          <w:rStyle w:val="Odwoanieintensywne"/>
          <w:rFonts w:cs="Calibri"/>
          <w:bCs/>
          <w:color w:val="auto"/>
          <w:sz w:val="24"/>
          <w:szCs w:val="24"/>
        </w:rPr>
      </w:pPr>
    </w:p>
    <w:p w14:paraId="56C758F8" w14:textId="77777777" w:rsidR="0032579E" w:rsidRPr="000D469D" w:rsidRDefault="0032579E" w:rsidP="006C5E5E">
      <w:pPr>
        <w:pStyle w:val="Akapitzlist"/>
        <w:numPr>
          <w:ilvl w:val="0"/>
          <w:numId w:val="9"/>
        </w:num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Minimalne wymagania dla oprogramowania– Wymagania Ogólne</w:t>
      </w:r>
    </w:p>
    <w:p w14:paraId="38AD01B4" w14:textId="77777777" w:rsidR="0032579E" w:rsidRPr="000D469D" w:rsidRDefault="0032579E" w:rsidP="00B8469A">
      <w:pPr>
        <w:ind w:left="720"/>
        <w:jc w:val="both"/>
        <w:rPr>
          <w:rFonts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30"/>
        <w:gridCol w:w="7582"/>
      </w:tblGrid>
      <w:tr w:rsidR="0032579E" w:rsidRPr="005901F5" w14:paraId="6E51FEE1" w14:textId="77777777" w:rsidTr="00EB6E23">
        <w:tc>
          <w:tcPr>
            <w:tcW w:w="1630" w:type="dxa"/>
          </w:tcPr>
          <w:p w14:paraId="60272789" w14:textId="77777777" w:rsidR="0032579E" w:rsidRPr="005901F5" w:rsidRDefault="0032579E" w:rsidP="00A500F0">
            <w:pPr>
              <w:spacing w:after="0" w:line="240" w:lineRule="auto"/>
              <w:rPr>
                <w:rFonts w:cs="Calibri"/>
                <w:b/>
                <w:bCs/>
                <w:sz w:val="24"/>
                <w:szCs w:val="24"/>
              </w:rPr>
            </w:pPr>
            <w:r w:rsidRPr="005901F5">
              <w:rPr>
                <w:rFonts w:cs="Calibri"/>
                <w:b/>
                <w:bCs/>
                <w:sz w:val="24"/>
                <w:szCs w:val="24"/>
              </w:rPr>
              <w:t>Obszar</w:t>
            </w:r>
          </w:p>
        </w:tc>
        <w:tc>
          <w:tcPr>
            <w:tcW w:w="7582" w:type="dxa"/>
            <w:noWrap/>
            <w:vAlign w:val="bottom"/>
          </w:tcPr>
          <w:p w14:paraId="5924A81B" w14:textId="77777777" w:rsidR="0032579E" w:rsidRPr="005901F5" w:rsidRDefault="0032579E" w:rsidP="00A500F0">
            <w:pPr>
              <w:spacing w:after="0" w:line="240" w:lineRule="auto"/>
              <w:rPr>
                <w:rFonts w:cs="Calibri"/>
                <w:b/>
                <w:bCs/>
                <w:color w:val="000000"/>
                <w:sz w:val="24"/>
                <w:szCs w:val="24"/>
              </w:rPr>
            </w:pPr>
            <w:r w:rsidRPr="005901F5">
              <w:rPr>
                <w:rFonts w:cs="Calibri"/>
                <w:b/>
                <w:bCs/>
                <w:color w:val="000000"/>
                <w:sz w:val="24"/>
                <w:szCs w:val="24"/>
              </w:rPr>
              <w:t>Treść wymagania</w:t>
            </w:r>
          </w:p>
        </w:tc>
      </w:tr>
      <w:tr w:rsidR="0032579E" w:rsidRPr="005901F5" w14:paraId="1DD29E7B" w14:textId="77777777" w:rsidTr="00EB6E23">
        <w:tc>
          <w:tcPr>
            <w:tcW w:w="1630" w:type="dxa"/>
            <w:shd w:val="clear" w:color="000000" w:fill="BFBFBF"/>
          </w:tcPr>
          <w:p w14:paraId="5AABED3B" w14:textId="77777777" w:rsidR="0032579E" w:rsidRPr="005901F5" w:rsidRDefault="0032579E" w:rsidP="00A500F0">
            <w:pPr>
              <w:spacing w:after="0" w:line="240" w:lineRule="auto"/>
              <w:rPr>
                <w:rFonts w:cs="Calibri"/>
                <w:b/>
                <w:bCs/>
                <w:sz w:val="24"/>
                <w:szCs w:val="24"/>
              </w:rPr>
            </w:pPr>
            <w:r w:rsidRPr="005901F5">
              <w:rPr>
                <w:rFonts w:cs="Calibri"/>
                <w:b/>
                <w:bCs/>
                <w:sz w:val="24"/>
                <w:szCs w:val="24"/>
              </w:rPr>
              <w:t>Ogólne</w:t>
            </w:r>
          </w:p>
        </w:tc>
        <w:tc>
          <w:tcPr>
            <w:tcW w:w="7582" w:type="dxa"/>
            <w:shd w:val="clear" w:color="000000" w:fill="BFBFBF"/>
          </w:tcPr>
          <w:p w14:paraId="10B8D511" w14:textId="77777777" w:rsidR="0032579E" w:rsidRPr="005901F5" w:rsidRDefault="0032579E" w:rsidP="00A500F0">
            <w:pPr>
              <w:spacing w:after="0" w:line="240" w:lineRule="auto"/>
              <w:rPr>
                <w:rFonts w:cs="Calibri"/>
                <w:b/>
                <w:bCs/>
                <w:color w:val="000000"/>
                <w:sz w:val="24"/>
                <w:szCs w:val="24"/>
              </w:rPr>
            </w:pPr>
            <w:r w:rsidRPr="005901F5">
              <w:rPr>
                <w:rFonts w:cs="Calibri"/>
                <w:b/>
                <w:bCs/>
                <w:color w:val="000000"/>
                <w:sz w:val="24"/>
                <w:szCs w:val="24"/>
              </w:rPr>
              <w:t>Wymagania ogólne</w:t>
            </w:r>
          </w:p>
        </w:tc>
      </w:tr>
      <w:tr w:rsidR="0032579E" w:rsidRPr="005901F5" w14:paraId="56CCC0FB" w14:textId="77777777" w:rsidTr="00EB6E23">
        <w:tc>
          <w:tcPr>
            <w:tcW w:w="1630" w:type="dxa"/>
          </w:tcPr>
          <w:p w14:paraId="34169C17" w14:textId="77777777" w:rsidR="0032579E" w:rsidRPr="005901F5" w:rsidRDefault="0032579E" w:rsidP="00A500F0">
            <w:pPr>
              <w:spacing w:after="0" w:line="240" w:lineRule="auto"/>
              <w:rPr>
                <w:rFonts w:cs="Calibri"/>
                <w:sz w:val="24"/>
                <w:szCs w:val="24"/>
              </w:rPr>
            </w:pPr>
            <w:r w:rsidRPr="005901F5">
              <w:rPr>
                <w:rFonts w:cs="Calibri"/>
                <w:sz w:val="24"/>
                <w:szCs w:val="24"/>
              </w:rPr>
              <w:t>Ogólne</w:t>
            </w:r>
          </w:p>
        </w:tc>
        <w:tc>
          <w:tcPr>
            <w:tcW w:w="7582" w:type="dxa"/>
          </w:tcPr>
          <w:p w14:paraId="626EFC2A" w14:textId="77777777" w:rsidR="0032579E" w:rsidRPr="005901F5" w:rsidRDefault="0032579E" w:rsidP="00A500F0">
            <w:pPr>
              <w:spacing w:after="0" w:line="240" w:lineRule="auto"/>
              <w:rPr>
                <w:rFonts w:cs="Calibri"/>
                <w:b/>
                <w:bCs/>
                <w:color w:val="000000"/>
                <w:sz w:val="24"/>
                <w:szCs w:val="24"/>
              </w:rPr>
            </w:pPr>
            <w:r w:rsidRPr="005901F5">
              <w:rPr>
                <w:rFonts w:cs="Calibri"/>
                <w:b/>
                <w:bCs/>
                <w:color w:val="000000"/>
                <w:sz w:val="24"/>
                <w:szCs w:val="24"/>
              </w:rPr>
              <w:t>Architektura i interfejs użytkownika</w:t>
            </w:r>
          </w:p>
        </w:tc>
      </w:tr>
      <w:tr w:rsidR="0032579E" w:rsidRPr="005901F5" w14:paraId="5155A413" w14:textId="77777777" w:rsidTr="00EB6E23">
        <w:tc>
          <w:tcPr>
            <w:tcW w:w="1630" w:type="dxa"/>
            <w:vAlign w:val="center"/>
          </w:tcPr>
          <w:p w14:paraId="08144257"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C41BF5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działa w architekturze trójwarstwowej</w:t>
            </w:r>
          </w:p>
        </w:tc>
      </w:tr>
      <w:tr w:rsidR="0032579E" w:rsidRPr="005901F5" w14:paraId="50E0C46E" w14:textId="77777777" w:rsidTr="00EB6E23">
        <w:tc>
          <w:tcPr>
            <w:tcW w:w="1630" w:type="dxa"/>
            <w:vAlign w:val="center"/>
          </w:tcPr>
          <w:p w14:paraId="5D844D55"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3797AD5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ma interfejs graficzny dla wszystkich modułów </w:t>
            </w:r>
          </w:p>
        </w:tc>
      </w:tr>
      <w:tr w:rsidR="0032579E" w:rsidRPr="005901F5" w14:paraId="4B0FFAAB" w14:textId="77777777" w:rsidTr="00EB6E23">
        <w:tc>
          <w:tcPr>
            <w:tcW w:w="1630" w:type="dxa"/>
            <w:vAlign w:val="center"/>
          </w:tcPr>
          <w:p w14:paraId="59DC9F27"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7FD28A4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pracuje w środowisku graficznym MS Windows na stanowiskach użytkowników (preferowane środowisko MS Windows 7/8/10)</w:t>
            </w:r>
          </w:p>
        </w:tc>
      </w:tr>
      <w:tr w:rsidR="0032579E" w:rsidRPr="005901F5" w14:paraId="307563E8" w14:textId="77777777" w:rsidTr="00EB6E23">
        <w:tc>
          <w:tcPr>
            <w:tcW w:w="1630" w:type="dxa"/>
            <w:vAlign w:val="center"/>
          </w:tcPr>
          <w:p w14:paraId="3F105E8B"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7207CDF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komunikuje się z użytkownikiem w języku polskim. Jest wyposażony w system podpowiedzi (</w:t>
            </w:r>
            <w:proofErr w:type="spellStart"/>
            <w:r w:rsidRPr="005901F5">
              <w:rPr>
                <w:rFonts w:cs="Calibri"/>
                <w:color w:val="000000"/>
                <w:sz w:val="20"/>
                <w:szCs w:val="20"/>
              </w:rPr>
              <w:t>help</w:t>
            </w:r>
            <w:proofErr w:type="spellEnd"/>
            <w:r w:rsidRPr="005901F5">
              <w:rPr>
                <w:rFonts w:cs="Calibri"/>
                <w:color w:val="000000"/>
                <w:sz w:val="20"/>
                <w:szCs w:val="20"/>
              </w:rPr>
              <w:t xml:space="preserve">). W przypadku oprogramowania narzędziowego i administracyjnego serwera bazy danych dopuszczalna jest częściowa komunikacja w języku angielskim </w:t>
            </w:r>
          </w:p>
        </w:tc>
      </w:tr>
      <w:tr w:rsidR="0032579E" w:rsidRPr="005901F5" w14:paraId="5FC62A6F" w14:textId="77777777" w:rsidTr="00EB6E23">
        <w:tc>
          <w:tcPr>
            <w:tcW w:w="1630" w:type="dxa"/>
            <w:vAlign w:val="center"/>
          </w:tcPr>
          <w:p w14:paraId="228699C5"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20C5CFE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pracę w innej wersji  językowej. Jest to wersja  anglojęzyczna systemu obejmująca nazwy okien i etykiety pól</w:t>
            </w:r>
          </w:p>
        </w:tc>
      </w:tr>
      <w:tr w:rsidR="0032579E" w:rsidRPr="005901F5" w14:paraId="6C4CFAE7" w14:textId="77777777" w:rsidTr="00EB6E23">
        <w:tc>
          <w:tcPr>
            <w:tcW w:w="1630" w:type="dxa"/>
            <w:vAlign w:val="center"/>
          </w:tcPr>
          <w:p w14:paraId="5056C9C7"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2C87AEE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Podczas uruchamiania systemu, użytkownik musi mieć możliwość wybrania wersji językowej</w:t>
            </w:r>
          </w:p>
        </w:tc>
      </w:tr>
      <w:tr w:rsidR="0032579E" w:rsidRPr="005901F5" w14:paraId="31CA3C42" w14:textId="77777777" w:rsidTr="00EB6E23">
        <w:tc>
          <w:tcPr>
            <w:tcW w:w="1630" w:type="dxa"/>
            <w:vAlign w:val="center"/>
          </w:tcPr>
          <w:p w14:paraId="604251D9"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6B4ADB41" w14:textId="77777777" w:rsidR="0032579E" w:rsidRPr="005901F5" w:rsidRDefault="0032579E" w:rsidP="00FB5800">
            <w:pPr>
              <w:spacing w:after="0" w:line="240" w:lineRule="auto"/>
              <w:rPr>
                <w:rFonts w:cs="Calibri"/>
                <w:sz w:val="20"/>
                <w:szCs w:val="20"/>
              </w:rPr>
            </w:pPr>
            <w:r w:rsidRPr="005901F5">
              <w:rPr>
                <w:rFonts w:cs="Calibri"/>
                <w:sz w:val="20"/>
                <w:szCs w:val="20"/>
              </w:rPr>
              <w:t>System powinien mieć możliwość ustawienia domyślnej wersji  językowej </w:t>
            </w:r>
          </w:p>
        </w:tc>
      </w:tr>
      <w:tr w:rsidR="0032579E" w:rsidRPr="005901F5" w14:paraId="7B129AA6" w14:textId="77777777" w:rsidTr="00EB6E23">
        <w:tc>
          <w:tcPr>
            <w:tcW w:w="1630" w:type="dxa"/>
            <w:vAlign w:val="center"/>
          </w:tcPr>
          <w:p w14:paraId="36767C54"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7A8C7FD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Powinna istnieć możliwość przypisania domyślnej wersji językowej, tak aby system uruchamiał się we właściwym języku</w:t>
            </w:r>
          </w:p>
        </w:tc>
      </w:tr>
      <w:tr w:rsidR="0032579E" w:rsidRPr="005901F5" w14:paraId="19BF4619" w14:textId="77777777" w:rsidTr="00EB6E23">
        <w:tc>
          <w:tcPr>
            <w:tcW w:w="1630" w:type="dxa"/>
            <w:vAlign w:val="center"/>
          </w:tcPr>
          <w:p w14:paraId="13C3D043"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5A195AD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posiada łatwy dostęp do  informacji dotyczących zmian w aktualnej wersji </w:t>
            </w:r>
          </w:p>
        </w:tc>
      </w:tr>
      <w:tr w:rsidR="0032579E" w:rsidRPr="005901F5" w14:paraId="193E4F89" w14:textId="77777777" w:rsidTr="00EB6E23">
        <w:tc>
          <w:tcPr>
            <w:tcW w:w="1630" w:type="dxa"/>
            <w:vAlign w:val="center"/>
          </w:tcPr>
          <w:p w14:paraId="59F0EBF2"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A988BF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umożliwić podgląd historii zmian elementów Danych ratunkowych pacjenta. Historia zmian powinna być dostępna co najmniej dla uczuleń/alergii, szczepień i stale przyjmowanych leków.</w:t>
            </w:r>
          </w:p>
        </w:tc>
      </w:tr>
      <w:tr w:rsidR="0032579E" w:rsidRPr="005901F5" w14:paraId="732E972B" w14:textId="77777777" w:rsidTr="00EB6E23">
        <w:tc>
          <w:tcPr>
            <w:tcW w:w="1630" w:type="dxa"/>
            <w:vAlign w:val="center"/>
          </w:tcPr>
          <w:p w14:paraId="067DF538"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29350C8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zapamiętanie zdefiniowanych kryteriów wyszukiwania z dokładnością dla jednostki i użytkownika</w:t>
            </w:r>
          </w:p>
        </w:tc>
      </w:tr>
      <w:tr w:rsidR="0032579E" w:rsidRPr="005901F5" w14:paraId="15E2F780" w14:textId="77777777" w:rsidTr="00EB6E23">
        <w:tc>
          <w:tcPr>
            <w:tcW w:w="1630" w:type="dxa"/>
            <w:vAlign w:val="center"/>
          </w:tcPr>
          <w:p w14:paraId="5D6A3DB0"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FCD668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Interfejs użytkownika jest dostępny z poziomu przeglądarki internetowej. Na dzień złożenia musi być dostęp do aplikacji przez WWW, co najmniej, w zakresie obsługi izby przyjęć, oddziału i zleceń, rejestracji gabinetu lekarskiego pracowni diagnostycznej oraz apteki i apteczek oddziałowych, rozliczeń z NFZ wraz z </w:t>
            </w:r>
            <w:proofErr w:type="spellStart"/>
            <w:r w:rsidRPr="005901F5">
              <w:rPr>
                <w:rFonts w:cs="Calibri"/>
                <w:color w:val="000000"/>
                <w:sz w:val="20"/>
                <w:szCs w:val="20"/>
              </w:rPr>
              <w:t>gruperem</w:t>
            </w:r>
            <w:proofErr w:type="spellEnd"/>
            <w:r w:rsidRPr="005901F5">
              <w:rPr>
                <w:rFonts w:cs="Calibri"/>
                <w:color w:val="000000"/>
                <w:sz w:val="20"/>
                <w:szCs w:val="20"/>
              </w:rPr>
              <w:t xml:space="preserve"> JGP.</w:t>
            </w:r>
          </w:p>
        </w:tc>
      </w:tr>
      <w:tr w:rsidR="0032579E" w:rsidRPr="005901F5" w14:paraId="198A149D" w14:textId="77777777" w:rsidTr="00EB6E23">
        <w:tc>
          <w:tcPr>
            <w:tcW w:w="1630" w:type="dxa"/>
            <w:vAlign w:val="center"/>
          </w:tcPr>
          <w:p w14:paraId="3F3DB4A7"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3D484BA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umożliwić pracę  co najmniej z poziomu przeglądarek Mozilla </w:t>
            </w:r>
            <w:proofErr w:type="spellStart"/>
            <w:r w:rsidRPr="005901F5">
              <w:rPr>
                <w:rFonts w:cs="Calibri"/>
                <w:color w:val="000000"/>
                <w:sz w:val="20"/>
                <w:szCs w:val="20"/>
              </w:rPr>
              <w:t>Firefox</w:t>
            </w:r>
            <w:proofErr w:type="spellEnd"/>
            <w:r w:rsidRPr="005901F5">
              <w:rPr>
                <w:rFonts w:cs="Calibri"/>
                <w:color w:val="000000"/>
                <w:sz w:val="20"/>
                <w:szCs w:val="20"/>
              </w:rPr>
              <w:t>, Google Chrome.</w:t>
            </w:r>
          </w:p>
        </w:tc>
      </w:tr>
      <w:tr w:rsidR="0032579E" w:rsidRPr="005901F5" w14:paraId="32D476E3" w14:textId="77777777" w:rsidTr="00EB6E23">
        <w:tc>
          <w:tcPr>
            <w:tcW w:w="1630" w:type="dxa"/>
            <w:vAlign w:val="center"/>
          </w:tcPr>
          <w:p w14:paraId="61459C8E"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693E56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w części medycznej musi umożliwić pracę na tabletach medycznych  w zakresie aplikacji mobilnej.</w:t>
            </w:r>
          </w:p>
        </w:tc>
      </w:tr>
      <w:tr w:rsidR="0032579E" w:rsidRPr="005901F5" w14:paraId="1BD315C4" w14:textId="77777777" w:rsidTr="00EB6E23">
        <w:tc>
          <w:tcPr>
            <w:tcW w:w="1630" w:type="dxa"/>
            <w:vAlign w:val="center"/>
          </w:tcPr>
          <w:p w14:paraId="1BE1AD78"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3BC8A79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zdefiniowanie skrótu umożliwiając bezpośrednie uruchomienie danego modułu z domyślną jednostką.</w:t>
            </w:r>
          </w:p>
        </w:tc>
      </w:tr>
      <w:tr w:rsidR="0032579E" w:rsidRPr="005901F5" w14:paraId="3F8CD1BE" w14:textId="77777777" w:rsidTr="00EB6E23">
        <w:tc>
          <w:tcPr>
            <w:tcW w:w="1630" w:type="dxa"/>
            <w:vAlign w:val="center"/>
          </w:tcPr>
          <w:p w14:paraId="0BF6D0FB"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16BBD95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utworzenie skrótu do aplikacji i danej jednostki organizacyjnej, który może być wykorzystany np. jako skrót na pulpicie lub w przeglądarce. Uruchomienie utworzonego skrótu powinno spowodować otwarcie danego modułu w kontekście danej jednostki</w:t>
            </w:r>
          </w:p>
        </w:tc>
      </w:tr>
      <w:tr w:rsidR="0032579E" w:rsidRPr="005901F5" w14:paraId="7F284581" w14:textId="77777777" w:rsidTr="00EB6E23">
        <w:tc>
          <w:tcPr>
            <w:tcW w:w="1630" w:type="dxa"/>
            <w:vAlign w:val="center"/>
          </w:tcPr>
          <w:p w14:paraId="18572D48" w14:textId="77777777" w:rsidR="0032579E" w:rsidRPr="005901F5" w:rsidRDefault="0032579E" w:rsidP="00FB5800">
            <w:pPr>
              <w:spacing w:after="0" w:line="240" w:lineRule="auto"/>
              <w:rPr>
                <w:rFonts w:cs="Calibri"/>
                <w:sz w:val="24"/>
                <w:szCs w:val="24"/>
              </w:rPr>
            </w:pPr>
            <w:r w:rsidRPr="005901F5">
              <w:rPr>
                <w:rFonts w:cs="Calibri"/>
                <w:sz w:val="24"/>
                <w:szCs w:val="24"/>
              </w:rPr>
              <w:t>Ogólne</w:t>
            </w:r>
          </w:p>
        </w:tc>
        <w:tc>
          <w:tcPr>
            <w:tcW w:w="7582" w:type="dxa"/>
            <w:vAlign w:val="center"/>
          </w:tcPr>
          <w:p w14:paraId="6370F307"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Mechanizm rozpoznawania mowy</w:t>
            </w:r>
          </w:p>
        </w:tc>
      </w:tr>
      <w:tr w:rsidR="0032579E" w:rsidRPr="005901F5" w14:paraId="5B2D8FCE" w14:textId="77777777" w:rsidTr="00EB6E23">
        <w:tc>
          <w:tcPr>
            <w:tcW w:w="1630" w:type="dxa"/>
            <w:vAlign w:val="center"/>
          </w:tcPr>
          <w:p w14:paraId="46FF70A1"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5090B99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rozpoznawanie i zmianę mowy na tekst w polach opisowych. </w:t>
            </w:r>
          </w:p>
        </w:tc>
      </w:tr>
      <w:tr w:rsidR="0032579E" w:rsidRPr="005901F5" w14:paraId="37A2C88D" w14:textId="77777777" w:rsidTr="00EB6E23">
        <w:tc>
          <w:tcPr>
            <w:tcW w:w="1630" w:type="dxa"/>
            <w:vAlign w:val="center"/>
          </w:tcPr>
          <w:p w14:paraId="7DF2AE85"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621E189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Powinna być możliwość wprowadzenia tekstu w miejscu wskazanym kursorem, również we wcześniej wprowadzonym tekście. </w:t>
            </w:r>
          </w:p>
        </w:tc>
      </w:tr>
      <w:tr w:rsidR="0032579E" w:rsidRPr="005901F5" w14:paraId="08DBDEB0" w14:textId="77777777" w:rsidTr="00EB6E23">
        <w:tc>
          <w:tcPr>
            <w:tcW w:w="1630" w:type="dxa"/>
            <w:vAlign w:val="center"/>
          </w:tcPr>
          <w:p w14:paraId="7AF4A5AE"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168509F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Mechanizm rozpoznawania mowy nie może wymuszać instalowania dodatkowego oprogramowania na stacji klienckiej</w:t>
            </w:r>
          </w:p>
        </w:tc>
      </w:tr>
      <w:tr w:rsidR="0032579E" w:rsidRPr="005901F5" w14:paraId="27BE20D2" w14:textId="77777777" w:rsidTr="00EB6E23">
        <w:tc>
          <w:tcPr>
            <w:tcW w:w="1630" w:type="dxa"/>
            <w:vAlign w:val="center"/>
          </w:tcPr>
          <w:p w14:paraId="75FAC1E1"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2FECBA9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Powinna być wyraźnie sygnalizowana informacja dla użytkownika o trwającym nagrywaniu</w:t>
            </w:r>
          </w:p>
        </w:tc>
      </w:tr>
      <w:tr w:rsidR="0032579E" w:rsidRPr="005901F5" w14:paraId="1F1F4CC5" w14:textId="77777777" w:rsidTr="00EB6E23">
        <w:tc>
          <w:tcPr>
            <w:tcW w:w="1630" w:type="dxa"/>
            <w:vAlign w:val="center"/>
          </w:tcPr>
          <w:p w14:paraId="43FDF174" w14:textId="77777777" w:rsidR="0032579E" w:rsidRPr="005901F5" w:rsidRDefault="0032579E" w:rsidP="00FB5800">
            <w:pPr>
              <w:spacing w:after="0" w:line="240" w:lineRule="auto"/>
              <w:rPr>
                <w:rFonts w:cs="Calibri"/>
                <w:sz w:val="24"/>
                <w:szCs w:val="24"/>
              </w:rPr>
            </w:pPr>
            <w:r w:rsidRPr="005901F5">
              <w:rPr>
                <w:rFonts w:cs="Calibri"/>
                <w:sz w:val="24"/>
                <w:szCs w:val="24"/>
              </w:rPr>
              <w:t>Ogólne</w:t>
            </w:r>
          </w:p>
        </w:tc>
        <w:tc>
          <w:tcPr>
            <w:tcW w:w="7582" w:type="dxa"/>
            <w:vAlign w:val="center"/>
          </w:tcPr>
          <w:p w14:paraId="0024CED4"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Baza danych</w:t>
            </w:r>
          </w:p>
        </w:tc>
      </w:tr>
      <w:tr w:rsidR="0032579E" w:rsidRPr="005901F5" w14:paraId="3742E691" w14:textId="77777777" w:rsidTr="00EB6E23">
        <w:tc>
          <w:tcPr>
            <w:tcW w:w="1630" w:type="dxa"/>
            <w:vAlign w:val="center"/>
          </w:tcPr>
          <w:p w14:paraId="0ED0EC6D"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00ABEB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Wszystkie moduły systemu działają w oparciu o jeden motor bazy danych</w:t>
            </w:r>
          </w:p>
        </w:tc>
      </w:tr>
      <w:tr w:rsidR="0032579E" w:rsidRPr="005901F5" w14:paraId="40ED7E4F" w14:textId="77777777" w:rsidTr="00EB6E23">
        <w:tc>
          <w:tcPr>
            <w:tcW w:w="1630" w:type="dxa"/>
            <w:vAlign w:val="center"/>
          </w:tcPr>
          <w:p w14:paraId="1C942717"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7AAC595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co najmniej, w zakresie aplikacji RCH, apteki centralnej, apteczki oddziałowej, lecznictwa otwartego i rozliczeń NFZ powinien pracować w oparciu o tę samą bazę danych, przez co należy rozumieć tę samą instancję bazy danych, te same tabele. Niedopuszczalne jest przekazywanie i dublowanie danych w zakresie w/w systemów. </w:t>
            </w:r>
          </w:p>
        </w:tc>
      </w:tr>
      <w:tr w:rsidR="0032579E" w:rsidRPr="005901F5" w14:paraId="0C47E7D0" w14:textId="77777777" w:rsidTr="00EB6E23">
        <w:tc>
          <w:tcPr>
            <w:tcW w:w="1630" w:type="dxa"/>
            <w:vAlign w:val="center"/>
          </w:tcPr>
          <w:p w14:paraId="72136CA5"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6E3BEEE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w:t>
            </w:r>
            <w:r w:rsidRPr="005901F5">
              <w:rPr>
                <w:rFonts w:cs="Calibri"/>
                <w:color w:val="000000"/>
                <w:sz w:val="20"/>
                <w:szCs w:val="20"/>
              </w:rPr>
              <w:softHyphen/>
              <w:t>autoryzowanym dostępem. Zabezpieczenia funkcjonują na poziomie klienta (aplikacja) i serwera (serwer baz danych).</w:t>
            </w:r>
          </w:p>
        </w:tc>
      </w:tr>
      <w:tr w:rsidR="0032579E" w:rsidRPr="005901F5" w14:paraId="005E956A" w14:textId="77777777" w:rsidTr="00EB6E23">
        <w:tc>
          <w:tcPr>
            <w:tcW w:w="1630" w:type="dxa"/>
            <w:vAlign w:val="center"/>
          </w:tcPr>
          <w:p w14:paraId="3D94C159"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ECA424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jest wykonany w technologii klient-serwer, dane są przechowywane w modelu relacyjnym baz danych z wykorzystaniem aktywnego serwera baz danych. </w:t>
            </w:r>
          </w:p>
        </w:tc>
      </w:tr>
      <w:tr w:rsidR="0032579E" w:rsidRPr="005901F5" w14:paraId="32F01581" w14:textId="77777777" w:rsidTr="00EB6E23">
        <w:tc>
          <w:tcPr>
            <w:tcW w:w="1630" w:type="dxa"/>
            <w:vAlign w:val="center"/>
          </w:tcPr>
          <w:p w14:paraId="4796A646" w14:textId="77777777" w:rsidR="0032579E" w:rsidRPr="005901F5" w:rsidRDefault="0032579E" w:rsidP="00FB5800">
            <w:pPr>
              <w:spacing w:after="0" w:line="240" w:lineRule="auto"/>
              <w:rPr>
                <w:rFonts w:cs="Calibri"/>
                <w:sz w:val="24"/>
                <w:szCs w:val="24"/>
              </w:rPr>
            </w:pPr>
            <w:r w:rsidRPr="005901F5">
              <w:rPr>
                <w:rFonts w:cs="Calibri"/>
                <w:sz w:val="24"/>
                <w:szCs w:val="24"/>
              </w:rPr>
              <w:t>Ogólne</w:t>
            </w:r>
          </w:p>
        </w:tc>
        <w:tc>
          <w:tcPr>
            <w:tcW w:w="7582" w:type="dxa"/>
            <w:vAlign w:val="center"/>
          </w:tcPr>
          <w:p w14:paraId="7975B00F"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Udogodnienia interfejsu użytkownika</w:t>
            </w:r>
          </w:p>
        </w:tc>
      </w:tr>
      <w:tr w:rsidR="0032579E" w:rsidRPr="005901F5" w14:paraId="72411EE0" w14:textId="77777777" w:rsidTr="00EB6E23">
        <w:tc>
          <w:tcPr>
            <w:tcW w:w="1630" w:type="dxa"/>
            <w:vAlign w:val="center"/>
          </w:tcPr>
          <w:p w14:paraId="3F75B8A0"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2238A5E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 funkcjach związanych z wprowadzaniem danych system udostępnia podpowiedzi, automatyczne wypełnianie pól, słowniki grup danych (katalogi leków, procedur medycznych, danych osobowych, terytorialnych).</w:t>
            </w:r>
          </w:p>
        </w:tc>
      </w:tr>
      <w:tr w:rsidR="0032579E" w:rsidRPr="005901F5" w14:paraId="6744EF76" w14:textId="77777777" w:rsidTr="00EB6E23">
        <w:tc>
          <w:tcPr>
            <w:tcW w:w="1630" w:type="dxa"/>
            <w:vAlign w:val="center"/>
          </w:tcPr>
          <w:p w14:paraId="474A6BAA"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D112F0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Ręczne i automatyczne, na podstawie częstotliwości użycia, wyróżnienie w słowniku pozycji najczęściej używanych</w:t>
            </w:r>
          </w:p>
        </w:tc>
      </w:tr>
      <w:tr w:rsidR="0032579E" w:rsidRPr="005901F5" w14:paraId="7031CAE5" w14:textId="77777777" w:rsidTr="00EB6E23">
        <w:tc>
          <w:tcPr>
            <w:tcW w:w="1630" w:type="dxa"/>
            <w:vAlign w:val="center"/>
          </w:tcPr>
          <w:p w14:paraId="5AA36140"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8D6B6D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włączenie szybkiego wyszukiwania w polach słownikowych bez konieczności otwarcia okna dla poszczególnych słowników</w:t>
            </w:r>
          </w:p>
        </w:tc>
      </w:tr>
      <w:tr w:rsidR="0032579E" w:rsidRPr="005901F5" w14:paraId="758BDE63" w14:textId="77777777" w:rsidTr="00EB6E23">
        <w:tc>
          <w:tcPr>
            <w:tcW w:w="1630" w:type="dxa"/>
            <w:vAlign w:val="center"/>
          </w:tcPr>
          <w:p w14:paraId="41419D24"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D3641E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Kontrola/parametryzacja Wielkich/małych liter. Możliwość ustawienia w wybranych polach wielkości liter</w:t>
            </w:r>
          </w:p>
        </w:tc>
      </w:tr>
      <w:tr w:rsidR="0032579E" w:rsidRPr="005901F5" w14:paraId="293424E8" w14:textId="77777777" w:rsidTr="00EB6E23">
        <w:tc>
          <w:tcPr>
            <w:tcW w:w="1630" w:type="dxa"/>
            <w:vAlign w:val="center"/>
          </w:tcPr>
          <w:p w14:paraId="11DF6C23"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3442B0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umożliwić zmianę jednostki organizacyjnej na której pracuje użytkownik bez konieczności </w:t>
            </w:r>
            <w:proofErr w:type="spellStart"/>
            <w:r w:rsidRPr="005901F5">
              <w:rPr>
                <w:rFonts w:cs="Calibri"/>
                <w:color w:val="000000"/>
                <w:sz w:val="20"/>
                <w:szCs w:val="20"/>
              </w:rPr>
              <w:t>wylogowywania</w:t>
            </w:r>
            <w:proofErr w:type="spellEnd"/>
            <w:r w:rsidRPr="005901F5">
              <w:rPr>
                <w:rFonts w:cs="Calibri"/>
                <w:color w:val="000000"/>
                <w:sz w:val="20"/>
                <w:szCs w:val="20"/>
              </w:rPr>
              <w:t xml:space="preserve"> się z systemu</w:t>
            </w:r>
          </w:p>
        </w:tc>
      </w:tr>
      <w:tr w:rsidR="0032579E" w:rsidRPr="005901F5" w14:paraId="59D06634" w14:textId="77777777" w:rsidTr="00EB6E23">
        <w:tc>
          <w:tcPr>
            <w:tcW w:w="1630" w:type="dxa"/>
            <w:vAlign w:val="center"/>
          </w:tcPr>
          <w:p w14:paraId="50789EF0"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3E76420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Wyróżnienie pól:</w:t>
            </w:r>
          </w:p>
        </w:tc>
      </w:tr>
      <w:tr w:rsidR="0032579E" w:rsidRPr="005901F5" w14:paraId="09B6B7A9" w14:textId="77777777" w:rsidTr="00EB6E23">
        <w:tc>
          <w:tcPr>
            <w:tcW w:w="1630" w:type="dxa"/>
            <w:vAlign w:val="center"/>
          </w:tcPr>
          <w:p w14:paraId="2AEDBA4D"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7D10D48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których wypełnienie jest wymagane,</w:t>
            </w:r>
          </w:p>
        </w:tc>
      </w:tr>
      <w:tr w:rsidR="0032579E" w:rsidRPr="005901F5" w14:paraId="0DAAF976" w14:textId="77777777" w:rsidTr="00EB6E23">
        <w:tc>
          <w:tcPr>
            <w:tcW w:w="1630" w:type="dxa"/>
            <w:vAlign w:val="center"/>
          </w:tcPr>
          <w:p w14:paraId="41B075E2"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29A72E6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przeznaczonych do edycji,</w:t>
            </w:r>
          </w:p>
        </w:tc>
      </w:tr>
      <w:tr w:rsidR="0032579E" w:rsidRPr="005901F5" w14:paraId="71CC237F" w14:textId="77777777" w:rsidTr="00EB6E23">
        <w:tc>
          <w:tcPr>
            <w:tcW w:w="1630" w:type="dxa"/>
            <w:vAlign w:val="center"/>
          </w:tcPr>
          <w:p w14:paraId="7330DC83"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348873B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wypełnionych niepoprawnie</w:t>
            </w:r>
          </w:p>
        </w:tc>
      </w:tr>
      <w:tr w:rsidR="0032579E" w:rsidRPr="005901F5" w14:paraId="1C6A09F7" w14:textId="77777777" w:rsidTr="00EB6E23">
        <w:tc>
          <w:tcPr>
            <w:tcW w:w="1630" w:type="dxa"/>
            <w:vAlign w:val="center"/>
          </w:tcPr>
          <w:p w14:paraId="3F7AAE2E"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6078FC0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wyłączanie niewykorzystanych elementów menu czy zakładek</w:t>
            </w:r>
          </w:p>
        </w:tc>
      </w:tr>
      <w:tr w:rsidR="0032579E" w:rsidRPr="005901F5" w14:paraId="346CD1B6" w14:textId="77777777" w:rsidTr="00EB6E23">
        <w:tc>
          <w:tcPr>
            <w:tcW w:w="1630" w:type="dxa"/>
            <w:vAlign w:val="center"/>
          </w:tcPr>
          <w:p w14:paraId="2B0D05A6"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2D9E7EA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zmianę kolejności prezentacji elementów menu czy zakładek</w:t>
            </w:r>
          </w:p>
        </w:tc>
      </w:tr>
      <w:tr w:rsidR="0032579E" w:rsidRPr="005901F5" w14:paraId="44F34C48" w14:textId="77777777" w:rsidTr="00EB6E23">
        <w:tc>
          <w:tcPr>
            <w:tcW w:w="1630" w:type="dxa"/>
            <w:vAlign w:val="center"/>
          </w:tcPr>
          <w:p w14:paraId="4DB60A2F"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5BB1897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zmianę wielkości okien słownikowych i ich zapamiętanie w kontekście użytkownika.</w:t>
            </w:r>
          </w:p>
        </w:tc>
      </w:tr>
      <w:tr w:rsidR="0032579E" w:rsidRPr="005901F5" w14:paraId="0D283449" w14:textId="77777777" w:rsidTr="00EB6E23">
        <w:tc>
          <w:tcPr>
            <w:tcW w:w="1630" w:type="dxa"/>
            <w:vAlign w:val="center"/>
          </w:tcPr>
          <w:p w14:paraId="44C24CE2"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6D0C551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skanowanie danych z dokumentów tożsamości - dowodów osobistych lub prawo jazdy i na tej podstawie dokonywanie identyfikacji pacjenta</w:t>
            </w:r>
          </w:p>
        </w:tc>
      </w:tr>
      <w:tr w:rsidR="0032579E" w:rsidRPr="005901F5" w14:paraId="7D7DD5E0" w14:textId="77777777" w:rsidTr="00EB6E23">
        <w:tc>
          <w:tcPr>
            <w:tcW w:w="1630" w:type="dxa"/>
            <w:vAlign w:val="center"/>
          </w:tcPr>
          <w:p w14:paraId="5A6A9688"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61DBA3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obsługę kodów 2D do rejestracji skierowań pochodzących z innych zakładów opieki</w:t>
            </w:r>
          </w:p>
        </w:tc>
      </w:tr>
      <w:tr w:rsidR="0032579E" w:rsidRPr="005901F5" w14:paraId="59B193AB" w14:textId="77777777" w:rsidTr="00EB6E23">
        <w:tc>
          <w:tcPr>
            <w:tcW w:w="1630" w:type="dxa"/>
            <w:vAlign w:val="center"/>
          </w:tcPr>
          <w:p w14:paraId="5F82E2EA"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3B48249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pozwalać na wyszukiwanie pacjenta na podstawie kodu kreskowego (co najmniej wg PESEL, ID pacjenta, ID opieki, nr kartoteki, nr materiału, ID zlecenia) z dowolnego miejsca w systemie, co umożliwi prezentacje informacji o aktualnym miejscu pobytu pacjenta.</w:t>
            </w:r>
          </w:p>
        </w:tc>
      </w:tr>
      <w:tr w:rsidR="0032579E" w:rsidRPr="005901F5" w14:paraId="5A184750" w14:textId="77777777" w:rsidTr="00EB6E23">
        <w:tc>
          <w:tcPr>
            <w:tcW w:w="1630" w:type="dxa"/>
            <w:vAlign w:val="center"/>
          </w:tcPr>
          <w:p w14:paraId="0C7AF1E6"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639EB1C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tc>
      </w:tr>
      <w:tr w:rsidR="0032579E" w:rsidRPr="005901F5" w14:paraId="6FCDF1AD" w14:textId="77777777" w:rsidTr="00EB6E23">
        <w:tc>
          <w:tcPr>
            <w:tcW w:w="1630" w:type="dxa"/>
            <w:vAlign w:val="center"/>
          </w:tcPr>
          <w:p w14:paraId="70749E3A"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4E712E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Wszystkie błędy niewypełnienie pól obligatoryjnych oraz błędnego wypełnienia powinny być prezentowane w jednym komunikacie z możliwością szybkiego przejścia do miejsca aplikacji, gdzie te błędy wystąpiły.</w:t>
            </w:r>
          </w:p>
        </w:tc>
      </w:tr>
      <w:tr w:rsidR="0032579E" w:rsidRPr="005901F5" w14:paraId="79F6FDA5" w14:textId="77777777" w:rsidTr="00EB6E23">
        <w:tc>
          <w:tcPr>
            <w:tcW w:w="1630" w:type="dxa"/>
            <w:vAlign w:val="center"/>
          </w:tcPr>
          <w:p w14:paraId="4ABD630C"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5E8D9E1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umożliwić wsparcie obsługiwanych procesów w zakresie:</w:t>
            </w:r>
          </w:p>
        </w:tc>
      </w:tr>
      <w:tr w:rsidR="0032579E" w:rsidRPr="005901F5" w14:paraId="239E22A3" w14:textId="77777777" w:rsidTr="00EB6E23">
        <w:tc>
          <w:tcPr>
            <w:tcW w:w="1630" w:type="dxa"/>
            <w:vAlign w:val="center"/>
          </w:tcPr>
          <w:p w14:paraId="136D979C"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6E5DE81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pokazywać tylko to, co w danym momencie jest najważniejsze,</w:t>
            </w:r>
          </w:p>
        </w:tc>
      </w:tr>
      <w:tr w:rsidR="0032579E" w:rsidRPr="005901F5" w14:paraId="1EEDC20A" w14:textId="77777777" w:rsidTr="00EB6E23">
        <w:tc>
          <w:tcPr>
            <w:tcW w:w="1630" w:type="dxa"/>
            <w:vAlign w:val="center"/>
          </w:tcPr>
          <w:p w14:paraId="04A37DFE"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F25244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udostępniać tylko te zadania, które na danym etapie powinny zostać wykonane,</w:t>
            </w:r>
          </w:p>
        </w:tc>
      </w:tr>
      <w:tr w:rsidR="0032579E" w:rsidRPr="005901F5" w14:paraId="7DB006BF" w14:textId="77777777" w:rsidTr="00EB6E23">
        <w:tc>
          <w:tcPr>
            <w:tcW w:w="1630" w:type="dxa"/>
            <w:vAlign w:val="center"/>
          </w:tcPr>
          <w:p w14:paraId="2239B1FB"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1A6DB47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umożliwić wprowadzenie tylko tych danych, które są niezbędne,</w:t>
            </w:r>
          </w:p>
        </w:tc>
      </w:tr>
      <w:tr w:rsidR="0032579E" w:rsidRPr="005901F5" w14:paraId="0EE3A4B8" w14:textId="77777777" w:rsidTr="00EB6E23">
        <w:tc>
          <w:tcPr>
            <w:tcW w:w="1630" w:type="dxa"/>
            <w:vAlign w:val="center"/>
          </w:tcPr>
          <w:p w14:paraId="64FFDA53"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667959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podpowiadać kolejne kroki procesu.</w:t>
            </w:r>
          </w:p>
        </w:tc>
      </w:tr>
      <w:tr w:rsidR="0032579E" w:rsidRPr="005901F5" w14:paraId="67537342" w14:textId="77777777" w:rsidTr="00EB6E23">
        <w:tc>
          <w:tcPr>
            <w:tcW w:w="1630" w:type="dxa"/>
            <w:vAlign w:val="center"/>
          </w:tcPr>
          <w:p w14:paraId="4E32E3E9"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115E3CE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 wybranych polach opisowych tj. np. treść wywiadu powinna istnieć możliwość wybrania i skorzystania z dowolnego formularza, tekstu standardowego lub wczytania tekstu zapisanego w pliku zewnętrznym. Powinna również w tych miejscach istnieć możliwość zapisu do zewnętrznego pliku przygotowanego tekstu oraz powinny być udostępnione podstawowe narzędzia ułatwiające edycję np. kopiuj/wklej, możliwość wstawiania znaków specjalnych</w:t>
            </w:r>
          </w:p>
        </w:tc>
      </w:tr>
      <w:tr w:rsidR="0032579E" w:rsidRPr="005901F5" w14:paraId="03A1BEF2" w14:textId="77777777" w:rsidTr="00EB6E23">
        <w:tc>
          <w:tcPr>
            <w:tcW w:w="1630" w:type="dxa"/>
            <w:vAlign w:val="center"/>
          </w:tcPr>
          <w:p w14:paraId="0779A929"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615B38D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autoryzację danych za pomocą podpisu cyfrowego tj.:</w:t>
            </w:r>
            <w:r w:rsidRPr="005901F5">
              <w:rPr>
                <w:rFonts w:cs="Calibri"/>
                <w:color w:val="000000"/>
                <w:sz w:val="20"/>
                <w:szCs w:val="20"/>
              </w:rPr>
              <w:br/>
              <w:t xml:space="preserve">-certyfikatu kwalifikowanego/niekwalifikowanego w chmurze </w:t>
            </w:r>
            <w:r w:rsidRPr="005901F5">
              <w:rPr>
                <w:rFonts w:cs="Calibri"/>
                <w:color w:val="000000"/>
                <w:sz w:val="20"/>
                <w:szCs w:val="20"/>
              </w:rPr>
              <w:br/>
              <w:t>-certyfikatu na zewnętrznym nośniku danych</w:t>
            </w:r>
          </w:p>
        </w:tc>
      </w:tr>
      <w:tr w:rsidR="0032579E" w:rsidRPr="005901F5" w14:paraId="0730281F" w14:textId="77777777" w:rsidTr="00EB6E23">
        <w:tc>
          <w:tcPr>
            <w:tcW w:w="1630" w:type="dxa"/>
            <w:vAlign w:val="center"/>
          </w:tcPr>
          <w:p w14:paraId="6F270E05"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851DA4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Podczas autoryzacji danych podpisem tworzony jest dokument zawierający szczegółowe dane </w:t>
            </w:r>
            <w:proofErr w:type="spellStart"/>
            <w:r w:rsidRPr="005901F5">
              <w:rPr>
                <w:rFonts w:cs="Calibri"/>
                <w:color w:val="000000"/>
                <w:sz w:val="20"/>
                <w:szCs w:val="20"/>
              </w:rPr>
              <w:t>tj</w:t>
            </w:r>
            <w:proofErr w:type="spellEnd"/>
            <w:r w:rsidRPr="005901F5">
              <w:rPr>
                <w:rFonts w:cs="Calibri"/>
                <w:color w:val="000000"/>
                <w:sz w:val="20"/>
                <w:szCs w:val="20"/>
              </w:rPr>
              <w:t>:</w:t>
            </w:r>
            <w:r w:rsidRPr="005901F5">
              <w:rPr>
                <w:rFonts w:cs="Calibri"/>
                <w:color w:val="000000"/>
                <w:sz w:val="20"/>
                <w:szCs w:val="20"/>
              </w:rPr>
              <w:br/>
              <w:t>-datę złożenia podpisu</w:t>
            </w:r>
            <w:r w:rsidRPr="005901F5">
              <w:rPr>
                <w:rFonts w:cs="Calibri"/>
                <w:color w:val="000000"/>
                <w:sz w:val="20"/>
                <w:szCs w:val="20"/>
              </w:rPr>
              <w:br/>
              <w:t>-dane użytkownika systemu uruchamiającego opcję podpisu</w:t>
            </w:r>
            <w:r w:rsidRPr="005901F5">
              <w:rPr>
                <w:rFonts w:cs="Calibri"/>
                <w:color w:val="000000"/>
                <w:sz w:val="20"/>
                <w:szCs w:val="20"/>
              </w:rPr>
              <w:br/>
              <w:t xml:space="preserve">-informację o zakresie autoryzowanych danych </w:t>
            </w:r>
            <w:r w:rsidRPr="005901F5">
              <w:rPr>
                <w:rFonts w:cs="Calibri"/>
                <w:color w:val="000000"/>
                <w:sz w:val="20"/>
                <w:szCs w:val="20"/>
              </w:rPr>
              <w:br/>
              <w:t>- przyczynę modyfikacji danych</w:t>
            </w:r>
            <w:r w:rsidRPr="005901F5">
              <w:rPr>
                <w:rFonts w:cs="Calibri"/>
                <w:color w:val="000000"/>
                <w:sz w:val="20"/>
                <w:szCs w:val="20"/>
              </w:rPr>
              <w:br/>
              <w:t>- skrót autoryzowanych danych</w:t>
            </w:r>
          </w:p>
        </w:tc>
      </w:tr>
      <w:tr w:rsidR="0032579E" w:rsidRPr="005901F5" w14:paraId="4D2FFFD0" w14:textId="77777777" w:rsidTr="00EB6E23">
        <w:tc>
          <w:tcPr>
            <w:tcW w:w="1630" w:type="dxa"/>
            <w:vAlign w:val="center"/>
          </w:tcPr>
          <w:p w14:paraId="5D7FDB91"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D172D4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przegląd i wprowadzanie certyfikatów  w kontekście zalogowanego użytkownika.</w:t>
            </w:r>
          </w:p>
        </w:tc>
      </w:tr>
      <w:tr w:rsidR="0032579E" w:rsidRPr="005901F5" w14:paraId="0FAFC770" w14:textId="77777777" w:rsidTr="00EB6E23">
        <w:tc>
          <w:tcPr>
            <w:tcW w:w="1630" w:type="dxa"/>
            <w:vAlign w:val="center"/>
          </w:tcPr>
          <w:p w14:paraId="4575A94D"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DECC78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sprawdzanie poprawności pisowni w polach opisowych tj. opis badania, wynik, epikryza</w:t>
            </w:r>
          </w:p>
        </w:tc>
      </w:tr>
      <w:tr w:rsidR="0032579E" w:rsidRPr="005901F5" w14:paraId="14C1A33E" w14:textId="77777777" w:rsidTr="00EB6E23">
        <w:tc>
          <w:tcPr>
            <w:tcW w:w="1630" w:type="dxa"/>
            <w:vAlign w:val="center"/>
          </w:tcPr>
          <w:p w14:paraId="6582C00B"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640E543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drukowanie kodów jedno i dwuwymiarowych na opaskach dla pacjentów</w:t>
            </w:r>
          </w:p>
        </w:tc>
      </w:tr>
      <w:tr w:rsidR="0032579E" w:rsidRPr="005901F5" w14:paraId="0C4A5AC7" w14:textId="77777777" w:rsidTr="00EB6E23">
        <w:tc>
          <w:tcPr>
            <w:tcW w:w="1630" w:type="dxa"/>
            <w:vAlign w:val="center"/>
          </w:tcPr>
          <w:p w14:paraId="63A02C28"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12CAE1E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przegląd wizyt i hospitalizacji z możliwością szybkiego i łatwego dostępu  do danych szczegółowych pobytu  </w:t>
            </w:r>
            <w:proofErr w:type="spellStart"/>
            <w:r w:rsidRPr="005901F5">
              <w:rPr>
                <w:rFonts w:cs="Calibri"/>
                <w:color w:val="000000"/>
                <w:sz w:val="20"/>
                <w:szCs w:val="20"/>
              </w:rPr>
              <w:t>tj</w:t>
            </w:r>
            <w:proofErr w:type="spellEnd"/>
            <w:r w:rsidRPr="005901F5">
              <w:rPr>
                <w:rFonts w:cs="Calibri"/>
                <w:color w:val="000000"/>
                <w:sz w:val="20"/>
                <w:szCs w:val="20"/>
              </w:rPr>
              <w:t>: rozpoznania, zlecone badania, wykonane procedury, historia choroby.</w:t>
            </w:r>
          </w:p>
        </w:tc>
      </w:tr>
      <w:tr w:rsidR="0032579E" w:rsidRPr="005901F5" w14:paraId="66762F0B" w14:textId="77777777" w:rsidTr="00EB6E23">
        <w:tc>
          <w:tcPr>
            <w:tcW w:w="1630" w:type="dxa"/>
            <w:vAlign w:val="center"/>
          </w:tcPr>
          <w:p w14:paraId="1B894CAD"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7D4F4E2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podgląd historii wizyt i hospitalizacji pacjenta, który nie jest przyjęty na oddział.</w:t>
            </w:r>
          </w:p>
        </w:tc>
      </w:tr>
      <w:tr w:rsidR="0032579E" w:rsidRPr="005901F5" w14:paraId="74B22D47" w14:textId="77777777" w:rsidTr="00EB6E23">
        <w:tc>
          <w:tcPr>
            <w:tcW w:w="1630" w:type="dxa"/>
            <w:vAlign w:val="center"/>
          </w:tcPr>
          <w:p w14:paraId="5EF7A305"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5D35D17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br/>
              <w:t>System musi umożliwić ograniczenie użytkownikowi dostępu do danych szczegółowych w przeglądzie wizyt i hospitalizacji</w:t>
            </w:r>
          </w:p>
        </w:tc>
      </w:tr>
      <w:tr w:rsidR="0032579E" w:rsidRPr="005901F5" w14:paraId="522080FD" w14:textId="77777777" w:rsidTr="00EB6E23">
        <w:tc>
          <w:tcPr>
            <w:tcW w:w="1630" w:type="dxa"/>
            <w:vAlign w:val="center"/>
          </w:tcPr>
          <w:p w14:paraId="727FF593"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31FD011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br/>
              <w:t>System musi umożliwiać kontekstowe wywołanie Rejestru Pacjentów w kontekście numeru identyfikacyjnego pacjenta.</w:t>
            </w:r>
          </w:p>
        </w:tc>
      </w:tr>
      <w:tr w:rsidR="0032579E" w:rsidRPr="005901F5" w14:paraId="13B6E18C" w14:textId="77777777" w:rsidTr="00EB6E23">
        <w:tc>
          <w:tcPr>
            <w:tcW w:w="1630" w:type="dxa"/>
            <w:vAlign w:val="center"/>
          </w:tcPr>
          <w:p w14:paraId="44014061"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7F0F943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pobieranie listy pacjentów na podstawie numeru telefonu</w:t>
            </w:r>
          </w:p>
        </w:tc>
      </w:tr>
      <w:tr w:rsidR="0032579E" w:rsidRPr="005901F5" w14:paraId="52CEEAF7" w14:textId="77777777" w:rsidTr="00EB6E23">
        <w:tc>
          <w:tcPr>
            <w:tcW w:w="1630" w:type="dxa"/>
            <w:vAlign w:val="center"/>
          </w:tcPr>
          <w:p w14:paraId="69F77539"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555902D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wyświetlenie miniatury zdjęcia pacjenta w nagłówku z podstawowymi danymi pacjenta na ekranach prezentujących dane wizyty/ pobytu.</w:t>
            </w:r>
          </w:p>
        </w:tc>
      </w:tr>
      <w:tr w:rsidR="0032579E" w:rsidRPr="005901F5" w14:paraId="496BFB46" w14:textId="77777777" w:rsidTr="00EB6E23">
        <w:tc>
          <w:tcPr>
            <w:tcW w:w="1630" w:type="dxa"/>
            <w:vAlign w:val="center"/>
          </w:tcPr>
          <w:p w14:paraId="6718DF0B"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031969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definiowanie </w:t>
            </w:r>
            <w:proofErr w:type="spellStart"/>
            <w:r w:rsidRPr="005901F5">
              <w:rPr>
                <w:rFonts w:cs="Calibri"/>
                <w:color w:val="000000"/>
                <w:sz w:val="20"/>
                <w:szCs w:val="20"/>
              </w:rPr>
              <w:t>tagów</w:t>
            </w:r>
            <w:proofErr w:type="spellEnd"/>
            <w:r w:rsidRPr="005901F5">
              <w:rPr>
                <w:rFonts w:cs="Calibri"/>
                <w:color w:val="000000"/>
                <w:sz w:val="20"/>
                <w:szCs w:val="20"/>
              </w:rPr>
              <w:t xml:space="preserve"> globalnych tzn. dostępnych dla wszystkich użytkowników oraz </w:t>
            </w:r>
            <w:proofErr w:type="spellStart"/>
            <w:r w:rsidRPr="005901F5">
              <w:rPr>
                <w:rFonts w:cs="Calibri"/>
                <w:color w:val="000000"/>
                <w:sz w:val="20"/>
                <w:szCs w:val="20"/>
              </w:rPr>
              <w:t>tagów</w:t>
            </w:r>
            <w:proofErr w:type="spellEnd"/>
            <w:r w:rsidRPr="005901F5">
              <w:rPr>
                <w:rFonts w:cs="Calibri"/>
                <w:color w:val="000000"/>
                <w:sz w:val="20"/>
                <w:szCs w:val="20"/>
              </w:rPr>
              <w:t xml:space="preserve"> prywatnych tzn. definiowanych przez poszczególnych użytkowników.</w:t>
            </w:r>
          </w:p>
        </w:tc>
      </w:tr>
      <w:tr w:rsidR="0032579E" w:rsidRPr="005901F5" w14:paraId="200252D3" w14:textId="77777777" w:rsidTr="00EB6E23">
        <w:tc>
          <w:tcPr>
            <w:tcW w:w="1630" w:type="dxa"/>
            <w:vAlign w:val="center"/>
          </w:tcPr>
          <w:p w14:paraId="4E937808"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A70AF50"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 xml:space="preserve">System umożliwia użycie </w:t>
            </w:r>
            <w:proofErr w:type="spellStart"/>
            <w:r w:rsidRPr="005901F5">
              <w:rPr>
                <w:rFonts w:cs="Calibri"/>
                <w:color w:val="000000"/>
                <w:sz w:val="20"/>
                <w:szCs w:val="20"/>
              </w:rPr>
              <w:t>tagów</w:t>
            </w:r>
            <w:proofErr w:type="spellEnd"/>
            <w:r w:rsidRPr="005901F5">
              <w:rPr>
                <w:rFonts w:cs="Calibri"/>
                <w:color w:val="000000"/>
                <w:sz w:val="20"/>
                <w:szCs w:val="20"/>
              </w:rPr>
              <w:t xml:space="preserve"> w specyficznych miejscach systemu tj. opis badania, dane pacjenta, historia choroby.</w:t>
            </w:r>
          </w:p>
        </w:tc>
      </w:tr>
      <w:tr w:rsidR="0032579E" w:rsidRPr="005901F5" w14:paraId="7E8A46A8" w14:textId="77777777" w:rsidTr="00EB6E23">
        <w:tc>
          <w:tcPr>
            <w:tcW w:w="1630" w:type="dxa"/>
            <w:vAlign w:val="center"/>
          </w:tcPr>
          <w:p w14:paraId="14303C6D"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198AD7E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definiowanie skrótów akcji użytkownika.</w:t>
            </w:r>
          </w:p>
        </w:tc>
      </w:tr>
      <w:tr w:rsidR="0032579E" w:rsidRPr="005901F5" w14:paraId="4629C01A" w14:textId="77777777" w:rsidTr="00EB6E23">
        <w:tc>
          <w:tcPr>
            <w:tcW w:w="1630" w:type="dxa"/>
            <w:vAlign w:val="center"/>
          </w:tcPr>
          <w:p w14:paraId="19C597A4"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C5724C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Definicja skrótów akcji użytkownika musi umożliwiać określenie:</w:t>
            </w:r>
            <w:r w:rsidRPr="005901F5">
              <w:rPr>
                <w:rFonts w:cs="Calibri"/>
                <w:color w:val="000000"/>
                <w:sz w:val="20"/>
                <w:szCs w:val="20"/>
              </w:rPr>
              <w:br/>
              <w:t>- kategorii skrótu</w:t>
            </w:r>
            <w:r w:rsidRPr="005901F5">
              <w:rPr>
                <w:rFonts w:cs="Calibri"/>
                <w:color w:val="000000"/>
                <w:sz w:val="20"/>
                <w:szCs w:val="20"/>
              </w:rPr>
              <w:br/>
              <w:t>- czy jest publiczny</w:t>
            </w:r>
            <w:r w:rsidRPr="005901F5">
              <w:rPr>
                <w:rFonts w:cs="Calibri"/>
                <w:color w:val="000000"/>
                <w:sz w:val="20"/>
                <w:szCs w:val="20"/>
              </w:rPr>
              <w:br/>
              <w:t>- czy jest aktywny</w:t>
            </w:r>
            <w:r w:rsidRPr="005901F5">
              <w:rPr>
                <w:rFonts w:cs="Calibri"/>
                <w:color w:val="000000"/>
                <w:sz w:val="20"/>
                <w:szCs w:val="20"/>
              </w:rPr>
              <w:br/>
              <w:t>- dla jakich jednostek/ról jest dostępny</w:t>
            </w:r>
            <w:r w:rsidRPr="005901F5">
              <w:rPr>
                <w:rFonts w:cs="Calibri"/>
                <w:color w:val="000000"/>
                <w:sz w:val="20"/>
                <w:szCs w:val="20"/>
              </w:rPr>
              <w:br/>
              <w:t xml:space="preserve">- skrótu klawiszowego dla danego skrótu akcji </w:t>
            </w:r>
          </w:p>
        </w:tc>
      </w:tr>
      <w:tr w:rsidR="0032579E" w:rsidRPr="005901F5" w14:paraId="0989076A" w14:textId="77777777" w:rsidTr="00EB6E23">
        <w:tc>
          <w:tcPr>
            <w:tcW w:w="1630" w:type="dxa"/>
            <w:vAlign w:val="center"/>
          </w:tcPr>
          <w:p w14:paraId="4ABB83EE"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16C11D2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wykorzystanie zdefiniowanych skrótów akcji użytkownika w specyficznych miejscach systemu.</w:t>
            </w:r>
          </w:p>
        </w:tc>
      </w:tr>
      <w:tr w:rsidR="0032579E" w:rsidRPr="005901F5" w14:paraId="53CC9BC9" w14:textId="77777777" w:rsidTr="00EB6E23">
        <w:tc>
          <w:tcPr>
            <w:tcW w:w="1630" w:type="dxa"/>
            <w:vAlign w:val="center"/>
          </w:tcPr>
          <w:p w14:paraId="68EE2C98"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1431C12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zdefiniowanie nazwy przycisku pod którym będzie wykonywana akcja użytkownika.</w:t>
            </w:r>
          </w:p>
        </w:tc>
      </w:tr>
      <w:tr w:rsidR="0032579E" w:rsidRPr="005901F5" w14:paraId="1F3C10F4" w14:textId="77777777" w:rsidTr="00EB6E23">
        <w:tc>
          <w:tcPr>
            <w:tcW w:w="1630" w:type="dxa"/>
            <w:vAlign w:val="center"/>
          </w:tcPr>
          <w:p w14:paraId="6B814FF3"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5AE506A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zapisywanie do plików, w formatach XLS i CSV, danych prezentowanych na ekranach w formie tabel i list, przy czym możliwość taka musi być zastrzeżona dla użytkowników, którym nadano dedykowane dla tej funkcji uprawnienie.</w:t>
            </w:r>
          </w:p>
        </w:tc>
      </w:tr>
      <w:tr w:rsidR="0032579E" w:rsidRPr="005901F5" w14:paraId="1A15E5FB" w14:textId="77777777" w:rsidTr="00EB6E23">
        <w:tc>
          <w:tcPr>
            <w:tcW w:w="1630" w:type="dxa"/>
            <w:vAlign w:val="center"/>
          </w:tcPr>
          <w:p w14:paraId="5E631889" w14:textId="77777777" w:rsidR="0032579E" w:rsidRPr="005901F5" w:rsidRDefault="0032579E" w:rsidP="00FB5800">
            <w:pPr>
              <w:spacing w:after="0" w:line="240" w:lineRule="auto"/>
              <w:rPr>
                <w:rFonts w:cs="Calibri"/>
                <w:sz w:val="24"/>
                <w:szCs w:val="24"/>
              </w:rPr>
            </w:pPr>
            <w:r w:rsidRPr="005901F5">
              <w:rPr>
                <w:rFonts w:cs="Calibri"/>
                <w:sz w:val="24"/>
                <w:szCs w:val="24"/>
              </w:rPr>
              <w:t>Ogólne</w:t>
            </w:r>
          </w:p>
        </w:tc>
        <w:tc>
          <w:tcPr>
            <w:tcW w:w="7582" w:type="dxa"/>
            <w:vAlign w:val="center"/>
          </w:tcPr>
          <w:p w14:paraId="1AB12CF1"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 xml:space="preserve">Bezpieczeństwo </w:t>
            </w:r>
          </w:p>
        </w:tc>
      </w:tr>
      <w:tr w:rsidR="0032579E" w:rsidRPr="005901F5" w14:paraId="7BD10841" w14:textId="77777777" w:rsidTr="00EB6E23">
        <w:tc>
          <w:tcPr>
            <w:tcW w:w="1630" w:type="dxa"/>
            <w:vAlign w:val="center"/>
          </w:tcPr>
          <w:p w14:paraId="55248C26"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76216FF5"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musi być wyposażony w zabezpieczenia przed nieautoryzowanym dostępem. Zabezpieczenia muszą funkcjonować na poziomie klienta (aplikacja) i serwera (serwer baz danych). (Użytkownicy aplikacji nie są  użytkownikami bazy danych - nie są  nadawane użytkownikom aplikacji uprawnienie do bazy danych) </w:t>
            </w:r>
          </w:p>
        </w:tc>
      </w:tr>
      <w:tr w:rsidR="0032579E" w:rsidRPr="005901F5" w14:paraId="0F73FB21" w14:textId="77777777" w:rsidTr="00EB6E23">
        <w:tc>
          <w:tcPr>
            <w:tcW w:w="1630" w:type="dxa"/>
            <w:vAlign w:val="center"/>
          </w:tcPr>
          <w:p w14:paraId="1D36A85E"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54E5D04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logowanie z wykorzystaniem usług domenowych np. Active Directory (AD), w ramach których możliwe jest logowanie z wykorzystaniem czytnika biometrycznego oraz kart kryptograficznych. </w:t>
            </w:r>
          </w:p>
        </w:tc>
      </w:tr>
      <w:tr w:rsidR="0032579E" w:rsidRPr="005901F5" w14:paraId="73FCADD4" w14:textId="77777777" w:rsidTr="00EB6E23">
        <w:tc>
          <w:tcPr>
            <w:tcW w:w="1630" w:type="dxa"/>
            <w:vAlign w:val="center"/>
          </w:tcPr>
          <w:p w14:paraId="6F75D177"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15F1B01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automatyczne tworzenie użytkowników systemu, na podstawie użytkowników w Active Directory (AD). Użytkownicy aplikacji nie są  użytkownikami bazy danych </w:t>
            </w:r>
          </w:p>
        </w:tc>
      </w:tr>
      <w:tr w:rsidR="0032579E" w:rsidRPr="005901F5" w14:paraId="6BFEF70F" w14:textId="77777777" w:rsidTr="00EB6E23">
        <w:tc>
          <w:tcPr>
            <w:tcW w:w="1630" w:type="dxa"/>
            <w:vAlign w:val="center"/>
          </w:tcPr>
          <w:p w14:paraId="3FA5918E"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DCDD20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współpracuje z kontrolerem domeny Active Directory (AD) w taki sposób, że:</w:t>
            </w:r>
          </w:p>
        </w:tc>
      </w:tr>
      <w:tr w:rsidR="0032579E" w:rsidRPr="005901F5" w14:paraId="6DB2F244" w14:textId="77777777" w:rsidTr="00EB6E23">
        <w:tc>
          <w:tcPr>
            <w:tcW w:w="1630" w:type="dxa"/>
            <w:vAlign w:val="center"/>
          </w:tcPr>
          <w:p w14:paraId="2F58F436"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29D758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-AD stanowi bazę kont użytkowników, haseł oraz grup tak, aby Użytkownik SSI mógł się posługiwać do prawidłowej autoryzacji w SSI loginem i hasłem AD, bez dodatkowych czynności konfiguracyjnych,</w:t>
            </w:r>
          </w:p>
        </w:tc>
      </w:tr>
      <w:tr w:rsidR="0032579E" w:rsidRPr="005901F5" w14:paraId="07097B53" w14:textId="77777777" w:rsidTr="00EB6E23">
        <w:tc>
          <w:tcPr>
            <w:tcW w:w="1630" w:type="dxa"/>
            <w:vAlign w:val="center"/>
          </w:tcPr>
          <w:p w14:paraId="05051152"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2E762F8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-po założeniu konta w AD nie trzeba wykonywać powtórnie czynności tworzenia konta użytkownika w SSI w zakresie wprowadzania:</w:t>
            </w:r>
          </w:p>
        </w:tc>
      </w:tr>
      <w:tr w:rsidR="0032579E" w:rsidRPr="005901F5" w14:paraId="3449100B" w14:textId="77777777" w:rsidTr="00EB6E23">
        <w:tc>
          <w:tcPr>
            <w:tcW w:w="1630" w:type="dxa"/>
            <w:vAlign w:val="center"/>
          </w:tcPr>
          <w:p w14:paraId="11CCE49D"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7C6B1D1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--imienia i nazwiska,</w:t>
            </w:r>
          </w:p>
        </w:tc>
      </w:tr>
      <w:tr w:rsidR="0032579E" w:rsidRPr="005901F5" w14:paraId="1B3C537F" w14:textId="77777777" w:rsidTr="00EB6E23">
        <w:tc>
          <w:tcPr>
            <w:tcW w:w="1630" w:type="dxa"/>
            <w:vAlign w:val="center"/>
          </w:tcPr>
          <w:p w14:paraId="71F9517B"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4B7D39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--loginu użytkownika,</w:t>
            </w:r>
          </w:p>
        </w:tc>
      </w:tr>
      <w:tr w:rsidR="0032579E" w:rsidRPr="005901F5" w14:paraId="4A09C623" w14:textId="77777777" w:rsidTr="00EB6E23">
        <w:tc>
          <w:tcPr>
            <w:tcW w:w="1630" w:type="dxa"/>
            <w:vAlign w:val="center"/>
          </w:tcPr>
          <w:p w14:paraId="745BDF3D"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390188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--hasła użytkownika,</w:t>
            </w:r>
          </w:p>
        </w:tc>
      </w:tr>
      <w:tr w:rsidR="0032579E" w:rsidRPr="005901F5" w14:paraId="3DE099D7" w14:textId="77777777" w:rsidTr="00EB6E23">
        <w:tc>
          <w:tcPr>
            <w:tcW w:w="1630" w:type="dxa"/>
            <w:vAlign w:val="center"/>
          </w:tcPr>
          <w:p w14:paraId="74031769"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35A60A2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--nadania podstawowych uprawnień wynikających z przynależności do określonych grup użytkowników w AD (np. grupa „lekarza”, „Pielęgniarki” itp.)</w:t>
            </w:r>
          </w:p>
        </w:tc>
      </w:tr>
      <w:tr w:rsidR="0032579E" w:rsidRPr="005901F5" w14:paraId="24AA6CB2" w14:textId="77777777" w:rsidTr="00EB6E23">
        <w:tc>
          <w:tcPr>
            <w:tcW w:w="1630" w:type="dxa"/>
            <w:vAlign w:val="center"/>
          </w:tcPr>
          <w:p w14:paraId="6C7AA9DD"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38D37E8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Użytkownik nie może zmienić hasła AD z poziomu SSI</w:t>
            </w:r>
          </w:p>
        </w:tc>
      </w:tr>
      <w:tr w:rsidR="0032579E" w:rsidRPr="005901F5" w14:paraId="52DEBC99" w14:textId="77777777" w:rsidTr="00EB6E23">
        <w:tc>
          <w:tcPr>
            <w:tcW w:w="1630" w:type="dxa"/>
            <w:vAlign w:val="center"/>
          </w:tcPr>
          <w:p w14:paraId="3918A61B"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1A9318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Konfiguracja musi uwzględniać model bez SSO, co oznacza możliwość logowania się do SSI na koncie dowolnego użytkownika, niezależnie od zalogowanego do Systemu Operacyjnego użytkownika.</w:t>
            </w:r>
          </w:p>
        </w:tc>
      </w:tr>
      <w:tr w:rsidR="0032579E" w:rsidRPr="005901F5" w14:paraId="2F1F811B" w14:textId="77777777" w:rsidTr="00EB6E23">
        <w:tc>
          <w:tcPr>
            <w:tcW w:w="1630" w:type="dxa"/>
            <w:vAlign w:val="center"/>
          </w:tcPr>
          <w:p w14:paraId="45F61346"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C4E33A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tworzyć i utrzymywać log systemu, rejestrujący wszystkich użytkowników systemu i wykonane przez nich najważniejsze czynności z możliwością analizy historii zmienianych wartości danych.</w:t>
            </w:r>
          </w:p>
        </w:tc>
      </w:tr>
      <w:tr w:rsidR="0032579E" w:rsidRPr="005901F5" w14:paraId="5D2B71A2" w14:textId="77777777" w:rsidTr="00EB6E23">
        <w:tc>
          <w:tcPr>
            <w:tcW w:w="1630" w:type="dxa"/>
            <w:vAlign w:val="center"/>
          </w:tcPr>
          <w:p w14:paraId="66A8A593"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6EE4DE2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 przypadku przechowywania haseł w bazie danych, hasła muszą być zapamiętane w postaci niejawnej (zaszyfrowanej).</w:t>
            </w:r>
          </w:p>
        </w:tc>
      </w:tr>
      <w:tr w:rsidR="0032579E" w:rsidRPr="005901F5" w14:paraId="7CA712DF" w14:textId="77777777" w:rsidTr="00EB6E23">
        <w:tc>
          <w:tcPr>
            <w:tcW w:w="1630" w:type="dxa"/>
            <w:vAlign w:val="center"/>
          </w:tcPr>
          <w:p w14:paraId="66B32A3E"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26876E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Dane powinny być chronione przed niepowołanym dostępem przy pomocy mechanizmu uprawnień użytkowników. Każdy użytkownik systemu powinien mieć odrębny login i hasło. Jakakolwiek funkcjonalność systemu (niezależnie od ilości modułów) będzie dostępna dla użytkownika dopiero po jego zalogowaniu.  </w:t>
            </w:r>
          </w:p>
        </w:tc>
      </w:tr>
      <w:tr w:rsidR="0032579E" w:rsidRPr="005901F5" w14:paraId="072E9058" w14:textId="77777777" w:rsidTr="00EB6E23">
        <w:tc>
          <w:tcPr>
            <w:tcW w:w="1630" w:type="dxa"/>
            <w:vAlign w:val="center"/>
          </w:tcPr>
          <w:p w14:paraId="308BFEBC"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5B8374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powinien </w:t>
            </w:r>
            <w:proofErr w:type="spellStart"/>
            <w:r w:rsidRPr="005901F5">
              <w:rPr>
                <w:rFonts w:cs="Calibri"/>
                <w:color w:val="000000"/>
                <w:sz w:val="20"/>
                <w:szCs w:val="20"/>
              </w:rPr>
              <w:t>wylogowywać</w:t>
            </w:r>
            <w:proofErr w:type="spellEnd"/>
            <w:r w:rsidRPr="005901F5">
              <w:rPr>
                <w:rFonts w:cs="Calibri"/>
                <w:color w:val="000000"/>
                <w:sz w:val="20"/>
                <w:szCs w:val="20"/>
              </w:rPr>
              <w:t xml:space="preserve"> lub blokować sesję użytkownika po zadanym czasie braku aktywności</w:t>
            </w:r>
          </w:p>
        </w:tc>
      </w:tr>
      <w:tr w:rsidR="0032579E" w:rsidRPr="005901F5" w14:paraId="1DA2ABB2" w14:textId="77777777" w:rsidTr="00EB6E23">
        <w:tc>
          <w:tcPr>
            <w:tcW w:w="1630" w:type="dxa"/>
            <w:vAlign w:val="center"/>
          </w:tcPr>
          <w:p w14:paraId="20642DC1"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3E3BF7E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wyświetlać czas pozostały do wylogowania (zablokowania) użytkownika</w:t>
            </w:r>
          </w:p>
        </w:tc>
      </w:tr>
      <w:tr w:rsidR="0032579E" w:rsidRPr="005901F5" w14:paraId="5B0770A7" w14:textId="77777777" w:rsidTr="00EB6E23">
        <w:tc>
          <w:tcPr>
            <w:tcW w:w="1630" w:type="dxa"/>
            <w:vAlign w:val="center"/>
          </w:tcPr>
          <w:p w14:paraId="04A17D6C"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2553CB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Użytkownik po zalogowaniu powinien widzieć pulpit zawierający wszystkie funkcje i moduły dostępne dla tego użytkownika (jeżeli zostały nadane odpowiednie uprawnienia)</w:t>
            </w:r>
          </w:p>
        </w:tc>
      </w:tr>
      <w:tr w:rsidR="0032579E" w:rsidRPr="005901F5" w14:paraId="4D85167C" w14:textId="77777777" w:rsidTr="00EB6E23">
        <w:tc>
          <w:tcPr>
            <w:tcW w:w="1630" w:type="dxa"/>
            <w:vAlign w:val="center"/>
          </w:tcPr>
          <w:p w14:paraId="4779A2A4"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20613D9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 systemie musi zostać zachowana zasada jednokrotnego wprowadzania danych. Wymiana danych pomiędzy modułami musi odbywać się na poziomie bazy danych</w:t>
            </w:r>
          </w:p>
        </w:tc>
      </w:tr>
      <w:tr w:rsidR="0032579E" w:rsidRPr="005901F5" w14:paraId="7A0D74B6" w14:textId="77777777" w:rsidTr="00EB6E23">
        <w:tc>
          <w:tcPr>
            <w:tcW w:w="1630" w:type="dxa"/>
            <w:vAlign w:val="center"/>
          </w:tcPr>
          <w:p w14:paraId="05BC6F36"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29032E2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samodzielne odzyskiwanie hasła przez użytkownika realizowane za pomocą wysłania wiadomości e-mail</w:t>
            </w:r>
          </w:p>
        </w:tc>
      </w:tr>
      <w:tr w:rsidR="0032579E" w:rsidRPr="005901F5" w14:paraId="76727133" w14:textId="77777777" w:rsidTr="00EB6E23">
        <w:tc>
          <w:tcPr>
            <w:tcW w:w="1630" w:type="dxa"/>
            <w:vAlign w:val="center"/>
          </w:tcPr>
          <w:p w14:paraId="71436A51"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2529D8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udostępniać funkcjonalność </w:t>
            </w:r>
            <w:proofErr w:type="spellStart"/>
            <w:r w:rsidRPr="005901F5">
              <w:rPr>
                <w:rFonts w:cs="Calibri"/>
                <w:color w:val="000000"/>
                <w:sz w:val="20"/>
                <w:szCs w:val="20"/>
              </w:rPr>
              <w:t>anonimizacji</w:t>
            </w:r>
            <w:proofErr w:type="spellEnd"/>
            <w:r w:rsidRPr="005901F5">
              <w:rPr>
                <w:rFonts w:cs="Calibri"/>
                <w:color w:val="000000"/>
                <w:sz w:val="20"/>
                <w:szCs w:val="20"/>
              </w:rPr>
              <w:t xml:space="preserve"> danych osobowych w rejestrze osób.</w:t>
            </w:r>
          </w:p>
        </w:tc>
      </w:tr>
      <w:tr w:rsidR="0032579E" w:rsidRPr="005901F5" w14:paraId="5A88823B" w14:textId="77777777" w:rsidTr="00EB6E23">
        <w:tc>
          <w:tcPr>
            <w:tcW w:w="1630" w:type="dxa"/>
            <w:vAlign w:val="center"/>
          </w:tcPr>
          <w:p w14:paraId="1F6DA8F7" w14:textId="77777777" w:rsidR="0032579E" w:rsidRPr="005901F5" w:rsidRDefault="0032579E" w:rsidP="00FB5800">
            <w:pPr>
              <w:spacing w:after="0" w:line="240" w:lineRule="auto"/>
              <w:rPr>
                <w:rFonts w:cs="Calibri"/>
                <w:sz w:val="24"/>
                <w:szCs w:val="24"/>
              </w:rPr>
            </w:pPr>
            <w:r w:rsidRPr="005901F5">
              <w:rPr>
                <w:rFonts w:cs="Calibri"/>
                <w:sz w:val="24"/>
                <w:szCs w:val="24"/>
              </w:rPr>
              <w:t>Ogólne</w:t>
            </w:r>
          </w:p>
        </w:tc>
        <w:tc>
          <w:tcPr>
            <w:tcW w:w="7582" w:type="dxa"/>
            <w:vAlign w:val="center"/>
          </w:tcPr>
          <w:p w14:paraId="4CF7D3E3"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Komunikacja z pacjentem</w:t>
            </w:r>
          </w:p>
        </w:tc>
      </w:tr>
      <w:tr w:rsidR="0032579E" w:rsidRPr="005901F5" w14:paraId="430DEDCF" w14:textId="77777777" w:rsidTr="00EB6E23">
        <w:tc>
          <w:tcPr>
            <w:tcW w:w="1630" w:type="dxa"/>
            <w:vAlign w:val="center"/>
          </w:tcPr>
          <w:p w14:paraId="41F8F84F"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75AD79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wysyłanie indywidualnych i grupowych SMS do pacjentów</w:t>
            </w:r>
          </w:p>
        </w:tc>
      </w:tr>
      <w:tr w:rsidR="0032579E" w:rsidRPr="005901F5" w14:paraId="22AAA688" w14:textId="77777777" w:rsidTr="00EB6E23">
        <w:tc>
          <w:tcPr>
            <w:tcW w:w="1630" w:type="dxa"/>
            <w:vAlign w:val="center"/>
          </w:tcPr>
          <w:p w14:paraId="08690741"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047EF0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wysłanie do pacjenta wiadomości potwierdzającej zakończenie pobytu na oddziale.</w:t>
            </w:r>
          </w:p>
        </w:tc>
      </w:tr>
      <w:tr w:rsidR="0032579E" w:rsidRPr="005901F5" w14:paraId="4693FC45" w14:textId="77777777" w:rsidTr="00EB6E23">
        <w:tc>
          <w:tcPr>
            <w:tcW w:w="1630" w:type="dxa"/>
            <w:vAlign w:val="center"/>
          </w:tcPr>
          <w:p w14:paraId="07C37CF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Ogólne</w:t>
            </w:r>
          </w:p>
        </w:tc>
        <w:tc>
          <w:tcPr>
            <w:tcW w:w="7582" w:type="dxa"/>
            <w:vAlign w:val="center"/>
          </w:tcPr>
          <w:p w14:paraId="719D9CC4"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musi umożliwiać powiadamianie kontrahenta (poprzez wiadomości e–mail lub SMS) o wykonaniu zleconych badań na podstawie zaplanowanego przez kontrahenta terminu poprzez moduł e-Kontrahent.</w:t>
            </w:r>
          </w:p>
        </w:tc>
      </w:tr>
      <w:tr w:rsidR="0032579E" w:rsidRPr="005901F5" w14:paraId="7AC1D58F" w14:textId="77777777" w:rsidTr="00EB6E23">
        <w:tc>
          <w:tcPr>
            <w:tcW w:w="1630" w:type="dxa"/>
            <w:vAlign w:val="center"/>
          </w:tcPr>
          <w:p w14:paraId="3641C0A7"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13889B7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wysyłanie e-mail do pacjentów</w:t>
            </w:r>
          </w:p>
        </w:tc>
      </w:tr>
      <w:tr w:rsidR="0032579E" w:rsidRPr="005901F5" w14:paraId="50A108EC" w14:textId="77777777" w:rsidTr="00EB6E23">
        <w:tc>
          <w:tcPr>
            <w:tcW w:w="1630" w:type="dxa"/>
            <w:vAlign w:val="center"/>
          </w:tcPr>
          <w:p w14:paraId="792AD644"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7B6AF0B3"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musi umożliwić wysyłanie  wiadomości e-mail/sms dla zdefiniowanych zdarzeń np. przyjęcia na oddział, zakończenia opieki, zlecenia i wykonania badania. W ramach realizacji zleceń oraz zaplanowania terminu, system musi umożliwiać wysyłanie wiadomości tylko do terminów komercyjnych.</w:t>
            </w:r>
          </w:p>
        </w:tc>
      </w:tr>
      <w:tr w:rsidR="0032579E" w:rsidRPr="005901F5" w14:paraId="0A679D0F" w14:textId="77777777" w:rsidTr="00EB6E23">
        <w:tc>
          <w:tcPr>
            <w:tcW w:w="1630" w:type="dxa"/>
            <w:vAlign w:val="center"/>
          </w:tcPr>
          <w:p w14:paraId="4CE0365A"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5091F4C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zdefiniowanie wysyłania zdarzeń do opiekunów dla pobytów pacjenta, w ramach którego wyrażono zgodę na powiadomienia.</w:t>
            </w:r>
          </w:p>
        </w:tc>
      </w:tr>
      <w:tr w:rsidR="0032579E" w:rsidRPr="005901F5" w14:paraId="626297A7" w14:textId="77777777" w:rsidTr="00EB6E23">
        <w:tc>
          <w:tcPr>
            <w:tcW w:w="1630" w:type="dxa"/>
            <w:vAlign w:val="center"/>
          </w:tcPr>
          <w:p w14:paraId="4400EF1D"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72E1FAE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powinien umożliwiać weryfikację zgód zewidencjonowanych przez pacjenta w Internetowym Koncie Pacjenta  </w:t>
            </w:r>
          </w:p>
        </w:tc>
      </w:tr>
      <w:tr w:rsidR="0032579E" w:rsidRPr="005901F5" w14:paraId="739B5E57" w14:textId="77777777" w:rsidTr="00EB6E23">
        <w:tc>
          <w:tcPr>
            <w:tcW w:w="1630" w:type="dxa"/>
            <w:vAlign w:val="center"/>
          </w:tcPr>
          <w:p w14:paraId="7B60BCB4"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93439D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definiowanie preferowanego kanału komunikacji (</w:t>
            </w:r>
            <w:proofErr w:type="spellStart"/>
            <w:r w:rsidRPr="005901F5">
              <w:rPr>
                <w:rFonts w:cs="Calibri"/>
                <w:color w:val="000000"/>
                <w:sz w:val="20"/>
                <w:szCs w:val="20"/>
              </w:rPr>
              <w:t>sms,e</w:t>
            </w:r>
            <w:proofErr w:type="spellEnd"/>
            <w:r w:rsidRPr="005901F5">
              <w:rPr>
                <w:rFonts w:cs="Calibri"/>
                <w:color w:val="000000"/>
                <w:sz w:val="20"/>
                <w:szCs w:val="20"/>
              </w:rPr>
              <w:t>-mail) dla opiekuna.</w:t>
            </w:r>
          </w:p>
        </w:tc>
      </w:tr>
      <w:tr w:rsidR="0032579E" w:rsidRPr="005901F5" w14:paraId="20FB9302" w14:textId="77777777" w:rsidTr="00EB6E23">
        <w:tc>
          <w:tcPr>
            <w:tcW w:w="1630" w:type="dxa"/>
            <w:vAlign w:val="center"/>
          </w:tcPr>
          <w:p w14:paraId="2A7F3820"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6D98FBA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zdefiniowanie zakresu godzin dla kanału wiadomości, w których realizowana jest wysyłka wiadomości.</w:t>
            </w:r>
          </w:p>
        </w:tc>
      </w:tr>
      <w:tr w:rsidR="0032579E" w:rsidRPr="005901F5" w14:paraId="780EC0EC" w14:textId="77777777" w:rsidTr="00EB6E23">
        <w:tc>
          <w:tcPr>
            <w:tcW w:w="1630" w:type="dxa"/>
            <w:vAlign w:val="center"/>
          </w:tcPr>
          <w:p w14:paraId="6E437D14"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2E2261C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 przypadku zmiany terminu system musi umożliwić zatwierdzenie nowego terminu za pomocą odpowiedniego linku wysyłanego w wiadomości e-mail.</w:t>
            </w:r>
          </w:p>
        </w:tc>
      </w:tr>
      <w:tr w:rsidR="0032579E" w:rsidRPr="005901F5" w14:paraId="662760F9" w14:textId="77777777" w:rsidTr="00EB6E23">
        <w:tc>
          <w:tcPr>
            <w:tcW w:w="1630" w:type="dxa"/>
            <w:vAlign w:val="center"/>
          </w:tcPr>
          <w:p w14:paraId="690C1A90"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1063F7D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ręczne wysyłanie wiadomości sms lub e-mail do grupy pacjentów. Wysyłanie może nastąpić poprzez sms, e-mail lub według preferowanego kanału dla pacjenta.</w:t>
            </w:r>
          </w:p>
        </w:tc>
      </w:tr>
      <w:tr w:rsidR="0032579E" w:rsidRPr="005901F5" w14:paraId="1FF7D824" w14:textId="77777777" w:rsidTr="00EB6E23">
        <w:tc>
          <w:tcPr>
            <w:tcW w:w="1630" w:type="dxa"/>
            <w:vAlign w:val="center"/>
          </w:tcPr>
          <w:p w14:paraId="0FC00BF3"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5597146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automatyczne udostępnienie wyników badań na portalu</w:t>
            </w:r>
          </w:p>
        </w:tc>
      </w:tr>
      <w:tr w:rsidR="0032579E" w:rsidRPr="005901F5" w14:paraId="7E270D4E" w14:textId="77777777" w:rsidTr="00EB6E23">
        <w:tc>
          <w:tcPr>
            <w:tcW w:w="1630" w:type="dxa"/>
            <w:vAlign w:val="center"/>
          </w:tcPr>
          <w:p w14:paraId="022BB38D" w14:textId="77777777" w:rsidR="0032579E" w:rsidRPr="005901F5" w:rsidRDefault="0032579E" w:rsidP="00FB5800">
            <w:pPr>
              <w:spacing w:after="0" w:line="240" w:lineRule="auto"/>
              <w:rPr>
                <w:rFonts w:cs="Calibri"/>
                <w:sz w:val="24"/>
                <w:szCs w:val="24"/>
              </w:rPr>
            </w:pPr>
            <w:r w:rsidRPr="005901F5">
              <w:rPr>
                <w:rFonts w:cs="Calibri"/>
                <w:sz w:val="24"/>
                <w:szCs w:val="24"/>
              </w:rPr>
              <w:t>Ogólne</w:t>
            </w:r>
          </w:p>
        </w:tc>
        <w:tc>
          <w:tcPr>
            <w:tcW w:w="7582" w:type="dxa"/>
            <w:vAlign w:val="center"/>
          </w:tcPr>
          <w:p w14:paraId="6193CCDC"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Komunikator</w:t>
            </w:r>
          </w:p>
        </w:tc>
      </w:tr>
      <w:tr w:rsidR="0032579E" w:rsidRPr="005901F5" w14:paraId="7D5FD9F2" w14:textId="77777777" w:rsidTr="00EB6E23">
        <w:tc>
          <w:tcPr>
            <w:tcW w:w="1630" w:type="dxa"/>
            <w:vAlign w:val="center"/>
          </w:tcPr>
          <w:p w14:paraId="3B366412"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30A9CE6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zawierać komunikator umożliwiający wymianę wiadomości pomiędzy użytkownikami.</w:t>
            </w:r>
          </w:p>
        </w:tc>
      </w:tr>
      <w:tr w:rsidR="0032579E" w:rsidRPr="005901F5" w14:paraId="52247C33" w14:textId="77777777" w:rsidTr="00EB6E23">
        <w:tc>
          <w:tcPr>
            <w:tcW w:w="1630" w:type="dxa"/>
            <w:vAlign w:val="center"/>
          </w:tcPr>
          <w:p w14:paraId="61391046"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653234E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Komunikator musi umożliwić wysłanie wiadomości do:</w:t>
            </w:r>
          </w:p>
        </w:tc>
      </w:tr>
      <w:tr w:rsidR="0032579E" w:rsidRPr="005901F5" w14:paraId="258C3E30" w14:textId="77777777" w:rsidTr="00EB6E23">
        <w:tc>
          <w:tcPr>
            <w:tcW w:w="1630" w:type="dxa"/>
            <w:vAlign w:val="center"/>
          </w:tcPr>
          <w:p w14:paraId="5CBD9B26"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70F5ECD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całego personelu podmiotu leczniczego</w:t>
            </w:r>
          </w:p>
        </w:tc>
      </w:tr>
      <w:tr w:rsidR="0032579E" w:rsidRPr="005901F5" w14:paraId="1C170AF7" w14:textId="77777777" w:rsidTr="00EB6E23">
        <w:tc>
          <w:tcPr>
            <w:tcW w:w="1630" w:type="dxa"/>
            <w:vAlign w:val="center"/>
          </w:tcPr>
          <w:p w14:paraId="103A8CEF"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313D69F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pracowników jednostki organizacyjnej</w:t>
            </w:r>
          </w:p>
        </w:tc>
      </w:tr>
      <w:tr w:rsidR="0032579E" w:rsidRPr="005901F5" w14:paraId="445B6F29" w14:textId="77777777" w:rsidTr="00EB6E23">
        <w:tc>
          <w:tcPr>
            <w:tcW w:w="1630" w:type="dxa"/>
            <w:vAlign w:val="center"/>
          </w:tcPr>
          <w:p w14:paraId="3B0C5E3A"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6487AF4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użytkowników pełniących określoną funkcję (lekarze, pielęgniarki)</w:t>
            </w:r>
          </w:p>
        </w:tc>
      </w:tr>
      <w:tr w:rsidR="0032579E" w:rsidRPr="005901F5" w14:paraId="2316F9CF" w14:textId="77777777" w:rsidTr="00EB6E23">
        <w:tc>
          <w:tcPr>
            <w:tcW w:w="1630" w:type="dxa"/>
            <w:vAlign w:val="center"/>
          </w:tcPr>
          <w:p w14:paraId="02C45F3A"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285D3B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użytkowników wskazanego modułu</w:t>
            </w:r>
          </w:p>
        </w:tc>
      </w:tr>
      <w:tr w:rsidR="0032579E" w:rsidRPr="005901F5" w14:paraId="0941B7A6" w14:textId="77777777" w:rsidTr="00EB6E23">
        <w:tc>
          <w:tcPr>
            <w:tcW w:w="1630" w:type="dxa"/>
            <w:vAlign w:val="center"/>
          </w:tcPr>
          <w:p w14:paraId="437A2FC6"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18793E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łączenia w/w grup adresatów np. wszystkie pielęgniarki z oddziału chorób wewnętrznych pracujące w module Apteczka</w:t>
            </w:r>
          </w:p>
        </w:tc>
      </w:tr>
      <w:tr w:rsidR="0032579E" w:rsidRPr="005901F5" w14:paraId="72C89B8B" w14:textId="77777777" w:rsidTr="00EB6E23">
        <w:tc>
          <w:tcPr>
            <w:tcW w:w="1630" w:type="dxa"/>
            <w:vAlign w:val="center"/>
          </w:tcPr>
          <w:p w14:paraId="392F0DA8"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5D2BC24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Musi istnieć możliwość nadania wiadomości statusu: zwykła, ważna, wymagająca potwierdzenia</w:t>
            </w:r>
          </w:p>
        </w:tc>
      </w:tr>
      <w:tr w:rsidR="0032579E" w:rsidRPr="005901F5" w14:paraId="72BC786F" w14:textId="77777777" w:rsidTr="00EB6E23">
        <w:tc>
          <w:tcPr>
            <w:tcW w:w="1630" w:type="dxa"/>
            <w:vAlign w:val="center"/>
          </w:tcPr>
          <w:p w14:paraId="15041278"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5845398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umożliwić definiowanie wiadomości, których wysłanie jest inicjowane zdarzeniem np. zlecenie leku, badania, wynik badania, zamówienie na lek do apteki, przeterminowane podania.</w:t>
            </w:r>
          </w:p>
        </w:tc>
      </w:tr>
      <w:tr w:rsidR="0032579E" w:rsidRPr="005901F5" w14:paraId="0DD6107B" w14:textId="77777777" w:rsidTr="00EB6E23">
        <w:tc>
          <w:tcPr>
            <w:tcW w:w="1630" w:type="dxa"/>
            <w:vAlign w:val="center"/>
          </w:tcPr>
          <w:p w14:paraId="4365215A"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19BD4A3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Użytkownicy mają możliwość wysyłania wiadomości do innych użytkowników systemu </w:t>
            </w:r>
          </w:p>
        </w:tc>
      </w:tr>
      <w:tr w:rsidR="0032579E" w:rsidRPr="005901F5" w14:paraId="28394ECB" w14:textId="77777777" w:rsidTr="00EB6E23">
        <w:tc>
          <w:tcPr>
            <w:tcW w:w="1630" w:type="dxa"/>
            <w:vAlign w:val="center"/>
          </w:tcPr>
          <w:p w14:paraId="6842FDFF"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6D170C21"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musi umożliwiać grupowe wysyłanie wiadomości sms lub e-mail do personelu. Musi istnieć możliwość przeglądu wiadomości wysłanych do personelu.</w:t>
            </w:r>
          </w:p>
        </w:tc>
      </w:tr>
      <w:tr w:rsidR="0032579E" w:rsidRPr="005901F5" w14:paraId="2B6DF612" w14:textId="77777777" w:rsidTr="00EB6E23">
        <w:tc>
          <w:tcPr>
            <w:tcW w:w="1630" w:type="dxa"/>
            <w:vAlign w:val="center"/>
          </w:tcPr>
          <w:p w14:paraId="39907E83"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77524D5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Wiadomości powinny mieć określony termin obowiązywania podawany z dokładnością do godziny</w:t>
            </w:r>
          </w:p>
        </w:tc>
      </w:tr>
      <w:tr w:rsidR="0032579E" w:rsidRPr="005901F5" w14:paraId="63BB2910" w14:textId="77777777" w:rsidTr="00EB6E23">
        <w:tc>
          <w:tcPr>
            <w:tcW w:w="1630" w:type="dxa"/>
            <w:vAlign w:val="center"/>
          </w:tcPr>
          <w:p w14:paraId="3485E6EF"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FF922D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zapewniać mechanizm powiadomień generowanych automatycznie w związku ze śledzeniem stanu realizacji zleceń, wyników badań, zamówień do apteki.</w:t>
            </w:r>
          </w:p>
        </w:tc>
      </w:tr>
      <w:tr w:rsidR="0032579E" w:rsidRPr="005901F5" w14:paraId="4203271C" w14:textId="77777777" w:rsidTr="00EB6E23">
        <w:tc>
          <w:tcPr>
            <w:tcW w:w="1630" w:type="dxa"/>
            <w:vAlign w:val="center"/>
          </w:tcPr>
          <w:p w14:paraId="1E232E2B"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6AEFBE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informować o przewidywanym niedoborze leków w apteczce jednostki organizacyjnej</w:t>
            </w:r>
          </w:p>
        </w:tc>
      </w:tr>
      <w:tr w:rsidR="0032579E" w:rsidRPr="005901F5" w14:paraId="4E0CB8BA" w14:textId="77777777" w:rsidTr="00EB6E23">
        <w:tc>
          <w:tcPr>
            <w:tcW w:w="1630" w:type="dxa"/>
            <w:vAlign w:val="center"/>
          </w:tcPr>
          <w:p w14:paraId="0E00349E"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38EF43E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uruchomienie dla zalogowanego użytkownika, bezpośrednio z poziomu aplikacji, komunikatora</w:t>
            </w:r>
          </w:p>
        </w:tc>
      </w:tr>
      <w:tr w:rsidR="0032579E" w:rsidRPr="005901F5" w14:paraId="1636B9C7" w14:textId="77777777" w:rsidTr="00EB6E23">
        <w:tc>
          <w:tcPr>
            <w:tcW w:w="1630" w:type="dxa"/>
            <w:vAlign w:val="center"/>
          </w:tcPr>
          <w:p w14:paraId="5917A02B"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7A68815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zapewnić możliwość przypisania identyfikatora komunikatora do użytkownika.</w:t>
            </w:r>
          </w:p>
        </w:tc>
      </w:tr>
      <w:tr w:rsidR="0032579E" w:rsidRPr="005901F5" w14:paraId="3892FF90" w14:textId="77777777" w:rsidTr="00EB6E23">
        <w:tc>
          <w:tcPr>
            <w:tcW w:w="1630" w:type="dxa"/>
            <w:vAlign w:val="center"/>
          </w:tcPr>
          <w:p w14:paraId="4C81D2BF"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2B7EBFD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rozpoczęcie konwersacji (tekstowej, audio/wideo) z wykorzystaniem komunikatora z innym użytkownikiem bezpośrednio z różnych miejsc systemu, bez konieczności przerywania czynności dotychczas wykonywanych.</w:t>
            </w:r>
          </w:p>
        </w:tc>
      </w:tr>
      <w:tr w:rsidR="0032579E" w:rsidRPr="005901F5" w14:paraId="6D582B84" w14:textId="77777777" w:rsidTr="00EB6E23">
        <w:tc>
          <w:tcPr>
            <w:tcW w:w="1630" w:type="dxa"/>
            <w:vAlign w:val="center"/>
          </w:tcPr>
          <w:p w14:paraId="7A630A54"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490429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umożliwić obsługę funkcjonalności „groźny wirus lub bakteria” (COVID-19). W systemie w danych pacjenta powinna istnieć możliwość rejestracji wystąpienia groźnego wirusa lub bakterii (czy podejrzenie, czy zakażenie, czy kwarantanna). Pacjent z groźnym wirusem lub bakterią powinien być wyróżniony na liście pacjentów. System powinien monitorować możliwość oznaczenia pacjenta z groźnym wirusem lub bakterią w momencie wprowadzenia odpowiedniego rozpoznania w Historii choroby podczas pobytu na oddziale</w:t>
            </w:r>
          </w:p>
        </w:tc>
      </w:tr>
      <w:tr w:rsidR="0032579E" w:rsidRPr="005901F5" w14:paraId="4225C191" w14:textId="77777777" w:rsidTr="00EB6E23">
        <w:tc>
          <w:tcPr>
            <w:tcW w:w="1630" w:type="dxa"/>
            <w:vAlign w:val="center"/>
          </w:tcPr>
          <w:p w14:paraId="6A8A66C7"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Administrator</w:t>
            </w:r>
          </w:p>
        </w:tc>
        <w:tc>
          <w:tcPr>
            <w:tcW w:w="7582" w:type="dxa"/>
            <w:vAlign w:val="center"/>
          </w:tcPr>
          <w:p w14:paraId="5A95DC00"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Administrator</w:t>
            </w:r>
          </w:p>
        </w:tc>
      </w:tr>
      <w:tr w:rsidR="0032579E" w:rsidRPr="005901F5" w14:paraId="0BB1353F" w14:textId="77777777" w:rsidTr="00EB6E23">
        <w:tc>
          <w:tcPr>
            <w:tcW w:w="1630" w:type="dxa"/>
            <w:vAlign w:val="center"/>
          </w:tcPr>
          <w:p w14:paraId="3D7FC226" w14:textId="77777777" w:rsidR="0032579E" w:rsidRPr="005901F5" w:rsidRDefault="0032579E" w:rsidP="00FB5800">
            <w:pPr>
              <w:spacing w:after="0" w:line="240" w:lineRule="auto"/>
              <w:rPr>
                <w:rFonts w:cs="Calibri"/>
                <w:sz w:val="24"/>
                <w:szCs w:val="24"/>
              </w:rPr>
            </w:pPr>
            <w:r w:rsidRPr="005901F5">
              <w:rPr>
                <w:rFonts w:cs="Calibri"/>
                <w:sz w:val="24"/>
                <w:szCs w:val="24"/>
              </w:rPr>
              <w:t>Administrator</w:t>
            </w:r>
          </w:p>
        </w:tc>
        <w:tc>
          <w:tcPr>
            <w:tcW w:w="7582" w:type="dxa"/>
            <w:vAlign w:val="center"/>
          </w:tcPr>
          <w:p w14:paraId="694809EA"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Konfigurowanie systemu</w:t>
            </w:r>
          </w:p>
        </w:tc>
      </w:tr>
      <w:tr w:rsidR="0032579E" w:rsidRPr="005901F5" w14:paraId="07564171" w14:textId="77777777" w:rsidTr="00EB6E23">
        <w:tc>
          <w:tcPr>
            <w:tcW w:w="1630" w:type="dxa"/>
            <w:vAlign w:val="center"/>
          </w:tcPr>
          <w:p w14:paraId="28546032"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47FB1B6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Aktualizacja systemu wraz z poszczególnymi składnikami systemu (np. baza danych, aplikacja) musi być wykonywana za pomocą dedykowanych programów aktualizacyjnych (tzw. paczek aktualizacyjnych) udostępnionych przez producenta systemu. Zamawiający musi mieć możliwość samodzielnego aktualizowania systemu bez ingerencji producenta systemu przez 24 godziny na dobę.</w:t>
            </w:r>
          </w:p>
        </w:tc>
      </w:tr>
      <w:tr w:rsidR="0032579E" w:rsidRPr="005901F5" w14:paraId="2C940F8F" w14:textId="77777777" w:rsidTr="00EB6E23">
        <w:tc>
          <w:tcPr>
            <w:tcW w:w="1630" w:type="dxa"/>
            <w:vAlign w:val="center"/>
          </w:tcPr>
          <w:p w14:paraId="1319406E"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4AC96E2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automatyczne ograniczanie listy wyświetlanych pozycji słowników: dla jednostki organizacyjnej, zalogowanego użytkownika </w:t>
            </w:r>
          </w:p>
        </w:tc>
      </w:tr>
      <w:tr w:rsidR="0032579E" w:rsidRPr="005901F5" w14:paraId="6FF00BDC" w14:textId="77777777" w:rsidTr="00EB6E23">
        <w:tc>
          <w:tcPr>
            <w:tcW w:w="1630" w:type="dxa"/>
            <w:vAlign w:val="center"/>
          </w:tcPr>
          <w:p w14:paraId="4725B3AC"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0C6A9558" w14:textId="77777777" w:rsidR="0032579E" w:rsidRPr="005901F5" w:rsidRDefault="0032579E" w:rsidP="00FB5800">
            <w:pPr>
              <w:spacing w:after="0" w:line="240" w:lineRule="auto"/>
              <w:rPr>
                <w:rFonts w:cs="Calibri"/>
                <w:sz w:val="20"/>
                <w:szCs w:val="20"/>
              </w:rPr>
            </w:pPr>
            <w:r w:rsidRPr="005901F5">
              <w:rPr>
                <w:rFonts w:cs="Calibri"/>
                <w:sz w:val="20"/>
                <w:szCs w:val="20"/>
              </w:rPr>
              <w:t>System umożliwia budowanie terminarzy zasobów: osób, pomieszczeń i urządzeń w oparciu o harmonogramy dostępności zasobu</w:t>
            </w:r>
          </w:p>
        </w:tc>
      </w:tr>
      <w:tr w:rsidR="0032579E" w:rsidRPr="005901F5" w14:paraId="51D245C5" w14:textId="77777777" w:rsidTr="00EB6E23">
        <w:tc>
          <w:tcPr>
            <w:tcW w:w="1630" w:type="dxa"/>
            <w:vAlign w:val="center"/>
          </w:tcPr>
          <w:p w14:paraId="6703EE48"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1CD927A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definiowanie i ewidencję ograniczeń terminarza dotyczących wieku i płci umawianego w danym terminarzu pacjenta</w:t>
            </w:r>
          </w:p>
        </w:tc>
      </w:tr>
      <w:tr w:rsidR="0032579E" w:rsidRPr="005901F5" w14:paraId="64C13E09" w14:textId="77777777" w:rsidTr="00EB6E23">
        <w:tc>
          <w:tcPr>
            <w:tcW w:w="1630" w:type="dxa"/>
            <w:vAlign w:val="center"/>
          </w:tcPr>
          <w:p w14:paraId="0ACB8131"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3C27FA7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definiowanie i obsługę ograniczeń ilościowych limitów dziennych liczby rezerwacji w terminarzach określonych zasobów</w:t>
            </w:r>
          </w:p>
        </w:tc>
      </w:tr>
      <w:tr w:rsidR="0032579E" w:rsidRPr="005901F5" w14:paraId="6A69F054" w14:textId="77777777" w:rsidTr="00EB6E23">
        <w:tc>
          <w:tcPr>
            <w:tcW w:w="1630" w:type="dxa"/>
            <w:vAlign w:val="center"/>
          </w:tcPr>
          <w:p w14:paraId="6475DB0D"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18615E4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zarządzanie parametrami konfiguracyjnymi w hierarchii poziomów: systemu, jednostki organizacyjnej, stacji roboczej / użytkownika,</w:t>
            </w:r>
          </w:p>
        </w:tc>
      </w:tr>
      <w:tr w:rsidR="0032579E" w:rsidRPr="005901F5" w14:paraId="5C45488B" w14:textId="77777777" w:rsidTr="00EB6E23">
        <w:tc>
          <w:tcPr>
            <w:tcW w:w="1630" w:type="dxa"/>
            <w:vAlign w:val="center"/>
          </w:tcPr>
          <w:p w14:paraId="7D35A4FF"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0E07CCB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definiowanie ksiąg wykorzystywanych w przychodni, szpitalu, pracowniach w szczególności z zarządzaniem jednostek uprawnionych do dostępu do danej księgi, a w przypadku ksiąg zabiegowych również rodzajami eiwdencjonowanych w księdze zabiegów</w:t>
            </w:r>
          </w:p>
        </w:tc>
      </w:tr>
      <w:tr w:rsidR="0032579E" w:rsidRPr="005901F5" w14:paraId="4B627173" w14:textId="77777777" w:rsidTr="00EB6E23">
        <w:tc>
          <w:tcPr>
            <w:tcW w:w="1630" w:type="dxa"/>
            <w:vAlign w:val="center"/>
          </w:tcPr>
          <w:p w14:paraId="68FCE1F2"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4874FED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definiowanie szablonów wydruków definiowalnych w systemie dokumentów (pism).</w:t>
            </w:r>
          </w:p>
        </w:tc>
      </w:tr>
      <w:tr w:rsidR="0032579E" w:rsidRPr="005901F5" w14:paraId="17340D1F" w14:textId="77777777" w:rsidTr="00EB6E23">
        <w:tc>
          <w:tcPr>
            <w:tcW w:w="1630" w:type="dxa"/>
            <w:vAlign w:val="center"/>
          </w:tcPr>
          <w:p w14:paraId="1AA72AB6"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1A1E4B1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Zarządzanie listą usług i procedur możliwych do zlecenie przez daną jednostkę organizacyjną z możliwością ograniczenia listy jednostek mogących dla danego zleceniodawcy zrealizować zlecenie.</w:t>
            </w:r>
          </w:p>
        </w:tc>
      </w:tr>
      <w:tr w:rsidR="0032579E" w:rsidRPr="005901F5" w14:paraId="780B432C" w14:textId="77777777" w:rsidTr="00EB6E23">
        <w:tc>
          <w:tcPr>
            <w:tcW w:w="1630" w:type="dxa"/>
            <w:vAlign w:val="center"/>
          </w:tcPr>
          <w:p w14:paraId="42E82E96"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604FFF8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Zarządzanie rejestrem jednostek struktury organizacyjnej podmiotu leczniczego:</w:t>
            </w:r>
          </w:p>
        </w:tc>
      </w:tr>
      <w:tr w:rsidR="0032579E" w:rsidRPr="005901F5" w14:paraId="287EABD4" w14:textId="77777777" w:rsidTr="00EB6E23">
        <w:tc>
          <w:tcPr>
            <w:tcW w:w="1630" w:type="dxa"/>
            <w:vAlign w:val="center"/>
          </w:tcPr>
          <w:p w14:paraId="631CDA5B"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64F1BA2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tworzenie i modyfikacja listy jednostek organizacyjnych (recepcje, gabinety, pracownie, oddziały, izby przyjęć, bloki operacyjne itp.),</w:t>
            </w:r>
          </w:p>
        </w:tc>
      </w:tr>
      <w:tr w:rsidR="0032579E" w:rsidRPr="005901F5" w14:paraId="0900D3D3" w14:textId="77777777" w:rsidTr="00EB6E23">
        <w:tc>
          <w:tcPr>
            <w:tcW w:w="1630" w:type="dxa"/>
            <w:vAlign w:val="center"/>
          </w:tcPr>
          <w:p w14:paraId="1E92B910"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7DD2548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powiązanie struktury jednostek organizacyjnych ze strukturą ośrodków powstawania kosztów. </w:t>
            </w:r>
          </w:p>
        </w:tc>
      </w:tr>
      <w:tr w:rsidR="0032579E" w:rsidRPr="005901F5" w14:paraId="69323CA1" w14:textId="77777777" w:rsidTr="00EB6E23">
        <w:tc>
          <w:tcPr>
            <w:tcW w:w="1630" w:type="dxa"/>
            <w:vAlign w:val="center"/>
          </w:tcPr>
          <w:p w14:paraId="7FCAFBF9"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293173B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definiowanie grupowania zleceń </w:t>
            </w:r>
          </w:p>
        </w:tc>
      </w:tr>
      <w:tr w:rsidR="0032579E" w:rsidRPr="005901F5" w14:paraId="2FD4C300" w14:textId="77777777" w:rsidTr="00EB6E23">
        <w:tc>
          <w:tcPr>
            <w:tcW w:w="1630" w:type="dxa"/>
            <w:vAlign w:val="center"/>
          </w:tcPr>
          <w:p w14:paraId="474CC8F3"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67C5F1A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Zarządzanie standardowymi słownikami ogólnokrajowymi:</w:t>
            </w:r>
          </w:p>
        </w:tc>
      </w:tr>
      <w:tr w:rsidR="0032579E" w:rsidRPr="005901F5" w14:paraId="4828667F" w14:textId="77777777" w:rsidTr="00EB6E23">
        <w:tc>
          <w:tcPr>
            <w:tcW w:w="1630" w:type="dxa"/>
            <w:vAlign w:val="center"/>
          </w:tcPr>
          <w:p w14:paraId="1049B257"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764B773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Międzynarodowa Klasyfikacja Procedur Medycznych ICD9 CM – druga polska edycja,</w:t>
            </w:r>
          </w:p>
        </w:tc>
      </w:tr>
      <w:tr w:rsidR="0032579E" w:rsidRPr="005901F5" w14:paraId="6ED83411" w14:textId="77777777" w:rsidTr="00EB6E23">
        <w:tc>
          <w:tcPr>
            <w:tcW w:w="1630" w:type="dxa"/>
            <w:vAlign w:val="center"/>
          </w:tcPr>
          <w:p w14:paraId="50F0EBEE"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4597E27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Klasyfikacja chorób wg ICD – rewizja 10,</w:t>
            </w:r>
          </w:p>
        </w:tc>
      </w:tr>
      <w:tr w:rsidR="0032579E" w:rsidRPr="005901F5" w14:paraId="0D055A52" w14:textId="77777777" w:rsidTr="00EB6E23">
        <w:tc>
          <w:tcPr>
            <w:tcW w:w="1630" w:type="dxa"/>
            <w:vAlign w:val="center"/>
          </w:tcPr>
          <w:p w14:paraId="77525088"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2BE8620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Słownik Kodów Terytorialnych GUS,</w:t>
            </w:r>
          </w:p>
        </w:tc>
      </w:tr>
      <w:tr w:rsidR="0032579E" w:rsidRPr="005901F5" w14:paraId="40EC2682" w14:textId="77777777" w:rsidTr="00EB6E23">
        <w:tc>
          <w:tcPr>
            <w:tcW w:w="1630" w:type="dxa"/>
            <w:vAlign w:val="center"/>
          </w:tcPr>
          <w:p w14:paraId="2166C2F9"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7E52935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Słownik Zawodów.</w:t>
            </w:r>
          </w:p>
        </w:tc>
      </w:tr>
      <w:tr w:rsidR="0032579E" w:rsidRPr="005901F5" w14:paraId="7768E359" w14:textId="77777777" w:rsidTr="00EB6E23">
        <w:tc>
          <w:tcPr>
            <w:tcW w:w="1630" w:type="dxa"/>
            <w:vAlign w:val="center"/>
          </w:tcPr>
          <w:p w14:paraId="3E8E2D42"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6F6B034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aktualizację słownika ICD 10 za pomocą pliku udostępnianego przez C e-Z lub z pliku zapisanym na dysku.</w:t>
            </w:r>
          </w:p>
        </w:tc>
      </w:tr>
      <w:tr w:rsidR="0032579E" w:rsidRPr="005901F5" w14:paraId="33DDBCC8" w14:textId="77777777" w:rsidTr="00EB6E23">
        <w:tc>
          <w:tcPr>
            <w:tcW w:w="1630" w:type="dxa"/>
            <w:vAlign w:val="center"/>
          </w:tcPr>
          <w:p w14:paraId="0DE6CE96"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6A9010B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aktualizację słownika ICD 10 z wykorzystaniem algorytmu Jaro-Winkler wraz z możliwością określenia wskaźnika stopnia podobieństwa porównywanych nazw do aktualizacji</w:t>
            </w:r>
          </w:p>
        </w:tc>
      </w:tr>
      <w:tr w:rsidR="0032579E" w:rsidRPr="005901F5" w14:paraId="334F58E6" w14:textId="77777777" w:rsidTr="00EB6E23">
        <w:tc>
          <w:tcPr>
            <w:tcW w:w="1630" w:type="dxa"/>
            <w:vAlign w:val="center"/>
          </w:tcPr>
          <w:p w14:paraId="5CA01401"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042C51E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import kodów pocztowych udostępnianych przez Pocztę Polską, z możliwością automatycznego powiązania z rejestrem TERYT.</w:t>
            </w:r>
          </w:p>
        </w:tc>
      </w:tr>
      <w:tr w:rsidR="0032579E" w:rsidRPr="005901F5" w14:paraId="1562DDAE" w14:textId="77777777" w:rsidTr="00EB6E23">
        <w:tc>
          <w:tcPr>
            <w:tcW w:w="1630" w:type="dxa"/>
            <w:vAlign w:val="center"/>
          </w:tcPr>
          <w:p w14:paraId="06122FB2"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02BC85B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Tworzenie, przegląd, edycja słowników własnych Zamawiającego: </w:t>
            </w:r>
          </w:p>
        </w:tc>
      </w:tr>
      <w:tr w:rsidR="0032579E" w:rsidRPr="005901F5" w14:paraId="7444E6E5" w14:textId="77777777" w:rsidTr="00EB6E23">
        <w:tc>
          <w:tcPr>
            <w:tcW w:w="1630" w:type="dxa"/>
            <w:vAlign w:val="center"/>
          </w:tcPr>
          <w:p w14:paraId="0CDF1D08"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6669649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personelu,</w:t>
            </w:r>
          </w:p>
        </w:tc>
      </w:tr>
      <w:tr w:rsidR="0032579E" w:rsidRPr="005901F5" w14:paraId="3B026671" w14:textId="77777777" w:rsidTr="00EB6E23">
        <w:tc>
          <w:tcPr>
            <w:tcW w:w="1630" w:type="dxa"/>
            <w:vAlign w:val="center"/>
          </w:tcPr>
          <w:p w14:paraId="125ACA91"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4019DB6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leków.</w:t>
            </w:r>
          </w:p>
        </w:tc>
      </w:tr>
      <w:tr w:rsidR="0032579E" w:rsidRPr="005901F5" w14:paraId="7AC520E2" w14:textId="77777777" w:rsidTr="00EB6E23">
        <w:tc>
          <w:tcPr>
            <w:tcW w:w="1630" w:type="dxa"/>
            <w:vAlign w:val="center"/>
          </w:tcPr>
          <w:p w14:paraId="6620D218"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1428C2C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Zarządzanie strukturą użytkowników i ich uprawnieniami:</w:t>
            </w:r>
          </w:p>
        </w:tc>
      </w:tr>
      <w:tr w:rsidR="0032579E" w:rsidRPr="005901F5" w14:paraId="60F99C25" w14:textId="77777777" w:rsidTr="00EB6E23">
        <w:tc>
          <w:tcPr>
            <w:tcW w:w="1630" w:type="dxa"/>
            <w:vAlign w:val="center"/>
          </w:tcPr>
          <w:p w14:paraId="778B8113"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3DE3A33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zarządzania użytkownikami musi być wspólny minimum dla modułów: RCH, Apteka, Apteczki oddziałowe, Rozliczenia z NFZ, Komercja, Badania kliniczne</w:t>
            </w:r>
          </w:p>
        </w:tc>
      </w:tr>
      <w:tr w:rsidR="0032579E" w:rsidRPr="005901F5" w14:paraId="1B5926F6" w14:textId="77777777" w:rsidTr="00EB6E23">
        <w:tc>
          <w:tcPr>
            <w:tcW w:w="1630" w:type="dxa"/>
            <w:vAlign w:val="center"/>
          </w:tcPr>
          <w:p w14:paraId="62E81A7F"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7D4D58E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zarządzania użytkownikami musi umożliwiać  definiowanie listy użytkowników systemu</w:t>
            </w:r>
          </w:p>
        </w:tc>
      </w:tr>
      <w:tr w:rsidR="0032579E" w:rsidRPr="005901F5" w14:paraId="2AF6FA28" w14:textId="77777777" w:rsidTr="00EB6E23">
        <w:tc>
          <w:tcPr>
            <w:tcW w:w="1630" w:type="dxa"/>
            <w:vAlign w:val="center"/>
          </w:tcPr>
          <w:p w14:paraId="46385AF2"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7B05DCD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zarządzania użytkownikami musi umożliwiać określenie uprawnień użytkowników, </w:t>
            </w:r>
          </w:p>
        </w:tc>
      </w:tr>
      <w:tr w:rsidR="0032579E" w:rsidRPr="005901F5" w14:paraId="4D8335BB" w14:textId="77777777" w:rsidTr="00EB6E23">
        <w:tc>
          <w:tcPr>
            <w:tcW w:w="1630" w:type="dxa"/>
            <w:vAlign w:val="center"/>
          </w:tcPr>
          <w:p w14:paraId="5FE78B59"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50D9C5B9"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zarządzania użytkownikami musi umożliwiać jednoznaczne powiązanie użytkownika systemu z osobą personelu lub osobą spoza słownika personelu.</w:t>
            </w:r>
          </w:p>
        </w:tc>
      </w:tr>
      <w:tr w:rsidR="0032579E" w:rsidRPr="005901F5" w14:paraId="1E243FB1" w14:textId="77777777" w:rsidTr="00EB6E23">
        <w:tc>
          <w:tcPr>
            <w:tcW w:w="1630" w:type="dxa"/>
            <w:vAlign w:val="center"/>
          </w:tcPr>
          <w:p w14:paraId="3DB11383"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4D46547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definiowanie dla każdego pacjenta preferowanego kanału komunikacji (portal, sms, e-mail).</w:t>
            </w:r>
          </w:p>
        </w:tc>
      </w:tr>
      <w:tr w:rsidR="0032579E" w:rsidRPr="005901F5" w14:paraId="0C487206" w14:textId="77777777" w:rsidTr="00EB6E23">
        <w:tc>
          <w:tcPr>
            <w:tcW w:w="1630" w:type="dxa"/>
            <w:vAlign w:val="center"/>
          </w:tcPr>
          <w:p w14:paraId="6FAC1B93"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38AAD20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zatwierdzenie wniosku użytkownika o zmianę danych użytkownika i/lub personelu</w:t>
            </w:r>
          </w:p>
        </w:tc>
      </w:tr>
      <w:tr w:rsidR="0032579E" w:rsidRPr="005901F5" w14:paraId="3B4B2F23" w14:textId="77777777" w:rsidTr="00EB6E23">
        <w:tc>
          <w:tcPr>
            <w:tcW w:w="1630" w:type="dxa"/>
            <w:vAlign w:val="center"/>
          </w:tcPr>
          <w:p w14:paraId="524AFFFC"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224B3C0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ewidencję wielu numerów prawa wykonywania zawodu dla personelu</w:t>
            </w:r>
          </w:p>
        </w:tc>
      </w:tr>
      <w:tr w:rsidR="0032579E" w:rsidRPr="005901F5" w14:paraId="6C1AE91E" w14:textId="77777777" w:rsidTr="00EB6E23">
        <w:tc>
          <w:tcPr>
            <w:tcW w:w="1630" w:type="dxa"/>
            <w:vAlign w:val="center"/>
          </w:tcPr>
          <w:p w14:paraId="4E5C33F2"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4241A9C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podgląd złożonych wniosków dotyczących zmiany danych osobowych oraz ich statusów w kontekście osoby składającej wniosek oraz wszystkich użytkowników.</w:t>
            </w:r>
          </w:p>
        </w:tc>
      </w:tr>
      <w:tr w:rsidR="0032579E" w:rsidRPr="005901F5" w14:paraId="6DEDD4FC" w14:textId="77777777" w:rsidTr="00EB6E23">
        <w:tc>
          <w:tcPr>
            <w:tcW w:w="1630" w:type="dxa"/>
            <w:vAlign w:val="center"/>
          </w:tcPr>
          <w:p w14:paraId="5F6E1C15"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1E3838F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obsługę wniosków użytkownika o zmianę:</w:t>
            </w:r>
          </w:p>
        </w:tc>
      </w:tr>
      <w:tr w:rsidR="0032579E" w:rsidRPr="005901F5" w14:paraId="79C761F4" w14:textId="77777777" w:rsidTr="00EB6E23">
        <w:tc>
          <w:tcPr>
            <w:tcW w:w="1630" w:type="dxa"/>
            <w:vAlign w:val="center"/>
          </w:tcPr>
          <w:p w14:paraId="5810BA69"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14CC398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-danych personalnych</w:t>
            </w:r>
          </w:p>
        </w:tc>
      </w:tr>
      <w:tr w:rsidR="0032579E" w:rsidRPr="005901F5" w14:paraId="6B9F13B8" w14:textId="77777777" w:rsidTr="00EB6E23">
        <w:tc>
          <w:tcPr>
            <w:tcW w:w="1630" w:type="dxa"/>
            <w:vAlign w:val="center"/>
          </w:tcPr>
          <w:p w14:paraId="7105C825"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05DC330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-danych kontaktowych</w:t>
            </w:r>
          </w:p>
        </w:tc>
      </w:tr>
      <w:tr w:rsidR="0032579E" w:rsidRPr="005901F5" w14:paraId="0F4D3066" w14:textId="77777777" w:rsidTr="00EB6E23">
        <w:tc>
          <w:tcPr>
            <w:tcW w:w="1630" w:type="dxa"/>
            <w:vAlign w:val="center"/>
          </w:tcPr>
          <w:p w14:paraId="50C47B2B"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1CB60E3E"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-danych wymaganych w dokumentacji medycznej (tytuł naukowy, tytuł zawodowy, specjalizacje)</w:t>
            </w:r>
          </w:p>
        </w:tc>
      </w:tr>
      <w:tr w:rsidR="0032579E" w:rsidRPr="005901F5" w14:paraId="38495C73" w14:textId="77777777" w:rsidTr="00EB6E23">
        <w:tc>
          <w:tcPr>
            <w:tcW w:w="1630" w:type="dxa"/>
            <w:vAlign w:val="center"/>
          </w:tcPr>
          <w:p w14:paraId="1F4684A9"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6F5C056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wygenerowanie kopii danych osobowych dla pacjenta/personelu/użytkowników przetwarzanych w systemie.</w:t>
            </w:r>
          </w:p>
        </w:tc>
      </w:tr>
      <w:tr w:rsidR="0032579E" w:rsidRPr="005901F5" w14:paraId="5498E0D3" w14:textId="77777777" w:rsidTr="00EB6E23">
        <w:tc>
          <w:tcPr>
            <w:tcW w:w="1630" w:type="dxa"/>
            <w:vAlign w:val="center"/>
          </w:tcPr>
          <w:p w14:paraId="716C7B9F"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69CF666A"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W ramach użytkownika zalogowanego, system umożliwia wyznaczenie osoby zastępującej w zadanym okresie czasu, która czasowo przejmie prawa użytkownika zastępowanego. Użytkownik zastępujący ma możliwość odrzucenia zastępstwa.</w:t>
            </w:r>
          </w:p>
        </w:tc>
      </w:tr>
      <w:tr w:rsidR="0032579E" w:rsidRPr="005901F5" w14:paraId="2C07B42B" w14:textId="77777777" w:rsidTr="00EB6E23">
        <w:tc>
          <w:tcPr>
            <w:tcW w:w="1630" w:type="dxa"/>
            <w:vAlign w:val="center"/>
          </w:tcPr>
          <w:p w14:paraId="07F5E336"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7F1A38F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Musi istnieć możliwość nadania użytkownikowi uprawnień do pracy wyłącznie w kontekście wybranej/ wybranych jednostek organizacyjnych. Np. tylko oddział wewnętrzny lub gabinet POZ i izba przyjęć.</w:t>
            </w:r>
          </w:p>
        </w:tc>
      </w:tr>
      <w:tr w:rsidR="0032579E" w:rsidRPr="005901F5" w14:paraId="5BB54946" w14:textId="77777777" w:rsidTr="00EB6E23">
        <w:tc>
          <w:tcPr>
            <w:tcW w:w="1630" w:type="dxa"/>
            <w:vAlign w:val="center"/>
          </w:tcPr>
          <w:p w14:paraId="3E97B30F"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5CBD0D5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posiadać mechanizmy umożliwiające zapis i przeglądanie danych o logowaniu użytkowników do systemu</w:t>
            </w:r>
          </w:p>
        </w:tc>
      </w:tr>
      <w:tr w:rsidR="0032579E" w:rsidRPr="005901F5" w14:paraId="000498C3" w14:textId="77777777" w:rsidTr="00EB6E23">
        <w:tc>
          <w:tcPr>
            <w:tcW w:w="1630" w:type="dxa"/>
            <w:vAlign w:val="center"/>
          </w:tcPr>
          <w:p w14:paraId="54C8E2A3"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39AB69BF"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musi umożliwiać nadawanie każdemu użytkownikowi unikalnego loginu oraz hasła. Domyślnie dla nowotworzonych użytkowników oraz dla każdego użytkownika niezależnie musi być możliwość ustawienia co najmniej następujących parametrów hasła: długość, okres ważności, okres powiadomienia przed wygaśnięciem hasła, Minimalna złożoność hasła (minimalna liczba dużych i małych liter oraz cyfr, minimalna i maksymalna liczba znaków specjalnych w haśle)</w:t>
            </w:r>
          </w:p>
        </w:tc>
      </w:tr>
      <w:tr w:rsidR="0032579E" w:rsidRPr="005901F5" w14:paraId="22ECD1CB" w14:textId="77777777" w:rsidTr="00EB6E23">
        <w:tc>
          <w:tcPr>
            <w:tcW w:w="1630" w:type="dxa"/>
            <w:vAlign w:val="center"/>
          </w:tcPr>
          <w:p w14:paraId="4B65122F"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7F77686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Administrator musi mieć możliwość określenia daty utraty ważności konta (blokady konta) użytkownika, a system prezentuje użytkownikowi informację o terminie ważności (zablokowania) konta.</w:t>
            </w:r>
          </w:p>
        </w:tc>
      </w:tr>
      <w:tr w:rsidR="0032579E" w:rsidRPr="005901F5" w14:paraId="2232C64C" w14:textId="77777777" w:rsidTr="00EB6E23">
        <w:tc>
          <w:tcPr>
            <w:tcW w:w="1630" w:type="dxa"/>
            <w:vAlign w:val="center"/>
          </w:tcPr>
          <w:p w14:paraId="7239302F"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16FA7A4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uprawnień powinien być tak skonstruowany, aby można było użytkownikowi nadać uprawnienia z dokładnością do rodzaju wykonywanej operacji tj. osobne uprawnienie na odczyt danych i osobne na wprowadzanie/modyfikację danych. System uprawnień powinien umożliwiać definiowanie grup uprawnień, które to mogłyby być przydzielane poszczególnym użytkownikom.</w:t>
            </w:r>
          </w:p>
        </w:tc>
      </w:tr>
      <w:tr w:rsidR="0032579E" w:rsidRPr="005901F5" w14:paraId="0F3A3546" w14:textId="77777777" w:rsidTr="00EB6E23">
        <w:tc>
          <w:tcPr>
            <w:tcW w:w="1630" w:type="dxa"/>
            <w:vAlign w:val="center"/>
          </w:tcPr>
          <w:p w14:paraId="10EE21C9"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1A92DD23"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musi umożliwiać nadawanie pojedynczych uprawnień z listy dostępnych zarówno pojedynczemu użytkownikowi jak i definiowalnej, nazwanej grupie użytkowników, do których z kolei można przypisywać użytkowników.</w:t>
            </w:r>
          </w:p>
        </w:tc>
      </w:tr>
      <w:tr w:rsidR="0032579E" w:rsidRPr="005901F5" w14:paraId="3164EB8A" w14:textId="77777777" w:rsidTr="00EB6E23">
        <w:tc>
          <w:tcPr>
            <w:tcW w:w="1630" w:type="dxa"/>
            <w:vAlign w:val="center"/>
          </w:tcPr>
          <w:p w14:paraId="471A82B0"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5F1485F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nadanie użytkownikowi lub grupie użytkowników uprawnień do wydruku tylko określonych typów  dokumentów dokumentacji medycznej</w:t>
            </w:r>
          </w:p>
        </w:tc>
      </w:tr>
      <w:tr w:rsidR="0032579E" w:rsidRPr="005901F5" w14:paraId="49A853D4" w14:textId="77777777" w:rsidTr="00EB6E23">
        <w:tc>
          <w:tcPr>
            <w:tcW w:w="1630" w:type="dxa"/>
            <w:vAlign w:val="center"/>
          </w:tcPr>
          <w:p w14:paraId="07ACE28E"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0E7C17C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nadawanie uprawnień użytkownikom niezależnie dla każdej jednostki organizacyjnej, np. lekarz pracujący na izbie przyjęć i oddziale wewnętrznym powinien w swoich aplikacjach widzieć tylko pacjentów izby przyjęć i tego jednego oddziału. </w:t>
            </w:r>
          </w:p>
        </w:tc>
      </w:tr>
      <w:tr w:rsidR="0032579E" w:rsidRPr="005901F5" w14:paraId="78B93A0B" w14:textId="77777777" w:rsidTr="00EB6E23">
        <w:tc>
          <w:tcPr>
            <w:tcW w:w="1630" w:type="dxa"/>
            <w:vAlign w:val="center"/>
          </w:tcPr>
          <w:p w14:paraId="59A4CA80"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21F96C3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podgląd listy użytkowników aktualnie zalogowanych do systemu.</w:t>
            </w:r>
          </w:p>
        </w:tc>
      </w:tr>
      <w:tr w:rsidR="0032579E" w:rsidRPr="005901F5" w14:paraId="7AD7E8C3" w14:textId="77777777" w:rsidTr="00EB6E23">
        <w:tc>
          <w:tcPr>
            <w:tcW w:w="1630" w:type="dxa"/>
            <w:vAlign w:val="center"/>
          </w:tcPr>
          <w:p w14:paraId="74F49D72"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67491C8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Administrator musi posiadać z poziomu aplikacji możliwość wylogowania wskazanych lub wszystkich aktualnie zalogowanych użytkowników</w:t>
            </w:r>
          </w:p>
        </w:tc>
      </w:tr>
      <w:tr w:rsidR="0032579E" w:rsidRPr="005901F5" w14:paraId="1AD2614E" w14:textId="77777777" w:rsidTr="00EB6E23">
        <w:tc>
          <w:tcPr>
            <w:tcW w:w="1630" w:type="dxa"/>
            <w:vAlign w:val="center"/>
          </w:tcPr>
          <w:p w14:paraId="480987DC"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30ADE90D"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umożliwia prowadzenie rejestru zgód i sprzeciwów oraz oświadczeń dotyczących przetwarzania danych osobowych (na mocy zapisów RODO): pacjentów, opiekunów pacjentów i personelu. Rejestracja oraz wycofanie zgód, sprzeciwów, oświadczeń możliwa jest z poziomu jednego okna.</w:t>
            </w:r>
          </w:p>
        </w:tc>
      </w:tr>
      <w:tr w:rsidR="0032579E" w:rsidRPr="005901F5" w14:paraId="5301F769" w14:textId="77777777" w:rsidTr="00EB6E23">
        <w:tc>
          <w:tcPr>
            <w:tcW w:w="1630" w:type="dxa"/>
            <w:vAlign w:val="center"/>
          </w:tcPr>
          <w:p w14:paraId="13EBAF0D"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53A744A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obsługę harmonogramu przyjęć</w:t>
            </w:r>
          </w:p>
        </w:tc>
      </w:tr>
      <w:tr w:rsidR="0032579E" w:rsidRPr="005901F5" w14:paraId="31DE3DCB" w14:textId="77777777" w:rsidTr="00EB6E23">
        <w:tc>
          <w:tcPr>
            <w:tcW w:w="1630" w:type="dxa"/>
            <w:vAlign w:val="center"/>
          </w:tcPr>
          <w:p w14:paraId="0D7D6631"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1EC6209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umożliwić przypisanie do komórki organizacyjnej jednostki, kodu technicznego NFZ. Powinna istnieć możliwość zmiany tego kodu w dowolnym momencie pracy systemu z dokładnością do dat obowiązywania.</w:t>
            </w:r>
          </w:p>
        </w:tc>
      </w:tr>
      <w:tr w:rsidR="0032579E" w:rsidRPr="005901F5" w14:paraId="722CF4D2" w14:textId="77777777" w:rsidTr="00EB6E23">
        <w:tc>
          <w:tcPr>
            <w:tcW w:w="1630" w:type="dxa"/>
            <w:vAlign w:val="center"/>
          </w:tcPr>
          <w:p w14:paraId="35F559E8"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2086E5D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określenie jednostkom organizacyjnym oddzielnego numeru REGON, innego niż REGON zakładu opieki zdrowotnej</w:t>
            </w:r>
          </w:p>
        </w:tc>
      </w:tr>
      <w:tr w:rsidR="0032579E" w:rsidRPr="005901F5" w14:paraId="407D5BB2" w14:textId="77777777" w:rsidTr="00EB6E23">
        <w:tc>
          <w:tcPr>
            <w:tcW w:w="1630" w:type="dxa"/>
            <w:vAlign w:val="center"/>
          </w:tcPr>
          <w:p w14:paraId="41B91C91"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7589BF5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zarządzanie międzymodułowym systemem komunikacyjnym umożliwiający pobranie lub wysłanie komunikatów do:</w:t>
            </w:r>
          </w:p>
        </w:tc>
      </w:tr>
      <w:tr w:rsidR="0032579E" w:rsidRPr="005901F5" w14:paraId="273EF458" w14:textId="77777777" w:rsidTr="00EB6E23">
        <w:tc>
          <w:tcPr>
            <w:tcW w:w="1630" w:type="dxa"/>
            <w:vAlign w:val="center"/>
          </w:tcPr>
          <w:p w14:paraId="24338A6A"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6851DAA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użytkowników wybranych modułów,</w:t>
            </w:r>
          </w:p>
        </w:tc>
      </w:tr>
      <w:tr w:rsidR="0032579E" w:rsidRPr="005901F5" w14:paraId="46776B47" w14:textId="77777777" w:rsidTr="00EB6E23">
        <w:tc>
          <w:tcPr>
            <w:tcW w:w="1630" w:type="dxa"/>
            <w:vAlign w:val="center"/>
          </w:tcPr>
          <w:p w14:paraId="3530911C"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233BC16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wskazanych użytkowników (nazwanych oraz ról jakie pełnią w systemie)</w:t>
            </w:r>
          </w:p>
        </w:tc>
      </w:tr>
      <w:tr w:rsidR="0032579E" w:rsidRPr="005901F5" w14:paraId="3BC4C87A" w14:textId="77777777" w:rsidTr="00EB6E23">
        <w:tc>
          <w:tcPr>
            <w:tcW w:w="1630" w:type="dxa"/>
            <w:vAlign w:val="center"/>
          </w:tcPr>
          <w:p w14:paraId="6E5B5AFB"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41BE475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wskazanych stacji roboczych</w:t>
            </w:r>
          </w:p>
        </w:tc>
      </w:tr>
      <w:tr w:rsidR="0032579E" w:rsidRPr="005901F5" w14:paraId="7F49EF09" w14:textId="77777777" w:rsidTr="00EB6E23">
        <w:tc>
          <w:tcPr>
            <w:tcW w:w="1630" w:type="dxa"/>
            <w:vAlign w:val="center"/>
          </w:tcPr>
          <w:p w14:paraId="074BB64F"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7E9D9AD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przegląd dziennika operacji (logi) - rejestr czynności i operacji wykonywanych przez poszczególnych użytkowników</w:t>
            </w:r>
          </w:p>
        </w:tc>
      </w:tr>
      <w:tr w:rsidR="0032579E" w:rsidRPr="005901F5" w14:paraId="2601D6A1" w14:textId="77777777" w:rsidTr="00EB6E23">
        <w:tc>
          <w:tcPr>
            <w:tcW w:w="1630" w:type="dxa"/>
            <w:vAlign w:val="center"/>
          </w:tcPr>
          <w:p w14:paraId="526430AB"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68ABE87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zapisywanie informacji o przeglądanych danych przez wybranego użytkownika.</w:t>
            </w:r>
          </w:p>
        </w:tc>
      </w:tr>
      <w:tr w:rsidR="0032579E" w:rsidRPr="005901F5" w14:paraId="04FF7728" w14:textId="77777777" w:rsidTr="00EB6E23">
        <w:tc>
          <w:tcPr>
            <w:tcW w:w="1630" w:type="dxa"/>
            <w:vAlign w:val="center"/>
          </w:tcPr>
          <w:p w14:paraId="2F939736"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4C1CB95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podgląd historii zmian parametrów konfiguracyjnych systemu (podgląd daty modyfikacji parametru, użytkownika ją przeprowadzającego, jego stacji roboczej oraz rodzaju i szczegółów zmiany).</w:t>
            </w:r>
          </w:p>
        </w:tc>
      </w:tr>
      <w:tr w:rsidR="0032579E" w:rsidRPr="005901F5" w14:paraId="0103C621" w14:textId="77777777" w:rsidTr="00EB6E23">
        <w:tc>
          <w:tcPr>
            <w:tcW w:w="1630" w:type="dxa"/>
            <w:vAlign w:val="center"/>
          </w:tcPr>
          <w:p w14:paraId="578AFB9E"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09E3BE2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wykonanie z poziomu aplikacji funkcji optymalizacji bazy danych</w:t>
            </w:r>
          </w:p>
        </w:tc>
      </w:tr>
      <w:tr w:rsidR="0032579E" w:rsidRPr="005901F5" w14:paraId="2E47DA1D" w14:textId="77777777" w:rsidTr="00EB6E23">
        <w:tc>
          <w:tcPr>
            <w:tcW w:w="1630" w:type="dxa"/>
            <w:vAlign w:val="center"/>
          </w:tcPr>
          <w:p w14:paraId="08D4842F"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5BDFA84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migrację dokumentacji pacjenta z systemu HIS do repozytorium EDM.</w:t>
            </w:r>
          </w:p>
        </w:tc>
      </w:tr>
      <w:tr w:rsidR="0032579E" w:rsidRPr="005901F5" w14:paraId="583DD954" w14:textId="77777777" w:rsidTr="00EB6E23">
        <w:tc>
          <w:tcPr>
            <w:tcW w:w="1630" w:type="dxa"/>
            <w:vAlign w:val="center"/>
          </w:tcPr>
          <w:p w14:paraId="158767C0"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06A3E2B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wyszukiwanie i łączenie danych pacjentów, lekarzy i instytucji wprowadzonych wielokrotnie do systemu.</w:t>
            </w:r>
          </w:p>
        </w:tc>
      </w:tr>
      <w:tr w:rsidR="0032579E" w:rsidRPr="005901F5" w14:paraId="0CA424AC" w14:textId="77777777" w:rsidTr="00EB6E23">
        <w:tc>
          <w:tcPr>
            <w:tcW w:w="1630" w:type="dxa"/>
            <w:vAlign w:val="center"/>
          </w:tcPr>
          <w:p w14:paraId="57C74A99"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1385BCA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zachowywać dane pacjenta "scalonego" mechanizmem scalania pacjentów. Pacjent którego dane zostały scalone z danymi innego pacjenta nie może być usunięty z systemu. Dane pacjenta powinny być dostępne do wyszukiwania w szczególności wyszukiwania wg identyfikatora pacjenta.</w:t>
            </w:r>
          </w:p>
        </w:tc>
      </w:tr>
    </w:tbl>
    <w:p w14:paraId="101F9C93" w14:textId="77777777" w:rsidR="0032579E" w:rsidRPr="000D469D" w:rsidRDefault="0032579E" w:rsidP="00F31803">
      <w:pPr>
        <w:pStyle w:val="Akapitzlist"/>
        <w:numPr>
          <w:ilvl w:val="0"/>
          <w:numId w:val="9"/>
        </w:num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Minimalne wymagania dla oprogramowania – Identyfikacja pacjenta</w:t>
      </w:r>
    </w:p>
    <w:p w14:paraId="27C66ED3" w14:textId="77777777" w:rsidR="0032579E" w:rsidRPr="000D469D" w:rsidRDefault="0032579E" w:rsidP="00F31803">
      <w:pPr>
        <w:jc w:val="both"/>
        <w:rPr>
          <w:rFonts w:cs="Calibri"/>
          <w:b/>
          <w:sz w:val="24"/>
          <w:szCs w:val="24"/>
        </w:rPr>
      </w:pPr>
    </w:p>
    <w:tbl>
      <w:tblPr>
        <w:tblW w:w="9510" w:type="dxa"/>
        <w:tblInd w:w="-70" w:type="dxa"/>
        <w:tblLayout w:type="fixed"/>
        <w:tblCellMar>
          <w:left w:w="10" w:type="dxa"/>
          <w:right w:w="10" w:type="dxa"/>
        </w:tblCellMar>
        <w:tblLook w:val="00A0" w:firstRow="1" w:lastRow="0" w:firstColumn="1" w:lastColumn="0" w:noHBand="0" w:noVBand="0"/>
      </w:tblPr>
      <w:tblGrid>
        <w:gridCol w:w="2125"/>
        <w:gridCol w:w="7385"/>
      </w:tblGrid>
      <w:tr w:rsidR="0032579E" w:rsidRPr="005901F5" w14:paraId="52793B7D" w14:textId="77777777" w:rsidTr="00EB6E23">
        <w:tc>
          <w:tcPr>
            <w:tcW w:w="21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29649B5" w14:textId="77777777" w:rsidR="0032579E" w:rsidRPr="009E37AC" w:rsidRDefault="0032579E" w:rsidP="00273153">
            <w:pPr>
              <w:pStyle w:val="Standard"/>
              <w:rPr>
                <w:rFonts w:ascii="Calibri" w:hAnsi="Calibri" w:cs="Calibri"/>
                <w:b/>
                <w:bCs/>
                <w:lang w:eastAsia="pl-PL"/>
              </w:rPr>
            </w:pPr>
            <w:r w:rsidRPr="009E37AC">
              <w:rPr>
                <w:rFonts w:ascii="Calibri" w:hAnsi="Calibri" w:cs="Calibri"/>
                <w:b/>
                <w:bCs/>
                <w:lang w:eastAsia="pl-PL"/>
              </w:rPr>
              <w:t>Obszar</w:t>
            </w:r>
          </w:p>
        </w:tc>
        <w:tc>
          <w:tcPr>
            <w:tcW w:w="7385"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14:paraId="5A9648F1" w14:textId="77777777" w:rsidR="0032579E" w:rsidRPr="009E37AC" w:rsidRDefault="0032579E" w:rsidP="00273153">
            <w:pPr>
              <w:pStyle w:val="Standard"/>
              <w:rPr>
                <w:rFonts w:ascii="Calibri" w:hAnsi="Calibri" w:cs="Calibri"/>
                <w:b/>
                <w:bCs/>
                <w:color w:val="000000"/>
                <w:lang w:eastAsia="pl-PL"/>
              </w:rPr>
            </w:pPr>
            <w:r w:rsidRPr="009E37AC">
              <w:rPr>
                <w:rFonts w:ascii="Calibri" w:hAnsi="Calibri" w:cs="Calibri"/>
                <w:b/>
                <w:bCs/>
                <w:color w:val="000000"/>
                <w:lang w:eastAsia="pl-PL"/>
              </w:rPr>
              <w:t>Treść wymagania</w:t>
            </w:r>
          </w:p>
        </w:tc>
      </w:tr>
      <w:tr w:rsidR="0032579E" w:rsidRPr="005901F5" w14:paraId="35B77106" w14:textId="77777777" w:rsidTr="00EB6E23">
        <w:tc>
          <w:tcPr>
            <w:tcW w:w="2125" w:type="dxa"/>
            <w:tcBorders>
              <w:left w:val="single" w:sz="4" w:space="0" w:color="00000A"/>
              <w:bottom w:val="single" w:sz="4" w:space="0" w:color="00000A"/>
              <w:right w:val="single" w:sz="4" w:space="0" w:color="00000A"/>
            </w:tcBorders>
            <w:shd w:val="clear" w:color="auto" w:fill="BFBFBF"/>
            <w:tcMar>
              <w:top w:w="0" w:type="dxa"/>
              <w:left w:w="70" w:type="dxa"/>
              <w:bottom w:w="0" w:type="dxa"/>
              <w:right w:w="70" w:type="dxa"/>
            </w:tcMar>
            <w:vAlign w:val="center"/>
          </w:tcPr>
          <w:p w14:paraId="0FEC1782" w14:textId="77777777" w:rsidR="0032579E" w:rsidRPr="009E37AC" w:rsidRDefault="0032579E" w:rsidP="00281B22">
            <w:pPr>
              <w:pStyle w:val="Standard"/>
              <w:jc w:val="center"/>
              <w:rPr>
                <w:rFonts w:ascii="Calibri" w:hAnsi="Calibri" w:cs="Arial"/>
                <w:b/>
                <w:bCs/>
                <w:color w:val="000000"/>
              </w:rPr>
            </w:pPr>
            <w:r w:rsidRPr="009E37AC">
              <w:rPr>
                <w:rFonts w:ascii="Calibri" w:hAnsi="Calibri" w:cs="Arial"/>
                <w:b/>
                <w:bCs/>
                <w:color w:val="000000"/>
              </w:rPr>
              <w:t>Identyfikacja pacjenta – kody kreskowe</w:t>
            </w:r>
          </w:p>
        </w:tc>
        <w:tc>
          <w:tcPr>
            <w:tcW w:w="7385" w:type="dxa"/>
            <w:tcBorders>
              <w:bottom w:val="single" w:sz="4" w:space="0" w:color="00000A"/>
              <w:right w:val="single" w:sz="4" w:space="0" w:color="00000A"/>
            </w:tcBorders>
            <w:shd w:val="clear" w:color="auto" w:fill="BFBFBF"/>
            <w:tcMar>
              <w:top w:w="0" w:type="dxa"/>
              <w:left w:w="70" w:type="dxa"/>
              <w:bottom w:w="0" w:type="dxa"/>
              <w:right w:w="70" w:type="dxa"/>
            </w:tcMar>
          </w:tcPr>
          <w:p w14:paraId="6F4E9BAF" w14:textId="77777777" w:rsidR="0032579E" w:rsidRPr="009E37AC" w:rsidRDefault="0032579E" w:rsidP="00281B22">
            <w:pPr>
              <w:pStyle w:val="Standard"/>
              <w:rPr>
                <w:rFonts w:ascii="Calibri" w:hAnsi="Calibri" w:cs="Arial"/>
                <w:color w:val="000000"/>
              </w:rPr>
            </w:pPr>
            <w:r w:rsidRPr="009E37AC">
              <w:rPr>
                <w:rFonts w:ascii="Calibri" w:hAnsi="Calibri" w:cs="Arial"/>
                <w:color w:val="000000"/>
              </w:rPr>
              <w:t> </w:t>
            </w:r>
            <w:r w:rsidRPr="009E37AC">
              <w:rPr>
                <w:rFonts w:ascii="Calibri" w:hAnsi="Calibri" w:cs="Arial"/>
                <w:b/>
                <w:bCs/>
                <w:color w:val="000000"/>
              </w:rPr>
              <w:t>Identyfikacja pacjenta – kody kreskowe</w:t>
            </w:r>
          </w:p>
        </w:tc>
      </w:tr>
      <w:tr w:rsidR="0032579E" w:rsidRPr="005901F5" w14:paraId="1CB0E2FE" w14:textId="77777777" w:rsidTr="00EB6E23">
        <w:tc>
          <w:tcPr>
            <w:tcW w:w="2125"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77D51C" w14:textId="77777777" w:rsidR="0032579E" w:rsidRPr="00663079" w:rsidRDefault="0032579E" w:rsidP="00281B22">
            <w:pPr>
              <w:pStyle w:val="Standard"/>
              <w:jc w:val="center"/>
              <w:rPr>
                <w:rFonts w:ascii="Calibri" w:hAnsi="Calibri" w:cs="Arial"/>
                <w:color w:val="000000"/>
                <w:sz w:val="20"/>
                <w:szCs w:val="20"/>
              </w:rPr>
            </w:pPr>
            <w:r w:rsidRPr="00663079">
              <w:rPr>
                <w:rFonts w:ascii="Calibri" w:hAnsi="Calibri" w:cs="Arial"/>
                <w:color w:val="000000"/>
                <w:sz w:val="20"/>
                <w:szCs w:val="20"/>
              </w:rPr>
              <w:t>Identyfikacja pacjenta – kody kreskowe</w:t>
            </w: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65377C85"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Minimalny zakres, w którym ta funkcjonalność powinna występować to Izba Przyjęć, Oddział, Statystyka, Zlecenia, Apteczka Oddziałowa</w:t>
            </w:r>
          </w:p>
        </w:tc>
      </w:tr>
      <w:tr w:rsidR="0032579E" w:rsidRPr="005901F5" w14:paraId="555EA887" w14:textId="77777777" w:rsidTr="00EB6E23">
        <w:tc>
          <w:tcPr>
            <w:tcW w:w="2125"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00FA99" w14:textId="77777777" w:rsidR="0032579E" w:rsidRPr="00663079" w:rsidRDefault="0032579E" w:rsidP="00281B22">
            <w:pPr>
              <w:pStyle w:val="Standard"/>
              <w:jc w:val="center"/>
              <w:rPr>
                <w:rFonts w:ascii="Calibri" w:hAnsi="Calibri" w:cs="Arial"/>
                <w:color w:val="000000"/>
                <w:sz w:val="20"/>
                <w:szCs w:val="20"/>
              </w:rPr>
            </w:pPr>
            <w:r w:rsidRPr="00663079">
              <w:rPr>
                <w:rFonts w:ascii="Calibri" w:hAnsi="Calibri" w:cs="Arial"/>
                <w:color w:val="000000"/>
                <w:sz w:val="20"/>
                <w:szCs w:val="20"/>
              </w:rPr>
              <w:t>Identyfikacja pacjenta – kody kreskowe</w:t>
            </w: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459A8EA2"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Dodanie możliwości drukowania naklejek identyfikacyjnych zawierających imię, nazwisko, PESEL pacjenta oraz jego kod w systemie w postaci numerycznej i kodu paskowego</w:t>
            </w:r>
          </w:p>
        </w:tc>
      </w:tr>
      <w:tr w:rsidR="0032579E" w:rsidRPr="005901F5" w14:paraId="704CDEBB" w14:textId="77777777" w:rsidTr="00EB6E23">
        <w:tc>
          <w:tcPr>
            <w:tcW w:w="2125"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742E6B" w14:textId="77777777" w:rsidR="0032579E" w:rsidRPr="00663079" w:rsidRDefault="0032579E" w:rsidP="00281B22">
            <w:pPr>
              <w:pStyle w:val="Standard"/>
              <w:jc w:val="center"/>
              <w:rPr>
                <w:rFonts w:ascii="Calibri" w:hAnsi="Calibri" w:cs="Arial"/>
                <w:color w:val="000000"/>
                <w:sz w:val="20"/>
                <w:szCs w:val="20"/>
              </w:rPr>
            </w:pPr>
            <w:r w:rsidRPr="00663079">
              <w:rPr>
                <w:rFonts w:ascii="Calibri" w:hAnsi="Calibri" w:cs="Arial"/>
                <w:color w:val="000000"/>
                <w:sz w:val="20"/>
                <w:szCs w:val="20"/>
              </w:rPr>
              <w:t>Identyfikacja pacjenta – kody kreskowe</w:t>
            </w: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23257D83"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Identyfikowanie pacjenta za pomocą kodu znajdującego się na naklejce</w:t>
            </w:r>
          </w:p>
        </w:tc>
      </w:tr>
      <w:tr w:rsidR="0032579E" w:rsidRPr="005901F5" w14:paraId="0E2B9215" w14:textId="77777777" w:rsidTr="00EB6E23">
        <w:tc>
          <w:tcPr>
            <w:tcW w:w="2125"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09AB76" w14:textId="77777777" w:rsidR="0032579E" w:rsidRPr="00663079" w:rsidRDefault="0032579E" w:rsidP="00281B22">
            <w:pPr>
              <w:pStyle w:val="Standard"/>
              <w:jc w:val="center"/>
              <w:rPr>
                <w:rFonts w:ascii="Calibri" w:hAnsi="Calibri" w:cs="Arial"/>
                <w:color w:val="000000"/>
                <w:sz w:val="20"/>
                <w:szCs w:val="20"/>
              </w:rPr>
            </w:pPr>
            <w:r w:rsidRPr="00663079">
              <w:rPr>
                <w:rFonts w:ascii="Calibri" w:hAnsi="Calibri" w:cs="Arial"/>
                <w:color w:val="000000"/>
                <w:sz w:val="20"/>
                <w:szCs w:val="20"/>
              </w:rPr>
              <w:t>Identyfikacja pacjenta – kody kreskowe</w:t>
            </w: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1E03ADB4"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Numer pacjenta tzw</w:t>
            </w:r>
            <w:r>
              <w:rPr>
                <w:rFonts w:ascii="Calibri" w:hAnsi="Calibri" w:cs="Arial"/>
                <w:color w:val="000000"/>
                <w:sz w:val="20"/>
                <w:szCs w:val="20"/>
              </w:rPr>
              <w:t>.</w:t>
            </w:r>
            <w:r w:rsidRPr="00663079">
              <w:rPr>
                <w:rFonts w:ascii="Calibri" w:hAnsi="Calibri" w:cs="Arial"/>
                <w:color w:val="000000"/>
                <w:sz w:val="20"/>
                <w:szCs w:val="20"/>
              </w:rPr>
              <w:t xml:space="preserve"> MIP (Medyczny Identyfikator Pacjenta) jest niezmienny w czasie i niezależny od hospitalizacji</w:t>
            </w:r>
          </w:p>
        </w:tc>
      </w:tr>
      <w:tr w:rsidR="0032579E" w:rsidRPr="005901F5" w14:paraId="752D59FC" w14:textId="77777777" w:rsidTr="00EB6E23">
        <w:tc>
          <w:tcPr>
            <w:tcW w:w="2125"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8FF23E" w14:textId="77777777" w:rsidR="0032579E" w:rsidRPr="00663079" w:rsidRDefault="0032579E" w:rsidP="00281B22">
            <w:pPr>
              <w:pStyle w:val="Standard"/>
              <w:jc w:val="center"/>
              <w:rPr>
                <w:rFonts w:ascii="Calibri" w:hAnsi="Calibri" w:cs="Arial"/>
                <w:color w:val="000000"/>
                <w:sz w:val="20"/>
                <w:szCs w:val="20"/>
              </w:rPr>
            </w:pPr>
            <w:r w:rsidRPr="00663079">
              <w:rPr>
                <w:rFonts w:ascii="Calibri" w:hAnsi="Calibri" w:cs="Arial"/>
                <w:color w:val="000000"/>
                <w:sz w:val="20"/>
                <w:szCs w:val="20"/>
              </w:rPr>
              <w:t>Identyfikacja pacjenta – kody kreskowe</w:t>
            </w: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054CFA5C"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 W zakresie modułu Izba Przyjęć:</w:t>
            </w:r>
          </w:p>
        </w:tc>
      </w:tr>
      <w:tr w:rsidR="0032579E" w:rsidRPr="005901F5" w14:paraId="3D6993D8" w14:textId="77777777" w:rsidTr="00EB6E23">
        <w:tc>
          <w:tcPr>
            <w:tcW w:w="2125"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7E20C16" w14:textId="77777777" w:rsidR="0032579E" w:rsidRPr="005901F5" w:rsidRDefault="0032579E" w:rsidP="00281B22">
            <w:pPr>
              <w:rPr>
                <w:sz w:val="20"/>
                <w:szCs w:val="20"/>
              </w:rPr>
            </w:pP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65F6856D"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o Automatyczne drukowanie naklejek po zatwierdzeniu przyjęcia pacjenta.</w:t>
            </w:r>
          </w:p>
        </w:tc>
      </w:tr>
      <w:tr w:rsidR="0032579E" w:rsidRPr="005901F5" w14:paraId="6819624D" w14:textId="77777777" w:rsidTr="00EB6E23">
        <w:tc>
          <w:tcPr>
            <w:tcW w:w="2125"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5998DE" w14:textId="77777777" w:rsidR="0032579E" w:rsidRPr="005901F5" w:rsidRDefault="0032579E" w:rsidP="00281B22">
            <w:pPr>
              <w:rPr>
                <w:sz w:val="20"/>
                <w:szCs w:val="20"/>
              </w:rPr>
            </w:pP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064A367F"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o Drukowanie naklejek na żądanie, po wskazaniu pacjenta na liście (skorowidzu pacjentów)</w:t>
            </w:r>
          </w:p>
        </w:tc>
      </w:tr>
      <w:tr w:rsidR="0032579E" w:rsidRPr="005901F5" w14:paraId="63A9FB30" w14:textId="77777777" w:rsidTr="00EB6E23">
        <w:tc>
          <w:tcPr>
            <w:tcW w:w="2125"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DD1EB5" w14:textId="77777777" w:rsidR="0032579E" w:rsidRPr="005901F5" w:rsidRDefault="0032579E" w:rsidP="00281B22">
            <w:pPr>
              <w:rPr>
                <w:sz w:val="20"/>
                <w:szCs w:val="20"/>
              </w:rPr>
            </w:pP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2DEFCD76"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o Odczyt kodu i identyfikacja pacjenta podczas przyjmowania pacjenta powodująca bezpośrednie przejście do okna zawierającego informacje o przyjęciu (z pominięciem wszystkich funkcji mających na celu potwierdzenie tożsamości pacjenta)</w:t>
            </w:r>
          </w:p>
        </w:tc>
      </w:tr>
      <w:tr w:rsidR="0032579E" w:rsidRPr="005901F5" w14:paraId="5F146A7E" w14:textId="77777777" w:rsidTr="00EB6E23">
        <w:tc>
          <w:tcPr>
            <w:tcW w:w="2125"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B1639AE" w14:textId="77777777" w:rsidR="0032579E" w:rsidRPr="00663079" w:rsidRDefault="0032579E" w:rsidP="00281B22">
            <w:pPr>
              <w:pStyle w:val="Standard"/>
              <w:jc w:val="center"/>
              <w:rPr>
                <w:rFonts w:ascii="Calibri" w:hAnsi="Calibri" w:cs="Arial"/>
                <w:color w:val="000000"/>
                <w:sz w:val="20"/>
                <w:szCs w:val="20"/>
              </w:rPr>
            </w:pPr>
            <w:r w:rsidRPr="00663079">
              <w:rPr>
                <w:rFonts w:ascii="Calibri" w:hAnsi="Calibri" w:cs="Arial"/>
                <w:color w:val="000000"/>
                <w:sz w:val="20"/>
                <w:szCs w:val="20"/>
              </w:rPr>
              <w:t>Identyfikacja pacjenta – kody kreskowe</w:t>
            </w: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6EAF887F"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 W zakresie modułu Oddział:</w:t>
            </w:r>
          </w:p>
        </w:tc>
      </w:tr>
      <w:tr w:rsidR="0032579E" w:rsidRPr="005901F5" w14:paraId="42125F60" w14:textId="77777777" w:rsidTr="00EB6E23">
        <w:tc>
          <w:tcPr>
            <w:tcW w:w="2125"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D465571" w14:textId="77777777" w:rsidR="0032579E" w:rsidRPr="005901F5" w:rsidRDefault="0032579E" w:rsidP="00281B22">
            <w:pPr>
              <w:rPr>
                <w:sz w:val="20"/>
                <w:szCs w:val="20"/>
              </w:rPr>
            </w:pP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7E489894"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o Drukowanie naklejek w oknie pobytu na oddziale</w:t>
            </w:r>
          </w:p>
        </w:tc>
      </w:tr>
      <w:tr w:rsidR="0032579E" w:rsidRPr="005901F5" w14:paraId="77A5D17D" w14:textId="77777777" w:rsidTr="00EB6E23">
        <w:tc>
          <w:tcPr>
            <w:tcW w:w="2125"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5E1B838" w14:textId="77777777" w:rsidR="0032579E" w:rsidRPr="005901F5" w:rsidRDefault="0032579E" w:rsidP="00281B22">
            <w:pPr>
              <w:rPr>
                <w:sz w:val="20"/>
                <w:szCs w:val="20"/>
              </w:rPr>
            </w:pP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4F652E16"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o Drukowanie naklejek w skorowidzu pacjentów</w:t>
            </w:r>
          </w:p>
        </w:tc>
      </w:tr>
      <w:tr w:rsidR="0032579E" w:rsidRPr="005901F5" w14:paraId="2594B2C8" w14:textId="77777777" w:rsidTr="00EB6E23">
        <w:tc>
          <w:tcPr>
            <w:tcW w:w="2125"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F629DE6" w14:textId="77777777" w:rsidR="0032579E" w:rsidRPr="005901F5" w:rsidRDefault="0032579E" w:rsidP="00281B22">
            <w:pPr>
              <w:rPr>
                <w:sz w:val="20"/>
                <w:szCs w:val="20"/>
              </w:rPr>
            </w:pP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75505333"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o Odczyt kodu i identyfikacja pacjenta na liście pacjentów przebywających na oddziale</w:t>
            </w:r>
          </w:p>
        </w:tc>
      </w:tr>
      <w:tr w:rsidR="0032579E" w:rsidRPr="005901F5" w14:paraId="12A8CE84" w14:textId="77777777" w:rsidTr="00EB6E23">
        <w:tc>
          <w:tcPr>
            <w:tcW w:w="2125"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49B61D2" w14:textId="77777777" w:rsidR="0032579E" w:rsidRPr="005901F5" w:rsidRDefault="0032579E" w:rsidP="00281B22">
            <w:pPr>
              <w:rPr>
                <w:sz w:val="20"/>
                <w:szCs w:val="20"/>
              </w:rPr>
            </w:pP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680493D9"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o Odczyt kodu i identyfikacja pacjenta na liście pacjentów leczonych w przeszłości</w:t>
            </w:r>
          </w:p>
        </w:tc>
      </w:tr>
      <w:tr w:rsidR="0032579E" w:rsidRPr="005901F5" w14:paraId="0FD86FF7" w14:textId="77777777" w:rsidTr="00EB6E23">
        <w:tc>
          <w:tcPr>
            <w:tcW w:w="2125"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10759E5" w14:textId="77777777" w:rsidR="0032579E" w:rsidRPr="005901F5" w:rsidRDefault="0032579E" w:rsidP="00281B22">
            <w:pPr>
              <w:rPr>
                <w:sz w:val="20"/>
                <w:szCs w:val="20"/>
              </w:rPr>
            </w:pP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42108C05"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o Odczyt kodu i identyfikacja pacjenta w księgach dostępnych na oddziale</w:t>
            </w:r>
          </w:p>
        </w:tc>
      </w:tr>
      <w:tr w:rsidR="0032579E" w:rsidRPr="005901F5" w14:paraId="2022F88C" w14:textId="77777777" w:rsidTr="00EB6E23">
        <w:tc>
          <w:tcPr>
            <w:tcW w:w="2125"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4C0987" w14:textId="77777777" w:rsidR="0032579E" w:rsidRPr="00663079" w:rsidRDefault="0032579E" w:rsidP="00281B22">
            <w:pPr>
              <w:pStyle w:val="Standard"/>
              <w:jc w:val="center"/>
              <w:rPr>
                <w:rFonts w:ascii="Calibri" w:hAnsi="Calibri" w:cs="Arial"/>
                <w:color w:val="000000"/>
                <w:sz w:val="20"/>
                <w:szCs w:val="20"/>
              </w:rPr>
            </w:pPr>
            <w:r w:rsidRPr="00663079">
              <w:rPr>
                <w:rFonts w:ascii="Calibri" w:hAnsi="Calibri" w:cs="Arial"/>
                <w:color w:val="000000"/>
                <w:sz w:val="20"/>
                <w:szCs w:val="20"/>
              </w:rPr>
              <w:t>Identyfikacja pacjenta – kody kreskowe</w:t>
            </w: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69168616"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 W zakresie modułu Apteczka Oddziałowa:</w:t>
            </w:r>
          </w:p>
        </w:tc>
      </w:tr>
      <w:tr w:rsidR="0032579E" w:rsidRPr="005901F5" w14:paraId="10FA4A32" w14:textId="77777777" w:rsidTr="00EB6E23">
        <w:tc>
          <w:tcPr>
            <w:tcW w:w="2125"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A5E4AE" w14:textId="77777777" w:rsidR="0032579E" w:rsidRPr="005901F5" w:rsidRDefault="0032579E" w:rsidP="00281B22">
            <w:pPr>
              <w:rPr>
                <w:sz w:val="20"/>
                <w:szCs w:val="20"/>
              </w:rPr>
            </w:pP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0F42CE8A"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o Odczyt kodu i identyfikacji a pacjenta na liście pacjentów objętych apteczka oddziałową.</w:t>
            </w:r>
          </w:p>
        </w:tc>
      </w:tr>
      <w:tr w:rsidR="0032579E" w:rsidRPr="005901F5" w14:paraId="7E03E401" w14:textId="77777777" w:rsidTr="00EB6E23">
        <w:tc>
          <w:tcPr>
            <w:tcW w:w="2125"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CFD0D45" w14:textId="77777777" w:rsidR="0032579E" w:rsidRPr="00663079" w:rsidRDefault="0032579E" w:rsidP="00281B22">
            <w:pPr>
              <w:pStyle w:val="Standard"/>
              <w:jc w:val="center"/>
              <w:rPr>
                <w:rFonts w:ascii="Calibri" w:hAnsi="Calibri" w:cs="Arial"/>
                <w:color w:val="000000"/>
                <w:sz w:val="20"/>
                <w:szCs w:val="20"/>
              </w:rPr>
            </w:pPr>
            <w:r w:rsidRPr="00663079">
              <w:rPr>
                <w:rFonts w:ascii="Calibri" w:hAnsi="Calibri" w:cs="Arial"/>
                <w:color w:val="000000"/>
                <w:sz w:val="20"/>
                <w:szCs w:val="20"/>
              </w:rPr>
              <w:t>Identyfikacja pacjenta – kody kreskowe</w:t>
            </w: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42F2F73E"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 W zakresie modułu Statystyka:</w:t>
            </w:r>
          </w:p>
        </w:tc>
      </w:tr>
      <w:tr w:rsidR="0032579E" w:rsidRPr="005901F5" w14:paraId="14E3AD11" w14:textId="77777777" w:rsidTr="00EB6E23">
        <w:tc>
          <w:tcPr>
            <w:tcW w:w="2125"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64EFC70" w14:textId="77777777" w:rsidR="0032579E" w:rsidRPr="005901F5" w:rsidRDefault="0032579E" w:rsidP="00281B22">
            <w:pPr>
              <w:rPr>
                <w:sz w:val="20"/>
                <w:szCs w:val="20"/>
              </w:rPr>
            </w:pP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4F373B1D"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o Odczyt kodu i identyfikacja pacjenta w księgach: Głównej, Oddziałowej, Zgonów, Noworodków</w:t>
            </w:r>
          </w:p>
        </w:tc>
      </w:tr>
      <w:tr w:rsidR="0032579E" w:rsidRPr="005901F5" w14:paraId="1953422F" w14:textId="77777777" w:rsidTr="00EB6E23">
        <w:tc>
          <w:tcPr>
            <w:tcW w:w="2125"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731D5E" w14:textId="77777777" w:rsidR="0032579E" w:rsidRPr="005901F5" w:rsidRDefault="0032579E" w:rsidP="00281B22">
            <w:pPr>
              <w:rPr>
                <w:sz w:val="20"/>
                <w:szCs w:val="20"/>
              </w:rPr>
            </w:pP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443AA831"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o Odczyt kodu i identyfikacja pacjenta na liście pacjentów do wypisu</w:t>
            </w:r>
          </w:p>
        </w:tc>
      </w:tr>
      <w:tr w:rsidR="0032579E" w:rsidRPr="005901F5" w14:paraId="03FD32EC" w14:textId="77777777" w:rsidTr="00EB6E23">
        <w:tc>
          <w:tcPr>
            <w:tcW w:w="2125"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1ECB82" w14:textId="77777777" w:rsidR="0032579E" w:rsidRPr="00663079" w:rsidRDefault="0032579E" w:rsidP="00281B22">
            <w:pPr>
              <w:pStyle w:val="Standard"/>
              <w:jc w:val="center"/>
              <w:rPr>
                <w:rFonts w:ascii="Calibri" w:hAnsi="Calibri" w:cs="Arial"/>
                <w:color w:val="000000"/>
                <w:sz w:val="20"/>
                <w:szCs w:val="20"/>
              </w:rPr>
            </w:pPr>
            <w:r w:rsidRPr="00663079">
              <w:rPr>
                <w:rFonts w:ascii="Calibri" w:hAnsi="Calibri" w:cs="Arial"/>
                <w:color w:val="000000"/>
                <w:sz w:val="20"/>
                <w:szCs w:val="20"/>
              </w:rPr>
              <w:t>Identyfikacja pacjenta – kody kreskowe</w:t>
            </w: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7A720A2C"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 xml:space="preserve">Interfejs użytkownika jest dostępny z poziomu przeglądarki internetowej i nie wymaga instalowania żadnego </w:t>
            </w:r>
            <w:proofErr w:type="spellStart"/>
            <w:r w:rsidRPr="00663079">
              <w:rPr>
                <w:rFonts w:ascii="Calibri" w:hAnsi="Calibri" w:cs="Arial"/>
                <w:color w:val="000000"/>
                <w:sz w:val="20"/>
                <w:szCs w:val="20"/>
              </w:rPr>
              <w:t>oprogramowaniach</w:t>
            </w:r>
            <w:proofErr w:type="spellEnd"/>
            <w:r w:rsidRPr="00663079">
              <w:rPr>
                <w:rFonts w:ascii="Calibri" w:hAnsi="Calibri" w:cs="Arial"/>
                <w:color w:val="000000"/>
                <w:sz w:val="20"/>
                <w:szCs w:val="20"/>
              </w:rPr>
              <w:t xml:space="preserve"> na stacjach klienckich. System musi umożliwić pracę z poziomu najbardziej popularnych przeglądarek, co najmniej MS Internet Explorer i Mozilla </w:t>
            </w:r>
            <w:proofErr w:type="spellStart"/>
            <w:r w:rsidRPr="00663079">
              <w:rPr>
                <w:rFonts w:ascii="Calibri" w:hAnsi="Calibri" w:cs="Arial"/>
                <w:color w:val="000000"/>
                <w:sz w:val="20"/>
                <w:szCs w:val="20"/>
              </w:rPr>
              <w:t>Firefox</w:t>
            </w:r>
            <w:proofErr w:type="spellEnd"/>
            <w:r w:rsidRPr="00663079">
              <w:rPr>
                <w:rFonts w:ascii="Calibri" w:hAnsi="Calibri" w:cs="Arial"/>
                <w:color w:val="000000"/>
                <w:sz w:val="20"/>
                <w:szCs w:val="20"/>
              </w:rPr>
              <w:t>.</w:t>
            </w:r>
          </w:p>
        </w:tc>
      </w:tr>
      <w:tr w:rsidR="0032579E" w:rsidRPr="005901F5" w14:paraId="11C74EA7" w14:textId="77777777" w:rsidTr="00EB6E23">
        <w:tc>
          <w:tcPr>
            <w:tcW w:w="2125"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9741CE" w14:textId="77777777" w:rsidR="0032579E" w:rsidRPr="00663079" w:rsidRDefault="0032579E" w:rsidP="00281B22">
            <w:pPr>
              <w:pStyle w:val="Standard"/>
              <w:jc w:val="center"/>
              <w:rPr>
                <w:rFonts w:ascii="Calibri" w:hAnsi="Calibri" w:cs="Arial"/>
                <w:color w:val="000000"/>
                <w:sz w:val="20"/>
                <w:szCs w:val="20"/>
              </w:rPr>
            </w:pPr>
            <w:r w:rsidRPr="00663079">
              <w:rPr>
                <w:rFonts w:ascii="Calibri" w:hAnsi="Calibri" w:cs="Arial"/>
                <w:color w:val="000000"/>
                <w:sz w:val="20"/>
                <w:szCs w:val="20"/>
              </w:rPr>
              <w:t>Identyfikacja pacjenta – kody kreskowe</w:t>
            </w: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7CC44CE8"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System zarządzania użytkownikami musi być wspólny dla wszystkich systemów, w szczególności dla modułu RCH, Apteczki oddziałowe,</w:t>
            </w:r>
          </w:p>
        </w:tc>
      </w:tr>
      <w:tr w:rsidR="0032579E" w:rsidRPr="005901F5" w14:paraId="25FAD7A8" w14:textId="77777777" w:rsidTr="00EB6E23">
        <w:tc>
          <w:tcPr>
            <w:tcW w:w="2125"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212593" w14:textId="77777777" w:rsidR="0032579E" w:rsidRPr="00663079" w:rsidRDefault="0032579E" w:rsidP="00281B22">
            <w:pPr>
              <w:pStyle w:val="Standard"/>
              <w:jc w:val="center"/>
              <w:rPr>
                <w:rFonts w:ascii="Calibri" w:hAnsi="Calibri" w:cs="Arial"/>
                <w:color w:val="000000"/>
                <w:sz w:val="20"/>
                <w:szCs w:val="20"/>
              </w:rPr>
            </w:pPr>
            <w:r w:rsidRPr="00663079">
              <w:rPr>
                <w:rFonts w:ascii="Calibri" w:hAnsi="Calibri" w:cs="Arial"/>
                <w:color w:val="000000"/>
                <w:sz w:val="20"/>
                <w:szCs w:val="20"/>
              </w:rPr>
              <w:t>Identyfikacja pacjenta – kody kreskowe</w:t>
            </w: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60AB4820"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System działa w architekturze trójwarstwowej</w:t>
            </w:r>
          </w:p>
        </w:tc>
      </w:tr>
    </w:tbl>
    <w:p w14:paraId="23300E51" w14:textId="77777777" w:rsidR="0032579E" w:rsidRPr="000D469D" w:rsidRDefault="0032579E" w:rsidP="00F31803">
      <w:pPr>
        <w:jc w:val="both"/>
        <w:rPr>
          <w:rFonts w:cs="Calibri"/>
          <w:b/>
          <w:sz w:val="24"/>
          <w:szCs w:val="24"/>
        </w:rPr>
      </w:pPr>
    </w:p>
    <w:p w14:paraId="05A1FB71" w14:textId="77777777" w:rsidR="0032579E" w:rsidRPr="000D469D" w:rsidRDefault="0032579E" w:rsidP="00552444">
      <w:pPr>
        <w:pStyle w:val="Akapitzlist"/>
        <w:numPr>
          <w:ilvl w:val="0"/>
          <w:numId w:val="9"/>
        </w:num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Minimalne wymagania dla oprogramowania – Elektroniczna Dokumentacja Medyczna</w:t>
      </w:r>
    </w:p>
    <w:p w14:paraId="3237D280" w14:textId="77777777" w:rsidR="0032579E" w:rsidRPr="000D469D" w:rsidRDefault="0032579E" w:rsidP="009B4ABF">
      <w:pPr>
        <w:spacing w:after="0" w:line="240" w:lineRule="auto"/>
        <w:jc w:val="both"/>
        <w:rPr>
          <w:rStyle w:val="Odwoanieintensywne"/>
          <w:rFonts w:cs="Calibri"/>
          <w:bCs/>
          <w:color w:val="auto"/>
          <w:sz w:val="24"/>
          <w:szCs w:val="24"/>
        </w:rPr>
      </w:pPr>
    </w:p>
    <w:tbl>
      <w:tblPr>
        <w:tblW w:w="5000" w:type="pct"/>
        <w:tblCellMar>
          <w:left w:w="70" w:type="dxa"/>
          <w:right w:w="70" w:type="dxa"/>
        </w:tblCellMar>
        <w:tblLook w:val="00A0" w:firstRow="1" w:lastRow="0" w:firstColumn="1" w:lastColumn="0" w:noHBand="0" w:noVBand="0"/>
      </w:tblPr>
      <w:tblGrid>
        <w:gridCol w:w="1631"/>
        <w:gridCol w:w="7581"/>
      </w:tblGrid>
      <w:tr w:rsidR="0032579E" w:rsidRPr="005901F5" w14:paraId="1E1ADDE0" w14:textId="77777777" w:rsidTr="00296813">
        <w:tc>
          <w:tcPr>
            <w:tcW w:w="885" w:type="pct"/>
            <w:tcBorders>
              <w:top w:val="single" w:sz="4" w:space="0" w:color="auto"/>
              <w:left w:val="single" w:sz="4" w:space="0" w:color="auto"/>
              <w:bottom w:val="single" w:sz="4" w:space="0" w:color="auto"/>
              <w:right w:val="single" w:sz="4" w:space="0" w:color="auto"/>
            </w:tcBorders>
          </w:tcPr>
          <w:p w14:paraId="22935809" w14:textId="77777777" w:rsidR="0032579E" w:rsidRPr="005901F5" w:rsidRDefault="0032579E" w:rsidP="00281B22">
            <w:pPr>
              <w:spacing w:after="0" w:line="240" w:lineRule="auto"/>
              <w:rPr>
                <w:rFonts w:cs="Calibri"/>
                <w:b/>
                <w:bCs/>
                <w:sz w:val="24"/>
                <w:szCs w:val="24"/>
              </w:rPr>
            </w:pPr>
            <w:r w:rsidRPr="005901F5">
              <w:rPr>
                <w:rFonts w:cs="Calibri"/>
                <w:b/>
                <w:bCs/>
                <w:sz w:val="24"/>
                <w:szCs w:val="24"/>
              </w:rPr>
              <w:t>Obszar</w:t>
            </w:r>
          </w:p>
        </w:tc>
        <w:tc>
          <w:tcPr>
            <w:tcW w:w="4115" w:type="pct"/>
            <w:tcBorders>
              <w:top w:val="single" w:sz="4" w:space="0" w:color="auto"/>
              <w:left w:val="nil"/>
              <w:bottom w:val="single" w:sz="4" w:space="0" w:color="auto"/>
              <w:right w:val="single" w:sz="4" w:space="0" w:color="auto"/>
            </w:tcBorders>
            <w:noWrap/>
            <w:vAlign w:val="bottom"/>
          </w:tcPr>
          <w:p w14:paraId="09A51B74" w14:textId="77777777" w:rsidR="0032579E" w:rsidRPr="005901F5" w:rsidRDefault="0032579E" w:rsidP="00281B22">
            <w:pPr>
              <w:spacing w:after="0" w:line="240" w:lineRule="auto"/>
              <w:rPr>
                <w:rFonts w:cs="Calibri"/>
                <w:b/>
                <w:bCs/>
                <w:color w:val="000000"/>
                <w:sz w:val="24"/>
                <w:szCs w:val="24"/>
              </w:rPr>
            </w:pPr>
            <w:r w:rsidRPr="005901F5">
              <w:rPr>
                <w:rFonts w:cs="Calibri"/>
                <w:b/>
                <w:bCs/>
                <w:color w:val="000000"/>
                <w:sz w:val="24"/>
                <w:szCs w:val="24"/>
              </w:rPr>
              <w:t>Treść wymagania</w:t>
            </w:r>
          </w:p>
        </w:tc>
      </w:tr>
      <w:tr w:rsidR="0032579E" w:rsidRPr="005901F5" w14:paraId="1CB4F071" w14:textId="77777777" w:rsidTr="00296813">
        <w:tc>
          <w:tcPr>
            <w:tcW w:w="885" w:type="pct"/>
            <w:tcBorders>
              <w:top w:val="nil"/>
              <w:left w:val="single" w:sz="4" w:space="0" w:color="auto"/>
              <w:bottom w:val="single" w:sz="4" w:space="0" w:color="auto"/>
              <w:right w:val="single" w:sz="4" w:space="0" w:color="auto"/>
            </w:tcBorders>
            <w:shd w:val="clear" w:color="000000" w:fill="BFBFBF"/>
          </w:tcPr>
          <w:p w14:paraId="07BE9EB7" w14:textId="77777777" w:rsidR="0032579E" w:rsidRPr="005901F5" w:rsidRDefault="0032579E" w:rsidP="00EB6E23">
            <w:pPr>
              <w:spacing w:after="0" w:line="240" w:lineRule="auto"/>
              <w:rPr>
                <w:rFonts w:cs="Calibri"/>
                <w:b/>
                <w:bCs/>
                <w:sz w:val="24"/>
                <w:szCs w:val="24"/>
              </w:rPr>
            </w:pPr>
            <w:r w:rsidRPr="005901F5">
              <w:rPr>
                <w:rFonts w:cs="Calibri"/>
                <w:b/>
                <w:bCs/>
                <w:sz w:val="24"/>
                <w:szCs w:val="24"/>
              </w:rPr>
              <w:t>EDM</w:t>
            </w:r>
          </w:p>
        </w:tc>
        <w:tc>
          <w:tcPr>
            <w:tcW w:w="4115" w:type="pct"/>
            <w:tcBorders>
              <w:top w:val="nil"/>
              <w:left w:val="nil"/>
              <w:bottom w:val="single" w:sz="4" w:space="0" w:color="auto"/>
              <w:right w:val="single" w:sz="4" w:space="0" w:color="auto"/>
            </w:tcBorders>
            <w:shd w:val="clear" w:color="000000" w:fill="BFBFBF"/>
          </w:tcPr>
          <w:p w14:paraId="36DB78C5" w14:textId="77777777" w:rsidR="0032579E" w:rsidRPr="005901F5" w:rsidRDefault="0032579E" w:rsidP="00281B22">
            <w:pPr>
              <w:spacing w:after="0" w:line="240" w:lineRule="auto"/>
              <w:rPr>
                <w:rFonts w:cs="Calibri"/>
                <w:b/>
                <w:bCs/>
                <w:color w:val="000000"/>
                <w:sz w:val="24"/>
                <w:szCs w:val="24"/>
              </w:rPr>
            </w:pPr>
            <w:r w:rsidRPr="005901F5">
              <w:rPr>
                <w:rFonts w:cs="Calibri"/>
                <w:b/>
                <w:bCs/>
                <w:color w:val="000000"/>
                <w:sz w:val="24"/>
                <w:szCs w:val="24"/>
              </w:rPr>
              <w:t>Elektroniczna Dokumentacja Medyczna</w:t>
            </w:r>
          </w:p>
        </w:tc>
      </w:tr>
      <w:tr w:rsidR="0032579E" w:rsidRPr="005901F5" w14:paraId="5EFE2DC6" w14:textId="77777777" w:rsidTr="00296813">
        <w:tc>
          <w:tcPr>
            <w:tcW w:w="885" w:type="pct"/>
            <w:tcBorders>
              <w:top w:val="nil"/>
              <w:left w:val="single" w:sz="4" w:space="0" w:color="auto"/>
              <w:bottom w:val="single" w:sz="4" w:space="0" w:color="auto"/>
              <w:right w:val="single" w:sz="4" w:space="0" w:color="auto"/>
            </w:tcBorders>
            <w:vAlign w:val="center"/>
          </w:tcPr>
          <w:p w14:paraId="6478CE7A"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09961DB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archiwizacji dokumentacji medycznej w postaci elektronicznej.</w:t>
            </w:r>
          </w:p>
        </w:tc>
      </w:tr>
      <w:tr w:rsidR="0032579E" w:rsidRPr="005901F5" w14:paraId="3501E30A" w14:textId="77777777" w:rsidTr="00296813">
        <w:tc>
          <w:tcPr>
            <w:tcW w:w="885" w:type="pct"/>
            <w:tcBorders>
              <w:top w:val="nil"/>
              <w:left w:val="single" w:sz="4" w:space="0" w:color="auto"/>
              <w:bottom w:val="single" w:sz="4" w:space="0" w:color="auto"/>
              <w:right w:val="single" w:sz="4" w:space="0" w:color="auto"/>
            </w:tcBorders>
            <w:vAlign w:val="center"/>
          </w:tcPr>
          <w:p w14:paraId="582EE549"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1A1F11F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archiwacji dokumentów złożonych, wieloczęściowych i przyrostowych np. księgi</w:t>
            </w:r>
          </w:p>
        </w:tc>
      </w:tr>
      <w:tr w:rsidR="0032579E" w:rsidRPr="005901F5" w14:paraId="75FF9A3E" w14:textId="77777777" w:rsidTr="00296813">
        <w:tc>
          <w:tcPr>
            <w:tcW w:w="885" w:type="pct"/>
            <w:tcBorders>
              <w:top w:val="nil"/>
              <w:left w:val="single" w:sz="4" w:space="0" w:color="auto"/>
              <w:bottom w:val="single" w:sz="4" w:space="0" w:color="auto"/>
              <w:right w:val="single" w:sz="4" w:space="0" w:color="auto"/>
            </w:tcBorders>
            <w:vAlign w:val="center"/>
          </w:tcPr>
          <w:p w14:paraId="246FBF17"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6E02A1A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obsługi załączników do dokumentacji</w:t>
            </w:r>
          </w:p>
        </w:tc>
      </w:tr>
      <w:tr w:rsidR="0032579E" w:rsidRPr="005901F5" w14:paraId="72D3787D" w14:textId="77777777" w:rsidTr="00296813">
        <w:tc>
          <w:tcPr>
            <w:tcW w:w="885" w:type="pct"/>
            <w:tcBorders>
              <w:top w:val="nil"/>
              <w:left w:val="single" w:sz="4" w:space="0" w:color="auto"/>
              <w:bottom w:val="single" w:sz="4" w:space="0" w:color="auto"/>
              <w:right w:val="single" w:sz="4" w:space="0" w:color="auto"/>
            </w:tcBorders>
            <w:vAlign w:val="center"/>
          </w:tcPr>
          <w:p w14:paraId="69CD26FF"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7E5DE2D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rejestracji dokumentów elektronicznych generowanych przez system medyczny w repozytorium dokumentacji elektronicznej</w:t>
            </w:r>
          </w:p>
        </w:tc>
      </w:tr>
      <w:tr w:rsidR="0032579E" w:rsidRPr="005901F5" w14:paraId="0C2DB193" w14:textId="77777777" w:rsidTr="00296813">
        <w:tc>
          <w:tcPr>
            <w:tcW w:w="885" w:type="pct"/>
            <w:tcBorders>
              <w:top w:val="nil"/>
              <w:left w:val="single" w:sz="4" w:space="0" w:color="auto"/>
              <w:bottom w:val="single" w:sz="4" w:space="0" w:color="auto"/>
              <w:right w:val="single" w:sz="4" w:space="0" w:color="auto"/>
            </w:tcBorders>
            <w:vAlign w:val="center"/>
          </w:tcPr>
          <w:p w14:paraId="35C24A53"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79AA0FD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rejestracji dokumentów elektronicznych utworzonych poza systemem HIS, manualna rejestracja dokumentów zewnętrznych</w:t>
            </w:r>
          </w:p>
        </w:tc>
      </w:tr>
      <w:tr w:rsidR="0032579E" w:rsidRPr="005901F5" w14:paraId="5B05EC1A" w14:textId="77777777" w:rsidTr="00296813">
        <w:tc>
          <w:tcPr>
            <w:tcW w:w="885" w:type="pct"/>
            <w:tcBorders>
              <w:top w:val="nil"/>
              <w:left w:val="single" w:sz="4" w:space="0" w:color="auto"/>
              <w:bottom w:val="single" w:sz="4" w:space="0" w:color="auto"/>
              <w:right w:val="single" w:sz="4" w:space="0" w:color="auto"/>
            </w:tcBorders>
            <w:vAlign w:val="center"/>
          </w:tcPr>
          <w:p w14:paraId="50021690"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7B287B0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Cyfryzacja dokumentu papierowego i dołączanie go do dokumentacji elektronicznej</w:t>
            </w:r>
          </w:p>
        </w:tc>
      </w:tr>
      <w:tr w:rsidR="0032579E" w:rsidRPr="005901F5" w14:paraId="45861FDC" w14:textId="77777777" w:rsidTr="00296813">
        <w:tc>
          <w:tcPr>
            <w:tcW w:w="885" w:type="pct"/>
            <w:tcBorders>
              <w:top w:val="nil"/>
              <w:left w:val="single" w:sz="4" w:space="0" w:color="auto"/>
              <w:bottom w:val="single" w:sz="4" w:space="0" w:color="auto"/>
              <w:right w:val="single" w:sz="4" w:space="0" w:color="auto"/>
            </w:tcBorders>
            <w:vAlign w:val="center"/>
          </w:tcPr>
          <w:p w14:paraId="0D3F92D1"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5AF0089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Dostęp do całości dokumentacji przechowywanej w EDM:</w:t>
            </w:r>
          </w:p>
        </w:tc>
      </w:tr>
      <w:tr w:rsidR="0032579E" w:rsidRPr="005901F5" w14:paraId="61B6C435" w14:textId="77777777" w:rsidTr="00296813">
        <w:tc>
          <w:tcPr>
            <w:tcW w:w="885" w:type="pct"/>
            <w:tcBorders>
              <w:top w:val="nil"/>
              <w:left w:val="single" w:sz="4" w:space="0" w:color="auto"/>
              <w:bottom w:val="single" w:sz="4" w:space="0" w:color="auto"/>
              <w:right w:val="single" w:sz="4" w:space="0" w:color="auto"/>
            </w:tcBorders>
            <w:vAlign w:val="center"/>
          </w:tcPr>
          <w:p w14:paraId="45810BB2"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02AA7E2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 poziomu wbudowanych w systemy medyczne mechanizmów</w:t>
            </w:r>
          </w:p>
        </w:tc>
      </w:tr>
      <w:tr w:rsidR="0032579E" w:rsidRPr="005901F5" w14:paraId="6BC23A26" w14:textId="77777777" w:rsidTr="00296813">
        <w:tc>
          <w:tcPr>
            <w:tcW w:w="885" w:type="pct"/>
            <w:tcBorders>
              <w:top w:val="nil"/>
              <w:left w:val="single" w:sz="4" w:space="0" w:color="auto"/>
              <w:bottom w:val="single" w:sz="4" w:space="0" w:color="auto"/>
              <w:right w:val="single" w:sz="4" w:space="0" w:color="auto"/>
            </w:tcBorders>
            <w:vAlign w:val="center"/>
          </w:tcPr>
          <w:p w14:paraId="3B9212E0"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6DEB024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 poziomu dedykowanego interfejsu</w:t>
            </w:r>
          </w:p>
        </w:tc>
      </w:tr>
      <w:tr w:rsidR="0032579E" w:rsidRPr="005901F5" w14:paraId="5184E3AD" w14:textId="77777777" w:rsidTr="00296813">
        <w:tc>
          <w:tcPr>
            <w:tcW w:w="885" w:type="pct"/>
            <w:tcBorders>
              <w:top w:val="nil"/>
              <w:left w:val="single" w:sz="4" w:space="0" w:color="auto"/>
              <w:bottom w:val="single" w:sz="4" w:space="0" w:color="auto"/>
              <w:right w:val="single" w:sz="4" w:space="0" w:color="auto"/>
            </w:tcBorders>
            <w:vAlign w:val="center"/>
          </w:tcPr>
          <w:p w14:paraId="153DA909"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798A810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eksportu/importu dokumentu elektronicznego do/z pliku w formacie XML. Możliwość eksportu/importu jednocześnie wielu dokumentów.</w:t>
            </w:r>
          </w:p>
        </w:tc>
      </w:tr>
      <w:tr w:rsidR="0032579E" w:rsidRPr="005901F5" w14:paraId="323777D7" w14:textId="77777777" w:rsidTr="00296813">
        <w:tc>
          <w:tcPr>
            <w:tcW w:w="885" w:type="pct"/>
            <w:tcBorders>
              <w:top w:val="nil"/>
              <w:left w:val="single" w:sz="4" w:space="0" w:color="auto"/>
              <w:bottom w:val="single" w:sz="4" w:space="0" w:color="auto"/>
              <w:right w:val="single" w:sz="4" w:space="0" w:color="auto"/>
            </w:tcBorders>
            <w:vAlign w:val="center"/>
          </w:tcPr>
          <w:p w14:paraId="721F40AE"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3401557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złożenia podpisu elektronicznego na dokumencie oraz na zbiorze dokumentów</w:t>
            </w:r>
          </w:p>
        </w:tc>
      </w:tr>
      <w:tr w:rsidR="0032579E" w:rsidRPr="005901F5" w14:paraId="69C8659A" w14:textId="77777777" w:rsidTr="00296813">
        <w:tc>
          <w:tcPr>
            <w:tcW w:w="885" w:type="pct"/>
            <w:tcBorders>
              <w:top w:val="nil"/>
              <w:left w:val="single" w:sz="4" w:space="0" w:color="auto"/>
              <w:bottom w:val="single" w:sz="4" w:space="0" w:color="auto"/>
              <w:right w:val="single" w:sz="4" w:space="0" w:color="auto"/>
            </w:tcBorders>
            <w:vAlign w:val="center"/>
          </w:tcPr>
          <w:p w14:paraId="14FD37E5"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5155F5E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złożenia podpisu elektronicznego na zbiorze dokumentów</w:t>
            </w:r>
          </w:p>
        </w:tc>
      </w:tr>
      <w:tr w:rsidR="0032579E" w:rsidRPr="005901F5" w14:paraId="169A7856" w14:textId="77777777" w:rsidTr="00296813">
        <w:tc>
          <w:tcPr>
            <w:tcW w:w="885" w:type="pct"/>
            <w:tcBorders>
              <w:top w:val="nil"/>
              <w:left w:val="single" w:sz="4" w:space="0" w:color="auto"/>
              <w:bottom w:val="single" w:sz="4" w:space="0" w:color="auto"/>
              <w:right w:val="single" w:sz="4" w:space="0" w:color="auto"/>
            </w:tcBorders>
            <w:vAlign w:val="center"/>
          </w:tcPr>
          <w:p w14:paraId="47EEC359"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2DC9179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weryfikacji podpisu</w:t>
            </w:r>
          </w:p>
        </w:tc>
      </w:tr>
      <w:tr w:rsidR="0032579E" w:rsidRPr="005901F5" w14:paraId="2A6E1B6E" w14:textId="77777777" w:rsidTr="00296813">
        <w:tc>
          <w:tcPr>
            <w:tcW w:w="885" w:type="pct"/>
            <w:tcBorders>
              <w:top w:val="nil"/>
              <w:left w:val="single" w:sz="4" w:space="0" w:color="auto"/>
              <w:bottom w:val="single" w:sz="4" w:space="0" w:color="auto"/>
              <w:right w:val="single" w:sz="4" w:space="0" w:color="auto"/>
            </w:tcBorders>
            <w:vAlign w:val="center"/>
          </w:tcPr>
          <w:p w14:paraId="3F07407A"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14415BD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weryfikacji integralności dokumentu</w:t>
            </w:r>
          </w:p>
        </w:tc>
      </w:tr>
      <w:tr w:rsidR="0032579E" w:rsidRPr="005901F5" w14:paraId="7D0D462C" w14:textId="77777777" w:rsidTr="00296813">
        <w:tc>
          <w:tcPr>
            <w:tcW w:w="885" w:type="pct"/>
            <w:tcBorders>
              <w:top w:val="nil"/>
              <w:left w:val="single" w:sz="4" w:space="0" w:color="auto"/>
              <w:bottom w:val="single" w:sz="4" w:space="0" w:color="auto"/>
              <w:right w:val="single" w:sz="4" w:space="0" w:color="auto"/>
            </w:tcBorders>
            <w:vAlign w:val="center"/>
          </w:tcPr>
          <w:p w14:paraId="5D1F2540"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0EE4DD5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weryfikacji i czytelnej prezentacji informacji o zgodności podpisu elektronicznego z treścią podpisanego dokumentu.</w:t>
            </w:r>
          </w:p>
        </w:tc>
      </w:tr>
      <w:tr w:rsidR="0032579E" w:rsidRPr="005901F5" w14:paraId="34F8E3F9" w14:textId="77777777" w:rsidTr="00296813">
        <w:tc>
          <w:tcPr>
            <w:tcW w:w="885" w:type="pct"/>
            <w:tcBorders>
              <w:top w:val="nil"/>
              <w:left w:val="single" w:sz="4" w:space="0" w:color="auto"/>
              <w:bottom w:val="single" w:sz="4" w:space="0" w:color="auto"/>
              <w:right w:val="single" w:sz="4" w:space="0" w:color="auto"/>
            </w:tcBorders>
            <w:vAlign w:val="center"/>
          </w:tcPr>
          <w:p w14:paraId="0149FCD3"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0E74E16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wydruku dokumentu</w:t>
            </w:r>
          </w:p>
        </w:tc>
      </w:tr>
      <w:tr w:rsidR="0032579E" w:rsidRPr="005901F5" w14:paraId="229A710E" w14:textId="77777777" w:rsidTr="00296813">
        <w:tc>
          <w:tcPr>
            <w:tcW w:w="885" w:type="pct"/>
            <w:tcBorders>
              <w:top w:val="nil"/>
              <w:left w:val="single" w:sz="4" w:space="0" w:color="auto"/>
              <w:bottom w:val="single" w:sz="4" w:space="0" w:color="auto"/>
              <w:right w:val="single" w:sz="4" w:space="0" w:color="auto"/>
            </w:tcBorders>
            <w:vAlign w:val="center"/>
          </w:tcPr>
          <w:p w14:paraId="4B4E9079"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20095F5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wyszukiwania dokumentów za pomocą zaawansowanych kryteriów oraz meta danych.</w:t>
            </w:r>
          </w:p>
        </w:tc>
      </w:tr>
      <w:tr w:rsidR="0032579E" w:rsidRPr="005901F5" w14:paraId="01EF43C5" w14:textId="77777777" w:rsidTr="00296813">
        <w:tc>
          <w:tcPr>
            <w:tcW w:w="885" w:type="pct"/>
            <w:tcBorders>
              <w:top w:val="nil"/>
              <w:left w:val="single" w:sz="4" w:space="0" w:color="auto"/>
              <w:bottom w:val="single" w:sz="4" w:space="0" w:color="auto"/>
              <w:right w:val="single" w:sz="4" w:space="0" w:color="auto"/>
            </w:tcBorders>
            <w:vAlign w:val="center"/>
          </w:tcPr>
          <w:p w14:paraId="19EFFCA1"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26BB7E7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wersjonowania przechowywanych dokumentów z dostępem do pełnej historii poprzednich wersji.</w:t>
            </w:r>
          </w:p>
        </w:tc>
      </w:tr>
      <w:tr w:rsidR="0032579E" w:rsidRPr="005901F5" w14:paraId="4F008689" w14:textId="77777777" w:rsidTr="00296813">
        <w:tc>
          <w:tcPr>
            <w:tcW w:w="885" w:type="pct"/>
            <w:tcBorders>
              <w:top w:val="nil"/>
              <w:left w:val="single" w:sz="4" w:space="0" w:color="auto"/>
              <w:bottom w:val="single" w:sz="4" w:space="0" w:color="auto"/>
              <w:right w:val="single" w:sz="4" w:space="0" w:color="auto"/>
            </w:tcBorders>
            <w:vAlign w:val="center"/>
          </w:tcPr>
          <w:p w14:paraId="53079A4E"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65B795F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Repozytorium EDM musi umożliwiać:</w:t>
            </w:r>
          </w:p>
        </w:tc>
      </w:tr>
      <w:tr w:rsidR="0032579E" w:rsidRPr="005901F5" w14:paraId="2EDC5F9F" w14:textId="77777777" w:rsidTr="00296813">
        <w:tc>
          <w:tcPr>
            <w:tcW w:w="885" w:type="pct"/>
            <w:tcBorders>
              <w:top w:val="nil"/>
              <w:left w:val="single" w:sz="4" w:space="0" w:color="auto"/>
              <w:bottom w:val="single" w:sz="4" w:space="0" w:color="auto"/>
              <w:right w:val="single" w:sz="4" w:space="0" w:color="auto"/>
            </w:tcBorders>
            <w:vAlign w:val="center"/>
          </w:tcPr>
          <w:p w14:paraId="623607E4"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4DD992A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rejestrację dokumentu</w:t>
            </w:r>
          </w:p>
        </w:tc>
      </w:tr>
      <w:tr w:rsidR="0032579E" w:rsidRPr="005901F5" w14:paraId="13C20D11" w14:textId="77777777" w:rsidTr="00296813">
        <w:tc>
          <w:tcPr>
            <w:tcW w:w="885" w:type="pct"/>
            <w:tcBorders>
              <w:top w:val="nil"/>
              <w:left w:val="single" w:sz="4" w:space="0" w:color="auto"/>
              <w:bottom w:val="single" w:sz="4" w:space="0" w:color="auto"/>
              <w:right w:val="single" w:sz="4" w:space="0" w:color="auto"/>
            </w:tcBorders>
            <w:vAlign w:val="center"/>
          </w:tcPr>
          <w:p w14:paraId="574D24C3"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45882A0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pobieranie dokumentów w formacie XML</w:t>
            </w:r>
          </w:p>
        </w:tc>
      </w:tr>
      <w:tr w:rsidR="0032579E" w:rsidRPr="005901F5" w14:paraId="5311C05B" w14:textId="77777777" w:rsidTr="00296813">
        <w:tc>
          <w:tcPr>
            <w:tcW w:w="885" w:type="pct"/>
            <w:tcBorders>
              <w:top w:val="nil"/>
              <w:left w:val="single" w:sz="4" w:space="0" w:color="auto"/>
              <w:bottom w:val="single" w:sz="4" w:space="0" w:color="auto"/>
              <w:right w:val="single" w:sz="4" w:space="0" w:color="auto"/>
            </w:tcBorders>
            <w:vAlign w:val="center"/>
          </w:tcPr>
          <w:p w14:paraId="167BFE93"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2DE2062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pobieranie dokumentów w formacie PDF</w:t>
            </w:r>
          </w:p>
        </w:tc>
      </w:tr>
      <w:tr w:rsidR="0032579E" w:rsidRPr="005901F5" w14:paraId="78CC715E" w14:textId="77777777" w:rsidTr="00296813">
        <w:tc>
          <w:tcPr>
            <w:tcW w:w="885" w:type="pct"/>
            <w:tcBorders>
              <w:top w:val="nil"/>
              <w:left w:val="single" w:sz="4" w:space="0" w:color="auto"/>
              <w:bottom w:val="single" w:sz="4" w:space="0" w:color="auto"/>
              <w:right w:val="single" w:sz="4" w:space="0" w:color="auto"/>
            </w:tcBorders>
            <w:vAlign w:val="center"/>
          </w:tcPr>
          <w:p w14:paraId="6B0D4EE1"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7897F62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wyszukiwanie materializacji dokumentów</w:t>
            </w:r>
          </w:p>
        </w:tc>
      </w:tr>
      <w:tr w:rsidR="0032579E" w:rsidRPr="005901F5" w14:paraId="506AE1A5" w14:textId="77777777" w:rsidTr="00296813">
        <w:tc>
          <w:tcPr>
            <w:tcW w:w="885" w:type="pct"/>
            <w:tcBorders>
              <w:top w:val="nil"/>
              <w:left w:val="single" w:sz="4" w:space="0" w:color="auto"/>
              <w:bottom w:val="single" w:sz="4" w:space="0" w:color="auto"/>
              <w:right w:val="single" w:sz="4" w:space="0" w:color="auto"/>
            </w:tcBorders>
            <w:vAlign w:val="center"/>
          </w:tcPr>
          <w:p w14:paraId="56260C92"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0CBD2CC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Repozytorium EDM musi współdzielić z HIS:</w:t>
            </w:r>
          </w:p>
        </w:tc>
      </w:tr>
      <w:tr w:rsidR="0032579E" w:rsidRPr="005901F5" w14:paraId="0EFE2B24" w14:textId="77777777" w:rsidTr="00296813">
        <w:tc>
          <w:tcPr>
            <w:tcW w:w="885" w:type="pct"/>
            <w:tcBorders>
              <w:top w:val="nil"/>
              <w:left w:val="single" w:sz="4" w:space="0" w:color="auto"/>
              <w:bottom w:val="single" w:sz="4" w:space="0" w:color="auto"/>
              <w:right w:val="single" w:sz="4" w:space="0" w:color="auto"/>
            </w:tcBorders>
            <w:vAlign w:val="center"/>
          </w:tcPr>
          <w:p w14:paraId="2F5F689C"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7A3CF13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słownik jednostek organizacyjnych</w:t>
            </w:r>
          </w:p>
        </w:tc>
      </w:tr>
      <w:tr w:rsidR="0032579E" w:rsidRPr="005901F5" w14:paraId="452A244D" w14:textId="77777777" w:rsidTr="00296813">
        <w:tc>
          <w:tcPr>
            <w:tcW w:w="885" w:type="pct"/>
            <w:tcBorders>
              <w:top w:val="nil"/>
              <w:left w:val="single" w:sz="4" w:space="0" w:color="auto"/>
              <w:bottom w:val="single" w:sz="4" w:space="0" w:color="auto"/>
              <w:right w:val="single" w:sz="4" w:space="0" w:color="auto"/>
            </w:tcBorders>
            <w:vAlign w:val="center"/>
          </w:tcPr>
          <w:p w14:paraId="47C9B010"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1F74213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rejestr użytkowników</w:t>
            </w:r>
          </w:p>
        </w:tc>
      </w:tr>
      <w:tr w:rsidR="0032579E" w:rsidRPr="005901F5" w14:paraId="7E7908E5" w14:textId="77777777" w:rsidTr="00296813">
        <w:tc>
          <w:tcPr>
            <w:tcW w:w="885" w:type="pct"/>
            <w:tcBorders>
              <w:top w:val="nil"/>
              <w:left w:val="single" w:sz="4" w:space="0" w:color="auto"/>
              <w:bottom w:val="single" w:sz="4" w:space="0" w:color="auto"/>
              <w:right w:val="single" w:sz="4" w:space="0" w:color="auto"/>
            </w:tcBorders>
            <w:vAlign w:val="center"/>
          </w:tcPr>
          <w:p w14:paraId="7CBF6D18"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56C92AB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rejestr pacjentów</w:t>
            </w:r>
          </w:p>
        </w:tc>
      </w:tr>
      <w:tr w:rsidR="0032579E" w:rsidRPr="005901F5" w14:paraId="482D50E4" w14:textId="77777777" w:rsidTr="00296813">
        <w:tc>
          <w:tcPr>
            <w:tcW w:w="885" w:type="pct"/>
            <w:tcBorders>
              <w:top w:val="nil"/>
              <w:left w:val="single" w:sz="4" w:space="0" w:color="auto"/>
              <w:bottom w:val="single" w:sz="4" w:space="0" w:color="auto"/>
              <w:right w:val="single" w:sz="4" w:space="0" w:color="auto"/>
            </w:tcBorders>
            <w:vAlign w:val="center"/>
          </w:tcPr>
          <w:p w14:paraId="0457258B"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1E47EBC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uprawnień pozwalający na precyzyjne definiowanie obszarów dostępnych dla danego użytkownika.</w:t>
            </w:r>
          </w:p>
        </w:tc>
      </w:tr>
      <w:tr w:rsidR="0032579E" w:rsidRPr="005901F5" w14:paraId="334EB00A" w14:textId="77777777" w:rsidTr="00296813">
        <w:tc>
          <w:tcPr>
            <w:tcW w:w="885" w:type="pct"/>
            <w:tcBorders>
              <w:top w:val="nil"/>
              <w:left w:val="single" w:sz="4" w:space="0" w:color="auto"/>
              <w:bottom w:val="single" w:sz="4" w:space="0" w:color="auto"/>
              <w:right w:val="single" w:sz="4" w:space="0" w:color="auto"/>
            </w:tcBorders>
            <w:vAlign w:val="center"/>
          </w:tcPr>
          <w:p w14:paraId="0D8510A0"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44DB7CC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zarządzania uprawnieniami dostępu do określonych operacji w repozytorium. Przykłady uprawnień systemowych: uruchomienie systemu, zarządzanie uprawnieniami użytkowników, zarządzanie parametrami konfiguracyjnymi, zarządzanie typami dokumentów.</w:t>
            </w:r>
          </w:p>
        </w:tc>
      </w:tr>
      <w:tr w:rsidR="0032579E" w:rsidRPr="005901F5" w14:paraId="4E658E71" w14:textId="77777777" w:rsidTr="00296813">
        <w:tc>
          <w:tcPr>
            <w:tcW w:w="885" w:type="pct"/>
            <w:tcBorders>
              <w:top w:val="nil"/>
              <w:left w:val="single" w:sz="4" w:space="0" w:color="auto"/>
              <w:bottom w:val="single" w:sz="4" w:space="0" w:color="auto"/>
              <w:right w:val="single" w:sz="4" w:space="0" w:color="auto"/>
            </w:tcBorders>
            <w:vAlign w:val="center"/>
          </w:tcPr>
          <w:p w14:paraId="6CC44FFD"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423D8D6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zarządzania uprawnieniami do wykonywania operacji na poszczególnych typach dokumentów. Przykłady uprawnień do dokumentów: dodawanie dokumentów do repozytorium, odczyt dokumentu, podpisywanie dokumentu, eksport dokumentu, anulowanie dokumentu, wydruk dokumentu itd.</w:t>
            </w:r>
          </w:p>
        </w:tc>
      </w:tr>
      <w:tr w:rsidR="0032579E" w:rsidRPr="005901F5" w14:paraId="7C53E315" w14:textId="77777777" w:rsidTr="00296813">
        <w:tc>
          <w:tcPr>
            <w:tcW w:w="885" w:type="pct"/>
            <w:tcBorders>
              <w:top w:val="nil"/>
              <w:left w:val="single" w:sz="4" w:space="0" w:color="auto"/>
              <w:bottom w:val="single" w:sz="4" w:space="0" w:color="auto"/>
              <w:right w:val="single" w:sz="4" w:space="0" w:color="auto"/>
            </w:tcBorders>
            <w:vAlign w:val="center"/>
          </w:tcPr>
          <w:p w14:paraId="2916547A"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58B3947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definiowania nowych typów dokumentów obsługiwanych przez repozytorium dokumentów elektronicznych.</w:t>
            </w:r>
          </w:p>
        </w:tc>
      </w:tr>
      <w:tr w:rsidR="0032579E" w:rsidRPr="005901F5" w14:paraId="6835C9F5" w14:textId="77777777" w:rsidTr="00296813">
        <w:tc>
          <w:tcPr>
            <w:tcW w:w="885" w:type="pct"/>
            <w:tcBorders>
              <w:top w:val="nil"/>
              <w:left w:val="single" w:sz="4" w:space="0" w:color="auto"/>
              <w:bottom w:val="single" w:sz="4" w:space="0" w:color="auto"/>
              <w:right w:val="single" w:sz="4" w:space="0" w:color="auto"/>
            </w:tcBorders>
            <w:vAlign w:val="center"/>
          </w:tcPr>
          <w:p w14:paraId="393BA9DF"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40F092A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Indeksowane powinny być wszystkie wersje dokumentu</w:t>
            </w:r>
          </w:p>
        </w:tc>
      </w:tr>
      <w:tr w:rsidR="0032579E" w:rsidRPr="005901F5" w14:paraId="0AA0E370" w14:textId="77777777" w:rsidTr="00296813">
        <w:tc>
          <w:tcPr>
            <w:tcW w:w="885" w:type="pct"/>
            <w:tcBorders>
              <w:top w:val="nil"/>
              <w:left w:val="single" w:sz="4" w:space="0" w:color="auto"/>
              <w:bottom w:val="single" w:sz="4" w:space="0" w:color="auto"/>
              <w:right w:val="single" w:sz="4" w:space="0" w:color="auto"/>
            </w:tcBorders>
            <w:vAlign w:val="center"/>
          </w:tcPr>
          <w:p w14:paraId="7291A0EE"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57D7BE0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Indeks powinien uwzględniać rozdzielenie danych osobowych od danych medycznych</w:t>
            </w:r>
          </w:p>
        </w:tc>
      </w:tr>
      <w:tr w:rsidR="0032579E" w:rsidRPr="005901F5" w14:paraId="6AB59C88" w14:textId="77777777" w:rsidTr="00296813">
        <w:tc>
          <w:tcPr>
            <w:tcW w:w="885" w:type="pct"/>
            <w:tcBorders>
              <w:top w:val="nil"/>
              <w:left w:val="single" w:sz="4" w:space="0" w:color="auto"/>
              <w:bottom w:val="single" w:sz="4" w:space="0" w:color="auto"/>
              <w:right w:val="single" w:sz="4" w:space="0" w:color="auto"/>
            </w:tcBorders>
            <w:vAlign w:val="center"/>
          </w:tcPr>
          <w:p w14:paraId="59420692"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5502E26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indeksowania dokumentów w celu łatwego jej wyszukiwania wg zadanych kryteriów</w:t>
            </w:r>
          </w:p>
        </w:tc>
      </w:tr>
      <w:tr w:rsidR="0032579E" w:rsidRPr="005901F5" w14:paraId="1DFE9BA8" w14:textId="77777777" w:rsidTr="00296813">
        <w:tc>
          <w:tcPr>
            <w:tcW w:w="885" w:type="pct"/>
            <w:tcBorders>
              <w:top w:val="nil"/>
              <w:left w:val="single" w:sz="4" w:space="0" w:color="auto"/>
              <w:bottom w:val="single" w:sz="4" w:space="0" w:color="auto"/>
              <w:right w:val="single" w:sz="4" w:space="0" w:color="auto"/>
            </w:tcBorders>
            <w:vAlign w:val="center"/>
          </w:tcPr>
          <w:p w14:paraId="5442EFF0"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26FB9E8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Indeks dokumentacji powinien być zorientowany na informacje o dokumencie: autor, data powstania, rozmiar, typ itp.</w:t>
            </w:r>
          </w:p>
        </w:tc>
      </w:tr>
      <w:tr w:rsidR="0032579E" w:rsidRPr="005901F5" w14:paraId="7B469F79" w14:textId="77777777" w:rsidTr="00296813">
        <w:tc>
          <w:tcPr>
            <w:tcW w:w="885" w:type="pct"/>
            <w:tcBorders>
              <w:top w:val="nil"/>
              <w:left w:val="single" w:sz="4" w:space="0" w:color="auto"/>
              <w:bottom w:val="single" w:sz="4" w:space="0" w:color="auto"/>
              <w:right w:val="single" w:sz="4" w:space="0" w:color="auto"/>
            </w:tcBorders>
            <w:vAlign w:val="center"/>
          </w:tcPr>
          <w:p w14:paraId="4BA64F5A"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463F08E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udostępnianie dokumentacji:</w:t>
            </w:r>
          </w:p>
        </w:tc>
      </w:tr>
      <w:tr w:rsidR="0032579E" w:rsidRPr="005901F5" w14:paraId="6F3D5B76" w14:textId="77777777" w:rsidTr="00296813">
        <w:tc>
          <w:tcPr>
            <w:tcW w:w="885" w:type="pct"/>
            <w:tcBorders>
              <w:top w:val="nil"/>
              <w:left w:val="single" w:sz="4" w:space="0" w:color="auto"/>
              <w:bottom w:val="single" w:sz="4" w:space="0" w:color="auto"/>
              <w:right w:val="single" w:sz="4" w:space="0" w:color="auto"/>
            </w:tcBorders>
            <w:vAlign w:val="center"/>
          </w:tcPr>
          <w:p w14:paraId="5F60DF50"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2263F1B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 celu realizacji procesów diagnostyczno-terapeutycznych w ZOZ</w:t>
            </w:r>
          </w:p>
        </w:tc>
      </w:tr>
      <w:tr w:rsidR="0032579E" w:rsidRPr="005901F5" w14:paraId="74B38C7F" w14:textId="77777777" w:rsidTr="00296813">
        <w:tc>
          <w:tcPr>
            <w:tcW w:w="885" w:type="pct"/>
            <w:tcBorders>
              <w:top w:val="nil"/>
              <w:left w:val="single" w:sz="4" w:space="0" w:color="auto"/>
              <w:bottom w:val="single" w:sz="4" w:space="0" w:color="auto"/>
              <w:right w:val="single" w:sz="4" w:space="0" w:color="auto"/>
            </w:tcBorders>
            <w:vAlign w:val="center"/>
          </w:tcPr>
          <w:p w14:paraId="1FEAB77A"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0A8D95A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pacjentom i ich opiekunom</w:t>
            </w:r>
          </w:p>
        </w:tc>
      </w:tr>
      <w:tr w:rsidR="0032579E" w:rsidRPr="005901F5" w14:paraId="32FBDB25" w14:textId="77777777" w:rsidTr="00296813">
        <w:tc>
          <w:tcPr>
            <w:tcW w:w="885" w:type="pct"/>
            <w:tcBorders>
              <w:top w:val="nil"/>
              <w:left w:val="single" w:sz="4" w:space="0" w:color="auto"/>
              <w:bottom w:val="single" w:sz="4" w:space="0" w:color="auto"/>
              <w:right w:val="single" w:sz="4" w:space="0" w:color="auto"/>
            </w:tcBorders>
            <w:vAlign w:val="center"/>
          </w:tcPr>
          <w:p w14:paraId="2721DA00"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58B5013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podmiotom upoważnionym np. prokurator</w:t>
            </w:r>
          </w:p>
        </w:tc>
      </w:tr>
      <w:tr w:rsidR="0032579E" w:rsidRPr="005901F5" w14:paraId="450F03D5" w14:textId="77777777" w:rsidTr="00296813">
        <w:tc>
          <w:tcPr>
            <w:tcW w:w="885" w:type="pct"/>
            <w:tcBorders>
              <w:top w:val="nil"/>
              <w:left w:val="single" w:sz="4" w:space="0" w:color="auto"/>
              <w:bottom w:val="single" w:sz="4" w:space="0" w:color="auto"/>
              <w:right w:val="single" w:sz="4" w:space="0" w:color="auto"/>
            </w:tcBorders>
            <w:vAlign w:val="center"/>
          </w:tcPr>
          <w:p w14:paraId="0312D736"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04D6F20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wymianę dokumentacji medycznej w ramach Systemu Informacji Medycznej:</w:t>
            </w:r>
          </w:p>
        </w:tc>
      </w:tr>
      <w:tr w:rsidR="0032579E" w:rsidRPr="005901F5" w14:paraId="67E6AF5B" w14:textId="77777777" w:rsidTr="00296813">
        <w:tc>
          <w:tcPr>
            <w:tcW w:w="885" w:type="pct"/>
            <w:tcBorders>
              <w:top w:val="nil"/>
              <w:left w:val="single" w:sz="4" w:space="0" w:color="auto"/>
              <w:bottom w:val="single" w:sz="4" w:space="0" w:color="auto"/>
              <w:right w:val="single" w:sz="4" w:space="0" w:color="auto"/>
            </w:tcBorders>
            <w:vAlign w:val="center"/>
          </w:tcPr>
          <w:p w14:paraId="6C12C953"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27C2669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za pośrednictwem systemów regionalnych</w:t>
            </w:r>
          </w:p>
        </w:tc>
      </w:tr>
      <w:tr w:rsidR="0032579E" w:rsidRPr="005901F5" w14:paraId="21009FB5" w14:textId="77777777" w:rsidTr="00296813">
        <w:tc>
          <w:tcPr>
            <w:tcW w:w="885" w:type="pct"/>
            <w:tcBorders>
              <w:top w:val="nil"/>
              <w:left w:val="single" w:sz="4" w:space="0" w:color="auto"/>
              <w:bottom w:val="single" w:sz="4" w:space="0" w:color="auto"/>
              <w:right w:val="single" w:sz="4" w:space="0" w:color="auto"/>
            </w:tcBorders>
            <w:vAlign w:val="center"/>
          </w:tcPr>
          <w:p w14:paraId="17E2239B"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597CBA3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 wykorzystaniem platformy P1.</w:t>
            </w:r>
          </w:p>
        </w:tc>
      </w:tr>
      <w:tr w:rsidR="0032579E" w:rsidRPr="005901F5" w14:paraId="12B45155" w14:textId="77777777" w:rsidTr="00296813">
        <w:tc>
          <w:tcPr>
            <w:tcW w:w="885" w:type="pct"/>
            <w:tcBorders>
              <w:top w:val="nil"/>
              <w:left w:val="single" w:sz="4" w:space="0" w:color="auto"/>
              <w:bottom w:val="single" w:sz="4" w:space="0" w:color="auto"/>
              <w:right w:val="single" w:sz="4" w:space="0" w:color="auto"/>
            </w:tcBorders>
            <w:vAlign w:val="center"/>
          </w:tcPr>
          <w:p w14:paraId="2FFBA06C"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6346158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Dostarczone rozwiązanie powinno umożliwiać ręczną rejestrację dokumentów bezpośrednio w repozytorium EDM. Dokumenty tak zarejestrowane powinny być dostępne w systemie dziedzinowym HIS.</w:t>
            </w:r>
          </w:p>
        </w:tc>
      </w:tr>
      <w:tr w:rsidR="0032579E" w:rsidRPr="005901F5" w14:paraId="1906E8E8" w14:textId="77777777" w:rsidTr="00296813">
        <w:tc>
          <w:tcPr>
            <w:tcW w:w="885" w:type="pct"/>
            <w:tcBorders>
              <w:top w:val="nil"/>
              <w:left w:val="single" w:sz="4" w:space="0" w:color="auto"/>
              <w:bottom w:val="single" w:sz="4" w:space="0" w:color="auto"/>
              <w:right w:val="single" w:sz="4" w:space="0" w:color="auto"/>
            </w:tcBorders>
            <w:vAlign w:val="center"/>
          </w:tcPr>
          <w:p w14:paraId="2AA0DE55"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787E1C0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Dostarczone rozwiązanie musi być zintegrowane z działającym w szpitalu systemem dziedzinowym HIS w oparciu o API producenta systemu HIS:</w:t>
            </w:r>
          </w:p>
        </w:tc>
      </w:tr>
      <w:tr w:rsidR="0032579E" w:rsidRPr="005901F5" w14:paraId="0F6FEFD2" w14:textId="77777777" w:rsidTr="00296813">
        <w:tc>
          <w:tcPr>
            <w:tcW w:w="885" w:type="pct"/>
            <w:tcBorders>
              <w:top w:val="nil"/>
              <w:left w:val="single" w:sz="4" w:space="0" w:color="auto"/>
              <w:bottom w:val="single" w:sz="4" w:space="0" w:color="auto"/>
              <w:right w:val="single" w:sz="4" w:space="0" w:color="auto"/>
            </w:tcBorders>
            <w:vAlign w:val="center"/>
          </w:tcPr>
          <w:p w14:paraId="3921B92A"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5DC9528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Rejestracja dokumentów w repozytorium z poziomu systemu HIS</w:t>
            </w:r>
          </w:p>
        </w:tc>
      </w:tr>
      <w:tr w:rsidR="0032579E" w:rsidRPr="005901F5" w14:paraId="3F21F3D7" w14:textId="77777777" w:rsidTr="00296813">
        <w:tc>
          <w:tcPr>
            <w:tcW w:w="885" w:type="pct"/>
            <w:tcBorders>
              <w:top w:val="nil"/>
              <w:left w:val="single" w:sz="4" w:space="0" w:color="auto"/>
              <w:bottom w:val="single" w:sz="4" w:space="0" w:color="auto"/>
              <w:right w:val="single" w:sz="4" w:space="0" w:color="auto"/>
            </w:tcBorders>
            <w:vAlign w:val="center"/>
          </w:tcPr>
          <w:p w14:paraId="544FF88B"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1AFEE19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Wersjonowanie dokumentów (przekazywanie nowej wersji istniejącego dokumentu)</w:t>
            </w:r>
          </w:p>
        </w:tc>
      </w:tr>
      <w:tr w:rsidR="0032579E" w:rsidRPr="005901F5" w14:paraId="1E930F3A" w14:textId="77777777" w:rsidTr="00296813">
        <w:tc>
          <w:tcPr>
            <w:tcW w:w="885" w:type="pct"/>
            <w:tcBorders>
              <w:top w:val="nil"/>
              <w:left w:val="single" w:sz="4" w:space="0" w:color="auto"/>
              <w:bottom w:val="single" w:sz="4" w:space="0" w:color="auto"/>
              <w:right w:val="single" w:sz="4" w:space="0" w:color="auto"/>
            </w:tcBorders>
            <w:vAlign w:val="center"/>
          </w:tcPr>
          <w:p w14:paraId="1494549A"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197E551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Generowanie dokumentów w formacie PIK HL7 CDA w oparciu o dane źródłowe przekazane z systemu dziedzinowego HIS</w:t>
            </w:r>
          </w:p>
        </w:tc>
      </w:tr>
      <w:tr w:rsidR="0032579E" w:rsidRPr="005901F5" w14:paraId="5B54DC78" w14:textId="77777777" w:rsidTr="00296813">
        <w:tc>
          <w:tcPr>
            <w:tcW w:w="885" w:type="pct"/>
            <w:tcBorders>
              <w:top w:val="nil"/>
              <w:left w:val="single" w:sz="4" w:space="0" w:color="auto"/>
              <w:bottom w:val="single" w:sz="4" w:space="0" w:color="auto"/>
              <w:right w:val="single" w:sz="4" w:space="0" w:color="auto"/>
            </w:tcBorders>
            <w:vAlign w:val="center"/>
          </w:tcPr>
          <w:p w14:paraId="0ABBDC92"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64097ED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Wyszukiwanie dokumentów w oparciu o dane indeksowe takie jak: Pacjent, JOS, Autor, Typ dokumentu, Data utworzenia, ID dokumentu</w:t>
            </w:r>
          </w:p>
        </w:tc>
      </w:tr>
      <w:tr w:rsidR="0032579E" w:rsidRPr="005901F5" w14:paraId="3F78D459" w14:textId="77777777" w:rsidTr="00296813">
        <w:tc>
          <w:tcPr>
            <w:tcW w:w="885" w:type="pct"/>
            <w:tcBorders>
              <w:top w:val="nil"/>
              <w:left w:val="single" w:sz="4" w:space="0" w:color="auto"/>
              <w:bottom w:val="single" w:sz="4" w:space="0" w:color="auto"/>
              <w:right w:val="single" w:sz="4" w:space="0" w:color="auto"/>
            </w:tcBorders>
            <w:vAlign w:val="center"/>
          </w:tcPr>
          <w:p w14:paraId="619ACEEB"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0B00F9B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Pobieranie dokumentów (w formacie XML lub PDF)</w:t>
            </w:r>
          </w:p>
        </w:tc>
      </w:tr>
      <w:tr w:rsidR="0032579E" w:rsidRPr="005901F5" w14:paraId="700797EC" w14:textId="77777777" w:rsidTr="00296813">
        <w:tc>
          <w:tcPr>
            <w:tcW w:w="885" w:type="pct"/>
            <w:tcBorders>
              <w:top w:val="nil"/>
              <w:left w:val="single" w:sz="4" w:space="0" w:color="auto"/>
              <w:bottom w:val="single" w:sz="4" w:space="0" w:color="auto"/>
              <w:right w:val="single" w:sz="4" w:space="0" w:color="auto"/>
            </w:tcBorders>
            <w:vAlign w:val="center"/>
          </w:tcPr>
          <w:p w14:paraId="19771F45"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09F751B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Zmiana statusu dokumentów (np. anulowanie dokumentu)</w:t>
            </w:r>
          </w:p>
        </w:tc>
      </w:tr>
      <w:tr w:rsidR="0032579E" w:rsidRPr="005901F5" w14:paraId="357F86CA" w14:textId="77777777" w:rsidTr="00296813">
        <w:tc>
          <w:tcPr>
            <w:tcW w:w="885" w:type="pct"/>
            <w:tcBorders>
              <w:top w:val="nil"/>
              <w:left w:val="single" w:sz="4" w:space="0" w:color="auto"/>
              <w:bottom w:val="single" w:sz="4" w:space="0" w:color="auto"/>
              <w:right w:val="single" w:sz="4" w:space="0" w:color="auto"/>
            </w:tcBorders>
            <w:vAlign w:val="center"/>
          </w:tcPr>
          <w:p w14:paraId="6E5C37E3"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62D8E2B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Współpracę z innymi systemami dziedzinowymi np. działającym w placówce systemem LIS</w:t>
            </w:r>
          </w:p>
        </w:tc>
      </w:tr>
      <w:tr w:rsidR="0032579E" w:rsidRPr="005901F5" w14:paraId="7A026A25" w14:textId="77777777" w:rsidTr="00296813">
        <w:tc>
          <w:tcPr>
            <w:tcW w:w="885" w:type="pct"/>
            <w:tcBorders>
              <w:top w:val="nil"/>
              <w:left w:val="single" w:sz="4" w:space="0" w:color="auto"/>
              <w:bottom w:val="single" w:sz="4" w:space="0" w:color="auto"/>
              <w:right w:val="single" w:sz="4" w:space="0" w:color="auto"/>
            </w:tcBorders>
            <w:vAlign w:val="center"/>
          </w:tcPr>
          <w:p w14:paraId="7862BF35"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7F4E4D8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Rozwiązanie powinno dostarczać aplikację do podpisu elektronicznego komunikującą się z systemem dziedzinowym HIS za pomocą usług sieciowych zgodnie z API producenta systemu HIS</w:t>
            </w:r>
          </w:p>
        </w:tc>
      </w:tr>
      <w:tr w:rsidR="0032579E" w:rsidRPr="005901F5" w14:paraId="642A893B" w14:textId="77777777" w:rsidTr="00296813">
        <w:tc>
          <w:tcPr>
            <w:tcW w:w="885" w:type="pct"/>
            <w:tcBorders>
              <w:top w:val="nil"/>
              <w:left w:val="single" w:sz="4" w:space="0" w:color="auto"/>
              <w:bottom w:val="single" w:sz="4" w:space="0" w:color="auto"/>
              <w:right w:val="single" w:sz="4" w:space="0" w:color="auto"/>
            </w:tcBorders>
            <w:vAlign w:val="center"/>
          </w:tcPr>
          <w:p w14:paraId="49AF0FBE" w14:textId="77777777" w:rsidR="0032579E" w:rsidRPr="005901F5" w:rsidRDefault="0032579E" w:rsidP="00FB5800">
            <w:pPr>
              <w:spacing w:after="0" w:line="240" w:lineRule="auto"/>
              <w:rPr>
                <w:rFonts w:cs="Calibri"/>
                <w:b/>
                <w:sz w:val="24"/>
                <w:szCs w:val="24"/>
              </w:rPr>
            </w:pPr>
            <w:r w:rsidRPr="005901F5">
              <w:rPr>
                <w:rFonts w:cs="Calibri"/>
                <w:b/>
                <w:sz w:val="24"/>
                <w:szCs w:val="24"/>
              </w:rPr>
              <w:t>Elektroniczna Dokumentacja Medyczna</w:t>
            </w:r>
          </w:p>
        </w:tc>
        <w:tc>
          <w:tcPr>
            <w:tcW w:w="4115" w:type="pct"/>
            <w:tcBorders>
              <w:top w:val="nil"/>
              <w:left w:val="nil"/>
              <w:bottom w:val="single" w:sz="4" w:space="0" w:color="auto"/>
              <w:right w:val="single" w:sz="4" w:space="0" w:color="auto"/>
            </w:tcBorders>
            <w:vAlign w:val="center"/>
          </w:tcPr>
          <w:p w14:paraId="5BFBC111" w14:textId="77777777" w:rsidR="0032579E" w:rsidRPr="005901F5" w:rsidRDefault="0032579E" w:rsidP="00FB5800">
            <w:pPr>
              <w:spacing w:after="0" w:line="240" w:lineRule="auto"/>
              <w:rPr>
                <w:rFonts w:cs="Calibri"/>
                <w:b/>
                <w:color w:val="000000"/>
                <w:sz w:val="24"/>
                <w:szCs w:val="24"/>
              </w:rPr>
            </w:pPr>
            <w:r w:rsidRPr="005901F5">
              <w:rPr>
                <w:rFonts w:cs="Calibri"/>
                <w:b/>
                <w:color w:val="000000"/>
                <w:sz w:val="24"/>
                <w:szCs w:val="24"/>
              </w:rPr>
              <w:t>Podpis cyfrowy</w:t>
            </w:r>
          </w:p>
        </w:tc>
      </w:tr>
      <w:tr w:rsidR="0032579E" w:rsidRPr="005901F5" w14:paraId="3F66EB82" w14:textId="77777777" w:rsidTr="00296813">
        <w:tc>
          <w:tcPr>
            <w:tcW w:w="885" w:type="pct"/>
            <w:tcBorders>
              <w:top w:val="nil"/>
              <w:left w:val="single" w:sz="4" w:space="0" w:color="auto"/>
              <w:bottom w:val="single" w:sz="4" w:space="0" w:color="auto"/>
              <w:right w:val="single" w:sz="4" w:space="0" w:color="auto"/>
            </w:tcBorders>
            <w:vAlign w:val="center"/>
          </w:tcPr>
          <w:p w14:paraId="4EDF9764"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72BFB3F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Rozwiązanie powinno dostarczać aplikację do podpisu elektronicznego komunikującą się z systemem dziedzinowym HIS za pomocą usług sieciowych zgodnie z API producenta systemu HIS</w:t>
            </w:r>
          </w:p>
        </w:tc>
      </w:tr>
      <w:tr w:rsidR="0032579E" w:rsidRPr="005901F5" w14:paraId="1581CA5A" w14:textId="77777777" w:rsidTr="00296813">
        <w:tc>
          <w:tcPr>
            <w:tcW w:w="885" w:type="pct"/>
            <w:tcBorders>
              <w:top w:val="nil"/>
              <w:left w:val="single" w:sz="4" w:space="0" w:color="auto"/>
              <w:bottom w:val="single" w:sz="4" w:space="0" w:color="auto"/>
              <w:right w:val="single" w:sz="4" w:space="0" w:color="auto"/>
            </w:tcBorders>
            <w:vAlign w:val="center"/>
          </w:tcPr>
          <w:p w14:paraId="6A65B4AA"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5AD0C0D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Elektroniczny podpis kwalifikowany składany za pomocą karty kryptograficznej umożliwia podpisywanie dokumentów elektronicznych:</w:t>
            </w:r>
            <w:r w:rsidRPr="005901F5">
              <w:rPr>
                <w:rFonts w:cs="Calibri"/>
                <w:color w:val="000000"/>
                <w:sz w:val="20"/>
                <w:szCs w:val="20"/>
              </w:rPr>
              <w:br/>
              <w:t>- dając pewność autorstwa dokumentu (autentyczność pochodzenia),</w:t>
            </w:r>
            <w:r w:rsidRPr="005901F5">
              <w:rPr>
                <w:rFonts w:cs="Calibri"/>
                <w:color w:val="000000"/>
                <w:sz w:val="20"/>
                <w:szCs w:val="20"/>
              </w:rPr>
              <w:br/>
              <w:t>- utrudniając wyparcie się autorstwa lub znajomości treści dokumentu</w:t>
            </w:r>
            <w:r w:rsidRPr="005901F5">
              <w:rPr>
                <w:rFonts w:cs="Calibri"/>
                <w:color w:val="000000"/>
                <w:sz w:val="20"/>
                <w:szCs w:val="20"/>
              </w:rPr>
              <w:br/>
              <w:t>(niezaprzeczalność),</w:t>
            </w:r>
            <w:r w:rsidRPr="005901F5">
              <w:rPr>
                <w:rFonts w:cs="Calibri"/>
                <w:color w:val="000000"/>
                <w:sz w:val="20"/>
                <w:szCs w:val="20"/>
              </w:rPr>
              <w:br/>
              <w:t>- pozwalając wykryć nieautoryzowane modyfikacje dokumentu po jego podpisaniu (integralność).</w:t>
            </w:r>
          </w:p>
        </w:tc>
      </w:tr>
      <w:tr w:rsidR="0032579E" w:rsidRPr="005901F5" w14:paraId="05803C00" w14:textId="77777777" w:rsidTr="00296813">
        <w:tc>
          <w:tcPr>
            <w:tcW w:w="885" w:type="pct"/>
            <w:tcBorders>
              <w:top w:val="nil"/>
              <w:left w:val="single" w:sz="4" w:space="0" w:color="auto"/>
              <w:bottom w:val="single" w:sz="4" w:space="0" w:color="auto"/>
              <w:right w:val="single" w:sz="4" w:space="0" w:color="auto"/>
            </w:tcBorders>
            <w:vAlign w:val="center"/>
          </w:tcPr>
          <w:p w14:paraId="2F3C898E"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4075E28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złożenie podpisu cyfrowego na przekazanych dokumentach oraz zapewnia:</w:t>
            </w:r>
          </w:p>
        </w:tc>
      </w:tr>
      <w:tr w:rsidR="0032579E" w:rsidRPr="005901F5" w14:paraId="13BF8980" w14:textId="77777777" w:rsidTr="00296813">
        <w:tc>
          <w:tcPr>
            <w:tcW w:w="885" w:type="pct"/>
            <w:tcBorders>
              <w:top w:val="nil"/>
              <w:left w:val="single" w:sz="4" w:space="0" w:color="auto"/>
              <w:bottom w:val="single" w:sz="4" w:space="0" w:color="auto"/>
              <w:right w:val="single" w:sz="4" w:space="0" w:color="auto"/>
            </w:tcBorders>
            <w:vAlign w:val="center"/>
          </w:tcPr>
          <w:p w14:paraId="238A6F25"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10D6993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możliwość podpisywania pojedynczych dokumentów,</w:t>
            </w:r>
          </w:p>
        </w:tc>
      </w:tr>
      <w:tr w:rsidR="0032579E" w:rsidRPr="005901F5" w14:paraId="72089758" w14:textId="77777777" w:rsidTr="00296813">
        <w:tc>
          <w:tcPr>
            <w:tcW w:w="885" w:type="pct"/>
            <w:tcBorders>
              <w:top w:val="nil"/>
              <w:left w:val="single" w:sz="4" w:space="0" w:color="auto"/>
              <w:bottom w:val="single" w:sz="4" w:space="0" w:color="auto"/>
              <w:right w:val="single" w:sz="4" w:space="0" w:color="auto"/>
            </w:tcBorders>
            <w:vAlign w:val="center"/>
          </w:tcPr>
          <w:p w14:paraId="360ABCC8"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54F910D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możliwość podpisywania grupy dokumentów z jednokrotnym zapytaniem o PIN,</w:t>
            </w:r>
          </w:p>
        </w:tc>
      </w:tr>
      <w:tr w:rsidR="0032579E" w:rsidRPr="005901F5" w14:paraId="7C051017" w14:textId="77777777" w:rsidTr="00296813">
        <w:tc>
          <w:tcPr>
            <w:tcW w:w="885" w:type="pct"/>
            <w:tcBorders>
              <w:top w:val="nil"/>
              <w:left w:val="single" w:sz="4" w:space="0" w:color="auto"/>
              <w:bottom w:val="single" w:sz="4" w:space="0" w:color="auto"/>
              <w:right w:val="single" w:sz="4" w:space="0" w:color="auto"/>
            </w:tcBorders>
            <w:vAlign w:val="center"/>
          </w:tcPr>
          <w:p w14:paraId="4EA2F97D"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5D4A074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przegląd podpisywanych dokumentów:</w:t>
            </w:r>
          </w:p>
        </w:tc>
      </w:tr>
      <w:tr w:rsidR="0032579E" w:rsidRPr="005901F5" w14:paraId="72C7A60E" w14:textId="77777777" w:rsidTr="00296813">
        <w:tc>
          <w:tcPr>
            <w:tcW w:w="885" w:type="pct"/>
            <w:tcBorders>
              <w:top w:val="nil"/>
              <w:left w:val="single" w:sz="4" w:space="0" w:color="auto"/>
              <w:bottom w:val="single" w:sz="4" w:space="0" w:color="auto"/>
              <w:right w:val="single" w:sz="4" w:space="0" w:color="auto"/>
            </w:tcBorders>
            <w:vAlign w:val="center"/>
          </w:tcPr>
          <w:p w14:paraId="69474D7F"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6F74E6D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przegląd listy podpisywanych dokumentów (dla podpisywania grupowego),</w:t>
            </w:r>
          </w:p>
        </w:tc>
      </w:tr>
      <w:tr w:rsidR="0032579E" w:rsidRPr="005901F5" w14:paraId="065D770D" w14:textId="77777777" w:rsidTr="00296813">
        <w:tc>
          <w:tcPr>
            <w:tcW w:w="885" w:type="pct"/>
            <w:tcBorders>
              <w:top w:val="nil"/>
              <w:left w:val="single" w:sz="4" w:space="0" w:color="auto"/>
              <w:bottom w:val="single" w:sz="4" w:space="0" w:color="auto"/>
              <w:right w:val="single" w:sz="4" w:space="0" w:color="auto"/>
            </w:tcBorders>
            <w:vAlign w:val="center"/>
          </w:tcPr>
          <w:p w14:paraId="703A67E3"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0BB0529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podgląd podpisywanych dokumentów XML.</w:t>
            </w:r>
          </w:p>
        </w:tc>
      </w:tr>
      <w:tr w:rsidR="0032579E" w:rsidRPr="005901F5" w14:paraId="72B32B55" w14:textId="77777777" w:rsidTr="00296813">
        <w:tc>
          <w:tcPr>
            <w:tcW w:w="885" w:type="pct"/>
            <w:tcBorders>
              <w:top w:val="nil"/>
              <w:left w:val="single" w:sz="4" w:space="0" w:color="auto"/>
              <w:bottom w:val="single" w:sz="4" w:space="0" w:color="auto"/>
              <w:right w:val="single" w:sz="4" w:space="0" w:color="auto"/>
            </w:tcBorders>
            <w:vAlign w:val="center"/>
          </w:tcPr>
          <w:p w14:paraId="4AACDB6E"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646ADD2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podpisywanie elektronicznej dokumentacji medycznej przetwarzanej w Repozytorium EDM, w szczególności:</w:t>
            </w:r>
          </w:p>
        </w:tc>
      </w:tr>
      <w:tr w:rsidR="0032579E" w:rsidRPr="005901F5" w14:paraId="31B4A54C" w14:textId="77777777" w:rsidTr="00296813">
        <w:tc>
          <w:tcPr>
            <w:tcW w:w="885" w:type="pct"/>
            <w:tcBorders>
              <w:top w:val="nil"/>
              <w:left w:val="single" w:sz="4" w:space="0" w:color="auto"/>
              <w:bottom w:val="single" w:sz="4" w:space="0" w:color="auto"/>
              <w:right w:val="single" w:sz="4" w:space="0" w:color="auto"/>
            </w:tcBorders>
            <w:vAlign w:val="center"/>
          </w:tcPr>
          <w:p w14:paraId="5E9259FB"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2F92E70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rejestrację w Repozytorium EDM informacji o złożeniu podpisu,</w:t>
            </w:r>
          </w:p>
        </w:tc>
      </w:tr>
      <w:tr w:rsidR="0032579E" w:rsidRPr="005901F5" w14:paraId="6D32266F" w14:textId="77777777" w:rsidTr="00296813">
        <w:tc>
          <w:tcPr>
            <w:tcW w:w="885" w:type="pct"/>
            <w:tcBorders>
              <w:top w:val="nil"/>
              <w:left w:val="single" w:sz="4" w:space="0" w:color="auto"/>
              <w:bottom w:val="single" w:sz="4" w:space="0" w:color="auto"/>
              <w:right w:val="single" w:sz="4" w:space="0" w:color="auto"/>
            </w:tcBorders>
            <w:vAlign w:val="center"/>
          </w:tcPr>
          <w:p w14:paraId="7A361438"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07B2B0B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składanie podpisu cyfrowego oraz rejestrację sygnatury dokumentu w Repozytorium EDM</w:t>
            </w:r>
          </w:p>
        </w:tc>
      </w:tr>
      <w:tr w:rsidR="0032579E" w:rsidRPr="005901F5" w14:paraId="1501AFF6" w14:textId="77777777" w:rsidTr="00296813">
        <w:tc>
          <w:tcPr>
            <w:tcW w:w="885" w:type="pct"/>
            <w:tcBorders>
              <w:top w:val="nil"/>
              <w:left w:val="single" w:sz="4" w:space="0" w:color="auto"/>
              <w:bottom w:val="single" w:sz="4" w:space="0" w:color="auto"/>
              <w:right w:val="single" w:sz="4" w:space="0" w:color="auto"/>
            </w:tcBorders>
            <w:vAlign w:val="center"/>
          </w:tcPr>
          <w:p w14:paraId="37F954E1"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733A0C9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pozwala na wykorzystanie następujących zestawów do podpisu cyfrowego:</w:t>
            </w:r>
          </w:p>
        </w:tc>
      </w:tr>
      <w:tr w:rsidR="0032579E" w:rsidRPr="005901F5" w14:paraId="2F16582E" w14:textId="77777777" w:rsidTr="00296813">
        <w:tc>
          <w:tcPr>
            <w:tcW w:w="885" w:type="pct"/>
            <w:tcBorders>
              <w:top w:val="nil"/>
              <w:left w:val="single" w:sz="4" w:space="0" w:color="auto"/>
              <w:bottom w:val="single" w:sz="4" w:space="0" w:color="auto"/>
              <w:right w:val="single" w:sz="4" w:space="0" w:color="auto"/>
            </w:tcBorders>
            <w:vAlign w:val="center"/>
          </w:tcPr>
          <w:p w14:paraId="7CC81F58"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24676EE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Podpis elektroniczny </w:t>
            </w:r>
            <w:proofErr w:type="spellStart"/>
            <w:r w:rsidRPr="005901F5">
              <w:rPr>
                <w:rFonts w:cs="Calibri"/>
                <w:color w:val="000000"/>
                <w:sz w:val="20"/>
                <w:szCs w:val="20"/>
              </w:rPr>
              <w:t>Certum</w:t>
            </w:r>
            <w:proofErr w:type="spellEnd"/>
          </w:p>
        </w:tc>
      </w:tr>
      <w:tr w:rsidR="0032579E" w:rsidRPr="005901F5" w14:paraId="2068B5FF" w14:textId="77777777" w:rsidTr="00296813">
        <w:tc>
          <w:tcPr>
            <w:tcW w:w="885" w:type="pct"/>
            <w:tcBorders>
              <w:top w:val="nil"/>
              <w:left w:val="single" w:sz="4" w:space="0" w:color="auto"/>
              <w:bottom w:val="single" w:sz="4" w:space="0" w:color="auto"/>
              <w:right w:val="single" w:sz="4" w:space="0" w:color="auto"/>
            </w:tcBorders>
            <w:vAlign w:val="center"/>
          </w:tcPr>
          <w:p w14:paraId="0741A266"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7BFFD3A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Podpis elektroniczny E-Szafir</w:t>
            </w:r>
          </w:p>
        </w:tc>
      </w:tr>
      <w:tr w:rsidR="0032579E" w:rsidRPr="005901F5" w14:paraId="24A333DC" w14:textId="77777777" w:rsidTr="00296813">
        <w:tc>
          <w:tcPr>
            <w:tcW w:w="885" w:type="pct"/>
            <w:tcBorders>
              <w:top w:val="nil"/>
              <w:left w:val="single" w:sz="4" w:space="0" w:color="auto"/>
              <w:bottom w:val="single" w:sz="4" w:space="0" w:color="auto"/>
              <w:right w:val="single" w:sz="4" w:space="0" w:color="auto"/>
            </w:tcBorders>
            <w:vAlign w:val="center"/>
          </w:tcPr>
          <w:p w14:paraId="6C1AADCF"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568AC48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Podpis elektroniczny </w:t>
            </w:r>
            <w:proofErr w:type="spellStart"/>
            <w:r w:rsidRPr="005901F5">
              <w:rPr>
                <w:rFonts w:cs="Calibri"/>
                <w:color w:val="000000"/>
                <w:sz w:val="20"/>
                <w:szCs w:val="20"/>
              </w:rPr>
              <w:t>Sigillum</w:t>
            </w:r>
            <w:proofErr w:type="spellEnd"/>
          </w:p>
        </w:tc>
      </w:tr>
      <w:tr w:rsidR="0032579E" w:rsidRPr="005901F5" w14:paraId="6765B3E3" w14:textId="77777777" w:rsidTr="00296813">
        <w:tc>
          <w:tcPr>
            <w:tcW w:w="885" w:type="pct"/>
            <w:tcBorders>
              <w:top w:val="nil"/>
              <w:left w:val="single" w:sz="4" w:space="0" w:color="auto"/>
              <w:bottom w:val="single" w:sz="4" w:space="0" w:color="auto"/>
              <w:right w:val="single" w:sz="4" w:space="0" w:color="auto"/>
            </w:tcBorders>
            <w:vAlign w:val="center"/>
          </w:tcPr>
          <w:p w14:paraId="24094236"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123DC97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Podpis elektroniczny złożony za pośrednictwem certyfikatu ZUS</w:t>
            </w:r>
          </w:p>
        </w:tc>
      </w:tr>
      <w:tr w:rsidR="0032579E" w:rsidRPr="005901F5" w14:paraId="4E7FAAB1" w14:textId="77777777" w:rsidTr="00296813">
        <w:tc>
          <w:tcPr>
            <w:tcW w:w="885" w:type="pct"/>
            <w:tcBorders>
              <w:top w:val="nil"/>
              <w:left w:val="single" w:sz="4" w:space="0" w:color="auto"/>
              <w:bottom w:val="single" w:sz="4" w:space="0" w:color="auto"/>
              <w:right w:val="single" w:sz="4" w:space="0" w:color="auto"/>
            </w:tcBorders>
            <w:vAlign w:val="center"/>
          </w:tcPr>
          <w:p w14:paraId="43B30260"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456F00D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Podpis elektroniczny złożony za pośrednictwem platformy </w:t>
            </w:r>
            <w:proofErr w:type="spellStart"/>
            <w:r w:rsidRPr="005901F5">
              <w:rPr>
                <w:rFonts w:cs="Calibri"/>
                <w:color w:val="000000"/>
                <w:sz w:val="20"/>
                <w:szCs w:val="20"/>
              </w:rPr>
              <w:t>ePUAP</w:t>
            </w:r>
            <w:proofErr w:type="spellEnd"/>
          </w:p>
        </w:tc>
      </w:tr>
      <w:tr w:rsidR="0032579E" w:rsidRPr="005901F5" w14:paraId="4E60EDEA" w14:textId="77777777" w:rsidTr="00296813">
        <w:tc>
          <w:tcPr>
            <w:tcW w:w="885" w:type="pct"/>
            <w:tcBorders>
              <w:top w:val="nil"/>
              <w:left w:val="single" w:sz="4" w:space="0" w:color="auto"/>
              <w:bottom w:val="single" w:sz="4" w:space="0" w:color="auto"/>
              <w:right w:val="single" w:sz="4" w:space="0" w:color="auto"/>
            </w:tcBorders>
            <w:vAlign w:val="center"/>
          </w:tcPr>
          <w:p w14:paraId="12C434CD"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0C2A508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prowadzenie centralnego rejestru certyfikatów podpisu elektronicznego, pozwalającego na składanie podpisu elektronicznego na dowolnej stacji roboczej podłączonej do systemu bez konieczności przechowywania kopii certyfikatów lokalnie na stacjach roboczych.</w:t>
            </w:r>
          </w:p>
        </w:tc>
      </w:tr>
    </w:tbl>
    <w:p w14:paraId="779408CA" w14:textId="77777777" w:rsidR="0032579E" w:rsidRPr="000D469D" w:rsidRDefault="0032579E" w:rsidP="009B4ABF">
      <w:pPr>
        <w:spacing w:after="0" w:line="240" w:lineRule="auto"/>
        <w:jc w:val="both"/>
        <w:rPr>
          <w:rStyle w:val="Odwoanieintensywne"/>
          <w:rFonts w:cs="Calibri"/>
          <w:bCs/>
          <w:color w:val="auto"/>
          <w:sz w:val="24"/>
          <w:szCs w:val="24"/>
        </w:rPr>
      </w:pPr>
    </w:p>
    <w:p w14:paraId="052224F9" w14:textId="77777777" w:rsidR="0032579E" w:rsidRPr="000D469D" w:rsidRDefault="0032579E" w:rsidP="00552444">
      <w:pPr>
        <w:pStyle w:val="Akapitzlist"/>
        <w:numPr>
          <w:ilvl w:val="0"/>
          <w:numId w:val="9"/>
        </w:num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 xml:space="preserve">Minimalne wymagania dla oprogramowania – </w:t>
      </w:r>
      <w:r w:rsidRPr="000D469D">
        <w:rPr>
          <w:rFonts w:cs="Calibri"/>
          <w:sz w:val="24"/>
          <w:szCs w:val="24"/>
        </w:rPr>
        <w:t>Lecznictwo Otwarte (Rejestracja, Gabinet, Statystyka, Kontrakty)</w:t>
      </w:r>
    </w:p>
    <w:p w14:paraId="09F1140A" w14:textId="77777777" w:rsidR="0032579E" w:rsidRPr="000D469D" w:rsidRDefault="0032579E" w:rsidP="00F31803">
      <w:pPr>
        <w:spacing w:after="0" w:line="240" w:lineRule="auto"/>
        <w:jc w:val="both"/>
        <w:rPr>
          <w:rStyle w:val="Odwoanieintensywne"/>
          <w:rFonts w:cs="Calibri"/>
          <w:bCs/>
          <w:color w:val="auto"/>
          <w:sz w:val="24"/>
          <w:szCs w:val="24"/>
        </w:rPr>
      </w:pPr>
    </w:p>
    <w:tbl>
      <w:tblPr>
        <w:tblW w:w="9500" w:type="dxa"/>
        <w:tblInd w:w="-70" w:type="dxa"/>
        <w:tblLayout w:type="fixed"/>
        <w:tblCellMar>
          <w:left w:w="10" w:type="dxa"/>
          <w:right w:w="10" w:type="dxa"/>
        </w:tblCellMar>
        <w:tblLook w:val="00A0" w:firstRow="1" w:lastRow="0" w:firstColumn="1" w:lastColumn="0" w:noHBand="0" w:noVBand="0"/>
      </w:tblPr>
      <w:tblGrid>
        <w:gridCol w:w="1983"/>
        <w:gridCol w:w="7517"/>
      </w:tblGrid>
      <w:tr w:rsidR="0032579E" w:rsidRPr="005901F5" w14:paraId="251220BA" w14:textId="77777777" w:rsidTr="00296813">
        <w:tc>
          <w:tcPr>
            <w:tcW w:w="198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09A843A" w14:textId="77777777" w:rsidR="0032579E" w:rsidRPr="002156E1" w:rsidRDefault="0032579E" w:rsidP="00281B22">
            <w:pPr>
              <w:pStyle w:val="Standard"/>
              <w:rPr>
                <w:rFonts w:ascii="Calibri" w:hAnsi="Calibri" w:cs="Calibri"/>
                <w:b/>
                <w:bCs/>
                <w:lang w:eastAsia="pl-PL"/>
              </w:rPr>
            </w:pPr>
            <w:r w:rsidRPr="002156E1">
              <w:rPr>
                <w:rFonts w:ascii="Calibri" w:hAnsi="Calibri" w:cs="Calibri"/>
                <w:b/>
                <w:bCs/>
                <w:lang w:eastAsia="pl-PL"/>
              </w:rPr>
              <w:t>Obszar</w:t>
            </w:r>
          </w:p>
        </w:tc>
        <w:tc>
          <w:tcPr>
            <w:tcW w:w="7517"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2CF4836" w14:textId="77777777" w:rsidR="0032579E" w:rsidRPr="002156E1" w:rsidRDefault="0032579E" w:rsidP="00281B22">
            <w:pPr>
              <w:pStyle w:val="Standard"/>
              <w:rPr>
                <w:rFonts w:ascii="Calibri" w:hAnsi="Calibri" w:cs="Calibri"/>
                <w:b/>
                <w:bCs/>
                <w:color w:val="000000"/>
                <w:lang w:eastAsia="pl-PL"/>
              </w:rPr>
            </w:pPr>
            <w:r w:rsidRPr="002156E1">
              <w:rPr>
                <w:rFonts w:ascii="Calibri" w:hAnsi="Calibri" w:cs="Calibri"/>
                <w:b/>
                <w:bCs/>
                <w:color w:val="000000"/>
                <w:lang w:eastAsia="pl-PL"/>
              </w:rPr>
              <w:t>Treść wymagania</w:t>
            </w:r>
          </w:p>
        </w:tc>
      </w:tr>
      <w:tr w:rsidR="0032579E" w:rsidRPr="005901F5" w14:paraId="52D9CFD3" w14:textId="77777777" w:rsidTr="00296813">
        <w:tc>
          <w:tcPr>
            <w:tcW w:w="1983" w:type="dxa"/>
            <w:tcBorders>
              <w:left w:val="single" w:sz="4" w:space="0" w:color="00000A"/>
              <w:bottom w:val="single" w:sz="4" w:space="0" w:color="00000A"/>
              <w:right w:val="single" w:sz="4" w:space="0" w:color="00000A"/>
            </w:tcBorders>
            <w:shd w:val="clear" w:color="auto" w:fill="BFBFBF"/>
            <w:tcMar>
              <w:top w:w="0" w:type="dxa"/>
              <w:left w:w="70" w:type="dxa"/>
              <w:bottom w:w="0" w:type="dxa"/>
              <w:right w:w="70" w:type="dxa"/>
            </w:tcMar>
          </w:tcPr>
          <w:p w14:paraId="437E4E18" w14:textId="77777777" w:rsidR="0032579E" w:rsidRPr="002156E1" w:rsidRDefault="0032579E" w:rsidP="00281B22">
            <w:pPr>
              <w:pStyle w:val="Standard"/>
              <w:rPr>
                <w:rFonts w:ascii="Calibri" w:hAnsi="Calibri" w:cs="Calibri"/>
                <w:b/>
                <w:bCs/>
                <w:lang w:eastAsia="pl-PL"/>
              </w:rPr>
            </w:pPr>
            <w:r w:rsidRPr="002156E1">
              <w:rPr>
                <w:rFonts w:ascii="Calibri" w:hAnsi="Calibri" w:cs="Calibri"/>
                <w:b/>
                <w:bCs/>
                <w:lang w:eastAsia="pl-PL"/>
              </w:rPr>
              <w:t>Rejestracja</w:t>
            </w:r>
          </w:p>
        </w:tc>
        <w:tc>
          <w:tcPr>
            <w:tcW w:w="7517" w:type="dxa"/>
            <w:tcBorders>
              <w:bottom w:val="single" w:sz="4" w:space="0" w:color="00000A"/>
              <w:right w:val="single" w:sz="4" w:space="0" w:color="00000A"/>
            </w:tcBorders>
            <w:shd w:val="clear" w:color="auto" w:fill="BFBFBF"/>
            <w:tcMar>
              <w:top w:w="0" w:type="dxa"/>
              <w:left w:w="70" w:type="dxa"/>
              <w:bottom w:w="0" w:type="dxa"/>
              <w:right w:w="70" w:type="dxa"/>
            </w:tcMar>
          </w:tcPr>
          <w:p w14:paraId="5F86D658" w14:textId="77777777" w:rsidR="0032579E" w:rsidRPr="002156E1" w:rsidRDefault="0032579E" w:rsidP="00281B22">
            <w:pPr>
              <w:pStyle w:val="Standard"/>
              <w:rPr>
                <w:rFonts w:ascii="Calibri" w:hAnsi="Calibri" w:cs="Calibri"/>
                <w:b/>
                <w:bCs/>
                <w:color w:val="000000"/>
                <w:lang w:eastAsia="pl-PL"/>
              </w:rPr>
            </w:pPr>
            <w:r w:rsidRPr="002156E1">
              <w:rPr>
                <w:rFonts w:ascii="Calibri" w:hAnsi="Calibri" w:cs="Calibri"/>
                <w:b/>
                <w:bCs/>
                <w:color w:val="000000"/>
                <w:lang w:eastAsia="pl-PL"/>
              </w:rPr>
              <w:t>Rejestracja</w:t>
            </w:r>
          </w:p>
        </w:tc>
      </w:tr>
      <w:tr w:rsidR="0032579E" w:rsidRPr="005901F5" w14:paraId="5D0A6056"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06B409" w14:textId="77777777" w:rsidR="0032579E" w:rsidRPr="005901F5" w:rsidRDefault="0032579E" w:rsidP="00FB5800">
            <w:pPr>
              <w:spacing w:after="0" w:line="240" w:lineRule="auto"/>
              <w:rPr>
                <w:rFonts w:cs="Calibri"/>
                <w:sz w:val="24"/>
                <w:szCs w:val="24"/>
              </w:rPr>
            </w:pPr>
            <w:r w:rsidRPr="005901F5">
              <w:rPr>
                <w:rFonts w:cs="Calibri"/>
                <w:sz w:val="24"/>
                <w:szCs w:val="24"/>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13583B3"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Obsługa pacjentów/usług komercyjnych</w:t>
            </w:r>
          </w:p>
        </w:tc>
      </w:tr>
      <w:tr w:rsidR="0032579E" w:rsidRPr="005901F5" w14:paraId="69A70C0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21EBC2C"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025EAA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prowadzenie cenników:</w:t>
            </w:r>
          </w:p>
        </w:tc>
      </w:tr>
      <w:tr w:rsidR="0032579E" w:rsidRPr="005901F5" w14:paraId="796793D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8869907"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EA98BD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określanie dat obowiązywania cennika,</w:t>
            </w:r>
          </w:p>
        </w:tc>
      </w:tr>
      <w:tr w:rsidR="0032579E" w:rsidRPr="005901F5" w14:paraId="055F408A"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9EC6EB"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741E0F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określanie zakresu usług dla cennika,</w:t>
            </w:r>
          </w:p>
        </w:tc>
      </w:tr>
      <w:tr w:rsidR="0032579E" w:rsidRPr="005901F5" w14:paraId="36D082B6"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3BB072"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6ECD5B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określanie cen usług,</w:t>
            </w:r>
          </w:p>
        </w:tc>
      </w:tr>
      <w:tr w:rsidR="0032579E" w:rsidRPr="005901F5" w14:paraId="1C5EE1F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334BCB"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2EF961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określenia cen widełkowych dla usługi,</w:t>
            </w:r>
          </w:p>
        </w:tc>
      </w:tr>
      <w:tr w:rsidR="0032579E" w:rsidRPr="005901F5" w14:paraId="444913C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100EEE"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619BBD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określenia zaliczki wymaganej przed wykonaniem usługi.</w:t>
            </w:r>
          </w:p>
        </w:tc>
      </w:tr>
      <w:tr w:rsidR="0032579E" w:rsidRPr="005901F5" w14:paraId="4D35781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288BB38"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2832BD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rejestrację umowy indywidualnej na świadczenie usług medycznych</w:t>
            </w:r>
          </w:p>
        </w:tc>
      </w:tr>
      <w:tr w:rsidR="0032579E" w:rsidRPr="005901F5" w14:paraId="32AAF66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74C47BF"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46931D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określanie definiowanie dostępności usług placówki medycznej</w:t>
            </w:r>
          </w:p>
        </w:tc>
      </w:tr>
      <w:tr w:rsidR="0032579E" w:rsidRPr="005901F5" w14:paraId="310A3AA6"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3BC9933"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54E1F0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wybór kategorii płatnika oraz wystawienie dokumentu sprzedaży dla badania laboratoryjnego.</w:t>
            </w:r>
          </w:p>
        </w:tc>
      </w:tr>
      <w:tr w:rsidR="0032579E" w:rsidRPr="005901F5" w14:paraId="23A02E01"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078AE9F"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0CFEC1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wystawienie dokumentu sprzedaży dla usług komercyjnych płatnych przed ich wykonaniem, w przypadku gdy nie zostały jeszcze zrealizowane.</w:t>
            </w:r>
          </w:p>
        </w:tc>
      </w:tr>
      <w:tr w:rsidR="0032579E" w:rsidRPr="005901F5" w14:paraId="6BDF261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311B06F" w14:textId="77777777" w:rsidR="0032579E" w:rsidRPr="005901F5" w:rsidRDefault="0032579E" w:rsidP="00FB5800">
            <w:pPr>
              <w:spacing w:after="0" w:line="240" w:lineRule="auto"/>
              <w:rPr>
                <w:rFonts w:cs="Calibri"/>
                <w:sz w:val="24"/>
                <w:szCs w:val="24"/>
              </w:rPr>
            </w:pPr>
            <w:r w:rsidRPr="005901F5">
              <w:rPr>
                <w:rFonts w:cs="Calibri"/>
                <w:sz w:val="24"/>
                <w:szCs w:val="24"/>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8AA6485"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Definiowanie grafików pracy</w:t>
            </w:r>
          </w:p>
        </w:tc>
      </w:tr>
      <w:tr w:rsidR="0032579E" w:rsidRPr="005901F5" w14:paraId="0B28934C"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AC64B00"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43833D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określanie dostępności zasobów w placówce (grafiki) dla gabinetów:</w:t>
            </w:r>
          </w:p>
        </w:tc>
      </w:tr>
      <w:tr w:rsidR="0032579E" w:rsidRPr="005901F5" w14:paraId="77FA444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EA79131"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D79E2A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określenie szablonu dla każdego z dni tygodnia wraz z zakresem realizowanych usługi i ich czasem realizacji,</w:t>
            </w:r>
          </w:p>
        </w:tc>
      </w:tr>
      <w:tr w:rsidR="0032579E" w:rsidRPr="005901F5" w14:paraId="75D75C6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19C5BC"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2C39FD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procentowej zajętości danej usługi w ramach danego slotu,</w:t>
            </w:r>
          </w:p>
        </w:tc>
      </w:tr>
      <w:tr w:rsidR="0032579E" w:rsidRPr="005901F5" w14:paraId="62963DF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20009AB"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67FDEE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uzupełnianie definicji szablonu na podstawie godzin pracy jednostki.</w:t>
            </w:r>
          </w:p>
        </w:tc>
      </w:tr>
      <w:tr w:rsidR="0032579E" w:rsidRPr="005901F5" w14:paraId="75DA92B9"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D34F72"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D9B9CC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definiowanie szablonu pracy lekarza:</w:t>
            </w:r>
          </w:p>
        </w:tc>
      </w:tr>
      <w:tr w:rsidR="0032579E" w:rsidRPr="005901F5" w14:paraId="076E82D5"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D3BBCE4"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7CA501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określenie szablonu dla każdego z dni tygodnia wraz z zakresem realizowanych usługi i ich czasem realizacji,</w:t>
            </w:r>
          </w:p>
        </w:tc>
      </w:tr>
      <w:tr w:rsidR="0032579E" w:rsidRPr="005901F5" w14:paraId="70CE3C59"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59DD303"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2B4E55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procentowej zajętości danej usługi w ramach danego slotu,</w:t>
            </w:r>
          </w:p>
        </w:tc>
      </w:tr>
      <w:tr w:rsidR="0032579E" w:rsidRPr="005901F5" w14:paraId="5FE5813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EE2011"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450EEC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określenie gabinetu, w którym wykonywane są usługi (miejsce wykonania).</w:t>
            </w:r>
          </w:p>
        </w:tc>
      </w:tr>
      <w:tr w:rsidR="0032579E" w:rsidRPr="005901F5" w14:paraId="4BA10794"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9AFFEA"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F585AD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definiowanie przedziału wieku pacjentów obsługiwanych przez zasób</w:t>
            </w:r>
          </w:p>
        </w:tc>
      </w:tr>
      <w:tr w:rsidR="0032579E" w:rsidRPr="005901F5" w14:paraId="64E67E2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BAC88B6"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505A70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generowanie grafików dla lekarzy w powiązaniu z gabinetami w zadanym okresie czasu,</w:t>
            </w:r>
          </w:p>
        </w:tc>
      </w:tr>
      <w:tr w:rsidR="0032579E" w:rsidRPr="005901F5" w14:paraId="4A01A355"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82959A"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1B2235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ustawienie blokady  w grafiku z podaniem przyczyny tj. urlop, remont</w:t>
            </w:r>
          </w:p>
        </w:tc>
      </w:tr>
      <w:tr w:rsidR="0032579E" w:rsidRPr="005901F5" w14:paraId="77B8131A"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E3C39A" w14:textId="77777777" w:rsidR="0032579E" w:rsidRPr="005901F5" w:rsidRDefault="0032579E" w:rsidP="00FB5800">
            <w:pPr>
              <w:spacing w:after="0" w:line="240" w:lineRule="auto"/>
              <w:rPr>
                <w:rFonts w:cs="Calibri"/>
                <w:sz w:val="24"/>
                <w:szCs w:val="24"/>
              </w:rPr>
            </w:pPr>
            <w:r w:rsidRPr="005901F5">
              <w:rPr>
                <w:rFonts w:cs="Calibri"/>
                <w:sz w:val="24"/>
                <w:szCs w:val="24"/>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BD3CEFA"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Ewidencja danych pacjentów</w:t>
            </w:r>
          </w:p>
        </w:tc>
      </w:tr>
      <w:tr w:rsidR="0032579E" w:rsidRPr="005901F5" w14:paraId="777A1FEC"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BC1B4D1"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142B72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wyszukiwanie pacjentów w skorowidzu wg różnych parametrów, w szczególności:</w:t>
            </w:r>
          </w:p>
        </w:tc>
      </w:tr>
      <w:tr w:rsidR="0032579E" w:rsidRPr="005901F5" w14:paraId="4D850A1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279421"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06A6A8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identyfikator pacjenta</w:t>
            </w:r>
          </w:p>
        </w:tc>
      </w:tr>
      <w:tr w:rsidR="0032579E" w:rsidRPr="005901F5" w14:paraId="76CF110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3E100C8"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9E7A5C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data urodzenia</w:t>
            </w:r>
          </w:p>
        </w:tc>
      </w:tr>
      <w:tr w:rsidR="0032579E" w:rsidRPr="005901F5" w14:paraId="5E92021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0CCA4DE"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5DD870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imię ojca i matki</w:t>
            </w:r>
          </w:p>
        </w:tc>
      </w:tr>
      <w:tr w:rsidR="0032579E" w:rsidRPr="005901F5" w14:paraId="06F0A90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2671CE6"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8CC76A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miejsce urodzenia</w:t>
            </w:r>
          </w:p>
        </w:tc>
      </w:tr>
      <w:tr w:rsidR="0032579E" w:rsidRPr="005901F5" w14:paraId="784E99F1"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905804"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18D645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płeć</w:t>
            </w:r>
          </w:p>
        </w:tc>
      </w:tr>
      <w:tr w:rsidR="0032579E" w:rsidRPr="005901F5" w14:paraId="0965D6B1"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74B1ED"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9DAC93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PESEL opiekuna</w:t>
            </w:r>
          </w:p>
        </w:tc>
      </w:tr>
      <w:tr w:rsidR="0032579E" w:rsidRPr="005901F5" w14:paraId="55C09DE9"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2E9EF03"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3830E1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nazwisko rodowe matki</w:t>
            </w:r>
          </w:p>
        </w:tc>
      </w:tr>
      <w:tr w:rsidR="0032579E" w:rsidRPr="005901F5" w14:paraId="5B71E82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76E2C3"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0E63AF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miasto (pobyt stały, adres korespondencyjny)</w:t>
            </w:r>
          </w:p>
        </w:tc>
      </w:tr>
      <w:tr w:rsidR="0032579E" w:rsidRPr="005901F5" w14:paraId="66F97A3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E5189C"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EEDE1B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pobyt w jednostce</w:t>
            </w:r>
          </w:p>
        </w:tc>
      </w:tr>
      <w:tr w:rsidR="0032579E" w:rsidRPr="005901F5" w14:paraId="6A4D8DFD"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BD30539"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97C22B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pobyt w okresie</w:t>
            </w:r>
          </w:p>
        </w:tc>
      </w:tr>
      <w:tr w:rsidR="0032579E" w:rsidRPr="005901F5" w14:paraId="20143061"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C4D213D"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601047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nr telefonu</w:t>
            </w:r>
          </w:p>
        </w:tc>
      </w:tr>
      <w:tr w:rsidR="0032579E" w:rsidRPr="005901F5" w14:paraId="7F483A30"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90BE19"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8D99C2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adres e-mail</w:t>
            </w:r>
          </w:p>
        </w:tc>
      </w:tr>
      <w:tr w:rsidR="0032579E" w:rsidRPr="005901F5" w14:paraId="4730E0B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0ED4238"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9121EB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nazwisko rodowe i poprzednie nazwisko pacjenta</w:t>
            </w:r>
          </w:p>
        </w:tc>
      </w:tr>
      <w:tr w:rsidR="0032579E" w:rsidRPr="005901F5" w14:paraId="611DE064"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29BA1A"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0D5475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rodzaj i nr dokumentu tożsamości</w:t>
            </w:r>
          </w:p>
        </w:tc>
      </w:tr>
      <w:tr w:rsidR="0032579E" w:rsidRPr="005901F5" w14:paraId="6640263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23640BB"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65E2F1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status: VIP, cudzoziemiec, uprawniony do przyjęcia poza kolejnością</w:t>
            </w:r>
          </w:p>
        </w:tc>
      </w:tr>
      <w:tr w:rsidR="0032579E" w:rsidRPr="005901F5" w14:paraId="65E0889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070F08"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7D873D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ograniczenie kryteriów wyszukiwania pacjentów na liście, wyłącznie na podstawie pełnego numeru PESEL.</w:t>
            </w:r>
          </w:p>
        </w:tc>
      </w:tr>
      <w:tr w:rsidR="0032579E" w:rsidRPr="005901F5" w14:paraId="54F4AF09"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1E61838"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33C221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wyszukiwanie pobytów pacjentów, co najmniej wg kryteriów: dzisiaj w godzinach od.. do.., wczoraj w godzinach od.. do.., w tym tygodniu, w ciągu ostatnich 24, 48 godzin, w określony dzień tygodnia</w:t>
            </w:r>
          </w:p>
        </w:tc>
      </w:tr>
      <w:tr w:rsidR="0032579E" w:rsidRPr="005901F5" w14:paraId="792E8280"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EBCE93"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660C33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wyszukiwanie pacjenta o nieznanej tożsamości (NN) co najmniej w oparciu o:</w:t>
            </w:r>
          </w:p>
        </w:tc>
      </w:tr>
      <w:tr w:rsidR="0032579E" w:rsidRPr="005901F5" w14:paraId="06DA290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516137"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50B201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płeć (męska, żeńska, nieznana)</w:t>
            </w:r>
          </w:p>
        </w:tc>
      </w:tr>
      <w:tr w:rsidR="0032579E" w:rsidRPr="005901F5" w14:paraId="76A4C85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63FCBA"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8E364F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fragment (fraza) opisu pacjenta</w:t>
            </w:r>
          </w:p>
        </w:tc>
      </w:tr>
      <w:tr w:rsidR="0032579E" w:rsidRPr="005901F5" w14:paraId="52F5268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A7B549"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EE2842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wyszukiwanie pobytów pacjentów NN, co najmniej wg kryteriów: dzisiaj w godzinach od.. do.., wczoraj w godzinach od.. do.., w tym tygodniu, w ciągu ostatnich 24, 48 godzin, w określony dzień tygodnia</w:t>
            </w:r>
          </w:p>
        </w:tc>
      </w:tr>
      <w:tr w:rsidR="0032579E" w:rsidRPr="005901F5" w14:paraId="77162929"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1D32EC2"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DB580A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wyszukiwanie pacjentów w skorowidzu za pomocą dodatkowego kryterium budowanego z wykorzystaniem zapytania SQL.</w:t>
            </w:r>
          </w:p>
        </w:tc>
      </w:tr>
      <w:tr w:rsidR="0032579E" w:rsidRPr="005901F5" w14:paraId="0072AD2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8361291"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D73042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kontrolować poprawność wprowadzanych danych pacjenta, co najmniej w zakresie:</w:t>
            </w:r>
          </w:p>
        </w:tc>
      </w:tr>
      <w:tr w:rsidR="0032579E" w:rsidRPr="005901F5" w14:paraId="71EF3E0A"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695D00"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721ACC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numeru PESEL oraz jego zależności z płcią i datą urodzenia pacjenta</w:t>
            </w:r>
          </w:p>
        </w:tc>
      </w:tr>
      <w:tr w:rsidR="0032579E" w:rsidRPr="005901F5" w14:paraId="13DD743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2BF25C"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AFD561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numeru dokumentu tożsamości (co najmniej dla dowodu osobistego i prawa jazdy)</w:t>
            </w:r>
          </w:p>
        </w:tc>
      </w:tr>
      <w:tr w:rsidR="0032579E" w:rsidRPr="005901F5" w14:paraId="2D56CE24"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BF9508"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DC518D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automatyczne uzupełnianie numeru kartoteki pacjenta na podstawie technicznego identyfikatora</w:t>
            </w:r>
          </w:p>
        </w:tc>
      </w:tr>
      <w:tr w:rsidR="0032579E" w:rsidRPr="005901F5" w14:paraId="09CBC8C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62F1357"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705EFC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sprawdzać zgodność daty urodzenia pacjenta podanej w dokumencie UE, z datą urodzenia podaną w danych osobowych pacjenta.</w:t>
            </w:r>
          </w:p>
        </w:tc>
      </w:tr>
      <w:tr w:rsidR="0032579E" w:rsidRPr="005901F5" w14:paraId="4FF1B9B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E187CD"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C23AEB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wprowadzenie daty uzyskania pełnoletniości dla pacjentów, którzy nie ukończyli 18 roku życia</w:t>
            </w:r>
          </w:p>
        </w:tc>
      </w:tr>
      <w:tr w:rsidR="0032579E" w:rsidRPr="005901F5" w14:paraId="31761A9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6F1753"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BDE7D3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automatyczne tworzenie wpisów w skorowidzu pacjentów dla opiekunów danego pacjenta.</w:t>
            </w:r>
          </w:p>
        </w:tc>
      </w:tr>
      <w:tr w:rsidR="0032579E" w:rsidRPr="005901F5" w14:paraId="549C7B21"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AE7FA5D"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07C88E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rejestrację pacjenta z Unii Europejskiej,</w:t>
            </w:r>
          </w:p>
        </w:tc>
      </w:tr>
      <w:tr w:rsidR="0032579E" w:rsidRPr="005901F5" w14:paraId="439A6A1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22C74D6"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E8AF30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rejestrację pacjenta przyjmowanego decyzją wójta/burmistrza</w:t>
            </w:r>
          </w:p>
        </w:tc>
      </w:tr>
      <w:tr w:rsidR="0032579E" w:rsidRPr="005901F5" w14:paraId="0AE072C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E43186" w14:textId="77777777" w:rsidR="0032579E" w:rsidRPr="005901F5" w:rsidRDefault="0032579E" w:rsidP="00FB5800">
            <w:pPr>
              <w:spacing w:after="0" w:line="240" w:lineRule="auto"/>
              <w:rPr>
                <w:rFonts w:cs="Calibri"/>
                <w:sz w:val="24"/>
                <w:szCs w:val="24"/>
              </w:rPr>
            </w:pPr>
            <w:r w:rsidRPr="005901F5">
              <w:rPr>
                <w:rFonts w:cs="Calibri"/>
                <w:sz w:val="24"/>
                <w:szCs w:val="24"/>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E4C9441"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Obsługa listy pacjentów modułu</w:t>
            </w:r>
          </w:p>
        </w:tc>
      </w:tr>
      <w:tr w:rsidR="0032579E" w:rsidRPr="005901F5" w14:paraId="02DFE7B6"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F9F3ABE"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A9D62B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System musi umożliwiać przypisanie pacjentowi uprawnień do obsługi poza kolejnością.</w:t>
            </w:r>
          </w:p>
        </w:tc>
      </w:tr>
      <w:tr w:rsidR="0032579E" w:rsidRPr="005901F5" w14:paraId="7E96AD50"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2C8E8A3"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091A5E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Informacja o posiadanych uprawnieniach do obsługi poza kolejnością musi być prezentowana na listach pacjentów</w:t>
            </w:r>
          </w:p>
        </w:tc>
      </w:tr>
      <w:tr w:rsidR="0032579E" w:rsidRPr="005901F5" w14:paraId="0AA060D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583D5D0"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DAE813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wyszukiwanie pacjentów na liście, wg różnych parametrów, w szczególności:</w:t>
            </w:r>
          </w:p>
        </w:tc>
      </w:tr>
      <w:tr w:rsidR="0032579E" w:rsidRPr="005901F5" w14:paraId="3782D81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5B0F379"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079461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imię, nazwisko i PESEL pacjenta</w:t>
            </w:r>
          </w:p>
        </w:tc>
      </w:tr>
      <w:tr w:rsidR="0032579E" w:rsidRPr="005901F5" w14:paraId="0058EF7C"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A8CE3C"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3FCB28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jednostka wykonująca</w:t>
            </w:r>
          </w:p>
        </w:tc>
      </w:tr>
      <w:tr w:rsidR="0032579E" w:rsidRPr="005901F5" w14:paraId="3831633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E81BBF"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97D54F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osoba wykonująca</w:t>
            </w:r>
          </w:p>
        </w:tc>
      </w:tr>
      <w:tr w:rsidR="0032579E" w:rsidRPr="005901F5" w14:paraId="0F4317EA"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B82CDD"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99E0C1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osoba rejestrująca</w:t>
            </w:r>
          </w:p>
        </w:tc>
      </w:tr>
      <w:tr w:rsidR="0032579E" w:rsidRPr="005901F5" w14:paraId="648EB2E6"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F93703"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2C0411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jednostka kierująca</w:t>
            </w:r>
          </w:p>
        </w:tc>
      </w:tr>
      <w:tr w:rsidR="0032579E" w:rsidRPr="005901F5" w14:paraId="65D33B6C"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17218B1"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12A10C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instytucja kierująca</w:t>
            </w:r>
          </w:p>
        </w:tc>
      </w:tr>
      <w:tr w:rsidR="0032579E" w:rsidRPr="005901F5" w14:paraId="10560E14"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9B8BDA"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151206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lekarz kierujący</w:t>
            </w:r>
          </w:p>
        </w:tc>
      </w:tr>
      <w:tr w:rsidR="0032579E" w:rsidRPr="005901F5" w14:paraId="306FB24D"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66E13E"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5DBE86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kartoteka</w:t>
            </w:r>
          </w:p>
        </w:tc>
      </w:tr>
      <w:tr w:rsidR="0032579E" w:rsidRPr="005901F5" w14:paraId="71B2CB4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818099E"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D35BD7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identyfikator pacjenta</w:t>
            </w:r>
          </w:p>
        </w:tc>
      </w:tr>
      <w:tr w:rsidR="0032579E" w:rsidRPr="005901F5" w14:paraId="22C6DBE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2E754E"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85728D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świadczenie</w:t>
            </w:r>
          </w:p>
        </w:tc>
      </w:tr>
      <w:tr w:rsidR="0032579E" w:rsidRPr="005901F5" w14:paraId="3D1CFFC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EE38C8"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B0515A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status na liście pacjentów (np. do obsłużenia, zaplanowany, zarejestrowany, anulowane, przyjęty/w realizacji)</w:t>
            </w:r>
          </w:p>
        </w:tc>
      </w:tr>
      <w:tr w:rsidR="0032579E" w:rsidRPr="005901F5" w14:paraId="585B38CD"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C8CAFFD"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C482FB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wizyty CITO</w:t>
            </w:r>
          </w:p>
        </w:tc>
      </w:tr>
      <w:tr w:rsidR="0032579E" w:rsidRPr="005901F5" w14:paraId="4CF4123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E9EE897"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14DB3B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status osoby: VIP, uprawniony do obsługi poza kolejnością</w:t>
            </w:r>
          </w:p>
        </w:tc>
      </w:tr>
      <w:tr w:rsidR="0032579E" w:rsidRPr="005901F5" w14:paraId="784A71F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6B1AA6"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9EA304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status sprzedaży</w:t>
            </w:r>
          </w:p>
        </w:tc>
      </w:tr>
      <w:tr w:rsidR="0032579E" w:rsidRPr="005901F5" w14:paraId="6BF3813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0446E9" w14:textId="77777777" w:rsidR="0032579E" w:rsidRPr="005901F5" w:rsidRDefault="0032579E" w:rsidP="00FB5800">
            <w:pPr>
              <w:spacing w:after="0" w:line="240" w:lineRule="auto"/>
              <w:rPr>
                <w:rFonts w:cs="Calibri"/>
                <w:sz w:val="24"/>
                <w:szCs w:val="24"/>
              </w:rPr>
            </w:pPr>
            <w:r w:rsidRPr="005901F5">
              <w:rPr>
                <w:rFonts w:cs="Calibri"/>
                <w:sz w:val="24"/>
                <w:szCs w:val="24"/>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E213B79"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Planowanie i rezerwacja wizyty pacjenta</w:t>
            </w:r>
          </w:p>
        </w:tc>
      </w:tr>
      <w:tr w:rsidR="0032579E" w:rsidRPr="005901F5" w14:paraId="0DA63E29"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7B05F1C"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43DB06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podczas rezerwacji terminu umożliwia określenie rodzajów terminu z możliwością określenia wielu rodzajów dla jednego terminu. Słownik rodzaju terminu powinien być możliwy do edycji przez administratora systemu</w:t>
            </w:r>
          </w:p>
        </w:tc>
      </w:tr>
      <w:tr w:rsidR="0032579E" w:rsidRPr="005901F5" w14:paraId="5483CBEC"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DAB6856"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3CE82F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wyszukiwanie wolnych terminów w ramach danych zasobów oraz posiadać dodatkowe funkcjonalności planowania:</w:t>
            </w:r>
          </w:p>
        </w:tc>
      </w:tr>
      <w:tr w:rsidR="0032579E" w:rsidRPr="005901F5" w14:paraId="0B8FAD4C"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F32F692"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12A371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rezerwacja wybranego terminu oraz możliwość wyszukania pierwszego wolnego terminu od wybranej daty</w:t>
            </w:r>
          </w:p>
        </w:tc>
      </w:tr>
      <w:tr w:rsidR="0032579E" w:rsidRPr="005901F5" w14:paraId="57882F1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1F7E479"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E04C1B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ograniczenie prezentacji terminów do zasobów spełniających kryterium wieku pacjenta </w:t>
            </w:r>
          </w:p>
        </w:tc>
      </w:tr>
      <w:tr w:rsidR="0032579E" w:rsidRPr="005901F5" w14:paraId="533EDED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E838C9A"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7B5C47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prezentowanie terminów tylko danej kategorii np. terminów zgłoszeń internetowych</w:t>
            </w:r>
          </w:p>
        </w:tc>
      </w:tr>
      <w:tr w:rsidR="0032579E" w:rsidRPr="005901F5" w14:paraId="5EF22F9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DF90274"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4DFF62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automatyczna rezerwacja terminów dla zgłoszeń internetowych wg preferencji pacjenta</w:t>
            </w:r>
          </w:p>
        </w:tc>
      </w:tr>
      <w:tr w:rsidR="0032579E" w:rsidRPr="005901F5" w14:paraId="4945CC5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C18D1BC"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F32C1E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 przypadku braku wolnych terminów w preferowanych godzinach możliwość rezerwacji pierwszy wolny lub ręczny wybór terminu</w:t>
            </w:r>
          </w:p>
        </w:tc>
      </w:tr>
      <w:tr w:rsidR="0032579E" w:rsidRPr="005901F5" w14:paraId="63D729D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BD8831"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31E7E1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rezerwacja terminów dla pacjentów przebywających na oddziale</w:t>
            </w:r>
          </w:p>
        </w:tc>
      </w:tr>
      <w:tr w:rsidR="0032579E" w:rsidRPr="005901F5" w14:paraId="7B6B21C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6D0AE0"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247113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wstawianie terminu pomiędzy już istniejące wpisy w grafiku w przypadkach nagłych (dopuszczenie planowania wielu wizyt w tym samym terminie) z możliwością wpisania komentarza do tak zaplanowanej wizyty</w:t>
            </w:r>
          </w:p>
        </w:tc>
      </w:tr>
      <w:tr w:rsidR="0032579E" w:rsidRPr="005901F5" w14:paraId="5FC9285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FC7444"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B05278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przegląd liczby zaplanowanych wizyt z podziałem na pierwszorazowe i kontynuacje leczenia</w:t>
            </w:r>
          </w:p>
        </w:tc>
      </w:tr>
      <w:tr w:rsidR="0032579E" w:rsidRPr="005901F5" w14:paraId="651A267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31CD54A"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42F494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przegląd terminarza zaplanowanych wizyt</w:t>
            </w:r>
          </w:p>
        </w:tc>
      </w:tr>
      <w:tr w:rsidR="0032579E" w:rsidRPr="005901F5" w14:paraId="53786509"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438E7C"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5BDF54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nadanie kolejnego numeru rezerwacji w ramach danego szablonu rezerwacji dla danego zasobu</w:t>
            </w:r>
          </w:p>
        </w:tc>
      </w:tr>
      <w:tr w:rsidR="0032579E" w:rsidRPr="005901F5" w14:paraId="679EA445"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CC8F0D9"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3CC81D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tworzenie wpisu tymczasowej rezerwacji po wybraniu terminy. Po zakończeniu rezerwacji termin powinien zostać potwierdzony </w:t>
            </w:r>
          </w:p>
        </w:tc>
      </w:tr>
      <w:tr w:rsidR="0032579E" w:rsidRPr="005901F5" w14:paraId="35CC2106"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C10D29E"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C6CD24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sprawdzać czy pacjent ma zaplanowany termin na tę samą usługę, na którą dokonywana jest rezerwacja.</w:t>
            </w:r>
          </w:p>
        </w:tc>
      </w:tr>
      <w:tr w:rsidR="0032579E" w:rsidRPr="005901F5" w14:paraId="184673D1"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1BA93C"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7385CA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potwierdzanie i odrzucanie przez pacjenta terminu wizyty poprzez wybrany kanał komunikacyjny: </w:t>
            </w:r>
            <w:r w:rsidRPr="005901F5">
              <w:rPr>
                <w:rFonts w:cs="Calibri"/>
                <w:color w:val="000000"/>
                <w:sz w:val="20"/>
                <w:szCs w:val="20"/>
              </w:rPr>
              <w:br/>
              <w:t>- link potwierdzający lub anulujący przesłany na e-mail lub na konto pacjenta w Medycznym Portalu Informacyjnym</w:t>
            </w:r>
            <w:r w:rsidRPr="005901F5">
              <w:rPr>
                <w:rFonts w:cs="Calibri"/>
                <w:color w:val="000000"/>
                <w:sz w:val="20"/>
                <w:szCs w:val="20"/>
              </w:rPr>
              <w:br/>
              <w:t>- sms (wymagana bramka obsługująca komunikaty zwrotne)</w:t>
            </w:r>
          </w:p>
        </w:tc>
      </w:tr>
      <w:tr w:rsidR="0032579E" w:rsidRPr="005901F5" w14:paraId="68633FBD"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D5DEE8"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4D55D2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grupowe przenoszenie terminów z danego dnia na inny w ramach dostępności przenoszonej usługi</w:t>
            </w:r>
          </w:p>
        </w:tc>
      </w:tr>
      <w:tr w:rsidR="0032579E" w:rsidRPr="005901F5" w14:paraId="62126240"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29113B2"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2AD6BE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konfigurację długości trwania planowanych terminów, dla danego szablonu w ramach danego dnia i zakresu czasu.</w:t>
            </w:r>
          </w:p>
        </w:tc>
      </w:tr>
      <w:tr w:rsidR="0032579E" w:rsidRPr="005901F5" w14:paraId="6467F15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6501474"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92D92D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ewidencję i usuwanie blokad terminarza bezpośrednio w oknie planowania terminu.</w:t>
            </w:r>
          </w:p>
        </w:tc>
      </w:tr>
      <w:tr w:rsidR="0032579E" w:rsidRPr="005901F5" w14:paraId="59BE82B2" w14:textId="77777777" w:rsidTr="00296813">
        <w:tc>
          <w:tcPr>
            <w:tcW w:w="1983"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14:paraId="02A27458"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tcMar>
              <w:top w:w="0" w:type="dxa"/>
              <w:left w:w="70" w:type="dxa"/>
              <w:bottom w:w="0" w:type="dxa"/>
              <w:right w:w="70" w:type="dxa"/>
            </w:tcMar>
            <w:vAlign w:val="center"/>
          </w:tcPr>
          <w:p w14:paraId="2D56105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automatyczne anulowanie zaplanowanego terminu w przypadku jego wcześniejszej realizacji.</w:t>
            </w:r>
          </w:p>
        </w:tc>
      </w:tr>
      <w:tr w:rsidR="0032579E" w:rsidRPr="005901F5" w14:paraId="6B045A4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CA8DF5F"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58E314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dostęp do różnych slotów czasowych podczas planowania danej usługi w zależności od jednostki zlecającej termin</w:t>
            </w:r>
          </w:p>
        </w:tc>
      </w:tr>
      <w:tr w:rsidR="0032579E" w:rsidRPr="005901F5" w14:paraId="4518800D"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107997A"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B97AEC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zmianę usługi na inną wykonywaną w tej samej jednostce wykonującej, podczas </w:t>
            </w:r>
            <w:proofErr w:type="spellStart"/>
            <w:r w:rsidRPr="005901F5">
              <w:rPr>
                <w:rFonts w:cs="Calibri"/>
                <w:color w:val="000000"/>
                <w:sz w:val="20"/>
                <w:szCs w:val="20"/>
              </w:rPr>
              <w:t>przeplanowywania</w:t>
            </w:r>
            <w:proofErr w:type="spellEnd"/>
            <w:r w:rsidRPr="005901F5">
              <w:rPr>
                <w:rFonts w:cs="Calibri"/>
                <w:color w:val="000000"/>
                <w:sz w:val="20"/>
                <w:szCs w:val="20"/>
              </w:rPr>
              <w:t xml:space="preserve"> terminu.</w:t>
            </w:r>
          </w:p>
        </w:tc>
      </w:tr>
      <w:tr w:rsidR="0032579E" w:rsidRPr="005901F5" w14:paraId="3D241CD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F54D4F"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8A3C0B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obsługa kolejek oczekujących zgodnie z obowiązującymi przepisami </w:t>
            </w:r>
          </w:p>
        </w:tc>
      </w:tr>
      <w:tr w:rsidR="0032579E" w:rsidRPr="005901F5" w14:paraId="4BD29D46"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D735C84"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DB109D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Podczas planowania wizyty, system powinien sugerować dokonanie wpisu do kolejki oczekujących jeśli istnieje kolejka dla planowanej usługi lub gabinetu</w:t>
            </w:r>
          </w:p>
        </w:tc>
      </w:tr>
      <w:tr w:rsidR="0032579E" w:rsidRPr="005901F5" w14:paraId="0200A7E0"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E8540E"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0ED7DD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wskazanie przyczyny powodu modyfikacji wpisu w kolejce oczekujących podczas przeniesienia terminu.</w:t>
            </w:r>
          </w:p>
        </w:tc>
      </w:tr>
      <w:tr w:rsidR="0032579E" w:rsidRPr="005901F5" w14:paraId="6AF93E36"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34F3E5"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07D88E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zapewnić możliwość sprawdzenia czy  dla  wybranego pacjenta istnieją inne wpisy w księdze oczekujących.</w:t>
            </w:r>
          </w:p>
        </w:tc>
      </w:tr>
      <w:tr w:rsidR="0032579E" w:rsidRPr="005901F5" w14:paraId="63CB616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6D47DF9"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0F1B57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ewidencję pacjentów ze szczególnymi uprawnieniami, których dane są objęte ograniczonym dostępem.</w:t>
            </w:r>
          </w:p>
        </w:tc>
      </w:tr>
      <w:tr w:rsidR="0032579E" w:rsidRPr="005901F5" w14:paraId="691D1435"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C63CD90"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BD1C26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ograniczenie widoczności danych wrażliwych za pomocą uprawnień.</w:t>
            </w:r>
          </w:p>
        </w:tc>
      </w:tr>
      <w:tr w:rsidR="0032579E" w:rsidRPr="005901F5" w14:paraId="0B367BBC"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9D2713"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6F0B40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umożliwić ewidencję notatek w ramach wolnego slotu w terminarzu z możliwością przypisania </w:t>
            </w:r>
            <w:proofErr w:type="spellStart"/>
            <w:r w:rsidRPr="005901F5">
              <w:rPr>
                <w:rFonts w:cs="Calibri"/>
                <w:color w:val="000000"/>
                <w:sz w:val="20"/>
                <w:szCs w:val="20"/>
              </w:rPr>
              <w:t>prorytetu</w:t>
            </w:r>
            <w:proofErr w:type="spellEnd"/>
            <w:r w:rsidRPr="005901F5">
              <w:rPr>
                <w:rFonts w:cs="Calibri"/>
                <w:color w:val="000000"/>
                <w:sz w:val="20"/>
                <w:szCs w:val="20"/>
              </w:rPr>
              <w:t xml:space="preserve"> określającego kolorystyczne oznaczenie danej notatki</w:t>
            </w:r>
          </w:p>
        </w:tc>
      </w:tr>
      <w:tr w:rsidR="0032579E" w:rsidRPr="005901F5" w14:paraId="0D429A2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4358807"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4B05F3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zbiorczą generację notatek w terminarzu z poziomu panelu administracyjnego jak również podczas planowania usługi</w:t>
            </w:r>
          </w:p>
        </w:tc>
      </w:tr>
      <w:tr w:rsidR="0032579E" w:rsidRPr="005901F5" w14:paraId="346B04B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F218338" w14:textId="77777777" w:rsidR="0032579E" w:rsidRPr="005901F5" w:rsidRDefault="0032579E" w:rsidP="00FB5800">
            <w:pPr>
              <w:spacing w:after="0" w:line="240" w:lineRule="auto"/>
              <w:rPr>
                <w:rFonts w:cs="Calibri"/>
                <w:sz w:val="24"/>
                <w:szCs w:val="24"/>
              </w:rPr>
            </w:pPr>
            <w:r w:rsidRPr="005901F5">
              <w:rPr>
                <w:rFonts w:cs="Calibri"/>
                <w:sz w:val="24"/>
                <w:szCs w:val="24"/>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3B3D123"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Rejestracja na wizytę</w:t>
            </w:r>
          </w:p>
        </w:tc>
      </w:tr>
      <w:tr w:rsidR="0032579E" w:rsidRPr="005901F5" w14:paraId="105DD525"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A14BAF"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EE1329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rejestrację pacjenta na wizytę (zaplanowaną w terminarzu i niezaplanowaną)</w:t>
            </w:r>
          </w:p>
        </w:tc>
      </w:tr>
      <w:tr w:rsidR="0032579E" w:rsidRPr="005901F5" w14:paraId="7FABB17C"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C6B891"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4A3817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rejestrację wizyty jako wywiadu przed zaplanowanym terminem</w:t>
            </w:r>
          </w:p>
        </w:tc>
      </w:tr>
      <w:tr w:rsidR="0032579E" w:rsidRPr="005901F5" w14:paraId="5026A1CD"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C4E5C5"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4AF9CF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Przy rejestracji pacjenta system informuje (ostrzega) użytkownika, że wraz ze skierowaniem wprowadzono dodatkowe informacje i wyświetla je.</w:t>
            </w:r>
          </w:p>
        </w:tc>
      </w:tr>
      <w:tr w:rsidR="0032579E" w:rsidRPr="005901F5" w14:paraId="249CB1E0"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51A1407"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47F599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pozwalać na wyliczanie kosztów danej porady</w:t>
            </w:r>
          </w:p>
        </w:tc>
      </w:tr>
      <w:tr w:rsidR="0032579E" w:rsidRPr="005901F5" w14:paraId="7691A95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60A4CF"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89F692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pozwalać na określenie miejsca wykonania usługi (wybór gabinetu) dla usług nie podlegających planowaniu i rezerwacji.</w:t>
            </w:r>
          </w:p>
        </w:tc>
      </w:tr>
      <w:tr w:rsidR="0032579E" w:rsidRPr="005901F5" w14:paraId="0D1E130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D1BA828"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90EF01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zlecenie wykonania usługi pacjentowi we wskazanym (lub wynikającym z rezerwacji) miejscu wykonania, </w:t>
            </w:r>
          </w:p>
        </w:tc>
      </w:tr>
      <w:tr w:rsidR="0032579E" w:rsidRPr="005901F5" w14:paraId="451060B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5CCB780"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9A8A00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rejestracje wielu badań w oparciu o jedno skierowanie.</w:t>
            </w:r>
          </w:p>
        </w:tc>
      </w:tr>
      <w:tr w:rsidR="0032579E" w:rsidRPr="005901F5" w14:paraId="18C1C00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05C534F"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0F4C1F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W ramach jednego zarejestrowanego skierowania system </w:t>
            </w:r>
            <w:proofErr w:type="spellStart"/>
            <w:r w:rsidRPr="005901F5">
              <w:rPr>
                <w:rFonts w:cs="Calibri"/>
                <w:color w:val="000000"/>
                <w:sz w:val="20"/>
                <w:szCs w:val="20"/>
              </w:rPr>
              <w:t>pownien</w:t>
            </w:r>
            <w:proofErr w:type="spellEnd"/>
            <w:r w:rsidRPr="005901F5">
              <w:rPr>
                <w:rFonts w:cs="Calibri"/>
                <w:color w:val="000000"/>
                <w:sz w:val="20"/>
                <w:szCs w:val="20"/>
              </w:rPr>
              <w:t xml:space="preserve"> umożliwiać rejestrację wielu zleceń. Zmiana danych skierowania modyfikuje dane skierowania wszystkich tak zarejestrowanych zleceń.</w:t>
            </w:r>
          </w:p>
        </w:tc>
      </w:tr>
      <w:tr w:rsidR="0032579E" w:rsidRPr="005901F5" w14:paraId="2C3E821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F189B7"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C3D06E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na etapie rejestracji ewidencje załącznika do skierowania (skan skierowania, wyniki badań). Ewidencja załącznika poprzez wybór pliku lub bezpośrednie skanowanie z podpiętego urządzenia. Wprowadzony załącznik powinien zostać zapisany i przechowywany w systemie Elektronicznej Dokumentacji Medycznej</w:t>
            </w:r>
          </w:p>
        </w:tc>
      </w:tr>
      <w:tr w:rsidR="0032579E" w:rsidRPr="005901F5" w14:paraId="39E6E7F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51192B4"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E36083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ewidencję i kontrolę:</w:t>
            </w:r>
          </w:p>
        </w:tc>
      </w:tr>
      <w:tr w:rsidR="0032579E" w:rsidRPr="005901F5" w14:paraId="431FDED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A5D1C4F"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113E40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zgód pacjenta związanych z hospitalizacją i innymi czynnościami medycznymi</w:t>
            </w:r>
          </w:p>
        </w:tc>
      </w:tr>
      <w:tr w:rsidR="0032579E" w:rsidRPr="005901F5" w14:paraId="6C5B024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B5F44B"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769AE9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listy osób upoważnionych dla pacjenta</w:t>
            </w:r>
          </w:p>
        </w:tc>
      </w:tr>
      <w:tr w:rsidR="0032579E" w:rsidRPr="005901F5" w14:paraId="12C526D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729B67"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9C0C15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Obsługa wyników:</w:t>
            </w:r>
          </w:p>
        </w:tc>
      </w:tr>
      <w:tr w:rsidR="0032579E" w:rsidRPr="005901F5" w14:paraId="30AC80F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705EA6"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1EBDDE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odnotowanie wydania wyniku,</w:t>
            </w:r>
          </w:p>
        </w:tc>
      </w:tr>
      <w:tr w:rsidR="0032579E" w:rsidRPr="005901F5" w14:paraId="415BF2D6"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4DD7234"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E731E3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wpisywanie wyników zewnętrznych.</w:t>
            </w:r>
          </w:p>
        </w:tc>
      </w:tr>
      <w:tr w:rsidR="0032579E" w:rsidRPr="005901F5" w14:paraId="601EB7D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7FCC10"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4C4773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Wydruk recept i kuponów</w:t>
            </w:r>
          </w:p>
        </w:tc>
      </w:tr>
      <w:tr w:rsidR="0032579E" w:rsidRPr="005901F5" w14:paraId="60653B0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7EE5A2"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03C325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obsługę i wydruk dokumentacji zbiorczej tj.: </w:t>
            </w:r>
          </w:p>
        </w:tc>
      </w:tr>
      <w:tr w:rsidR="0032579E" w:rsidRPr="005901F5" w14:paraId="2A718EF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96778D"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575274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Przyjęć</w:t>
            </w:r>
          </w:p>
        </w:tc>
      </w:tr>
      <w:tr w:rsidR="0032579E" w:rsidRPr="005901F5" w14:paraId="4C468FF5"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86530D"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92CF1D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Badań</w:t>
            </w:r>
          </w:p>
        </w:tc>
      </w:tr>
      <w:tr w:rsidR="0032579E" w:rsidRPr="005901F5" w14:paraId="33D927AA"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0D9587"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62E28A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Zabiegów</w:t>
            </w:r>
          </w:p>
        </w:tc>
      </w:tr>
      <w:tr w:rsidR="0032579E" w:rsidRPr="005901F5" w14:paraId="0BC751E6"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D37EAC"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8AF652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Oczekujących</w:t>
            </w:r>
          </w:p>
        </w:tc>
      </w:tr>
      <w:tr w:rsidR="0032579E" w:rsidRPr="005901F5" w14:paraId="5B84C78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9D8CCA"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F2F0FF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Ratownictwa</w:t>
            </w:r>
          </w:p>
        </w:tc>
      </w:tr>
      <w:tr w:rsidR="0032579E" w:rsidRPr="005901F5" w14:paraId="346C607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FE87558"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3EA73E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raporty i wykazy Rejestracji.</w:t>
            </w:r>
          </w:p>
        </w:tc>
      </w:tr>
      <w:tr w:rsidR="0032579E" w:rsidRPr="005901F5" w14:paraId="4DC77BC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CBCC9DC"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198CB99"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Gabinet</w:t>
            </w:r>
          </w:p>
        </w:tc>
      </w:tr>
      <w:tr w:rsidR="0032579E" w:rsidRPr="005901F5" w14:paraId="42C6BEF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E48144" w14:textId="77777777" w:rsidR="0032579E" w:rsidRPr="005901F5" w:rsidRDefault="0032579E" w:rsidP="00FB5800">
            <w:pPr>
              <w:spacing w:after="0" w:line="240" w:lineRule="auto"/>
              <w:rPr>
                <w:rFonts w:cs="Calibri"/>
                <w:sz w:val="24"/>
                <w:szCs w:val="24"/>
              </w:rPr>
            </w:pPr>
            <w:r w:rsidRPr="005901F5">
              <w:rPr>
                <w:rFonts w:cs="Calibri"/>
                <w:sz w:val="24"/>
                <w:szCs w:val="24"/>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1401732"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Obsługa wizyty</w:t>
            </w:r>
          </w:p>
        </w:tc>
      </w:tr>
      <w:tr w:rsidR="0032579E" w:rsidRPr="005901F5" w14:paraId="73B30CF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D99EA6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4C2E40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Podczas przyjęcia pacjenta skierowanego z innej jednostki np. oddział, jeśli nie został wskazany inny płatnik lub cennik, system powinien podpowiadać płatnika NFZ </w:t>
            </w:r>
          </w:p>
        </w:tc>
      </w:tr>
      <w:tr w:rsidR="0032579E" w:rsidRPr="005901F5" w14:paraId="11D7F8BA"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04C4D5"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CFFF14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dostęp do listy pacjentów zarejestrowanych do gabinetu</w:t>
            </w:r>
          </w:p>
        </w:tc>
      </w:tr>
      <w:tr w:rsidR="0032579E" w:rsidRPr="005901F5" w14:paraId="3EFB204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6DB96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D6FA43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zbiorczy przegląd historii zmian w ramach wizyty w gabinecie.</w:t>
            </w:r>
          </w:p>
        </w:tc>
      </w:tr>
      <w:tr w:rsidR="0032579E" w:rsidRPr="005901F5" w14:paraId="16A0B70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31319D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ED32E3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informować o uprawnieniach pacjenta do obsługi poza kolejnością</w:t>
            </w:r>
          </w:p>
        </w:tc>
      </w:tr>
      <w:tr w:rsidR="0032579E" w:rsidRPr="005901F5" w14:paraId="7994130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E9AEA4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81A720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informować o przyjęciu pacjenta na wizytę przed zaplanowanym terminem.</w:t>
            </w:r>
          </w:p>
        </w:tc>
      </w:tr>
      <w:tr w:rsidR="0032579E" w:rsidRPr="005901F5" w14:paraId="263A72AC"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0AC14F8"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4AD44F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prezentować liczbę punktów zrealizowanych, w bieżącym dniu i miesiącu, przez zalogowanego lekarza z podziałem na umowy</w:t>
            </w:r>
          </w:p>
        </w:tc>
      </w:tr>
      <w:tr w:rsidR="0032579E" w:rsidRPr="005901F5" w14:paraId="1DFB8B10"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4DEEE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7D2D32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prezentację wizyt wymagających zafakturowania.</w:t>
            </w:r>
          </w:p>
        </w:tc>
      </w:tr>
      <w:tr w:rsidR="0032579E" w:rsidRPr="005901F5" w14:paraId="5966D016"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129D0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31E386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rejestrację faktu rozpoczęcia obsługi wizyty pacjenta w gabinecie (przyjęcie)</w:t>
            </w:r>
          </w:p>
        </w:tc>
      </w:tr>
      <w:tr w:rsidR="0032579E" w:rsidRPr="005901F5" w14:paraId="51DFC09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49C1D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09D695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automatyczne tworzenie danych źródłowych dokumentu Informacji dla lekarza kierującego/POZ na podstawie danych o realizacji wizyty co najmniej w zakresie: rozpoznania oraz opisu wykonanego świadczenia</w:t>
            </w:r>
          </w:p>
        </w:tc>
      </w:tr>
      <w:tr w:rsidR="0032579E" w:rsidRPr="005901F5" w14:paraId="26D1883A"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FED5135"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E510FA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ewidencję wizyt domowych POZ z podaniem informacji o dacie wyjazdu i powrotu udzielającego świadczenie.</w:t>
            </w:r>
          </w:p>
        </w:tc>
      </w:tr>
      <w:tr w:rsidR="0032579E" w:rsidRPr="005901F5" w14:paraId="61EE770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F63F2C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2" w:space="0" w:color="000000"/>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center"/>
          </w:tcPr>
          <w:p w14:paraId="4864E69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przegląd danych pacjenta, co najmniej, w następujących kategoriach:</w:t>
            </w:r>
          </w:p>
        </w:tc>
      </w:tr>
      <w:tr w:rsidR="0032579E" w:rsidRPr="005901F5" w14:paraId="75D86CE5"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45961C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407AF2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dane osobowe,</w:t>
            </w:r>
          </w:p>
        </w:tc>
      </w:tr>
      <w:tr w:rsidR="0032579E" w:rsidRPr="005901F5" w14:paraId="2A25353C"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D690B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479A7B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dane medyczne pacjenta tj. grupa krwi, uczulenia, choroby przewlekłe, szczepienia, nazwisko lekarza rodzinnego</w:t>
            </w:r>
          </w:p>
        </w:tc>
      </w:tr>
      <w:tr w:rsidR="0032579E" w:rsidRPr="005901F5" w14:paraId="2DAD5EC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078196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A72B59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uprawnienia z tytułu umów komercyjnych,</w:t>
            </w:r>
          </w:p>
        </w:tc>
      </w:tr>
      <w:tr w:rsidR="0032579E" w:rsidRPr="005901F5" w14:paraId="246B150C"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F1930C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4726A7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informacja o stopniu ubezpieczenia - weryfikacja z </w:t>
            </w:r>
            <w:proofErr w:type="spellStart"/>
            <w:r w:rsidRPr="005901F5">
              <w:rPr>
                <w:rFonts w:cs="Calibri"/>
                <w:color w:val="000000"/>
                <w:sz w:val="20"/>
                <w:szCs w:val="20"/>
              </w:rPr>
              <w:t>eWUŚ</w:t>
            </w:r>
            <w:proofErr w:type="spellEnd"/>
          </w:p>
        </w:tc>
      </w:tr>
      <w:tr w:rsidR="0032579E" w:rsidRPr="005901F5" w14:paraId="42F4151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13419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CC7AAE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historia leczenia (dane ze wszystkich wizyt i pobytów szpitalnych pacjenta),</w:t>
            </w:r>
          </w:p>
        </w:tc>
      </w:tr>
      <w:tr w:rsidR="0032579E" w:rsidRPr="005901F5" w14:paraId="34BF8D05"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8DAF88A"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37D9B6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wyniki badań,</w:t>
            </w:r>
          </w:p>
        </w:tc>
      </w:tr>
      <w:tr w:rsidR="0032579E" w:rsidRPr="005901F5" w14:paraId="22D4305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391C12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9AAA6F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przegląd rezerwacji historycznych i planowanych w przyszłości </w:t>
            </w:r>
          </w:p>
        </w:tc>
      </w:tr>
      <w:tr w:rsidR="0032579E" w:rsidRPr="005901F5" w14:paraId="490C9C5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50498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020E561"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musi umożliwiać ewidencję uczuleń pacjenta z podziałem na: leki, pokarmowe i inne. Dla poszczególnych rodzajów uczuleń przewiduje się zdefiniowanie słowników. Słownik uczuleń na leki zawiera listę nazw międzynarodowych substancji czynnych.</w:t>
            </w:r>
            <w:r w:rsidRPr="005901F5">
              <w:rPr>
                <w:rFonts w:cs="Calibri"/>
                <w:color w:val="000000"/>
                <w:sz w:val="20"/>
                <w:szCs w:val="20"/>
              </w:rPr>
              <w:br/>
              <w:t>Co najmniej dla uczuleń o rodzaju leki oraz pokarmowe system umożliwia oznaczenie stopnia nasilenia uczulenia.</w:t>
            </w:r>
            <w:r w:rsidRPr="005901F5">
              <w:rPr>
                <w:rFonts w:cs="Calibri"/>
                <w:color w:val="000000"/>
                <w:sz w:val="20"/>
                <w:szCs w:val="20"/>
              </w:rPr>
              <w:br/>
              <w:t xml:space="preserve">Podczas </w:t>
            </w:r>
            <w:r w:rsidRPr="005901F5">
              <w:rPr>
                <w:rFonts w:cs="Calibri"/>
                <w:color w:val="000000"/>
                <w:sz w:val="20"/>
                <w:szCs w:val="20"/>
              </w:rPr>
              <w:br/>
              <w:t xml:space="preserve">- przepisywania leków na recepty, </w:t>
            </w:r>
            <w:r w:rsidRPr="005901F5">
              <w:rPr>
                <w:rFonts w:cs="Calibri"/>
                <w:color w:val="000000"/>
                <w:sz w:val="20"/>
                <w:szCs w:val="20"/>
              </w:rPr>
              <w:br/>
              <w:t>- definiowania zlecenia leku,</w:t>
            </w:r>
            <w:r w:rsidRPr="005901F5">
              <w:rPr>
                <w:rFonts w:cs="Calibri"/>
                <w:color w:val="000000"/>
                <w:sz w:val="20"/>
                <w:szCs w:val="20"/>
              </w:rPr>
              <w:br/>
              <w:t xml:space="preserve">- ewidencji podania leku </w:t>
            </w:r>
            <w:r w:rsidRPr="005901F5">
              <w:rPr>
                <w:rFonts w:cs="Calibri"/>
                <w:color w:val="000000"/>
                <w:sz w:val="20"/>
                <w:szCs w:val="20"/>
              </w:rPr>
              <w:br/>
              <w:t>system musi prezentować komunikat w przypadku występowania w przepisanym leku substancji czynnej zaewidencjonowanej w rejestrze uczuleń o rodzaju 'Leki' danego pacjenta.</w:t>
            </w:r>
            <w:r w:rsidRPr="005901F5">
              <w:rPr>
                <w:rFonts w:cs="Calibri"/>
                <w:color w:val="000000"/>
                <w:sz w:val="20"/>
                <w:szCs w:val="20"/>
              </w:rPr>
              <w:br/>
              <w:t>Dane o zaewidencjonowanych uczuleniach są prezentowane na formatkach dotyczących pobytu/wizyty przy definicji danych pacjenta.</w:t>
            </w:r>
          </w:p>
        </w:tc>
      </w:tr>
      <w:tr w:rsidR="0032579E" w:rsidRPr="005901F5" w14:paraId="7E62364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3D5C6B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B35148D"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musi umożliwiać odfiltrowanie listy pacjentów tylko do takich co posiadają alergię/uczulenie</w:t>
            </w:r>
          </w:p>
        </w:tc>
      </w:tr>
      <w:tr w:rsidR="0032579E" w:rsidRPr="005901F5" w14:paraId="47AF2F0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8C9C99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0487B4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umożliwić wyszukiwanie na listach pacjentów (RCH, Stacja dializ, Zakażenia, Gabinet, Rejestracja, Pracownia) pacjentów z groźnym wirusem lub bakteria:</w:t>
            </w:r>
            <w:r w:rsidRPr="005901F5">
              <w:rPr>
                <w:rFonts w:cs="Calibri"/>
                <w:color w:val="000000"/>
                <w:sz w:val="20"/>
                <w:szCs w:val="20"/>
              </w:rPr>
              <w:br/>
              <w:t>- Czy zakażenie – kryterium powinno umożliwić zawężenie wyników wyszukiwania do pacjentów z</w:t>
            </w:r>
            <w:r w:rsidRPr="005901F5">
              <w:rPr>
                <w:rFonts w:cs="Calibri"/>
                <w:color w:val="000000"/>
                <w:sz w:val="20"/>
                <w:szCs w:val="20"/>
              </w:rPr>
              <w:br/>
              <w:t>zakażeniem;</w:t>
            </w:r>
            <w:r w:rsidRPr="005901F5">
              <w:rPr>
                <w:rFonts w:cs="Calibri"/>
                <w:color w:val="000000"/>
                <w:sz w:val="20"/>
                <w:szCs w:val="20"/>
              </w:rPr>
              <w:br/>
              <w:t>- Czy podejrzenie – kryterium powinno umożliwić zawężenie wyników wyszukiwania do pacjentów z</w:t>
            </w:r>
            <w:r w:rsidRPr="005901F5">
              <w:rPr>
                <w:rFonts w:cs="Calibri"/>
                <w:color w:val="000000"/>
                <w:sz w:val="20"/>
                <w:szCs w:val="20"/>
              </w:rPr>
              <w:br/>
              <w:t>podejrzeniem zakażenia;</w:t>
            </w:r>
            <w:r w:rsidRPr="005901F5">
              <w:rPr>
                <w:rFonts w:cs="Calibri"/>
                <w:color w:val="000000"/>
                <w:sz w:val="20"/>
                <w:szCs w:val="20"/>
              </w:rPr>
              <w:br/>
              <w:t>- Czy kwarantanna – kryterium powinno umożliwić zawężenie wyników wyszukiwania do pacjentów z</w:t>
            </w:r>
            <w:r w:rsidRPr="005901F5">
              <w:rPr>
                <w:rFonts w:cs="Calibri"/>
                <w:color w:val="000000"/>
                <w:sz w:val="20"/>
                <w:szCs w:val="20"/>
              </w:rPr>
              <w:br/>
              <w:t>kwarantanna;</w:t>
            </w:r>
            <w:r w:rsidRPr="005901F5">
              <w:rPr>
                <w:rFonts w:cs="Calibri"/>
                <w:color w:val="000000"/>
                <w:sz w:val="20"/>
                <w:szCs w:val="20"/>
              </w:rPr>
              <w:br/>
              <w:t>- Rozpoznanie – kryterium powinno umożliwić zawężenie wyników wyszukiwania do pacjentów oznaczonych groźnym wirusem z konkretnym rozpoznaniem;</w:t>
            </w:r>
            <w:r w:rsidRPr="005901F5">
              <w:rPr>
                <w:rFonts w:cs="Calibri"/>
                <w:color w:val="000000"/>
                <w:sz w:val="20"/>
                <w:szCs w:val="20"/>
              </w:rPr>
              <w:br/>
              <w:t>- Zakażenie – kryterium powinno umożliwić zawężenie wyników wyszukiwania do pacjentów oznaczonych groźnym wirusem z konkretnym rodzajem zakażenia.</w:t>
            </w:r>
          </w:p>
        </w:tc>
      </w:tr>
      <w:tr w:rsidR="0032579E" w:rsidRPr="005901F5" w14:paraId="201D361C"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AD367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E0FD2F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gromadzenie danych o lekach stale przyjmowanych przez pacjenta m.in.  w zakresie</w:t>
            </w:r>
            <w:r w:rsidRPr="005901F5">
              <w:rPr>
                <w:rFonts w:cs="Calibri"/>
                <w:color w:val="000000"/>
                <w:sz w:val="20"/>
                <w:szCs w:val="20"/>
              </w:rPr>
              <w:br/>
              <w:t>- nazwa leku,</w:t>
            </w:r>
            <w:r w:rsidRPr="005901F5">
              <w:rPr>
                <w:rFonts w:cs="Calibri"/>
                <w:color w:val="000000"/>
                <w:sz w:val="20"/>
                <w:szCs w:val="20"/>
              </w:rPr>
              <w:br/>
              <w:t>- okres przyjmowania leku,</w:t>
            </w:r>
            <w:r w:rsidRPr="005901F5">
              <w:rPr>
                <w:rFonts w:cs="Calibri"/>
                <w:color w:val="000000"/>
                <w:sz w:val="20"/>
                <w:szCs w:val="20"/>
              </w:rPr>
              <w:br/>
              <w:t>- dawkowanie,</w:t>
            </w:r>
            <w:r w:rsidRPr="005901F5">
              <w:rPr>
                <w:rFonts w:cs="Calibri"/>
                <w:color w:val="000000"/>
                <w:sz w:val="20"/>
                <w:szCs w:val="20"/>
              </w:rPr>
              <w:br/>
              <w:t>- rozpoznanie,</w:t>
            </w:r>
            <w:r w:rsidRPr="005901F5">
              <w:rPr>
                <w:rFonts w:cs="Calibri"/>
                <w:color w:val="000000"/>
                <w:sz w:val="20"/>
                <w:szCs w:val="20"/>
              </w:rPr>
              <w:br/>
              <w:t>- źródło informacji.</w:t>
            </w:r>
            <w:r w:rsidRPr="005901F5">
              <w:rPr>
                <w:rFonts w:cs="Calibri"/>
                <w:color w:val="000000"/>
                <w:sz w:val="20"/>
                <w:szCs w:val="20"/>
              </w:rPr>
              <w:br/>
              <w:t>System umożliwia dodanie pozycji z definiowanej recepty do rejestru stale przyjmowanych leków pacjenta.</w:t>
            </w:r>
            <w:r w:rsidRPr="005901F5">
              <w:rPr>
                <w:rFonts w:cs="Calibri"/>
                <w:color w:val="000000"/>
                <w:sz w:val="20"/>
                <w:szCs w:val="20"/>
              </w:rPr>
              <w:br/>
              <w:t xml:space="preserve">Na podstawie zaewidencjonowanych stale przyjmowanych leków system umożliwia ograniczenie słownika leków podczas definiowania recepty. </w:t>
            </w:r>
          </w:p>
        </w:tc>
      </w:tr>
      <w:tr w:rsidR="0032579E" w:rsidRPr="005901F5" w14:paraId="32D3D8CA"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B184A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439A74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Obsługa wizyty powinna obejmować przegląd, modyfikację i rejestrację danych w następujących kategoriach:</w:t>
            </w:r>
          </w:p>
        </w:tc>
      </w:tr>
      <w:tr w:rsidR="0032579E" w:rsidRPr="005901F5" w14:paraId="2B66237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430907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623830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obsługa wizyt receptowych. Dla wizyt receptowych system powinien sprawdzać ile czasu upłynęło od ostatniej wizyty tego typu</w:t>
            </w:r>
          </w:p>
        </w:tc>
      </w:tr>
      <w:tr w:rsidR="0032579E" w:rsidRPr="005901F5" w14:paraId="3B304B3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6B8578"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FEBFC0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wywiad (na formularzu zdefiniowanym dla wizyty), </w:t>
            </w:r>
          </w:p>
        </w:tc>
      </w:tr>
      <w:tr w:rsidR="0032579E" w:rsidRPr="005901F5" w14:paraId="795A2D7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C18EE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A94610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opis badania (na formularzu zdefiniowanym dla wizyty),</w:t>
            </w:r>
          </w:p>
        </w:tc>
      </w:tr>
      <w:tr w:rsidR="0032579E" w:rsidRPr="005901F5" w14:paraId="6203430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38F20B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4E721A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informacje ze skierowania,</w:t>
            </w:r>
          </w:p>
        </w:tc>
      </w:tr>
      <w:tr w:rsidR="0032579E" w:rsidRPr="005901F5" w14:paraId="78E875AA"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2F86D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453AB8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kontrola daty ważności skierowania</w:t>
            </w:r>
          </w:p>
        </w:tc>
      </w:tr>
      <w:tr w:rsidR="0032579E" w:rsidRPr="005901F5" w14:paraId="463FE10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F7053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7904F5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skierowania, z możliwością skopiowania danych z innego pobytu w tej lub innej jednostce</w:t>
            </w:r>
          </w:p>
        </w:tc>
      </w:tr>
      <w:tr w:rsidR="0032579E" w:rsidRPr="005901F5" w14:paraId="523CC0E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A93E3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6C36D1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zlecanie badań diagnostycznych i laboratoryjnych , konsultacji, zabiegów,</w:t>
            </w:r>
          </w:p>
        </w:tc>
      </w:tr>
      <w:tr w:rsidR="0032579E" w:rsidRPr="005901F5" w14:paraId="085B2384"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C23F6D"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A08380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wykorzystania szablonów zleceń złożonych, paneli badań do zlecania</w:t>
            </w:r>
          </w:p>
        </w:tc>
      </w:tr>
      <w:tr w:rsidR="0032579E" w:rsidRPr="005901F5" w14:paraId="69090F9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6E3BC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EF8C77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usług dodatkowych co najmniej o rodzaju: badanie diagnostyczne, konsultacja i procedur na podstawie słownika ICD9</w:t>
            </w:r>
          </w:p>
        </w:tc>
      </w:tr>
      <w:tr w:rsidR="0032579E" w:rsidRPr="005901F5" w14:paraId="0E1C1826"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A7511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CDEE5A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rozpoznanie (zasadnicze, ze skierowania, współistniejące, dodatkowe, opisowe),</w:t>
            </w:r>
          </w:p>
        </w:tc>
      </w:tr>
      <w:tr w:rsidR="0032579E" w:rsidRPr="005901F5" w14:paraId="66C5EA39"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6D7285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73491B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kopiowanie wyników badania i danych wypisowych ze zleconych podczas poprzednich wizyt</w:t>
            </w:r>
          </w:p>
        </w:tc>
      </w:tr>
      <w:tr w:rsidR="0032579E" w:rsidRPr="005901F5" w14:paraId="16119ED1"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1B76C0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4B7B11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zalecenia z wizyty (w tym zwolnienia lekarskie),</w:t>
            </w:r>
          </w:p>
        </w:tc>
      </w:tr>
      <w:tr w:rsidR="0032579E" w:rsidRPr="005901F5" w14:paraId="17C5C8C9"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D067B23"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CAEC4E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wystawienie recept, skierowań, </w:t>
            </w:r>
            <w:proofErr w:type="spellStart"/>
            <w:r w:rsidRPr="005901F5">
              <w:rPr>
                <w:rFonts w:cs="Calibri"/>
                <w:color w:val="000000"/>
                <w:sz w:val="20"/>
                <w:szCs w:val="20"/>
              </w:rPr>
              <w:t>zapotrzebowań</w:t>
            </w:r>
            <w:proofErr w:type="spellEnd"/>
            <w:r w:rsidRPr="005901F5">
              <w:rPr>
                <w:rFonts w:cs="Calibri"/>
                <w:color w:val="000000"/>
                <w:sz w:val="20"/>
                <w:szCs w:val="20"/>
              </w:rPr>
              <w:t xml:space="preserve"> na zaopatrzenie ortopedyczne i okulary</w:t>
            </w:r>
          </w:p>
        </w:tc>
      </w:tr>
      <w:tr w:rsidR="0032579E" w:rsidRPr="005901F5" w14:paraId="1E11E9B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9B4973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0191A4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automatyczny podział zwolnień lekarskich na wsteczne i bieżące oraz powielanie ich dla poszczególnych płatników składek zgodnie z regułami określonymi przez ZUS.</w:t>
            </w:r>
          </w:p>
        </w:tc>
      </w:tr>
      <w:tr w:rsidR="0032579E" w:rsidRPr="005901F5" w14:paraId="05B6B9C0"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3FD5B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BF79FB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import danych o podmiotach leczniczych i praktykach lekarskich z Rejestru Podmiotów Wykonujących Działalność Leczniczą. Zaimportowane dane powinny być możliwe do wykorzystania podczas ewidencji danych skierowania.</w:t>
            </w:r>
          </w:p>
        </w:tc>
      </w:tr>
      <w:tr w:rsidR="0032579E" w:rsidRPr="005901F5" w14:paraId="4A09C2DD"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00A9C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A7F206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wywołanie historii aktualizacji Rejestru Podmiotów Wykonujących Działalność Leczniczą</w:t>
            </w:r>
          </w:p>
        </w:tc>
      </w:tr>
      <w:tr w:rsidR="0032579E" w:rsidRPr="005901F5" w14:paraId="09CA6D39"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8576C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22A3F4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ewidencje opieki pielęgniarskiej w ramach wizyty w gabinecie lekarskim.</w:t>
            </w:r>
          </w:p>
        </w:tc>
      </w:tr>
      <w:tr w:rsidR="0032579E" w:rsidRPr="005901F5" w14:paraId="0A3A50D5"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5CCE2C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02583B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zmianę usługi głównej wizyty</w:t>
            </w:r>
          </w:p>
        </w:tc>
      </w:tr>
      <w:tr w:rsidR="0032579E" w:rsidRPr="005901F5" w14:paraId="20E2322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3BB6F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FE64B4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zarejestrowanie wizyty w innym gabinecie z poziomu obecnie realizowanej wizyty.</w:t>
            </w:r>
          </w:p>
        </w:tc>
      </w:tr>
      <w:tr w:rsidR="0032579E" w:rsidRPr="005901F5" w14:paraId="609C840D"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0AB5385"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7AFDC1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przejście do kolejnej wizyty z wyszukanej listy wizyt pacjentów, bez konieczności powrotu na listę pacjentów gabinetu.</w:t>
            </w:r>
          </w:p>
        </w:tc>
      </w:tr>
      <w:tr w:rsidR="0032579E" w:rsidRPr="005901F5" w14:paraId="3599F6C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F82CB0D"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7B493E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informować o zleceniach wykonanych po zakończeniu poprzedniej wizyty i umożliwić rozliczenie ich w wizycie aktualnej</w:t>
            </w:r>
          </w:p>
        </w:tc>
      </w:tr>
      <w:tr w:rsidR="0032579E" w:rsidRPr="005901F5" w14:paraId="2F3731B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9D1A8A"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C100FB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zdefiniowanie wymagalności zaplanowania terminu pacjenta podczas wysyłania zleceń.</w:t>
            </w:r>
          </w:p>
        </w:tc>
      </w:tr>
      <w:tr w:rsidR="0032579E" w:rsidRPr="005901F5" w14:paraId="1012DB46"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7A7A8A"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CBBEA2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obsługę zleceń chemioterapii podczas wielu wizyt w gabinecie, przy jednokrotnym zdefiniowaniu schematu chemioterapii.</w:t>
            </w:r>
          </w:p>
        </w:tc>
      </w:tr>
      <w:tr w:rsidR="0032579E" w:rsidRPr="005901F5" w14:paraId="790679E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E72BEA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3081B2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obsługę pobytów wielodniowych</w:t>
            </w:r>
          </w:p>
        </w:tc>
      </w:tr>
      <w:tr w:rsidR="0032579E" w:rsidRPr="005901F5" w14:paraId="7B6E6D3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7EE7B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78B05E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rejestrację wizyt dla pacjentów na podstawie deklaracji medycyny szkolnej</w:t>
            </w:r>
          </w:p>
        </w:tc>
      </w:tr>
      <w:tr w:rsidR="0032579E" w:rsidRPr="005901F5" w14:paraId="3E41AA0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61ED2A"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5D4580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ewidencje wizyty wraz z informacjami o domowym leczeniu żywieniowym</w:t>
            </w:r>
          </w:p>
        </w:tc>
      </w:tr>
      <w:tr w:rsidR="0032579E" w:rsidRPr="005901F5" w14:paraId="649A25E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23E1A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395604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ewidencje wizyty wraz z informacjami o tlenoterapii w warunkach domowych</w:t>
            </w:r>
          </w:p>
        </w:tc>
      </w:tr>
      <w:tr w:rsidR="0032579E" w:rsidRPr="005901F5" w14:paraId="5ACB5441"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ADFB86"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596F1E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określenie dodatkowego personelu w ramach wizyty</w:t>
            </w:r>
          </w:p>
        </w:tc>
      </w:tr>
      <w:tr w:rsidR="0032579E" w:rsidRPr="005901F5" w14:paraId="670A4A86"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56C2EE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251613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ewidencję danych ciąży pacjentki, szczególnie istotnych w przypadku wykonywania świadczeń medycznych inaczej wycenianych przez NFZ dla pacjentek ciężarnych i będących w połogu.</w:t>
            </w:r>
          </w:p>
        </w:tc>
      </w:tr>
      <w:tr w:rsidR="0032579E" w:rsidRPr="005901F5" w14:paraId="2B4E831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0D9D99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07D205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ewidencję oceny Międzynarodowej Klasyfikacji Funkcjonowania, Niepełnosprawności i Zdrowia pacjenta (ICF). Użytkownik musi mieć możliwość wprowadzenia wszystkich kodów ewidencji z poziomu jednego ekranu.</w:t>
            </w:r>
          </w:p>
        </w:tc>
      </w:tr>
      <w:tr w:rsidR="0032579E" w:rsidRPr="005901F5" w14:paraId="23DF4BD1"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E071EB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232D9ED"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musi umożliwiać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w Gabinecie, w zakresie:</w:t>
            </w:r>
            <w:r w:rsidRPr="005901F5">
              <w:rPr>
                <w:rFonts w:cs="Calibri"/>
                <w:color w:val="000000"/>
                <w:sz w:val="20"/>
                <w:szCs w:val="20"/>
              </w:rPr>
              <w:br/>
              <w:t>- opisu badania,</w:t>
            </w:r>
            <w:r w:rsidRPr="005901F5">
              <w:rPr>
                <w:rFonts w:cs="Calibri"/>
                <w:color w:val="000000"/>
                <w:sz w:val="20"/>
                <w:szCs w:val="20"/>
              </w:rPr>
              <w:br/>
              <w:t>- opisu konsultacji,</w:t>
            </w:r>
            <w:r w:rsidRPr="005901F5">
              <w:rPr>
                <w:rFonts w:cs="Calibri"/>
                <w:color w:val="000000"/>
                <w:sz w:val="20"/>
                <w:szCs w:val="20"/>
              </w:rPr>
              <w:br/>
              <w:t>- opisu realizacji.</w:t>
            </w:r>
          </w:p>
        </w:tc>
      </w:tr>
      <w:tr w:rsidR="0032579E" w:rsidRPr="005901F5" w14:paraId="5A63277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86C47F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D12EEE1"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powinien umożliwiać ewidencję wywiadu z poziomu badania w Gabinecie, w następującym zakresie:</w:t>
            </w:r>
            <w:r w:rsidRPr="005901F5">
              <w:rPr>
                <w:rFonts w:cs="Calibri"/>
                <w:color w:val="000000"/>
                <w:sz w:val="20"/>
                <w:szCs w:val="20"/>
              </w:rPr>
              <w:br/>
              <w:t xml:space="preserve">-wzrost, </w:t>
            </w:r>
            <w:r w:rsidRPr="005901F5">
              <w:rPr>
                <w:rFonts w:cs="Calibri"/>
                <w:color w:val="000000"/>
                <w:sz w:val="20"/>
                <w:szCs w:val="20"/>
              </w:rPr>
              <w:br/>
              <w:t>-waga,</w:t>
            </w:r>
            <w:r w:rsidRPr="005901F5">
              <w:rPr>
                <w:rFonts w:cs="Calibri"/>
                <w:color w:val="000000"/>
                <w:sz w:val="20"/>
                <w:szCs w:val="20"/>
              </w:rPr>
              <w:br/>
              <w:t>-BMI,</w:t>
            </w:r>
            <w:r w:rsidRPr="005901F5">
              <w:rPr>
                <w:rFonts w:cs="Calibri"/>
                <w:color w:val="000000"/>
                <w:sz w:val="20"/>
                <w:szCs w:val="20"/>
              </w:rPr>
              <w:br/>
              <w:t>-BSA,</w:t>
            </w:r>
            <w:r w:rsidRPr="005901F5">
              <w:rPr>
                <w:rFonts w:cs="Calibri"/>
                <w:color w:val="000000"/>
                <w:sz w:val="20"/>
                <w:szCs w:val="20"/>
              </w:rPr>
              <w:br/>
              <w:t>-informacji o używaniu wyrobów tytoniowych</w:t>
            </w:r>
          </w:p>
        </w:tc>
      </w:tr>
      <w:tr w:rsidR="0032579E" w:rsidRPr="005901F5" w14:paraId="1247E1C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8EF136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6C8D95E"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 xml:space="preserve">System powinien umożliwić automatyczne oznaczenie pacjenta objętego kwarantanna. Oznaczenie pacjenta powinno mieć miejsce w sytuacji, gdy podczas weryfikacji uprawnień pacjenta w systemie </w:t>
            </w:r>
            <w:proofErr w:type="spellStart"/>
            <w:r w:rsidRPr="005901F5">
              <w:rPr>
                <w:rFonts w:cs="Calibri"/>
                <w:color w:val="000000"/>
                <w:sz w:val="20"/>
                <w:szCs w:val="20"/>
              </w:rPr>
              <w:t>eWUŚ</w:t>
            </w:r>
            <w:proofErr w:type="spellEnd"/>
            <w:r w:rsidRPr="005901F5">
              <w:rPr>
                <w:rFonts w:cs="Calibri"/>
                <w:color w:val="000000"/>
                <w:sz w:val="20"/>
                <w:szCs w:val="20"/>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32579E" w:rsidRPr="005901F5" w14:paraId="5CBF744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AACBDFE" w14:textId="77777777" w:rsidR="0032579E" w:rsidRPr="005901F5" w:rsidRDefault="0032579E" w:rsidP="00FB5800">
            <w:pPr>
              <w:spacing w:after="0" w:line="240" w:lineRule="auto"/>
              <w:rPr>
                <w:rFonts w:cs="Calibri"/>
                <w:sz w:val="24"/>
                <w:szCs w:val="24"/>
              </w:rPr>
            </w:pPr>
            <w:r w:rsidRPr="005901F5">
              <w:rPr>
                <w:rFonts w:cs="Calibri"/>
                <w:sz w:val="24"/>
                <w:szCs w:val="24"/>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001B668"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Wystawianie recept</w:t>
            </w:r>
          </w:p>
        </w:tc>
      </w:tr>
      <w:tr w:rsidR="0032579E" w:rsidRPr="005901F5" w14:paraId="21EE1B3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DD4A26"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F72608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wspierać wystawianie recept, co najmniej w zakresie:</w:t>
            </w:r>
          </w:p>
        </w:tc>
      </w:tr>
      <w:tr w:rsidR="0032579E" w:rsidRPr="005901F5" w14:paraId="6E09FBD4"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98118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2E6745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wybrania leków ze słownika leków,</w:t>
            </w:r>
          </w:p>
        </w:tc>
      </w:tr>
      <w:tr w:rsidR="0032579E" w:rsidRPr="005901F5" w14:paraId="4DF4C145"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00EE62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69F726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sprawdzenia interakcji poszczególnych leków oraz podpowiadanie stopnia refundacji na podstawie weryfikacji z </w:t>
            </w:r>
            <w:proofErr w:type="spellStart"/>
            <w:r w:rsidRPr="005901F5">
              <w:rPr>
                <w:rFonts w:cs="Calibri"/>
                <w:color w:val="000000"/>
                <w:sz w:val="20"/>
                <w:szCs w:val="20"/>
              </w:rPr>
              <w:t>eWUŚ</w:t>
            </w:r>
            <w:proofErr w:type="spellEnd"/>
          </w:p>
        </w:tc>
      </w:tr>
      <w:tr w:rsidR="0032579E" w:rsidRPr="005901F5" w14:paraId="4824E1C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A7447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8FA5F3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-możliwości określenia płatnika na wydruku czystej recepty</w:t>
            </w:r>
          </w:p>
        </w:tc>
      </w:tr>
      <w:tr w:rsidR="0032579E" w:rsidRPr="005901F5" w14:paraId="3BD0869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F78795"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819409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wydruku recepty (z rozmieszczaniem i nadrukiem na formularzach recept),</w:t>
            </w:r>
          </w:p>
        </w:tc>
      </w:tr>
      <w:tr w:rsidR="0032579E" w:rsidRPr="005901F5" w14:paraId="11ED68C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C79071"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7FD0D2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automatycznego generowania wydruku informacyjnego recepty elektronicznej</w:t>
            </w:r>
          </w:p>
        </w:tc>
      </w:tr>
      <w:tr w:rsidR="0032579E" w:rsidRPr="005901F5" w14:paraId="58D547E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DA7B0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7AFA83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wysyłania do pacjenta kodu dostępowego do e-recepty za pomocą wiadomości SMS</w:t>
            </w:r>
          </w:p>
        </w:tc>
      </w:tr>
      <w:tr w:rsidR="0032579E" w:rsidRPr="005901F5" w14:paraId="09C4872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3467C6"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A7DDE4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na wydruku leki powinny być prezentowane w kolejności zgodnej z kolejnością wpisywania</w:t>
            </w:r>
          </w:p>
        </w:tc>
      </w:tr>
      <w:tr w:rsidR="0032579E" w:rsidRPr="005901F5" w14:paraId="1AF55664"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382DD8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E7A755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system powinien podpowiadać dane osoby zalogowanej jako wystawiającego receptę, o ile osoba ta jest lekarzem. Jeśli zalogowany użytkownik nie jest lekarzem, system powinien podpowiadać lekarza realizującego wizytę.</w:t>
            </w:r>
          </w:p>
        </w:tc>
      </w:tr>
      <w:tr w:rsidR="0032579E" w:rsidRPr="005901F5" w14:paraId="06F1E090"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FFF97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713355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podpowiadanie ilości i jednostki, w jakich powinien zostać wydany lek</w:t>
            </w:r>
          </w:p>
        </w:tc>
      </w:tr>
      <w:tr w:rsidR="0032579E" w:rsidRPr="005901F5" w14:paraId="5B432A1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40B04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4B6937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na recepcie na leki narkotyczne system powinien podpowiadać ilość substancji narkotycznej</w:t>
            </w:r>
          </w:p>
        </w:tc>
      </w:tr>
      <w:tr w:rsidR="0032579E" w:rsidRPr="005901F5" w14:paraId="46DF2B71"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B3B975"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BDEA15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grupowe dodawanie leków na receptę</w:t>
            </w:r>
          </w:p>
        </w:tc>
      </w:tr>
      <w:tr w:rsidR="0032579E" w:rsidRPr="005901F5" w14:paraId="388229B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925C6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BF09B4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kopiowanie recept z poprzednich wizyt z weryfikacją poziomu refundacji wg aktualnych danych ze słownika BAZYL lub słownika leków własnych</w:t>
            </w:r>
          </w:p>
        </w:tc>
      </w:tr>
      <w:tr w:rsidR="0032579E" w:rsidRPr="005901F5" w14:paraId="1A57E6AD"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8653E6"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04D8E4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kopiowanie recept musi umożliwiać wybór recepty do skopiowania spośród:</w:t>
            </w:r>
          </w:p>
        </w:tc>
      </w:tr>
      <w:tr w:rsidR="0032579E" w:rsidRPr="005901F5" w14:paraId="34E6341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394D1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65062A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recept z poprzedniego pobytu w tym gabinecie</w:t>
            </w:r>
          </w:p>
        </w:tc>
      </w:tr>
      <w:tr w:rsidR="0032579E" w:rsidRPr="005901F5" w14:paraId="20E8368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E69BE8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9C04A1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recept z wizyty takiej jak aktualna (ta sama usługa), niezależnie od gabinetu w jakim się odbywała</w:t>
            </w:r>
          </w:p>
        </w:tc>
      </w:tr>
      <w:tr w:rsidR="0032579E" w:rsidRPr="005901F5" w14:paraId="75AF7DE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813D9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4240A6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 innych pobytów w tej samej jednostce</w:t>
            </w:r>
          </w:p>
        </w:tc>
      </w:tr>
      <w:tr w:rsidR="0032579E" w:rsidRPr="005901F5" w14:paraId="45E42BEC"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7F3155"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2947F4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leków przepisanych na wcześniej wystawionych receptach</w:t>
            </w:r>
          </w:p>
        </w:tc>
      </w:tr>
      <w:tr w:rsidR="0032579E" w:rsidRPr="005901F5" w14:paraId="565B2B7D"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D75E841"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F5BF88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możliwości pomijania leków oznaczonych jako "wycofane"</w:t>
            </w:r>
          </w:p>
        </w:tc>
      </w:tr>
      <w:tr w:rsidR="0032579E" w:rsidRPr="005901F5" w14:paraId="56373D04"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A0345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7042CC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wydruku recept tylko z puli lekarza zalogowanego</w:t>
            </w:r>
          </w:p>
        </w:tc>
      </w:tr>
      <w:tr w:rsidR="0032579E" w:rsidRPr="005901F5" w14:paraId="3C62939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02CA80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C38069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ponowny wydruk recepty już wydrukowanej powinien spowodować utworzenie kopii recepty, dotyczy to również recept drukowanych w trybie nadruku na gotowych drukach</w:t>
            </w:r>
          </w:p>
        </w:tc>
      </w:tr>
      <w:tr w:rsidR="0032579E" w:rsidRPr="005901F5" w14:paraId="72AD968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C5110D"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F2BE99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oznaczenie wydrukowanej recepty jako anulowanej</w:t>
            </w:r>
          </w:p>
        </w:tc>
      </w:tr>
      <w:tr w:rsidR="0032579E" w:rsidRPr="005901F5" w14:paraId="3AD0CBAA"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74B43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032E03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system kontroluje przekroczenie minimalnej puli recept uwzględniając typ recepty RP/RPW</w:t>
            </w:r>
          </w:p>
        </w:tc>
      </w:tr>
      <w:tr w:rsidR="0032579E" w:rsidRPr="005901F5" w14:paraId="60AC1CC4"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722143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16F94C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system musi umożliwiać zawężanie pozycji słownika leków do leków zarejestrowanych jako stale przyjmowane przez pacjenta, któremu tworzona jest recepta.</w:t>
            </w:r>
          </w:p>
        </w:tc>
      </w:tr>
      <w:tr w:rsidR="0032579E" w:rsidRPr="005901F5" w14:paraId="4A3F3954"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5D8702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B52958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prezentować informację o dostępności leku na rynku w przypadku korzystania ze słownika 'Bazyl'.</w:t>
            </w:r>
          </w:p>
        </w:tc>
      </w:tr>
      <w:tr w:rsidR="0032579E" w:rsidRPr="005901F5" w14:paraId="447E426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6872AD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A82BC4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realizację wizyt receptowych w gabinecie. Pozycje do recepty mogą być określone na etapie rejestracji z leków wcześniej przepisanych, a lekarz generuje podczas wizyty receptę z wykorzystaniem określonych wcześniej leków.</w:t>
            </w:r>
          </w:p>
        </w:tc>
      </w:tr>
      <w:tr w:rsidR="0032579E" w:rsidRPr="005901F5" w14:paraId="7F37C29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C6CD0D"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7B53ED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podpowiadanie na recepcie płatnika oraz stopnia refundacji na podstawie weryfikacji </w:t>
            </w:r>
            <w:proofErr w:type="spellStart"/>
            <w:r w:rsidRPr="005901F5">
              <w:rPr>
                <w:rFonts w:cs="Calibri"/>
                <w:color w:val="000000"/>
                <w:sz w:val="20"/>
                <w:szCs w:val="20"/>
              </w:rPr>
              <w:t>eWUŚ</w:t>
            </w:r>
            <w:proofErr w:type="spellEnd"/>
            <w:r w:rsidRPr="005901F5">
              <w:rPr>
                <w:rFonts w:cs="Calibri"/>
                <w:color w:val="000000"/>
                <w:sz w:val="20"/>
                <w:szCs w:val="20"/>
              </w:rPr>
              <w:t>.</w:t>
            </w:r>
          </w:p>
        </w:tc>
      </w:tr>
      <w:tr w:rsidR="0032579E" w:rsidRPr="005901F5" w14:paraId="6FC631E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93240C8"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7EBE53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import numerów recept w formatach XSZ, RECD, NR_REC</w:t>
            </w:r>
          </w:p>
        </w:tc>
      </w:tr>
      <w:tr w:rsidR="0032579E" w:rsidRPr="005901F5" w14:paraId="17673E6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175FFA1"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6DC95A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import numerów recept z wykorzystaniem usług sieciowych</w:t>
            </w:r>
          </w:p>
        </w:tc>
      </w:tr>
      <w:tr w:rsidR="0032579E" w:rsidRPr="005901F5" w14:paraId="4E27BCCA"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D0E6FA"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F39F98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System musi umożliwiać wystawianie recept transgranicznych</w:t>
            </w:r>
          </w:p>
        </w:tc>
      </w:tr>
      <w:tr w:rsidR="0032579E" w:rsidRPr="005901F5" w14:paraId="7AEFBB8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582630D"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61EE97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ustawienie domyślnego dawkowania dla leku.</w:t>
            </w:r>
          </w:p>
        </w:tc>
      </w:tr>
      <w:tr w:rsidR="0032579E" w:rsidRPr="005901F5" w14:paraId="240D77D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FAB59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216141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podpowiadanie wskazań dla leku podczas dodawania lub kopiowania recepty.</w:t>
            </w:r>
          </w:p>
        </w:tc>
      </w:tr>
      <w:tr w:rsidR="0032579E" w:rsidRPr="005901F5" w14:paraId="27DEC2FA"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3BB69D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7D956A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wystawienie recept dla pacjentów powyżej 75 roku życia.</w:t>
            </w:r>
          </w:p>
        </w:tc>
      </w:tr>
      <w:tr w:rsidR="0032579E" w:rsidRPr="005901F5" w14:paraId="29D31137" w14:textId="77777777" w:rsidTr="00296813">
        <w:tc>
          <w:tcPr>
            <w:tcW w:w="1983" w:type="dxa"/>
            <w:tcBorders>
              <w:left w:val="single" w:sz="4" w:space="0" w:color="00000A"/>
              <w:bottom w:val="single" w:sz="4" w:space="0" w:color="auto"/>
              <w:right w:val="single" w:sz="4" w:space="0" w:color="00000A"/>
            </w:tcBorders>
            <w:shd w:val="clear" w:color="auto" w:fill="FFFFFF"/>
            <w:tcMar>
              <w:top w:w="0" w:type="dxa"/>
              <w:left w:w="70" w:type="dxa"/>
              <w:bottom w:w="0" w:type="dxa"/>
              <w:right w:w="70" w:type="dxa"/>
            </w:tcMar>
            <w:vAlign w:val="center"/>
          </w:tcPr>
          <w:p w14:paraId="27EAB708"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auto"/>
              <w:right w:val="single" w:sz="4" w:space="0" w:color="00000A"/>
            </w:tcBorders>
            <w:shd w:val="clear" w:color="auto" w:fill="FFFFFF"/>
            <w:tcMar>
              <w:top w:w="0" w:type="dxa"/>
              <w:left w:w="70" w:type="dxa"/>
              <w:bottom w:w="0" w:type="dxa"/>
              <w:right w:w="70" w:type="dxa"/>
            </w:tcMar>
            <w:vAlign w:val="center"/>
          </w:tcPr>
          <w:p w14:paraId="727C68F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rozszerzenie rejestru leków stale przyjmowanych przez pacjenta o leki przepisane na recepcie. </w:t>
            </w:r>
          </w:p>
        </w:tc>
      </w:tr>
      <w:tr w:rsidR="0032579E" w:rsidRPr="005901F5" w14:paraId="3C099FD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14823DA"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79436D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zbiorczy wydruk zaleceń dla wszystkich recept pacjenta w ramach danego pobytu.</w:t>
            </w:r>
          </w:p>
        </w:tc>
      </w:tr>
      <w:tr w:rsidR="0032579E" w:rsidRPr="005901F5" w14:paraId="68C6E49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846CA7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ED2D1C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 przypadku wystawienia pacjentowi wielu recept, system musi umożliwić ich jednoczesny wydruk</w:t>
            </w:r>
          </w:p>
        </w:tc>
      </w:tr>
      <w:tr w:rsidR="0032579E" w:rsidRPr="005901F5" w14:paraId="51E6457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13C1CC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A296A7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wydruk recept pełnopłatnych bez nadanego numeru, w przypadku braku wolnych numerów w puli użytkownika.</w:t>
            </w:r>
          </w:p>
        </w:tc>
      </w:tr>
      <w:tr w:rsidR="0032579E" w:rsidRPr="005901F5" w14:paraId="10ED781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A032E0A"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709E04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podczas tworzenia opisu wizyty przez użytkownika powinien umożliwiać  podgląd recept wystawionych pacjentowi w poprzednich wizytach/pobytach</w:t>
            </w:r>
          </w:p>
        </w:tc>
      </w:tr>
      <w:tr w:rsidR="0032579E" w:rsidRPr="005901F5" w14:paraId="4F929D0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12570C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463B13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umożliwić zarejestrowanie pacjenta w systemie Informacje Medyczne wraz z możliwością wydruku konfigurowalnego szablonu pisma zgody na udostępniane informacji medycznych systemowi Informacje Medyczne.</w:t>
            </w:r>
          </w:p>
        </w:tc>
      </w:tr>
      <w:tr w:rsidR="0032579E" w:rsidRPr="005901F5" w14:paraId="7CAD4A0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69E8878" w14:textId="77777777" w:rsidR="0032579E" w:rsidRPr="005901F5" w:rsidRDefault="0032579E" w:rsidP="00FB5800">
            <w:pPr>
              <w:spacing w:after="0" w:line="240" w:lineRule="auto"/>
              <w:rPr>
                <w:rFonts w:cs="Calibri"/>
                <w:sz w:val="24"/>
                <w:szCs w:val="24"/>
              </w:rPr>
            </w:pPr>
            <w:r w:rsidRPr="005901F5">
              <w:rPr>
                <w:rFonts w:cs="Calibri"/>
                <w:sz w:val="24"/>
                <w:szCs w:val="24"/>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AE635DD"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Dokumentacja wizyty</w:t>
            </w:r>
          </w:p>
        </w:tc>
      </w:tr>
      <w:tr w:rsidR="0032579E" w:rsidRPr="005901F5" w14:paraId="18EF270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EFEF51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60C824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wystawienie skierowania,</w:t>
            </w:r>
          </w:p>
        </w:tc>
      </w:tr>
      <w:tr w:rsidR="0032579E" w:rsidRPr="005901F5" w14:paraId="6D193F4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9B9F338"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DB4687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wystawienie skierowania na zewnątrz: do poradni specjalistycznej (leczenie), do poradni specjalistycznej (konsultacja), do szpitala psychiatrycznego, do szpitala, na rehabilitację, na zabieg ambulatoryjny, na badanie diagnostyczne, na badanie laboratoryjne, na zabieg, na objęcie pielęgniarską opieką długoterminową, na badanie w związku z podejrzeniem choroby zawodowej</w:t>
            </w:r>
          </w:p>
        </w:tc>
      </w:tr>
      <w:tr w:rsidR="0032579E" w:rsidRPr="005901F5" w14:paraId="7D0E7C8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C9D65A6"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D51900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Dla skierowań zewnętrznych system powinien udostępniać możliwość wydruku wbudowanych skierowań lub definicję wydruku każdego rodzaju skierowania przez administratora</w:t>
            </w:r>
          </w:p>
        </w:tc>
      </w:tr>
      <w:tr w:rsidR="0032579E" w:rsidRPr="005901F5" w14:paraId="2178A46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FCD6001"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4E8C91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umożliwia usuwanie lub anulowanie skierowania w zależność od statusu skierowania. </w:t>
            </w:r>
          </w:p>
        </w:tc>
      </w:tr>
      <w:tr w:rsidR="0032579E" w:rsidRPr="005901F5" w14:paraId="2831FB4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C47938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0F37DE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ewidencję leków podanych podczas wizyty (współpraca z apteczką oddziałową), </w:t>
            </w:r>
          </w:p>
        </w:tc>
      </w:tr>
      <w:tr w:rsidR="0032579E" w:rsidRPr="005901F5" w14:paraId="7E2B172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081D65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009AC7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ewidencję szczepień oraz dodatkowych informacji:</w:t>
            </w:r>
          </w:p>
        </w:tc>
      </w:tr>
      <w:tr w:rsidR="0032579E" w:rsidRPr="005901F5" w14:paraId="2ECE31B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624ABB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7DC058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oznaczenia podania leku jako szczepienia, </w:t>
            </w:r>
          </w:p>
        </w:tc>
      </w:tr>
      <w:tr w:rsidR="0032579E" w:rsidRPr="005901F5" w14:paraId="7453DB1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75703FD"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040E31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wpisania przy podaniu leku danych charakteryzujących szczepienie,</w:t>
            </w:r>
          </w:p>
        </w:tc>
      </w:tr>
      <w:tr w:rsidR="0032579E" w:rsidRPr="005901F5" w14:paraId="2507876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007F77D"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CAE47D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automatyczny wpis na listę szczepień pacjenta po oznaczeniu podania leku jako szczepienia.</w:t>
            </w:r>
          </w:p>
        </w:tc>
      </w:tr>
      <w:tr w:rsidR="0032579E" w:rsidRPr="005901F5" w14:paraId="2E8F599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CE27B5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7A3B62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wprowadzenie dodatkowych usług i badań wykonanych podczas wizyty z odnotowanie personelu wykonującego i opisem</w:t>
            </w:r>
          </w:p>
        </w:tc>
      </w:tr>
      <w:tr w:rsidR="0032579E" w:rsidRPr="005901F5" w14:paraId="4824DB4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C6DFAB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238CD3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zaewidencjonowanie i wydrukowanie dodatkowych dokumentów możliwych do zdefiniowania przez administratora systemu</w:t>
            </w:r>
          </w:p>
        </w:tc>
      </w:tr>
      <w:tr w:rsidR="0032579E" w:rsidRPr="005901F5" w14:paraId="15D8046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8FCB351"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1780EA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stosowania słownika tekstów standardowych do opisu danych wizyt</w:t>
            </w:r>
          </w:p>
        </w:tc>
      </w:tr>
      <w:tr w:rsidR="0032579E" w:rsidRPr="005901F5" w14:paraId="60DC168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B2D991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F55FD1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wykorzystania definiowalnych formularzy do opisu danych wizyty</w:t>
            </w:r>
          </w:p>
        </w:tc>
      </w:tr>
      <w:tr w:rsidR="0032579E" w:rsidRPr="005901F5" w14:paraId="699C674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6582BF3"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F9B085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stosowania „pozycji preferowanych” dla użytkowników, jednostek organizacyjnych w ramach używanych słowników</w:t>
            </w:r>
          </w:p>
        </w:tc>
      </w:tr>
      <w:tr w:rsidR="0032579E" w:rsidRPr="005901F5" w14:paraId="702AEA9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033991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684CFF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ewidencji wykonania usług rozliczanych komercyjnie:</w:t>
            </w:r>
          </w:p>
        </w:tc>
      </w:tr>
      <w:tr w:rsidR="0032579E" w:rsidRPr="005901F5" w14:paraId="242CA78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9762448"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45AA30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wybór sposobu płatności oraz wyznaczenie schematu księgowania dla dokumentów sprzedaży.</w:t>
            </w:r>
          </w:p>
        </w:tc>
      </w:tr>
      <w:tr w:rsidR="0032579E" w:rsidRPr="005901F5" w14:paraId="55E08F9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02375B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B6752C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obsługa zakończenia wizyty:</w:t>
            </w:r>
          </w:p>
        </w:tc>
      </w:tr>
      <w:tr w:rsidR="0032579E" w:rsidRPr="005901F5" w14:paraId="7183D3D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2F0624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AF704E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autoryzacja wizyty,</w:t>
            </w:r>
          </w:p>
        </w:tc>
      </w:tr>
      <w:tr w:rsidR="0032579E" w:rsidRPr="005901F5" w14:paraId="6AC1559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9634C6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176EF2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automatyczne tworzenie karty wizyty.</w:t>
            </w:r>
          </w:p>
        </w:tc>
      </w:tr>
      <w:tr w:rsidR="0032579E" w:rsidRPr="005901F5" w14:paraId="2CD2144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5FCE14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15AA0A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bezpośredniego skierowania na IP</w:t>
            </w:r>
          </w:p>
        </w:tc>
      </w:tr>
      <w:tr w:rsidR="0032579E" w:rsidRPr="005901F5" w14:paraId="308583A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2612AC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4B2201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 zależności od konfiguracji system waliduje wymagane dla zakończonej wizyty dokumenty  podczas zapisu danych wizyty albo podczas autoryzacji danych tej wizyty.</w:t>
            </w:r>
          </w:p>
        </w:tc>
      </w:tr>
      <w:tr w:rsidR="0032579E" w:rsidRPr="005901F5" w14:paraId="75AEDDB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D19204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7F6E4A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Kwalifikacja rozliczeniowa usług i świadczeń.</w:t>
            </w:r>
          </w:p>
        </w:tc>
      </w:tr>
      <w:tr w:rsidR="0032579E" w:rsidRPr="005901F5" w14:paraId="14B6A1A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07CA9C5"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989C0C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wiązanie rozliczanych badań do kolejnej zaplanowanej wizyty</w:t>
            </w:r>
          </w:p>
        </w:tc>
      </w:tr>
      <w:tr w:rsidR="0032579E" w:rsidRPr="005901F5" w14:paraId="6AAB1DE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D64AFC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AB847E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wgląd w rozliczenia NFZ z tytułu zrealizowanych w trakcie wizyty usług</w:t>
            </w:r>
          </w:p>
        </w:tc>
      </w:tr>
      <w:tr w:rsidR="0032579E" w:rsidRPr="005901F5" w14:paraId="7EE8F5A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1A69DC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FFFAEF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automatyczna aktualizacja i przegląd Księgi Przychodni</w:t>
            </w:r>
          </w:p>
        </w:tc>
      </w:tr>
      <w:tr w:rsidR="0032579E" w:rsidRPr="005901F5" w14:paraId="77B5C11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A23F38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042A4B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obsługę i wydruk dokumentacji zbiorczej tj.: </w:t>
            </w:r>
          </w:p>
        </w:tc>
      </w:tr>
      <w:tr w:rsidR="0032579E" w:rsidRPr="005901F5" w14:paraId="316DDAB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2BC990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8481C2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Oczekujących</w:t>
            </w:r>
          </w:p>
        </w:tc>
      </w:tr>
      <w:tr w:rsidR="0032579E" w:rsidRPr="005901F5" w14:paraId="62E1DD9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E6D702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77587A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Przyjęć</w:t>
            </w:r>
          </w:p>
        </w:tc>
      </w:tr>
      <w:tr w:rsidR="0032579E" w:rsidRPr="005901F5" w14:paraId="13481F6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DFE03F5"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4EA804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Zdarzeń Niepożądanych</w:t>
            </w:r>
          </w:p>
        </w:tc>
      </w:tr>
      <w:tr w:rsidR="0032579E" w:rsidRPr="005901F5" w14:paraId="68B30B3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0EA673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B85D7C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Badań</w:t>
            </w:r>
          </w:p>
        </w:tc>
      </w:tr>
      <w:tr w:rsidR="0032579E" w:rsidRPr="005901F5" w14:paraId="3EA6F2B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7C1F96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7889AC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Zabiegów</w:t>
            </w:r>
          </w:p>
        </w:tc>
      </w:tr>
      <w:tr w:rsidR="0032579E" w:rsidRPr="005901F5" w14:paraId="348C973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5BA9E0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34CCE2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Ratownictwa</w:t>
            </w:r>
          </w:p>
        </w:tc>
      </w:tr>
      <w:tr w:rsidR="0032579E" w:rsidRPr="005901F5" w14:paraId="3C34003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090E60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1D67AD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wpis do Księgi zgonów w ramach obsługi wizyty/badania.</w:t>
            </w:r>
          </w:p>
        </w:tc>
      </w:tr>
      <w:tr w:rsidR="0032579E" w:rsidRPr="005901F5" w14:paraId="418EC64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1FA3ED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84887C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podpowiadanie dat w danych pozycji Księgi Ratownictwa</w:t>
            </w:r>
          </w:p>
        </w:tc>
      </w:tr>
      <w:tr w:rsidR="0032579E" w:rsidRPr="005901F5" w14:paraId="7DDC2D1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D5A30F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81662E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wprowadzenie wywiadu przedporodowego w gabinecie lekarskim.</w:t>
            </w:r>
          </w:p>
        </w:tc>
      </w:tr>
      <w:tr w:rsidR="0032579E" w:rsidRPr="005901F5" w14:paraId="6A7DB94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2BA1BD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8CB4E0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wydruk pisma powiązanego z usługą podczas zakończenia wizyty/badania pacjenta.</w:t>
            </w:r>
          </w:p>
        </w:tc>
      </w:tr>
      <w:tr w:rsidR="0032579E" w:rsidRPr="005901F5" w14:paraId="56F1380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43A2CB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6D14FD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rejestrowanie treści głosowych w zastępstwie opisów tekstowych.</w:t>
            </w:r>
          </w:p>
        </w:tc>
      </w:tr>
      <w:tr w:rsidR="0032579E" w:rsidRPr="005901F5" w14:paraId="065BC5D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EFF8303"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B5210D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odsłuchanie oraz przetwarzanie nagranych notatek głosowych przez operatora na tekst, prezentowany w miejscu dodania notatki.</w:t>
            </w:r>
          </w:p>
        </w:tc>
      </w:tr>
      <w:tr w:rsidR="0032579E" w:rsidRPr="005901F5" w14:paraId="3E94B47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9C0BCF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21F1C7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rozpoczęcie/wstrzymanie nagrywania oraz odsłuch i usunięcie nagranej notatki głosowej.</w:t>
            </w:r>
          </w:p>
        </w:tc>
      </w:tr>
      <w:tr w:rsidR="0032579E" w:rsidRPr="005901F5" w14:paraId="59D56F2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9DAFC0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103CCD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oznaczenie notatki głosowej jako pilnej.</w:t>
            </w:r>
          </w:p>
        </w:tc>
      </w:tr>
      <w:tr w:rsidR="0032579E" w:rsidRPr="005901F5" w14:paraId="54C18D2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C16F7D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82F2C4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operatorowi przegląd w jednym oknie wszystkich notatek głosowych zarejestrowanych w ramach wybranej jednostki organizacyjnej.</w:t>
            </w:r>
          </w:p>
        </w:tc>
      </w:tr>
      <w:tr w:rsidR="0032579E" w:rsidRPr="005901F5" w14:paraId="1CB96BD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05125AE" w14:textId="77777777" w:rsidR="0032579E" w:rsidRPr="005901F5" w:rsidRDefault="0032579E" w:rsidP="00FB5800">
            <w:pPr>
              <w:spacing w:after="0" w:line="240" w:lineRule="auto"/>
              <w:rPr>
                <w:rFonts w:cs="Calibri"/>
                <w:sz w:val="24"/>
                <w:szCs w:val="24"/>
              </w:rPr>
            </w:pPr>
            <w:r w:rsidRPr="005901F5">
              <w:rPr>
                <w:rFonts w:cs="Calibri"/>
                <w:sz w:val="24"/>
                <w:szCs w:val="24"/>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41F3822"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Obsługa pakietu onkologicznego</w:t>
            </w:r>
          </w:p>
        </w:tc>
      </w:tr>
      <w:tr w:rsidR="0032579E" w:rsidRPr="005901F5" w14:paraId="62FDA19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06AB16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824B34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prowadzenie rejestru kart Diagnostyki i Leczenia Onkologicznego z uwzględnieniem podstawowych informacji:</w:t>
            </w:r>
          </w:p>
        </w:tc>
      </w:tr>
      <w:tr w:rsidR="0032579E" w:rsidRPr="005901F5" w14:paraId="7D0D1C6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72D546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10AF95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numer karty (zgodny z obowiązującym formatem)</w:t>
            </w:r>
          </w:p>
        </w:tc>
      </w:tr>
      <w:tr w:rsidR="0032579E" w:rsidRPr="005901F5" w14:paraId="5B04280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B06ACE5"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A23D08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etap obsługi</w:t>
            </w:r>
          </w:p>
        </w:tc>
      </w:tr>
      <w:tr w:rsidR="0032579E" w:rsidRPr="005901F5" w14:paraId="000246D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97FA17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061B8F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informacja, czy karta znajduje się w jednostce, czy poza nią</w:t>
            </w:r>
          </w:p>
        </w:tc>
      </w:tr>
      <w:tr w:rsidR="0032579E" w:rsidRPr="005901F5" w14:paraId="26695E8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26518F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B7AF08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ustawienie wymagalności wskazania rozpoznania podczas dodawania karty DILO.</w:t>
            </w:r>
          </w:p>
        </w:tc>
      </w:tr>
      <w:tr w:rsidR="0032579E" w:rsidRPr="005901F5" w14:paraId="5FFC14B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35D315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939F86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rejestrować oraz umożliwiać przegląd historii zmian karty </w:t>
            </w:r>
            <w:proofErr w:type="spellStart"/>
            <w:r w:rsidRPr="005901F5">
              <w:rPr>
                <w:rFonts w:cs="Calibri"/>
                <w:color w:val="000000"/>
                <w:sz w:val="20"/>
                <w:szCs w:val="20"/>
              </w:rPr>
              <w:t>DiLO</w:t>
            </w:r>
            <w:proofErr w:type="spellEnd"/>
            <w:r w:rsidRPr="005901F5">
              <w:rPr>
                <w:rFonts w:cs="Calibri"/>
                <w:color w:val="000000"/>
                <w:sz w:val="20"/>
                <w:szCs w:val="20"/>
              </w:rPr>
              <w:t xml:space="preserve">. Podczas zmiany danych karty </w:t>
            </w:r>
            <w:proofErr w:type="spellStart"/>
            <w:r w:rsidRPr="005901F5">
              <w:rPr>
                <w:rFonts w:cs="Calibri"/>
                <w:color w:val="000000"/>
                <w:sz w:val="20"/>
                <w:szCs w:val="20"/>
              </w:rPr>
              <w:t>DiLO</w:t>
            </w:r>
            <w:proofErr w:type="spellEnd"/>
            <w:r w:rsidRPr="005901F5">
              <w:rPr>
                <w:rFonts w:cs="Calibri"/>
                <w:color w:val="000000"/>
                <w:sz w:val="20"/>
                <w:szCs w:val="20"/>
              </w:rPr>
              <w:t>, system powinien tworzyć nową wersję danych, które obowiązują od daty bieżącej.</w:t>
            </w:r>
          </w:p>
        </w:tc>
      </w:tr>
      <w:tr w:rsidR="0032579E" w:rsidRPr="005901F5" w14:paraId="366A078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4B35CE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0004BD5"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 xml:space="preserve">System musi umożliwiać przegląd szczegółów karty </w:t>
            </w:r>
            <w:proofErr w:type="spellStart"/>
            <w:r w:rsidRPr="005901F5">
              <w:rPr>
                <w:rFonts w:cs="Calibri"/>
                <w:color w:val="000000"/>
                <w:sz w:val="20"/>
                <w:szCs w:val="20"/>
              </w:rPr>
              <w:t>DiLO</w:t>
            </w:r>
            <w:proofErr w:type="spellEnd"/>
            <w:r w:rsidRPr="005901F5">
              <w:rPr>
                <w:rFonts w:cs="Calibri"/>
                <w:color w:val="000000"/>
                <w:sz w:val="20"/>
                <w:szCs w:val="20"/>
              </w:rPr>
              <w:t>. W przypadku integracji z systemem AP-DILO zakres prezentowanych danych jest większy i wynika z zakresu przekazywanych danych.</w:t>
            </w:r>
          </w:p>
        </w:tc>
      </w:tr>
      <w:tr w:rsidR="0032579E" w:rsidRPr="005901F5" w14:paraId="64D0D99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CAF245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611680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umożliwić powiązanie pozycji rozliczeniowych z numerem karty </w:t>
            </w:r>
            <w:proofErr w:type="spellStart"/>
            <w:r w:rsidRPr="005901F5">
              <w:rPr>
                <w:rFonts w:cs="Calibri"/>
                <w:color w:val="000000"/>
                <w:sz w:val="20"/>
                <w:szCs w:val="20"/>
              </w:rPr>
              <w:t>DiLO</w:t>
            </w:r>
            <w:proofErr w:type="spellEnd"/>
            <w:r w:rsidRPr="005901F5">
              <w:rPr>
                <w:rFonts w:cs="Calibri"/>
                <w:color w:val="000000"/>
                <w:sz w:val="20"/>
                <w:szCs w:val="20"/>
              </w:rPr>
              <w:t xml:space="preserve"> - także w sytuacji gdy karta </w:t>
            </w:r>
            <w:proofErr w:type="spellStart"/>
            <w:r w:rsidRPr="005901F5">
              <w:rPr>
                <w:rFonts w:cs="Calibri"/>
                <w:color w:val="000000"/>
                <w:sz w:val="20"/>
                <w:szCs w:val="20"/>
              </w:rPr>
              <w:t>DiLO</w:t>
            </w:r>
            <w:proofErr w:type="spellEnd"/>
            <w:r w:rsidRPr="005901F5">
              <w:rPr>
                <w:rFonts w:cs="Calibri"/>
                <w:color w:val="000000"/>
                <w:sz w:val="20"/>
                <w:szCs w:val="20"/>
              </w:rPr>
              <w:t xml:space="preserve"> wydawana jest pacjentowi w ramach rozliczanej hospitalizacji (a nie tylko przed przyjęciem na hospitalizację).</w:t>
            </w:r>
          </w:p>
        </w:tc>
      </w:tr>
      <w:tr w:rsidR="0032579E" w:rsidRPr="005901F5" w14:paraId="1843F88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B394CA7"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03E7CBC"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Konfiguracja pracy gabinetu</w:t>
            </w:r>
          </w:p>
        </w:tc>
      </w:tr>
      <w:tr w:rsidR="0032579E" w:rsidRPr="005901F5" w14:paraId="2C92C8F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2A1869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9B62AC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pozwalać na dostosowanie modułu do specyfiki gabinetu lekarskiego co najmniej w zakresie:</w:t>
            </w:r>
          </w:p>
        </w:tc>
      </w:tr>
      <w:tr w:rsidR="0032579E" w:rsidRPr="005901F5" w14:paraId="6C54140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633911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3512DB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zdefiniowania wzorców dokumentacji dedykowanej dla gabinetu</w:t>
            </w:r>
          </w:p>
        </w:tc>
      </w:tr>
      <w:tr w:rsidR="0032579E" w:rsidRPr="005901F5" w14:paraId="78D050C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090E51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1B0DB0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zdefiniowania elementów menu (zakładek) w zależności od potrzeb i rodzaju usługi</w:t>
            </w:r>
          </w:p>
        </w:tc>
      </w:tr>
      <w:tr w:rsidR="0032579E" w:rsidRPr="005901F5" w14:paraId="59FFC06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AB7879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DDA47C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wykorzystania, zdefiniowanych wcześniej, wzorów dokumentów</w:t>
            </w:r>
          </w:p>
        </w:tc>
      </w:tr>
      <w:tr w:rsidR="0032579E" w:rsidRPr="005901F5" w14:paraId="523800B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3844073"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3A9553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tworzenie raportów i wykazów pracy gabinetu</w:t>
            </w:r>
          </w:p>
        </w:tc>
      </w:tr>
      <w:tr w:rsidR="0032579E" w:rsidRPr="005901F5" w14:paraId="30A191D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9805A7A"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C1BC6AC"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Gabinet zabiegowy</w:t>
            </w:r>
          </w:p>
        </w:tc>
      </w:tr>
      <w:tr w:rsidR="0032579E" w:rsidRPr="005901F5" w14:paraId="4DF194C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164F1BF" w14:textId="77777777" w:rsidR="0032579E" w:rsidRPr="005901F5" w:rsidRDefault="0032579E" w:rsidP="00FB5800">
            <w:pPr>
              <w:spacing w:after="0" w:line="240" w:lineRule="auto"/>
              <w:rPr>
                <w:rFonts w:cs="Calibri"/>
                <w:sz w:val="24"/>
                <w:szCs w:val="24"/>
              </w:rPr>
            </w:pPr>
            <w:r w:rsidRPr="005901F5">
              <w:rPr>
                <w:rFonts w:cs="Calibri"/>
                <w:sz w:val="24"/>
                <w:szCs w:val="24"/>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89B03E7"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Obsługa pacjenta w gabinecie</w:t>
            </w:r>
          </w:p>
        </w:tc>
      </w:tr>
      <w:tr w:rsidR="0032579E" w:rsidRPr="005901F5" w14:paraId="5D2BA59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7E46FCD"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1A1F47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dostęp do listy pacjentów zarejestrowanych do gabinetu zabiegowego</w:t>
            </w:r>
          </w:p>
        </w:tc>
      </w:tr>
      <w:tr w:rsidR="0032579E" w:rsidRPr="005901F5" w14:paraId="45ADA5B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E7D3699"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4A47F1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rejestrację faktu rozpoczęcia obsługi wizyty pacjenta w gabinecie (przyjęcie)</w:t>
            </w:r>
          </w:p>
        </w:tc>
      </w:tr>
      <w:tr w:rsidR="0032579E" w:rsidRPr="005901F5" w14:paraId="4AF2BFD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1BA8AE9"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C6FE00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przegląd danych pacjenta, co najmniej, w następujących kategoriach:</w:t>
            </w:r>
          </w:p>
        </w:tc>
      </w:tr>
      <w:tr w:rsidR="0032579E" w:rsidRPr="005901F5" w14:paraId="10E3043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DB67DA2"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CFEAA9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dane osobowe,</w:t>
            </w:r>
          </w:p>
        </w:tc>
      </w:tr>
      <w:tr w:rsidR="0032579E" w:rsidRPr="005901F5" w14:paraId="59FA424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024EBD8"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378BD1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podstawowe dane medyczne (grupa krwi, uczulenia, stale przyjmowane leki, choroby przewlekłe, szczepienia), </w:t>
            </w:r>
          </w:p>
        </w:tc>
      </w:tr>
      <w:tr w:rsidR="0032579E" w:rsidRPr="005901F5" w14:paraId="53FCF17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0CD05AA"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45F383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uprawnienia z tytułu umów komercyjnych,</w:t>
            </w:r>
          </w:p>
        </w:tc>
      </w:tr>
      <w:tr w:rsidR="0032579E" w:rsidRPr="005901F5" w14:paraId="7D43797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9C77D3B"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51BF99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historia leczenia (dane ze wszystkich wizyt i pobytów szpitalnych pacjenta),</w:t>
            </w:r>
          </w:p>
        </w:tc>
      </w:tr>
      <w:tr w:rsidR="0032579E" w:rsidRPr="005901F5" w14:paraId="2CABFED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0988382"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5F9D6A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wyniki badań,</w:t>
            </w:r>
          </w:p>
        </w:tc>
      </w:tr>
      <w:tr w:rsidR="0032579E" w:rsidRPr="005901F5" w14:paraId="5A48440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D5C267E"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33D85F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przegląd rezerwacji pacjenta. </w:t>
            </w:r>
          </w:p>
        </w:tc>
      </w:tr>
      <w:tr w:rsidR="0032579E" w:rsidRPr="005901F5" w14:paraId="2D4699C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1673D81"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0AF39B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Obsługa wizyty obejmuje przegląd, modyfikację i rejestrację danych w następujących kategoriach:</w:t>
            </w:r>
          </w:p>
        </w:tc>
      </w:tr>
      <w:tr w:rsidR="0032579E" w:rsidRPr="005901F5" w14:paraId="20F3D10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886D8F1"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83D410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informacje ze skierowania,</w:t>
            </w:r>
          </w:p>
        </w:tc>
      </w:tr>
      <w:tr w:rsidR="0032579E" w:rsidRPr="005901F5" w14:paraId="39E4B9E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4A7CC12"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44C9B0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zlecanie badań diagnostycznych i laboratoryjnych, konsultacji, zabiegów,</w:t>
            </w:r>
          </w:p>
        </w:tc>
      </w:tr>
      <w:tr w:rsidR="0032579E" w:rsidRPr="005901F5" w14:paraId="23730D3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6BDBD80"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81B896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usługi, świadczenia w ramach wizyty,</w:t>
            </w:r>
          </w:p>
        </w:tc>
      </w:tr>
      <w:tr w:rsidR="0032579E" w:rsidRPr="005901F5" w14:paraId="14C9B00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FCE8D76"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215AE3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wystawione skierowania,</w:t>
            </w:r>
          </w:p>
        </w:tc>
      </w:tr>
      <w:tr w:rsidR="0032579E" w:rsidRPr="005901F5" w14:paraId="663F02D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873B96B"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A9D0E6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wykonane podczas wizyty procedury dodatkowe</w:t>
            </w:r>
          </w:p>
        </w:tc>
      </w:tr>
      <w:tr w:rsidR="0032579E" w:rsidRPr="005901F5" w14:paraId="4AF6928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A5C3E55"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FD0090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wystawianie zaświadczeń i druków na formularzach zdefiniowanych dla wizyty</w:t>
            </w:r>
          </w:p>
        </w:tc>
      </w:tr>
      <w:tr w:rsidR="0032579E" w:rsidRPr="005901F5" w14:paraId="788C86F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0602818"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3EF25D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wynik badania</w:t>
            </w:r>
          </w:p>
        </w:tc>
      </w:tr>
      <w:tr w:rsidR="0032579E" w:rsidRPr="005901F5" w14:paraId="2910F9E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221CED3"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608577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przechwytywania pojedynczych klatek obrazu z kamery lub innego źródła np. aparatu USG  i dołączanie go do wyniku badania</w:t>
            </w:r>
          </w:p>
        </w:tc>
      </w:tr>
      <w:tr w:rsidR="0032579E" w:rsidRPr="005901F5" w14:paraId="7ED609D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B50D6B0"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748CC6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stosowanie słownika tekstów standardowych do opisu danych wizyt</w:t>
            </w:r>
          </w:p>
        </w:tc>
      </w:tr>
      <w:tr w:rsidR="0032579E" w:rsidRPr="005901F5" w14:paraId="25364E5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444846C"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399253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stosowanie „pozycji preferowanych” dla użytkowników, jednostek organizacyjnych w ramach używanych słowników</w:t>
            </w:r>
          </w:p>
        </w:tc>
      </w:tr>
      <w:tr w:rsidR="0032579E" w:rsidRPr="005901F5" w14:paraId="75FCCE3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F67DD0F"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E985B8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ewidencję wykonania usług rozliczanych komercyjnie.</w:t>
            </w:r>
          </w:p>
        </w:tc>
      </w:tr>
      <w:tr w:rsidR="0032579E" w:rsidRPr="005901F5" w14:paraId="13FF7BD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E7F20D0"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E1AC4D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Obsługa zakończenia badania/wizyty:</w:t>
            </w:r>
          </w:p>
        </w:tc>
      </w:tr>
      <w:tr w:rsidR="0032579E" w:rsidRPr="005901F5" w14:paraId="1675D9D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B3F0FC5"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D4CCD8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autoryzacja medyczna badania,</w:t>
            </w:r>
          </w:p>
        </w:tc>
      </w:tr>
      <w:tr w:rsidR="0032579E" w:rsidRPr="005901F5" w14:paraId="36DD3E9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233A5A3"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2663A7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automatyczne tworzenie karty wizyty/wyniku badania</w:t>
            </w:r>
          </w:p>
        </w:tc>
      </w:tr>
      <w:tr w:rsidR="0032579E" w:rsidRPr="005901F5" w14:paraId="33309FF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0B8225E"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30B4A5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Wgląd w rozliczenia NFZ z tytułu zrealizowanych w trakcie wizyty usług</w:t>
            </w:r>
          </w:p>
        </w:tc>
      </w:tr>
      <w:tr w:rsidR="0032579E" w:rsidRPr="005901F5" w14:paraId="4E94B62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B747EF8"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F37E68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Automatyczna generacja i przegląd Księgi Zabiegów</w:t>
            </w:r>
          </w:p>
        </w:tc>
      </w:tr>
      <w:tr w:rsidR="0032579E" w:rsidRPr="005901F5" w14:paraId="52136CD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A1D6EB5"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62CDC7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Obsługa wyników badań: </w:t>
            </w:r>
          </w:p>
        </w:tc>
      </w:tr>
      <w:tr w:rsidR="0032579E" w:rsidRPr="005901F5" w14:paraId="34338AB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E446919"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180C5D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wprowadzanie opisów wyników badań diagnostycznych</w:t>
            </w:r>
          </w:p>
        </w:tc>
      </w:tr>
      <w:tr w:rsidR="0032579E" w:rsidRPr="005901F5" w14:paraId="68F27D7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85CBF95"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92E86B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wprowadzanie opisów wyników badań na definiowalnych formularzach wyników dostosowanych do rodzaju wykonywanego badania</w:t>
            </w:r>
          </w:p>
        </w:tc>
      </w:tr>
      <w:tr w:rsidR="0032579E" w:rsidRPr="005901F5" w14:paraId="7A992F9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9C4CC93"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DE8E4A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autoryzacja wyników badań diagnostycznych</w:t>
            </w:r>
          </w:p>
        </w:tc>
      </w:tr>
      <w:tr w:rsidR="0032579E" w:rsidRPr="005901F5" w14:paraId="121DEF2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1C47C6A"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9E5DB6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wydruk wyniku wg wzoru, jakim posługuje się pracownia</w:t>
            </w:r>
          </w:p>
        </w:tc>
      </w:tr>
      <w:tr w:rsidR="0032579E" w:rsidRPr="005901F5" w14:paraId="0BBE5E1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16C9FFC"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F4240D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wielokrotny wydruk tego samego dokumentu  </w:t>
            </w:r>
          </w:p>
        </w:tc>
      </w:tr>
      <w:tr w:rsidR="0032579E" w:rsidRPr="005901F5" w14:paraId="39AAA62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12C2DA3"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6DF902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Dla zleceń laboratoryjnych, możliwość odnotowania informacji o pobranym materiale dla pojedynczego badania lub zestawu badań</w:t>
            </w:r>
          </w:p>
        </w:tc>
      </w:tr>
      <w:tr w:rsidR="0032579E" w:rsidRPr="005901F5" w14:paraId="41D941E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2B5DD0B"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5EDE0E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obsługę i wydruk dokumentacji zbiorczej tj.: </w:t>
            </w:r>
          </w:p>
        </w:tc>
      </w:tr>
      <w:tr w:rsidR="0032579E" w:rsidRPr="005901F5" w14:paraId="66F7D6B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6C201E0"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BCEC8B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Zabiegów</w:t>
            </w:r>
          </w:p>
        </w:tc>
      </w:tr>
      <w:tr w:rsidR="0032579E" w:rsidRPr="005901F5" w14:paraId="7F79C82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CF6404B"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E0D4E1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Badań</w:t>
            </w:r>
          </w:p>
        </w:tc>
      </w:tr>
      <w:tr w:rsidR="0032579E" w:rsidRPr="005901F5" w14:paraId="69A02D5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E018844"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BD586C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Harmonogram przyjęć</w:t>
            </w:r>
          </w:p>
        </w:tc>
      </w:tr>
      <w:tr w:rsidR="0032579E" w:rsidRPr="005901F5" w14:paraId="5A7C350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0F7A95C"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82910F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Zdarzeń Niepożądanych</w:t>
            </w:r>
          </w:p>
        </w:tc>
      </w:tr>
      <w:tr w:rsidR="0032579E" w:rsidRPr="005901F5" w14:paraId="0B756CF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A0A7BF2"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F41D42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Ratownictwa</w:t>
            </w:r>
          </w:p>
        </w:tc>
      </w:tr>
      <w:tr w:rsidR="0032579E" w:rsidRPr="005901F5" w14:paraId="4F4168C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2E2C096"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003077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tworzenie raportów i wykazów Pracowni</w:t>
            </w:r>
          </w:p>
        </w:tc>
      </w:tr>
      <w:tr w:rsidR="0032579E" w:rsidRPr="005901F5" w14:paraId="591567A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B5E1F6C" w14:textId="77777777" w:rsidR="0032579E" w:rsidRPr="005901F5" w:rsidRDefault="0032579E" w:rsidP="00FB5800">
            <w:pPr>
              <w:spacing w:after="0" w:line="240" w:lineRule="auto"/>
              <w:rPr>
                <w:rFonts w:cs="Calibri"/>
                <w:sz w:val="24"/>
                <w:szCs w:val="24"/>
              </w:rPr>
            </w:pPr>
            <w:r w:rsidRPr="005901F5">
              <w:rPr>
                <w:rFonts w:cs="Calibri"/>
                <w:sz w:val="24"/>
                <w:szCs w:val="24"/>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4E82663"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Konfiguracja pracy gabinetu</w:t>
            </w:r>
          </w:p>
        </w:tc>
      </w:tr>
      <w:tr w:rsidR="0032579E" w:rsidRPr="005901F5" w14:paraId="666EE49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5353FCA"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6DCF9F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pozwala na dostosowanie modułu do specyfiki pracy gabinetu zabiegowego co najmniej w zakresie:</w:t>
            </w:r>
          </w:p>
        </w:tc>
      </w:tr>
      <w:tr w:rsidR="0032579E" w:rsidRPr="005901F5" w14:paraId="092B83A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744E0A8"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86B586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-możliwości zdefiniowania elementów menu (zakładek) w zależności od potrzeb użytkownika</w:t>
            </w:r>
          </w:p>
        </w:tc>
      </w:tr>
      <w:tr w:rsidR="0032579E" w:rsidRPr="005901F5" w14:paraId="1A84A58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5662010"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9E8FED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-możliwości zdefiniowania wzorów dokumentów dedykowanych dla gabinetu</w:t>
            </w:r>
          </w:p>
        </w:tc>
      </w:tr>
      <w:tr w:rsidR="0032579E" w:rsidRPr="005901F5" w14:paraId="2F2D108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DCF8482"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D1B663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-możliwości wykorzystania zdefiniowanych wcześniej wzorów dokumentów.</w:t>
            </w:r>
          </w:p>
        </w:tc>
      </w:tr>
      <w:tr w:rsidR="0032579E" w:rsidRPr="005901F5" w14:paraId="63080F3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EE05FB0" w14:textId="77777777" w:rsidR="0032579E" w:rsidRPr="00FB5800" w:rsidRDefault="0032579E" w:rsidP="00FB5800">
            <w:pPr>
              <w:pStyle w:val="Standard"/>
              <w:rPr>
                <w:rFonts w:ascii="Calibri" w:hAnsi="Calibri" w:cs="Calibri"/>
                <w:b/>
                <w:lang w:eastAsia="pl-PL"/>
              </w:rPr>
            </w:pPr>
            <w:r w:rsidRPr="00FB5800">
              <w:rPr>
                <w:rFonts w:ascii="Calibri" w:hAnsi="Calibri" w:cs="Calibri"/>
                <w:b/>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0C3CFCF" w14:textId="77777777" w:rsidR="0032579E" w:rsidRPr="00FB5800" w:rsidRDefault="0032579E" w:rsidP="00FB5800">
            <w:pPr>
              <w:pStyle w:val="Standard"/>
              <w:rPr>
                <w:rFonts w:ascii="Calibri" w:hAnsi="Calibri" w:cs="Calibri"/>
                <w:b/>
                <w:color w:val="000000"/>
                <w:lang w:eastAsia="pl-PL"/>
              </w:rPr>
            </w:pPr>
            <w:r w:rsidRPr="00FB5800">
              <w:rPr>
                <w:rFonts w:ascii="Calibri" w:hAnsi="Calibri" w:cs="Calibri"/>
                <w:b/>
                <w:color w:val="000000"/>
                <w:lang w:eastAsia="pl-PL"/>
              </w:rPr>
              <w:t>Statystyka LO</w:t>
            </w:r>
          </w:p>
        </w:tc>
      </w:tr>
      <w:tr w:rsidR="0032579E" w:rsidRPr="005901F5" w14:paraId="6C577E1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73BA038"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57E60E1"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powinien umożliwiać obsługę statystyki rozliczeniowej i medycznej</w:t>
            </w:r>
          </w:p>
        </w:tc>
      </w:tr>
      <w:tr w:rsidR="0032579E" w:rsidRPr="005901F5" w14:paraId="7865454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38D16D6"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6B211E5"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Obsługa skorowidza pacjentów</w:t>
            </w:r>
          </w:p>
        </w:tc>
      </w:tr>
      <w:tr w:rsidR="0032579E" w:rsidRPr="005901F5" w14:paraId="12FFE11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0205CE8"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4992A7D"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musi umożliwić obsługę skorowidza pacjentów wspólnego dla innych modułów medycznych (Przychodnia, Pracownia Diagnostyczna)</w:t>
            </w:r>
          </w:p>
        </w:tc>
      </w:tr>
      <w:tr w:rsidR="0032579E" w:rsidRPr="005901F5" w14:paraId="2F237A6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D6A12FA"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966FDCC"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musi umożliwić wyszukiwanie pacjentów w skorowidzu wg różnych parametrów, w szczególności:</w:t>
            </w:r>
          </w:p>
        </w:tc>
      </w:tr>
      <w:tr w:rsidR="0032579E" w:rsidRPr="005901F5" w14:paraId="359161C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F1BFF48"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01D77FF"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identyfikator pacjenta</w:t>
            </w:r>
          </w:p>
        </w:tc>
      </w:tr>
      <w:tr w:rsidR="0032579E" w:rsidRPr="005901F5" w14:paraId="17A4CB4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561F288"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9A204F4"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 data urodzenia</w:t>
            </w:r>
          </w:p>
        </w:tc>
      </w:tr>
      <w:tr w:rsidR="0032579E" w:rsidRPr="005901F5" w14:paraId="7146781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8180777"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CE32670"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imię ojca i matki</w:t>
            </w:r>
          </w:p>
        </w:tc>
      </w:tr>
      <w:tr w:rsidR="0032579E" w:rsidRPr="005901F5" w14:paraId="74DA6A9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77A0FA7"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0B758E6"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miejsce urodzenia</w:t>
            </w:r>
          </w:p>
        </w:tc>
      </w:tr>
      <w:tr w:rsidR="0032579E" w:rsidRPr="005901F5" w14:paraId="17183C5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A37E012"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C9BFBD0"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płeć</w:t>
            </w:r>
          </w:p>
        </w:tc>
      </w:tr>
      <w:tr w:rsidR="0032579E" w:rsidRPr="005901F5" w14:paraId="1514EF1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7CFD762"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B869528"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PESEL opiekuna</w:t>
            </w:r>
          </w:p>
        </w:tc>
      </w:tr>
      <w:tr w:rsidR="0032579E" w:rsidRPr="005901F5" w14:paraId="5BDE66A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F25B4E6"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499D071"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nazwisko rodowe matki</w:t>
            </w:r>
          </w:p>
        </w:tc>
      </w:tr>
      <w:tr w:rsidR="0032579E" w:rsidRPr="005901F5" w14:paraId="29BCBD7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E15DCB3"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C0C7C6"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miasto (pobyt stały, adres korespondencyjny)</w:t>
            </w:r>
          </w:p>
        </w:tc>
      </w:tr>
      <w:tr w:rsidR="0032579E" w:rsidRPr="005901F5" w14:paraId="256D632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8BC489B"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A3A30C1"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pobyt w jednostce</w:t>
            </w:r>
          </w:p>
        </w:tc>
      </w:tr>
      <w:tr w:rsidR="0032579E" w:rsidRPr="005901F5" w14:paraId="6CDFA79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080F57A"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E563944"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pobyt w okresie</w:t>
            </w:r>
          </w:p>
        </w:tc>
      </w:tr>
      <w:tr w:rsidR="0032579E" w:rsidRPr="005901F5" w14:paraId="0863102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B2C328D"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99C3326"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nr telefonu</w:t>
            </w:r>
          </w:p>
        </w:tc>
      </w:tr>
      <w:tr w:rsidR="0032579E" w:rsidRPr="005901F5" w14:paraId="13D62A2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B7039E1"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B695B08"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adres e-mail</w:t>
            </w:r>
          </w:p>
        </w:tc>
      </w:tr>
      <w:tr w:rsidR="0032579E" w:rsidRPr="005901F5" w14:paraId="38F88F2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A1B274E"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EBFA3B8"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nazwisko rodowe i poprzednie nazwisko pacjenta</w:t>
            </w:r>
          </w:p>
        </w:tc>
      </w:tr>
      <w:tr w:rsidR="0032579E" w:rsidRPr="005901F5" w14:paraId="48784E7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298A5AF"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518EE3D"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rodzaj i nr dokumentu tożsamości</w:t>
            </w:r>
          </w:p>
        </w:tc>
      </w:tr>
      <w:tr w:rsidR="0032579E" w:rsidRPr="005901F5" w14:paraId="02CE8A0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A66D677"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63E65A6"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 status: VIP, cudzoziemiec, uprawniony do przyjęcia poza kolejnością</w:t>
            </w:r>
          </w:p>
        </w:tc>
      </w:tr>
      <w:tr w:rsidR="0032579E" w:rsidRPr="005901F5" w14:paraId="023A65D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89186D5"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1EE68E2"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umożliwia wyszukiwanie pobytów pacjentów, co najmniej wg kryteriów: dzisiaj w godzinach od.. do.., wczoraj w godzinach od.. do.., w tym tygodniu, w ciągu ostatnich 24, 48 godzin, w określony dzień tygodnia</w:t>
            </w:r>
          </w:p>
        </w:tc>
      </w:tr>
      <w:tr w:rsidR="0032579E" w:rsidRPr="005901F5" w14:paraId="592C13B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562BF3B"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84EFC27"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musi umożliwić wyszukiwanie pacjenta o nieznanej tożsamości (NN) co najmniej w oparciu o:</w:t>
            </w:r>
          </w:p>
        </w:tc>
      </w:tr>
      <w:tr w:rsidR="0032579E" w:rsidRPr="005901F5" w14:paraId="14014F4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AFE6D57"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DB56C1C"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płeć (męska, żeńska, nieznana)</w:t>
            </w:r>
          </w:p>
        </w:tc>
      </w:tr>
      <w:tr w:rsidR="0032579E" w:rsidRPr="005901F5" w14:paraId="78D95F5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14B4038"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EEB6DA0"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fragment (fraza) opisu pacjenta</w:t>
            </w:r>
          </w:p>
        </w:tc>
      </w:tr>
      <w:tr w:rsidR="0032579E" w:rsidRPr="005901F5" w14:paraId="1AE14F8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62AE8F1"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372DB4"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umożliwia wyszukiwanie pobytów pacjentów NN, co najmniej wg kryteriów: dzisiaj w godzinach od.. do.., wczoraj w godzinach od.. do.., w tym tygodniu, w ciągu ostatnich 24, 48 godzin, w określony dzień tygodnia</w:t>
            </w:r>
          </w:p>
        </w:tc>
      </w:tr>
      <w:tr w:rsidR="0032579E" w:rsidRPr="005901F5" w14:paraId="6DB6940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0B48858"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8DF6871"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Musi istnieć możliwość modyfikacji i rejestracji danych pacjentów,</w:t>
            </w:r>
          </w:p>
        </w:tc>
      </w:tr>
      <w:tr w:rsidR="0032579E" w:rsidRPr="005901F5" w14:paraId="4261589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05A0712"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8CE034C"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Musi istnieć możliwość przeglądu danych archiwalnych pacjenta: </w:t>
            </w:r>
          </w:p>
        </w:tc>
      </w:tr>
      <w:tr w:rsidR="0032579E" w:rsidRPr="005901F5" w14:paraId="603BF4F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B8FAA56"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1868227"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w zakresie danych osobowych,</w:t>
            </w:r>
          </w:p>
        </w:tc>
      </w:tr>
      <w:tr w:rsidR="0032579E" w:rsidRPr="005901F5" w14:paraId="3126000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32CAE0"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29DF752"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w zakresie danych z poszczególnych pobytów szpitalnych</w:t>
            </w:r>
          </w:p>
        </w:tc>
      </w:tr>
      <w:tr w:rsidR="0032579E" w:rsidRPr="005901F5" w14:paraId="19C5811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9DC9E8F"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FBB9164"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umożliw</w:t>
            </w:r>
            <w:r>
              <w:rPr>
                <w:rFonts w:ascii="Calibri" w:hAnsi="Calibri" w:cs="Calibri"/>
                <w:color w:val="000000"/>
                <w:sz w:val="20"/>
                <w:szCs w:val="20"/>
                <w:lang w:eastAsia="pl-PL"/>
              </w:rPr>
              <w:t>i</w:t>
            </w:r>
            <w:r w:rsidRPr="00FB5800">
              <w:rPr>
                <w:rFonts w:ascii="Calibri" w:hAnsi="Calibri" w:cs="Calibri"/>
                <w:color w:val="000000"/>
                <w:sz w:val="20"/>
                <w:szCs w:val="20"/>
                <w:lang w:eastAsia="pl-PL"/>
              </w:rPr>
              <w:t>a wyszukanie pobytów (hospitalizacji i wizyt) zawierających dokumentację spełniającą warunki dotyczące terminów przechowywania.</w:t>
            </w:r>
          </w:p>
        </w:tc>
      </w:tr>
      <w:tr w:rsidR="0032579E" w:rsidRPr="005901F5" w14:paraId="699A9DC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8F55DEA"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820B3B3"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musi umożliwić obsługę ksiąg:</w:t>
            </w:r>
          </w:p>
        </w:tc>
      </w:tr>
      <w:tr w:rsidR="0032579E" w:rsidRPr="005901F5" w14:paraId="1DC1C34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A32378"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C94A66E"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Księga Zgonów,</w:t>
            </w:r>
          </w:p>
        </w:tc>
      </w:tr>
      <w:tr w:rsidR="0032579E" w:rsidRPr="005901F5" w14:paraId="285E95A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D6D0AE7"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B481BC8"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Księga Zdarzeń Niepożądanych,</w:t>
            </w:r>
          </w:p>
        </w:tc>
      </w:tr>
      <w:tr w:rsidR="0032579E" w:rsidRPr="005901F5" w14:paraId="14C51B0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FA02B3E"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A7C1DD"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Księga Przyjęć,</w:t>
            </w:r>
          </w:p>
        </w:tc>
      </w:tr>
      <w:tr w:rsidR="0032579E" w:rsidRPr="005901F5" w14:paraId="2474653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8AB5414"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FC5705D"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Księga Zabiegów,</w:t>
            </w:r>
          </w:p>
        </w:tc>
      </w:tr>
      <w:tr w:rsidR="0032579E" w:rsidRPr="005901F5" w14:paraId="4943649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05CE3FA"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6A2A93E"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Księga Oczekujących,</w:t>
            </w:r>
          </w:p>
        </w:tc>
      </w:tr>
      <w:tr w:rsidR="0032579E" w:rsidRPr="005901F5" w14:paraId="4818BED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97625F5"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49AF795"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Księga Ratownictwa,</w:t>
            </w:r>
          </w:p>
        </w:tc>
      </w:tr>
      <w:tr w:rsidR="0032579E" w:rsidRPr="005901F5" w14:paraId="1B8B769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85ECC72"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7D6190A"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Księga Badań</w:t>
            </w:r>
          </w:p>
        </w:tc>
      </w:tr>
      <w:tr w:rsidR="0032579E" w:rsidRPr="005901F5" w14:paraId="6C21C1D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0505BA9"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5D94B12"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powinien umożliwiać dostęp do wszystkich ksiąg placówki Zamawiającego</w:t>
            </w:r>
          </w:p>
        </w:tc>
      </w:tr>
      <w:tr w:rsidR="0032579E" w:rsidRPr="005901F5" w14:paraId="63D4129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6170A55"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CF450FF"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umożliwia przenumerowanie Księgi Przyjęć</w:t>
            </w:r>
          </w:p>
        </w:tc>
      </w:tr>
      <w:tr w:rsidR="0032579E" w:rsidRPr="005901F5" w14:paraId="1D19387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9DAF1EB"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F7F98E4"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Prowadzenie rejestru Kart Diagnostyki Leczenia Onkologicznego</w:t>
            </w:r>
          </w:p>
        </w:tc>
      </w:tr>
      <w:tr w:rsidR="0032579E" w:rsidRPr="005901F5" w14:paraId="6B5077A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984508"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B9D4442"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musi umożliwiać tworzenie i modyfikację kart DILO</w:t>
            </w:r>
          </w:p>
        </w:tc>
      </w:tr>
      <w:tr w:rsidR="0032579E" w:rsidRPr="005901F5" w14:paraId="642E2C7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90B6684"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5687A72"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Podczas rejestracji karty musi istnieć możliwość zarejestrowania, co najmniej:</w:t>
            </w:r>
          </w:p>
        </w:tc>
      </w:tr>
      <w:tr w:rsidR="0032579E" w:rsidRPr="005901F5" w14:paraId="310F81B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A6DF01B"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6A13232"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numer karty</w:t>
            </w:r>
          </w:p>
        </w:tc>
      </w:tr>
      <w:tr w:rsidR="0032579E" w:rsidRPr="005901F5" w14:paraId="0EAD4CD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AEFB28E"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8A1B519"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etap</w:t>
            </w:r>
          </w:p>
        </w:tc>
      </w:tr>
      <w:tr w:rsidR="0032579E" w:rsidRPr="005901F5" w14:paraId="7A2989B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9687B0A"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845004E"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lokalizacja (przyjęta, wydana, odesłana do lekarza POZ)</w:t>
            </w:r>
          </w:p>
        </w:tc>
      </w:tr>
      <w:tr w:rsidR="0032579E" w:rsidRPr="005901F5" w14:paraId="183D354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69572CC"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61C7DC"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status (aktualna, zamknięta, archiwalna, anulowana)</w:t>
            </w:r>
          </w:p>
        </w:tc>
      </w:tr>
      <w:tr w:rsidR="0032579E" w:rsidRPr="005901F5" w14:paraId="1D0A95B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F312C38"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C7A5B3B"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data wersji od</w:t>
            </w:r>
          </w:p>
        </w:tc>
      </w:tr>
      <w:tr w:rsidR="0032579E" w:rsidRPr="005901F5" w14:paraId="3DF9B9C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A1E588F"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9383FF0"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Podczas zmiany danych karty tj. etap, lokalizacja, status system powinien zmieniać datę wersji na datę bieżącą</w:t>
            </w:r>
          </w:p>
        </w:tc>
      </w:tr>
      <w:tr w:rsidR="0032579E" w:rsidRPr="005901F5" w14:paraId="546C575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0599842"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832EAF3"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Podczas tworzenia karty system powinien umożliwiać edycję daty ważności</w:t>
            </w:r>
          </w:p>
        </w:tc>
      </w:tr>
      <w:tr w:rsidR="0032579E" w:rsidRPr="005901F5" w14:paraId="2AA282B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B5FE0E6"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843C328"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Raporty i wykazy statystyki</w:t>
            </w:r>
          </w:p>
        </w:tc>
      </w:tr>
      <w:tr w:rsidR="0032579E" w:rsidRPr="005901F5" w14:paraId="15FF279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77D6E43"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1FBDAA0"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powinien umożliwiać tworzenie reportów i wykazów statystyki, w szczególności:</w:t>
            </w:r>
          </w:p>
        </w:tc>
      </w:tr>
      <w:tr w:rsidR="0032579E" w:rsidRPr="005901F5" w14:paraId="483EFC9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89F4C55"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2404FB8"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raport </w:t>
            </w:r>
            <w:proofErr w:type="spellStart"/>
            <w:r w:rsidRPr="00FB5800">
              <w:rPr>
                <w:rFonts w:ascii="Calibri" w:hAnsi="Calibri" w:cs="Calibri"/>
                <w:color w:val="000000"/>
                <w:sz w:val="20"/>
                <w:szCs w:val="20"/>
                <w:lang w:eastAsia="pl-PL"/>
              </w:rPr>
              <w:t>rozpoznań</w:t>
            </w:r>
            <w:proofErr w:type="spellEnd"/>
            <w:r w:rsidRPr="00FB5800">
              <w:rPr>
                <w:rFonts w:ascii="Calibri" w:hAnsi="Calibri" w:cs="Calibri"/>
                <w:color w:val="000000"/>
                <w:sz w:val="20"/>
                <w:szCs w:val="20"/>
                <w:lang w:eastAsia="pl-PL"/>
              </w:rPr>
              <w:t xml:space="preserve"> - zestawienie syntetyczne i analityczne ilości </w:t>
            </w:r>
            <w:proofErr w:type="spellStart"/>
            <w:r w:rsidRPr="00FB5800">
              <w:rPr>
                <w:rFonts w:ascii="Calibri" w:hAnsi="Calibri" w:cs="Calibri"/>
                <w:color w:val="000000"/>
                <w:sz w:val="20"/>
                <w:szCs w:val="20"/>
                <w:lang w:eastAsia="pl-PL"/>
              </w:rPr>
              <w:t>rozpoznań</w:t>
            </w:r>
            <w:proofErr w:type="spellEnd"/>
            <w:r w:rsidRPr="00FB5800">
              <w:rPr>
                <w:rFonts w:ascii="Calibri" w:hAnsi="Calibri" w:cs="Calibri"/>
                <w:color w:val="000000"/>
                <w:sz w:val="20"/>
                <w:szCs w:val="20"/>
                <w:lang w:eastAsia="pl-PL"/>
              </w:rPr>
              <w:t xml:space="preserve"> każdego rodzaju w rozbiciu na pacjentów i jednostki wykonujące</w:t>
            </w:r>
          </w:p>
        </w:tc>
      </w:tr>
      <w:tr w:rsidR="0032579E" w:rsidRPr="005901F5" w14:paraId="59E3F31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36E0AC6"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FA00B73"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wykonane badania wg płatnika i jednostki kierującej - zestawienie ilości wykonanych badań poszczególnych rodzajów, z podziałem na jednostki wykonujące, dla wybranych instytucji i jednostek kierujących</w:t>
            </w:r>
          </w:p>
        </w:tc>
      </w:tr>
      <w:tr w:rsidR="0032579E" w:rsidRPr="005901F5" w14:paraId="6BB7080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8F2DCE2"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8107DCE"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lista pacjentów przyjętych przez lekarza - zestawienie pacjentów przyjętych w zadanym okresie, w wybranych gabinetach, przez wybranych lekarzy</w:t>
            </w:r>
          </w:p>
        </w:tc>
      </w:tr>
      <w:tr w:rsidR="0032579E" w:rsidRPr="005901F5" w14:paraId="78B3E6A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7BCA7BF"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B7C4019"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zestawienie statystyczne pacjentów - zestawienie syntetyczne lub analityczne (dla poszczególnych dni zadanego okresu) liczby pacjentów przyjętych w wybranych/wszystkich gabinetach w rozbiciu na dorosłych i dzieci z podziałem na płeć oraz pacjentów pierwszorazowych i kontynuację leczenia</w:t>
            </w:r>
          </w:p>
        </w:tc>
      </w:tr>
      <w:tr w:rsidR="0032579E" w:rsidRPr="005901F5" w14:paraId="693D0D2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8A3AFBE"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A99CC3D"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raport obciążenia gabinetów - zestawienie liczby wykonanych badań w poszczególnych dniach zadanego okresu dla wybranych/wszystkich gabinetów, dla poszczególnych lekarzy</w:t>
            </w:r>
          </w:p>
        </w:tc>
      </w:tr>
      <w:tr w:rsidR="0032579E" w:rsidRPr="005901F5" w14:paraId="5AB52AE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62FB9C9"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FF73B92"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wykonane procedury - syntetyczne i analityczne (dla poszczególnych dni zadanego zakresu) zestawienie liczby procedur danego rodzaju wykonanych w zadanym okresie, w wybranych/wszystkich gabinetach, dla wybranego/wszystkich ubezpieczycieli i płatników</w:t>
            </w:r>
          </w:p>
        </w:tc>
      </w:tr>
      <w:tr w:rsidR="0032579E" w:rsidRPr="005901F5" w14:paraId="630E37E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33CAC99"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9B65600"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zestawienie zrealizowanych badań - zestawienie liczby badań wykonanych pacjentom (podstawowe dane pacjenta) wraz z </w:t>
            </w:r>
            <w:proofErr w:type="spellStart"/>
            <w:r w:rsidRPr="00FB5800">
              <w:rPr>
                <w:rFonts w:ascii="Calibri" w:hAnsi="Calibri" w:cs="Calibri"/>
                <w:color w:val="000000"/>
                <w:sz w:val="20"/>
                <w:szCs w:val="20"/>
                <w:lang w:eastAsia="pl-PL"/>
              </w:rPr>
              <w:t>rozpoznaniami</w:t>
            </w:r>
            <w:proofErr w:type="spellEnd"/>
            <w:r w:rsidRPr="00FB5800">
              <w:rPr>
                <w:rFonts w:ascii="Calibri" w:hAnsi="Calibri" w:cs="Calibri"/>
                <w:color w:val="000000"/>
                <w:sz w:val="20"/>
                <w:szCs w:val="20"/>
                <w:lang w:eastAsia="pl-PL"/>
              </w:rPr>
              <w:t xml:space="preserve"> i procedurami w wybranej/wszystkich jednostkach, dla wybranych instytucji i jednostek kierujących wykonanych przez wybranego/wszystkich lekarzy</w:t>
            </w:r>
          </w:p>
        </w:tc>
      </w:tr>
      <w:tr w:rsidR="0032579E" w:rsidRPr="005901F5" w14:paraId="74252B7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383AD80"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DA3E8C1"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lista zarejestrowanych/przyjętych pacjentów - zestawienie ilości zarejestrowanych pacjentów do wybranego gabinetu </w:t>
            </w:r>
          </w:p>
        </w:tc>
      </w:tr>
      <w:tr w:rsidR="0032579E" w:rsidRPr="005901F5" w14:paraId="115C914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101A85B"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7A49E60"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liczba usług wykonanych przez lekarza - zestawienie ilości usług wykonanych w jednostce przez danego lekarza</w:t>
            </w:r>
          </w:p>
        </w:tc>
      </w:tr>
      <w:tr w:rsidR="0032579E" w:rsidRPr="005901F5" w14:paraId="3C7B61E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3D5649"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240908"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zestawienie liczby przyjętych pacjentów - zestawienie liczby pacjentów przyjętych przez daną jednostkę i lekarza w ramach określonego pakietu  świadczeń z podziałem na grupy wiekowe</w:t>
            </w:r>
          </w:p>
        </w:tc>
      </w:tr>
      <w:tr w:rsidR="0032579E" w:rsidRPr="005901F5" w14:paraId="678A220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468C232"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1EEF718"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lista wykonanych usług - lista usług wraz z danymi takimi jak: jednostka i lekarz kierujący, miejsce i data wykonania, dane o wartości usługi, opłacie kontrahenta, opłacie pacjenta dla wybranych lub wszystkich: umów, pacjentów, świadczeń, instytucji i lekarzy kierujących oraz jednostek i lekarzy wykonujących</w:t>
            </w:r>
          </w:p>
        </w:tc>
      </w:tr>
      <w:tr w:rsidR="0032579E" w:rsidRPr="005901F5" w14:paraId="146C982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947EC8A"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74A31FE"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zestawienie wystawionych skierowań - syntetyczne i analityczne (wg daty wystawienia) zestawienie ilości wystawionych skierowań na określone badania/usługi z podziałem na lekarzy wystawiających i/lub jednostki, w których wystawiono skierowanie dla wybranych lub wszystkich; jednostek, lekarzy kierujących, usług, statusów realizacji</w:t>
            </w:r>
          </w:p>
        </w:tc>
      </w:tr>
      <w:tr w:rsidR="0032579E" w:rsidRPr="005901F5" w14:paraId="2225136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5167A9F"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A6AE6CC"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deklaracje - raport personalny - zestawienie liczby osób zadeklarowanych w wybranym miesiącu danego roku dla wybranej lub wszystkich umów oraz dla wybranego lub wszystkich rodzajów deklaracji</w:t>
            </w:r>
          </w:p>
        </w:tc>
      </w:tr>
      <w:tr w:rsidR="0032579E" w:rsidRPr="005901F5" w14:paraId="2CCF7A4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36704FB"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236D67F"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kolejki oczekujących - zestawienie kolejek oczekujących w ujęciu syntetycznym (dane całej kolejki) i analitycznym (z danymi oczekujących pacjentów)</w:t>
            </w:r>
          </w:p>
        </w:tc>
      </w:tr>
      <w:tr w:rsidR="0032579E" w:rsidRPr="005901F5" w14:paraId="0353157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E932C8B"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F20AB28"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lista wykonanych usług - lista pacjentów z wykonanymi usługami oraz  danymi o jednostce realizującej, lekarzu realizującym i lekarzu kierującym dla wybranej jednostki wykonującej w zadanym okresie</w:t>
            </w:r>
          </w:p>
        </w:tc>
      </w:tr>
      <w:tr w:rsidR="0032579E" w:rsidRPr="005901F5" w14:paraId="3D3150F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56C5532"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80D3183"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zestawienie wykonanych usług pacjenta - lista usług wykonanych w określonym czasie dla wybranego pacjenta z wyszczególnieniem danych o wartości i opłatach</w:t>
            </w:r>
          </w:p>
        </w:tc>
      </w:tr>
      <w:tr w:rsidR="0032579E" w:rsidRPr="005901F5" w14:paraId="5B5F4CD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FC26E4"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F6CC8C8"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zestawienie udzielonych porad i przyjętych pacjentów - syntetyczne i analityczne (pacjenci) zestawienie liczby udzielonych porad danego rodzaju z podziałem na : miejscowości zamieszkania, pacjenta lub typ porady w zadanym okresie, dla wybranych lub wszystkich gabinetów i wybranego rodzaju wizyty (pierwszorazowa, kolejna)</w:t>
            </w:r>
          </w:p>
        </w:tc>
      </w:tr>
      <w:tr w:rsidR="0032579E" w:rsidRPr="005901F5" w14:paraId="48E00C9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2149A91"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B7A962D"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zestawienie zwolnień lekarskich</w:t>
            </w:r>
          </w:p>
        </w:tc>
      </w:tr>
      <w:tr w:rsidR="0032579E" w:rsidRPr="005901F5" w14:paraId="374B109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65011A9"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8C2768E"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System musi umożliwiać definiowanie wykazów z wykorzystaniem generatora Jasper </w:t>
            </w:r>
            <w:proofErr w:type="spellStart"/>
            <w:r w:rsidRPr="00FB5800">
              <w:rPr>
                <w:rFonts w:ascii="Calibri" w:hAnsi="Calibri" w:cs="Calibri"/>
                <w:color w:val="000000"/>
                <w:sz w:val="20"/>
                <w:szCs w:val="20"/>
                <w:lang w:eastAsia="pl-PL"/>
              </w:rPr>
              <w:t>Reports</w:t>
            </w:r>
            <w:proofErr w:type="spellEnd"/>
          </w:p>
        </w:tc>
      </w:tr>
      <w:tr w:rsidR="0032579E" w:rsidRPr="005901F5" w14:paraId="184C1F2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5C80CA7" w14:textId="77777777" w:rsidR="0032579E" w:rsidRPr="00FB5800" w:rsidRDefault="0032579E" w:rsidP="00FB5800">
            <w:pPr>
              <w:pStyle w:val="Standard"/>
              <w:rPr>
                <w:rFonts w:ascii="Calibri" w:hAnsi="Calibri" w:cs="Calibri"/>
                <w:b/>
                <w:lang w:eastAsia="pl-PL"/>
              </w:rPr>
            </w:pPr>
            <w:r w:rsidRPr="00FB5800">
              <w:rPr>
                <w:rFonts w:ascii="Calibri" w:hAnsi="Calibri" w:cs="Calibri"/>
                <w:b/>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69A4B6A" w14:textId="77777777" w:rsidR="0032579E" w:rsidRPr="00FB5800" w:rsidRDefault="0032579E" w:rsidP="00FB5800">
            <w:pPr>
              <w:pStyle w:val="Standard"/>
              <w:rPr>
                <w:rFonts w:ascii="Calibri" w:hAnsi="Calibri" w:cs="Calibri"/>
                <w:b/>
                <w:color w:val="000000"/>
                <w:lang w:eastAsia="pl-PL"/>
              </w:rPr>
            </w:pPr>
            <w:r w:rsidRPr="00FB5800">
              <w:rPr>
                <w:rFonts w:ascii="Calibri" w:hAnsi="Calibri" w:cs="Calibri"/>
                <w:b/>
                <w:color w:val="000000"/>
                <w:lang w:eastAsia="pl-PL"/>
              </w:rPr>
              <w:t>Rozliczenia z NFZ</w:t>
            </w:r>
          </w:p>
        </w:tc>
      </w:tr>
      <w:tr w:rsidR="0032579E" w:rsidRPr="005901F5" w14:paraId="1925D72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B54594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DF1325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Zarządzanie umowami NFZ</w:t>
            </w:r>
          </w:p>
        </w:tc>
      </w:tr>
      <w:tr w:rsidR="0032579E" w:rsidRPr="005901F5" w14:paraId="61D8F0A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BBBC3F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D58C70C"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obsługi i rozliczeń z wieloma oddziałami NFZ</w:t>
            </w:r>
          </w:p>
        </w:tc>
      </w:tr>
      <w:tr w:rsidR="0032579E" w:rsidRPr="005901F5" w14:paraId="55CC982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A95E41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35CAFA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pliku umowy w postaci komunikatu UMX,</w:t>
            </w:r>
          </w:p>
        </w:tc>
      </w:tr>
      <w:tr w:rsidR="0032579E" w:rsidRPr="005901F5" w14:paraId="13E9C52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4F6DAC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D32E0E0"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Przegląd i modyfikacja szczegółów umowy:</w:t>
            </w:r>
          </w:p>
        </w:tc>
      </w:tr>
      <w:tr w:rsidR="0032579E" w:rsidRPr="005901F5" w14:paraId="67B0CB4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A3CF92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02E34E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Okres obowiązywania umowy,</w:t>
            </w:r>
          </w:p>
        </w:tc>
      </w:tr>
      <w:tr w:rsidR="0032579E" w:rsidRPr="005901F5" w14:paraId="08C6C41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47232B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C104F8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Pozycje planu umowy,</w:t>
            </w:r>
          </w:p>
        </w:tc>
      </w:tr>
      <w:tr w:rsidR="0032579E" w:rsidRPr="005901F5" w14:paraId="4300840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C5E1B2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144446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Miejsca realizacji świadczeń</w:t>
            </w:r>
          </w:p>
        </w:tc>
      </w:tr>
      <w:tr w:rsidR="0032579E" w:rsidRPr="005901F5" w14:paraId="6820D5D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5D5AFE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1C9DC9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Limity na realizację świadczeń i ceny jednostkowe,</w:t>
            </w:r>
          </w:p>
        </w:tc>
      </w:tr>
      <w:tr w:rsidR="0032579E" w:rsidRPr="005901F5" w14:paraId="2361BD9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B76CB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DD1C43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Słowniki związane z umowami (słownik zakresów świadczeń, świadczeń jednostkowych, pakietów świadczeń, schematów leczenia itd.)</w:t>
            </w:r>
          </w:p>
        </w:tc>
      </w:tr>
      <w:tr w:rsidR="0032579E" w:rsidRPr="005901F5" w14:paraId="5D2FC46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B204B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36BE4A8"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Parametry pozycji pakietów świadczeń</w:t>
            </w:r>
          </w:p>
        </w:tc>
      </w:tr>
      <w:tr w:rsidR="0032579E" w:rsidRPr="005901F5" w14:paraId="0779BD2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C8E157C"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1DAF1C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System musi umożliwiać przegląd informacji o miejscach realizacji umów wraz z informacją o punktach umowy realizowanych w danym miejscu (komórce organizacyjnej).</w:t>
            </w:r>
          </w:p>
        </w:tc>
      </w:tr>
      <w:tr w:rsidR="0032579E" w:rsidRPr="005901F5" w14:paraId="54DE69A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459550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220F185"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umożliwiać przegląd stanu realizacji umów PSZ.</w:t>
            </w:r>
          </w:p>
        </w:tc>
      </w:tr>
      <w:tr w:rsidR="0032579E" w:rsidRPr="005901F5" w14:paraId="48B1FD0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3894DC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5794752"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Moduł korzysta bezpośrednio z danych zaewidencjonowanych na oddziałach i w poradniach bez konieczności importu i kopiowania danych</w:t>
            </w:r>
          </w:p>
        </w:tc>
      </w:tr>
      <w:tr w:rsidR="0032579E" w:rsidRPr="005901F5" w14:paraId="664A3DB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F444F6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AA7112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Musi istnieć możliwość rozliczenia pobytu, jeśli dane osobowe uległy zmianie w trakcie pobytu (hospitalizacji)</w:t>
            </w:r>
          </w:p>
        </w:tc>
      </w:tr>
      <w:tr w:rsidR="0032579E" w:rsidRPr="005901F5" w14:paraId="3B4A26F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92E7DE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7A1F53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Weryfikacja wprowadzonych pozycji rozliczeniowych pod kątem zgodności ze stanem, po wczytaniu aneksu umowy (ze wstecznym okresem obowiązywania). Możliwość zbiorczej modyfikacji pozycji rozliczeniowych, w których znaleziono różnice:</w:t>
            </w:r>
          </w:p>
        </w:tc>
      </w:tr>
      <w:tr w:rsidR="0032579E" w:rsidRPr="005901F5" w14:paraId="58BA32A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6C48FB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DCB3B9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Różnica w cenie świadczenia,</w:t>
            </w:r>
          </w:p>
        </w:tc>
      </w:tr>
      <w:tr w:rsidR="0032579E" w:rsidRPr="005901F5" w14:paraId="527101A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A36E55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0A552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Różnica w wadze efektywnej świadczenia,</w:t>
            </w:r>
          </w:p>
        </w:tc>
      </w:tr>
      <w:tr w:rsidR="0032579E" w:rsidRPr="005901F5" w14:paraId="7194E14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459004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56CFF8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Różnica w sposobie obliczania krotności i okresu sprawozdawczego,</w:t>
            </w:r>
          </w:p>
        </w:tc>
      </w:tr>
      <w:tr w:rsidR="0032579E" w:rsidRPr="005901F5" w14:paraId="3F28B7B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93097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EDF7F6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Definiowanie dodatkowych walidacji</w:t>
            </w:r>
          </w:p>
        </w:tc>
      </w:tr>
      <w:tr w:rsidR="0032579E" w:rsidRPr="005901F5" w14:paraId="2FB5E9E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81DB58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6C932F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Liczba realizacji świadczeń w okresie,</w:t>
            </w:r>
          </w:p>
        </w:tc>
      </w:tr>
      <w:tr w:rsidR="0032579E" w:rsidRPr="005901F5" w14:paraId="3384E62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0DC170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66BE03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Liczba realizacji świadczeń w ramach zakresu w okresie,</w:t>
            </w:r>
          </w:p>
        </w:tc>
      </w:tr>
      <w:tr w:rsidR="0032579E" w:rsidRPr="005901F5" w14:paraId="2BF9988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C7E806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C0F8F4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ewidencji i rozliczenia realizowanych świadczeń</w:t>
            </w:r>
          </w:p>
        </w:tc>
      </w:tr>
      <w:tr w:rsidR="0032579E" w:rsidRPr="005901F5" w14:paraId="17BD2F7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15D29D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E1A084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Ubezpieczonym,</w:t>
            </w:r>
          </w:p>
        </w:tc>
      </w:tr>
      <w:tr w:rsidR="0032579E" w:rsidRPr="005901F5" w14:paraId="0DDBCA0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FD3AD1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6A54885"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Nieubezpieczonym a uprawnionym do świadczeń,</w:t>
            </w:r>
          </w:p>
        </w:tc>
      </w:tr>
      <w:tr w:rsidR="0032579E" w:rsidRPr="005901F5" w14:paraId="3154B52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3E1E20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BA919E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Uprawnionym na podstawie decyzji wójta/burmistrza</w:t>
            </w:r>
          </w:p>
        </w:tc>
      </w:tr>
      <w:tr w:rsidR="0032579E" w:rsidRPr="005901F5" w14:paraId="25F3ED8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9B7408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633A2A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Uprawnionym na podstawie przepisów o koordynacji,</w:t>
            </w:r>
          </w:p>
        </w:tc>
      </w:tr>
      <w:tr w:rsidR="0032579E" w:rsidRPr="005901F5" w14:paraId="14CCCA3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9EC66D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31A67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Uprawnionym na podstawie Karty Polaka</w:t>
            </w:r>
          </w:p>
        </w:tc>
      </w:tr>
      <w:tr w:rsidR="0032579E" w:rsidRPr="005901F5" w14:paraId="4FE7082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F76CB1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B5B12A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Kobietom w ciąży, w okresie połogu oraz młodzieży do 18 roku życia</w:t>
            </w:r>
          </w:p>
        </w:tc>
      </w:tr>
      <w:tr w:rsidR="0032579E" w:rsidRPr="005901F5" w14:paraId="27A685E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D2F98B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6020C81"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umożliwiać przegląd i ewidencję dokumentów potwierdzających uprawnienia pacjenta do realizacji świadczeń.</w:t>
            </w:r>
          </w:p>
        </w:tc>
      </w:tr>
      <w:tr w:rsidR="0032579E" w:rsidRPr="005901F5" w14:paraId="2812842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A6BF55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AAFDF33"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wspierać rozliczanie świadczeń realizowanych na rzecz pacjentów ze znacznym stopniem niepełnosprawności, w szczególności poprzez wyznaczanie prawidłowego zakresu świadczeń związanego z tą grupą pacjentów.</w:t>
            </w:r>
          </w:p>
        </w:tc>
      </w:tr>
      <w:tr w:rsidR="0032579E" w:rsidRPr="005901F5" w14:paraId="161CC9F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964200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12DD3A2"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umożliwiać wyszukiwanie danych co najmniej na podstawie numeru dokumentu i identyfikatora pacjenta, który to identyfikator sprawozdawany jest do NFZ w komunikacie SWIAD.</w:t>
            </w:r>
          </w:p>
        </w:tc>
      </w:tr>
      <w:tr w:rsidR="0032579E" w:rsidRPr="005901F5" w14:paraId="0693D02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97BDF1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02A6C91"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umożliwiać automatyczne przekodowanie procedur medycznych  na świadczenia jednostkowe, zaewidencjonowane podczas odmowy na Izbie Przyjęć oraz zakończenia pobytu w SOR bez przekazania na inny oddziała.</w:t>
            </w:r>
            <w:r w:rsidRPr="00663079">
              <w:rPr>
                <w:rFonts w:ascii="Calibri" w:hAnsi="Calibri" w:cs="Calibri"/>
                <w:color w:val="000000"/>
                <w:sz w:val="20"/>
                <w:szCs w:val="20"/>
                <w:lang w:eastAsia="pl-PL"/>
              </w:rPr>
              <w:br/>
              <w:t>System powinien umożliwiać wyłączenie automatycznej generacji powyższych rozliczeń (świadczeń jednostkowych) we wskazanych komórkach organizacyjnych.</w:t>
            </w:r>
          </w:p>
        </w:tc>
      </w:tr>
      <w:tr w:rsidR="0032579E" w:rsidRPr="005901F5" w14:paraId="6E45DD2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FA4CA4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FF0A710"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weryfikuje pobyty dłuższe niż 1 doba, dla SOR i IP</w:t>
            </w:r>
          </w:p>
        </w:tc>
      </w:tr>
      <w:tr w:rsidR="0032579E" w:rsidRPr="005901F5" w14:paraId="06DFA41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942719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50DA0D3"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umożliwia weryfikację poprawności rozliczeń zleceń.</w:t>
            </w:r>
          </w:p>
        </w:tc>
      </w:tr>
      <w:tr w:rsidR="0032579E" w:rsidRPr="005901F5" w14:paraId="3EBC357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CA7776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F9C6ADB"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udostępnia funkcjonalności związane z obsługą pacjentów objętych kompleksową opieką po zawale mięśnia sercowego (KOS-zawał), np. oznaczenie pacjenta objętego opieką w ramach KOS-zawał.</w:t>
            </w:r>
          </w:p>
        </w:tc>
      </w:tr>
      <w:tr w:rsidR="0032579E" w:rsidRPr="005901F5" w14:paraId="2A95A47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55CE5C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7E72C2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zbiorczej modyfikacji pozycji rozliczeniowych w zakresie zmian dotyczących</w:t>
            </w:r>
          </w:p>
        </w:tc>
      </w:tr>
      <w:tr w:rsidR="0032579E" w:rsidRPr="005901F5" w14:paraId="7BD567E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9D444D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F611E5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Numeru umowy,</w:t>
            </w:r>
          </w:p>
        </w:tc>
      </w:tr>
      <w:tr w:rsidR="0032579E" w:rsidRPr="005901F5" w14:paraId="4FDA9C9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4FF548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25B33B0"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Zakresu świadczeń,</w:t>
            </w:r>
          </w:p>
        </w:tc>
      </w:tr>
      <w:tr w:rsidR="0032579E" w:rsidRPr="005901F5" w14:paraId="4B18258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0B6026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1880AE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Wyróżnika</w:t>
            </w:r>
          </w:p>
        </w:tc>
      </w:tr>
      <w:tr w:rsidR="0032579E" w:rsidRPr="005901F5" w14:paraId="380E012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8656AE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5C4556C"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Świadczenia jednostkowego,</w:t>
            </w:r>
          </w:p>
        </w:tc>
      </w:tr>
      <w:tr w:rsidR="0032579E" w:rsidRPr="005901F5" w14:paraId="16CB246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C4F04B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75C31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zbiorczego wykonania operacji uzupełnienia i poprawienia danych dla Izby Przyjęć i SOR</w:t>
            </w:r>
          </w:p>
        </w:tc>
      </w:tr>
      <w:tr w:rsidR="0032579E" w:rsidRPr="005901F5" w14:paraId="483483A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A412AD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1161BC8"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wprowadzenia dodatkowego poziomu kontroli wprowadzonych świadczeń poprzez funkcjonalność autoryzacji świadczeń przez osobę uprawnioną</w:t>
            </w:r>
          </w:p>
        </w:tc>
      </w:tr>
      <w:tr w:rsidR="0032579E" w:rsidRPr="005901F5" w14:paraId="4E1FB69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1AC4A49"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9AA879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Przegląd informacji o posiadanych przez pacjenta uprawnieniach do świadczeń w każdym dniu pobytu</w:t>
            </w:r>
          </w:p>
        </w:tc>
      </w:tr>
      <w:tr w:rsidR="0032579E" w:rsidRPr="005901F5" w14:paraId="3306F7A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1ACB4C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9A0A5D7"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Po otrzymaniu informacji z NFZ, uprawniony użytkownik działu rozliczeń musi mieć możliwość modyfikacji danych</w:t>
            </w:r>
          </w:p>
        </w:tc>
      </w:tr>
      <w:tr w:rsidR="0032579E" w:rsidRPr="005901F5" w14:paraId="23100BB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D56C31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488116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Sprawozdawczość z oddziałów NFZ w zakresie komunikacji przez pocztę elektroniczną musi odbywać się automatycznie, z poziomu systemu HIS</w:t>
            </w:r>
          </w:p>
        </w:tc>
      </w:tr>
      <w:tr w:rsidR="0032579E" w:rsidRPr="005901F5" w14:paraId="0EAA047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99E0BA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F30D00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 przypadku komunikatów, w których NFZ wymaga kompresowania lub szyfrowania danych, operacje te muszą odbywać się automatycznie w systemie HIS</w:t>
            </w:r>
          </w:p>
        </w:tc>
      </w:tr>
      <w:tr w:rsidR="0032579E" w:rsidRPr="005901F5" w14:paraId="0A3785D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B796A2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E9FA63"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umożliwić harmonogramowanie eksportów danych: o wyznaczonej godzinie, co określoną liczbę godzin, za określoną liczbę godzin</w:t>
            </w:r>
          </w:p>
        </w:tc>
      </w:tr>
      <w:tr w:rsidR="0032579E" w:rsidRPr="005901F5" w14:paraId="2BD5097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F16C69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CDC394"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umożliwić weryfikacje zestawów świadczeń pod kątem:</w:t>
            </w:r>
          </w:p>
        </w:tc>
      </w:tr>
      <w:tr w:rsidR="0032579E" w:rsidRPr="005901F5" w14:paraId="09C94A8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6D8E81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A4C3CE7"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poprawności i kompletności wprowadzonych danych</w:t>
            </w:r>
          </w:p>
        </w:tc>
      </w:tr>
      <w:tr w:rsidR="0032579E" w:rsidRPr="005901F5" w14:paraId="5DC550A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A3BEF8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860345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danych zakwestionowanych przez system NFZ</w:t>
            </w:r>
          </w:p>
        </w:tc>
      </w:tr>
      <w:tr w:rsidR="0032579E" w:rsidRPr="005901F5" w14:paraId="389DD41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5B3654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E41AD2F"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umożliwiać weryfikację poprawności i kompletności danych w sposób zautomatyzowany, zgodnie ze zdefiniowanym harmonogramem (np. w godzinach nocnych).</w:t>
            </w:r>
          </w:p>
        </w:tc>
      </w:tr>
      <w:tr w:rsidR="0032579E" w:rsidRPr="005901F5" w14:paraId="6C01E71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9DE657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3E7BB1D"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umożliwia weryfikację ciągłości kategorii procedur ICD9 zaewidencjonowanych na Izbie Przyjęć lub SOR.</w:t>
            </w:r>
          </w:p>
        </w:tc>
      </w:tr>
      <w:tr w:rsidR="0032579E" w:rsidRPr="005901F5" w14:paraId="187F24B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00AD62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AC6D250"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umożliwiać przeglądanie danych archiwalnych dotyczących błędów weryfikacji, powstałych podczas grupowej weryfikacji świadczeń lub eksportu świadczeń.</w:t>
            </w:r>
          </w:p>
        </w:tc>
      </w:tr>
      <w:tr w:rsidR="0032579E" w:rsidRPr="005901F5" w14:paraId="3CF6527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0B0A8F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45005A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pozycji błędnie potwierdzonych w komunikatach zwrotnych NFZ</w:t>
            </w:r>
          </w:p>
        </w:tc>
      </w:tr>
      <w:tr w:rsidR="0032579E" w:rsidRPr="005901F5" w14:paraId="7A64A09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0C6042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79B42F5"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po numerach w księgach</w:t>
            </w:r>
          </w:p>
        </w:tc>
      </w:tr>
      <w:tr w:rsidR="0032579E" w:rsidRPr="005901F5" w14:paraId="13178CA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170ECA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432FCC2"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zestawów bez zaewidencjonowanych procedur ICD9</w:t>
            </w:r>
          </w:p>
        </w:tc>
      </w:tr>
      <w:tr w:rsidR="0032579E" w:rsidRPr="005901F5" w14:paraId="68430D6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97A958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EC6B60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zestawów po numerze paczki, w której wyeksportowano dane do NFZ</w:t>
            </w:r>
          </w:p>
        </w:tc>
      </w:tr>
      <w:tr w:rsidR="0032579E" w:rsidRPr="005901F5" w14:paraId="3909FED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F660BD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8E15F18"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po instytucji kierującej</w:t>
            </w:r>
          </w:p>
        </w:tc>
      </w:tr>
      <w:tr w:rsidR="0032579E" w:rsidRPr="005901F5" w14:paraId="6D0A988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F82B09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3BD3797"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po personelu kierującym/ realizującym</w:t>
            </w:r>
          </w:p>
        </w:tc>
      </w:tr>
      <w:tr w:rsidR="0032579E" w:rsidRPr="005901F5" w14:paraId="7AAB263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A8AA33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3A3B6D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zestawów bez pozycji rozliczeniowych</w:t>
            </w:r>
          </w:p>
        </w:tc>
      </w:tr>
      <w:tr w:rsidR="0032579E" w:rsidRPr="005901F5" w14:paraId="6647E5B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2E69F7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4817A9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zestawów z niekompletnymi danymi rozliczeniowymi</w:t>
            </w:r>
          </w:p>
        </w:tc>
      </w:tr>
      <w:tr w:rsidR="0032579E" w:rsidRPr="005901F5" w14:paraId="0C306A1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F43890C"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CED71B8"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pozycji rozliczeniowych, które nie zostały jeszcze rozliczone</w:t>
            </w:r>
          </w:p>
        </w:tc>
      </w:tr>
      <w:tr w:rsidR="0032579E" w:rsidRPr="005901F5" w14:paraId="436C29D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8631B2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D154105"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po statusie rozliczenia</w:t>
            </w:r>
          </w:p>
        </w:tc>
      </w:tr>
      <w:tr w:rsidR="0032579E" w:rsidRPr="005901F5" w14:paraId="6A7BFA3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8E12D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074C37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zestawów zawierających rozliczenia ze wskazanej umowy</w:t>
            </w:r>
          </w:p>
        </w:tc>
      </w:tr>
      <w:tr w:rsidR="0032579E" w:rsidRPr="005901F5" w14:paraId="3C38843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13AA9C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28F3D8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zestawów zawierających wskazane świadczenie jednostkowe</w:t>
            </w:r>
          </w:p>
        </w:tc>
      </w:tr>
      <w:tr w:rsidR="0032579E" w:rsidRPr="005901F5" w14:paraId="25CF2F6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F35FF5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59164A7"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zestawów świadczeń z JGP wyznaczoną w zadanej wersji</w:t>
            </w:r>
          </w:p>
        </w:tc>
      </w:tr>
      <w:tr w:rsidR="0032579E" w:rsidRPr="005901F5" w14:paraId="731F845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85AB9B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92A060"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zestawów świadczeń ratujących życie i zdrowie</w:t>
            </w:r>
          </w:p>
        </w:tc>
      </w:tr>
      <w:tr w:rsidR="0032579E" w:rsidRPr="005901F5" w14:paraId="65C29E4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B2545B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FF143C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zestawów świadczeń zrealizowanych dla wybranych uprawnień pacjenta</w:t>
            </w:r>
          </w:p>
        </w:tc>
      </w:tr>
      <w:tr w:rsidR="0032579E" w:rsidRPr="005901F5" w14:paraId="1D59832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640155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37F7FE0"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umożliwiać ewidencję i sprawozdawczość świadczeń z uwzględnieniem współczynników korygujących.</w:t>
            </w:r>
          </w:p>
        </w:tc>
      </w:tr>
      <w:tr w:rsidR="0032579E" w:rsidRPr="005901F5" w14:paraId="433E9CA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E0838CC"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C77993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świadczeń, które zostały skorygowane, a informacja o skorygowaniu nie została sprawozdania do systemu NFZ</w:t>
            </w:r>
          </w:p>
        </w:tc>
      </w:tr>
      <w:tr w:rsidR="0032579E" w:rsidRPr="005901F5" w14:paraId="5BB284C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40D07F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2F853C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i eksport komunikatu fazy I (komunikat SWIAD) w aktualnie obowiązującej wersji publikowanej przez płatnika</w:t>
            </w:r>
          </w:p>
        </w:tc>
      </w:tr>
      <w:tr w:rsidR="0032579E" w:rsidRPr="005901F5" w14:paraId="78D4372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A9BD84C"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C5C2E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potwierdzeń do danych przekazanych w komunikacie I fazy (komunikat P_SWI)</w:t>
            </w:r>
          </w:p>
        </w:tc>
      </w:tr>
      <w:tr w:rsidR="0032579E" w:rsidRPr="005901F5" w14:paraId="2A45D8A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0555FA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642C32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danych z pliku z szablonami rachunków (komunikat R_UMX)</w:t>
            </w:r>
          </w:p>
        </w:tc>
      </w:tr>
      <w:tr w:rsidR="0032579E" w:rsidRPr="005901F5" w14:paraId="67E8EB2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495884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79B326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Eksport komunikatów związanych ze sprawozdawczością POZ</w:t>
            </w:r>
          </w:p>
        </w:tc>
      </w:tr>
      <w:tr w:rsidR="0032579E" w:rsidRPr="005901F5" w14:paraId="71D51BB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D93678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AF69C40"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Eksport komunikatu DEKL – informacje o deklaracjach</w:t>
            </w:r>
          </w:p>
        </w:tc>
      </w:tr>
      <w:tr w:rsidR="0032579E" w:rsidRPr="005901F5" w14:paraId="60A8216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7960F5C"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2D7ECE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Eksport komunikatu ZBPOZ – informacje o świadczeniach zrealizowanych w ramach POZ</w:t>
            </w:r>
          </w:p>
        </w:tc>
      </w:tr>
      <w:tr w:rsidR="0032579E" w:rsidRPr="005901F5" w14:paraId="174FE07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D162AFC"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67BD2B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Eksport komunikatów do NFZ z użyciem poczty elektronicznej</w:t>
            </w:r>
          </w:p>
        </w:tc>
      </w:tr>
      <w:tr w:rsidR="0032579E" w:rsidRPr="005901F5" w14:paraId="0808563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E64211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255FE45"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potwierdzeń związanych ze sprawozdawczością POZ</w:t>
            </w:r>
          </w:p>
        </w:tc>
      </w:tr>
      <w:tr w:rsidR="0032579E" w:rsidRPr="005901F5" w14:paraId="5E7C35B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2E12C5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36ED8B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odpowiedzi nadesłanych poczta elektroniczną</w:t>
            </w:r>
          </w:p>
        </w:tc>
      </w:tr>
      <w:tr w:rsidR="0032579E" w:rsidRPr="005901F5" w14:paraId="5C73E18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E25ED3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00A769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Import komunikatu P_DEK – potwierdzenia danych dla przesłanych deklaracji</w:t>
            </w:r>
          </w:p>
        </w:tc>
      </w:tr>
      <w:tr w:rsidR="0032579E" w:rsidRPr="005901F5" w14:paraId="6EC04E9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4A10409"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024CC5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Import komunikatu Z_WDP – wyniki weryfikacji deklaracji</w:t>
            </w:r>
          </w:p>
        </w:tc>
      </w:tr>
      <w:tr w:rsidR="0032579E" w:rsidRPr="005901F5" w14:paraId="7D44DEB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293018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CAE141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Import komunikatu Z_RDP – rozliczenia deklaracji</w:t>
            </w:r>
          </w:p>
        </w:tc>
      </w:tr>
      <w:tr w:rsidR="0032579E" w:rsidRPr="005901F5" w14:paraId="4D36CC1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61FF23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29BC73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Eksport komunikatów związanych ze sprawozdawczością kolejek oczekujących</w:t>
            </w:r>
          </w:p>
        </w:tc>
      </w:tr>
      <w:tr w:rsidR="0032579E" w:rsidRPr="005901F5" w14:paraId="3A5B669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A408E4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99E562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Eksport komunikatu LIOCZ – informacje o statystykach kolejek oczekujących</w:t>
            </w:r>
          </w:p>
        </w:tc>
      </w:tr>
      <w:tr w:rsidR="0032579E" w:rsidRPr="005901F5" w14:paraId="1669E7C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F7B7B9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F40DCF8"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Eksport komunikatu KOL – informacje o oczekujących na świadczenia wysokospecjalistyczne</w:t>
            </w:r>
          </w:p>
        </w:tc>
      </w:tr>
      <w:tr w:rsidR="0032579E" w:rsidRPr="005901F5" w14:paraId="18307D2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ED239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F7B4C7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potwierdzeń związanych ze sprawozdawczością kolejek oczekujących</w:t>
            </w:r>
          </w:p>
        </w:tc>
      </w:tr>
      <w:tr w:rsidR="0032579E" w:rsidRPr="005901F5" w14:paraId="2272D5C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73EA69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98A1C77"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komunikatu P_LIO – potwierdzenie statystyk przekazanych w komunikacie LIOCZ</w:t>
            </w:r>
          </w:p>
        </w:tc>
      </w:tr>
      <w:tr w:rsidR="0032579E" w:rsidRPr="005901F5" w14:paraId="3B3D548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A7EFC6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4A579C5"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Przegląd szablonów rachunków wygenerowanych i przekazanych przez płatnika</w:t>
            </w:r>
          </w:p>
        </w:tc>
      </w:tr>
      <w:tr w:rsidR="0032579E" w:rsidRPr="005901F5" w14:paraId="60A1C20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AE1AB3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E716E4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i wydruk rachunków na podstawie szablonów</w:t>
            </w:r>
          </w:p>
        </w:tc>
      </w:tr>
      <w:tr w:rsidR="0032579E" w:rsidRPr="005901F5" w14:paraId="56231A7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89DBE7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6A1BED8"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i wydruk faktur na podstawie rachunków</w:t>
            </w:r>
          </w:p>
        </w:tc>
      </w:tr>
      <w:tr w:rsidR="0032579E" w:rsidRPr="005901F5" w14:paraId="742A6A3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BBC2C3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CF8142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i wydruk zestawień i raportów związanych ze sprawozdawczością wewnętrzną (możliwość śledzenia postępów wykonania zakontraktowanych świadczeń w ciągu trwania okresu rozliczeniowego)</w:t>
            </w:r>
          </w:p>
        </w:tc>
      </w:tr>
      <w:tr w:rsidR="0032579E" w:rsidRPr="005901F5" w14:paraId="3A33640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A39D3D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77FBAF0"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Raport z wykonanych świadczeń z możliwością ograniczenia danych do m.in.:</w:t>
            </w:r>
          </w:p>
        </w:tc>
      </w:tr>
      <w:tr w:rsidR="0032579E" w:rsidRPr="005901F5" w14:paraId="3C30B56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090338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715D8F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Numeru umowy,</w:t>
            </w:r>
          </w:p>
        </w:tc>
      </w:tr>
      <w:tr w:rsidR="0032579E" w:rsidRPr="005901F5" w14:paraId="61FE25E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3AAE83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E9B2C45"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Zakresu miesięcy sprawozdawczych,</w:t>
            </w:r>
          </w:p>
        </w:tc>
      </w:tr>
      <w:tr w:rsidR="0032579E" w:rsidRPr="005901F5" w14:paraId="03B8394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E023DF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7109F32"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Miesiąca rozliczeniowego,</w:t>
            </w:r>
          </w:p>
        </w:tc>
      </w:tr>
      <w:tr w:rsidR="0032579E" w:rsidRPr="005901F5" w14:paraId="40201C8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D7A12C9"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F2F997C"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Jednostki realizującej,</w:t>
            </w:r>
          </w:p>
        </w:tc>
      </w:tr>
      <w:tr w:rsidR="0032579E" w:rsidRPr="005901F5" w14:paraId="2F02B9B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AF3A29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FB14722"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Zakresu świadczeń i wyróżnika,</w:t>
            </w:r>
          </w:p>
        </w:tc>
      </w:tr>
      <w:tr w:rsidR="0032579E" w:rsidRPr="005901F5" w14:paraId="08B5CC3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69C986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0903E6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Świadczenia,</w:t>
            </w:r>
          </w:p>
        </w:tc>
      </w:tr>
      <w:tr w:rsidR="0032579E" w:rsidRPr="005901F5" w14:paraId="3589CAE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168C7B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C311A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Numeru szablonu</w:t>
            </w:r>
          </w:p>
        </w:tc>
      </w:tr>
      <w:tr w:rsidR="0032579E" w:rsidRPr="005901F5" w14:paraId="2E6C79A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23ABF0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2BFAD6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Uprawnienia pacjenta do świadczeń</w:t>
            </w:r>
          </w:p>
        </w:tc>
      </w:tr>
      <w:tr w:rsidR="0032579E" w:rsidRPr="005901F5" w14:paraId="5179BFB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282CFDC"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F6CF18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Zestawienie z realizacja planu umowy,</w:t>
            </w:r>
          </w:p>
        </w:tc>
      </w:tr>
      <w:tr w:rsidR="0032579E" w:rsidRPr="005901F5" w14:paraId="5FA7711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6BDF31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023274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Zestawienie </w:t>
            </w:r>
            <w:proofErr w:type="spellStart"/>
            <w:r w:rsidRPr="00663079">
              <w:rPr>
                <w:rFonts w:ascii="Calibri" w:hAnsi="Calibri" w:cs="Calibri"/>
                <w:color w:val="000000"/>
                <w:sz w:val="20"/>
                <w:szCs w:val="20"/>
                <w:lang w:eastAsia="pl-PL"/>
              </w:rPr>
              <w:t>wykonań</w:t>
            </w:r>
            <w:proofErr w:type="spellEnd"/>
            <w:r w:rsidRPr="00663079">
              <w:rPr>
                <w:rFonts w:ascii="Calibri" w:hAnsi="Calibri" w:cs="Calibri"/>
                <w:color w:val="000000"/>
                <w:sz w:val="20"/>
                <w:szCs w:val="20"/>
                <w:lang w:eastAsia="pl-PL"/>
              </w:rPr>
              <w:t xml:space="preserve"> przyrostowo,</w:t>
            </w:r>
          </w:p>
        </w:tc>
      </w:tr>
      <w:tr w:rsidR="0032579E" w:rsidRPr="005901F5" w14:paraId="76450C5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5A9669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ED115F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Zestawienie </w:t>
            </w:r>
            <w:proofErr w:type="spellStart"/>
            <w:r w:rsidRPr="00663079">
              <w:rPr>
                <w:rFonts w:ascii="Calibri" w:hAnsi="Calibri" w:cs="Calibri"/>
                <w:color w:val="000000"/>
                <w:sz w:val="20"/>
                <w:szCs w:val="20"/>
                <w:lang w:eastAsia="pl-PL"/>
              </w:rPr>
              <w:t>wykonań</w:t>
            </w:r>
            <w:proofErr w:type="spellEnd"/>
            <w:r w:rsidRPr="00663079">
              <w:rPr>
                <w:rFonts w:ascii="Calibri" w:hAnsi="Calibri" w:cs="Calibri"/>
                <w:color w:val="000000"/>
                <w:sz w:val="20"/>
                <w:szCs w:val="20"/>
                <w:lang w:eastAsia="pl-PL"/>
              </w:rPr>
              <w:t xml:space="preserve"> według miejsc realizacji</w:t>
            </w:r>
          </w:p>
        </w:tc>
      </w:tr>
      <w:tr w:rsidR="0032579E" w:rsidRPr="005901F5" w14:paraId="32C243D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1F7040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C6250C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Sprawozdanie rzeczowe</w:t>
            </w:r>
          </w:p>
        </w:tc>
      </w:tr>
      <w:tr w:rsidR="0032579E" w:rsidRPr="005901F5" w14:paraId="2BD1D77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1B0EBD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B53758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Eksport danych do formatu XLS</w:t>
            </w:r>
          </w:p>
        </w:tc>
      </w:tr>
      <w:tr w:rsidR="0032579E" w:rsidRPr="005901F5" w14:paraId="130F5F4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C4425B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D67680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i wydruk dokumentów związanych ze sprawozdawczością wymaganą przez OW NFZ</w:t>
            </w:r>
          </w:p>
        </w:tc>
      </w:tr>
      <w:tr w:rsidR="0032579E" w:rsidRPr="005901F5" w14:paraId="6B48E23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FC765E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F9E69A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Sprawozdanie finansowe,</w:t>
            </w:r>
          </w:p>
        </w:tc>
      </w:tr>
      <w:tr w:rsidR="0032579E" w:rsidRPr="005901F5" w14:paraId="493BDC7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61C60E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9BE6BD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Zestawienie świadczeń udzielonych świadczeniobiorcom innym niż ubezpieczeni,</w:t>
            </w:r>
          </w:p>
        </w:tc>
      </w:tr>
      <w:tr w:rsidR="0032579E" w:rsidRPr="005901F5" w14:paraId="03AA78F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88688E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C3E78B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Zestawienie świadczeń wykonanych pacjentom na podstawie przepisów o koordynacji (UE),</w:t>
            </w:r>
          </w:p>
        </w:tc>
      </w:tr>
      <w:tr w:rsidR="0032579E" w:rsidRPr="005901F5" w14:paraId="3951AF9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DEFB69C"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03D4375"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Zestawienie świadczeń wykonanych pacjentom na podstawie art. 2 ust. 1 ustawy (decyzja wójta/burmistrza),</w:t>
            </w:r>
          </w:p>
        </w:tc>
      </w:tr>
      <w:tr w:rsidR="0032579E" w:rsidRPr="005901F5" w14:paraId="0459DFF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DCA877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DBB452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Zestawienie świadczeń wykonanych pacjentom nieubezpieczonym, rozliczanym na podstawie art. 12 lub art. 13 ustawy</w:t>
            </w:r>
          </w:p>
        </w:tc>
      </w:tr>
      <w:tr w:rsidR="0032579E" w:rsidRPr="005901F5" w14:paraId="15940DC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6F1A99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00331A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Wyliczanie kosztów porady u pacjenta nieubezpieczonego</w:t>
            </w:r>
          </w:p>
        </w:tc>
      </w:tr>
      <w:tr w:rsidR="0032579E" w:rsidRPr="005901F5" w14:paraId="0E4E970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E0B99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3DF0E0"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słownika produktów handlowych (komunikat PRH)</w:t>
            </w:r>
          </w:p>
        </w:tc>
      </w:tr>
      <w:tr w:rsidR="0032579E" w:rsidRPr="005901F5" w14:paraId="509CB06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80465E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BC5DC2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przekodowania produktów handlowych na leki</w:t>
            </w:r>
          </w:p>
        </w:tc>
      </w:tr>
      <w:tr w:rsidR="0032579E" w:rsidRPr="005901F5" w14:paraId="7DF2282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627EAC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467D20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Ewidencja faktur zakupowych</w:t>
            </w:r>
          </w:p>
        </w:tc>
      </w:tr>
      <w:tr w:rsidR="0032579E" w:rsidRPr="005901F5" w14:paraId="4D48ABE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DFBE59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3A3C85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i eksport faktur zakupowych do NFZ w aktualnym formacie komunikatu FZX</w:t>
            </w:r>
          </w:p>
        </w:tc>
      </w:tr>
      <w:tr w:rsidR="0032579E" w:rsidRPr="005901F5" w14:paraId="2649782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F8C7D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E18538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potwierdzeń do faktur zakupowych (komunikat FZZ)</w:t>
            </w:r>
          </w:p>
        </w:tc>
      </w:tr>
      <w:tr w:rsidR="0032579E" w:rsidRPr="005901F5" w14:paraId="1B55DA1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9236C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34CFB6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i wydruk załącznika nr 4 do umowy – ewidencja faktur zakupowych</w:t>
            </w:r>
          </w:p>
        </w:tc>
      </w:tr>
      <w:tr w:rsidR="0032579E" w:rsidRPr="005901F5" w14:paraId="2E834DB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79D64C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C2EE7E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Obsługa sprawozdawczości w zakresie POZ</w:t>
            </w:r>
          </w:p>
        </w:tc>
      </w:tr>
      <w:tr w:rsidR="0032579E" w:rsidRPr="005901F5" w14:paraId="1F94845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E48C2A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85FD5A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Dla świadczenia POZ transport, system powinien sprawdzać czy w danych wizyty został wpisany cel transportu, w przeciwnym razie powinien opowiadać domyślna wartość, ze słownika</w:t>
            </w:r>
          </w:p>
        </w:tc>
      </w:tr>
      <w:tr w:rsidR="0032579E" w:rsidRPr="005901F5" w14:paraId="5B4D880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FA5F68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CEFEC6B"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powinien umożliwiać definiowanie minimalnej i maksymalnej liczby pacjentów uczestniczących w sesjach</w:t>
            </w:r>
          </w:p>
        </w:tc>
      </w:tr>
      <w:tr w:rsidR="0032579E" w:rsidRPr="005901F5" w14:paraId="335E97B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86784F9"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66532E7"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umożliwiać przypisanie pacjentów do programów leczenia. W przypadku realizacji świadczenia dla różnych umiejscowień (np. lewe, prawe oko), system musi umożliwiać  kilkukrotne przypisanie pacjenta do tego samego programu leczenia.</w:t>
            </w:r>
          </w:p>
        </w:tc>
      </w:tr>
      <w:tr w:rsidR="0032579E" w:rsidRPr="005901F5" w14:paraId="7659F93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EF327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9705AD8"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umożliwiać automatyczne rozliczenie psychiatrii z uwzględnieniem rozliczenia nieobecności pacjenta związanej z koniecznością leczenia w innym szpitalu z jednoczesną rezerwacją łóżka na oddziale psychiatrycznym ZOL.</w:t>
            </w:r>
          </w:p>
        </w:tc>
      </w:tr>
      <w:tr w:rsidR="0032579E" w:rsidRPr="005901F5" w14:paraId="486EBF7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4BAB0A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9172838"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umożliwić zbiorcze usuwanie pozycji rozliczeniowych na liście rozliczeń dotyczącej danego zestawu świadczeń.</w:t>
            </w:r>
          </w:p>
        </w:tc>
      </w:tr>
      <w:tr w:rsidR="0032579E" w:rsidRPr="005901F5" w14:paraId="2F14A04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BB3166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06EA09F"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powinien umożliwiać wykorzystanie słownika jednostek rozliczeniowych</w:t>
            </w:r>
          </w:p>
        </w:tc>
      </w:tr>
      <w:tr w:rsidR="0032579E" w:rsidRPr="005901F5" w14:paraId="6683410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5554CDC"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472786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Integracja z innymi modułami systemu</w:t>
            </w:r>
          </w:p>
        </w:tc>
      </w:tr>
      <w:tr w:rsidR="0032579E" w:rsidRPr="005901F5" w14:paraId="6937EDA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463339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CBFE818"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ewidencja pozycji rozliczeniowych w Ruchu Chorych, Przychodni</w:t>
            </w:r>
          </w:p>
        </w:tc>
      </w:tr>
      <w:tr w:rsidR="0032579E" w:rsidRPr="005901F5" w14:paraId="1D74AC9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1A5397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A9B937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ewidencja faktur zakupowych za leki w chemioterapii w module Apteka</w:t>
            </w:r>
          </w:p>
        </w:tc>
      </w:tr>
      <w:tr w:rsidR="0032579E" w:rsidRPr="005901F5" w14:paraId="47D19C7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00D384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635C4F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ewidencja faktur zakupowych na leki stosowane w programach lekowych</w:t>
            </w:r>
          </w:p>
        </w:tc>
      </w:tr>
      <w:tr w:rsidR="0032579E" w:rsidRPr="005901F5" w14:paraId="0B69F68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F6C09D9"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EC29F6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Dla świadczeń oznaczonych kodem CBE (Centralna baza Endoprotezoplastyk) system powinien wymagać rejestracji właściwego dokumentu</w:t>
            </w:r>
          </w:p>
        </w:tc>
      </w:tr>
      <w:tr w:rsidR="0032579E" w:rsidRPr="005901F5" w14:paraId="4D0C97F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B237739"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AA1D24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Eksport faktur rozliczeniowych do modułu Finansowo-Księgowego</w:t>
            </w:r>
          </w:p>
        </w:tc>
      </w:tr>
      <w:tr w:rsidR="0032579E" w:rsidRPr="005901F5" w14:paraId="445270E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2F35C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92ED29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System musi umożliwiać określenie domyślnego rodzaju faktury eksportowanej do systemu Finansowo-Księgowego</w:t>
            </w:r>
          </w:p>
        </w:tc>
      </w:tr>
      <w:tr w:rsidR="0032579E" w:rsidRPr="005901F5" w14:paraId="1F2F150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9C1492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1FEF5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Przekazywanie danych o hospitalizacji do Symulatora JGP</w:t>
            </w:r>
          </w:p>
        </w:tc>
      </w:tr>
      <w:tr w:rsidR="0032579E" w:rsidRPr="005901F5" w14:paraId="04EB948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C46C81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2781C88"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JGP</w:t>
            </w:r>
          </w:p>
        </w:tc>
      </w:tr>
      <w:tr w:rsidR="0032579E" w:rsidRPr="005901F5" w14:paraId="1AB01C3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CACDF8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F07D62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Wyznaczanie Jednorodnych Grup Pacjentów na podstawie danych hospitalizacji za pomocą wbudowanego </w:t>
            </w:r>
            <w:proofErr w:type="spellStart"/>
            <w:r w:rsidRPr="00663079">
              <w:rPr>
                <w:rFonts w:ascii="Calibri" w:hAnsi="Calibri" w:cs="Calibri"/>
                <w:color w:val="000000"/>
                <w:sz w:val="20"/>
                <w:szCs w:val="20"/>
                <w:lang w:eastAsia="pl-PL"/>
              </w:rPr>
              <w:t>grupera</w:t>
            </w:r>
            <w:proofErr w:type="spellEnd"/>
            <w:r w:rsidRPr="00663079">
              <w:rPr>
                <w:rFonts w:ascii="Calibri" w:hAnsi="Calibri" w:cs="Calibri"/>
                <w:color w:val="000000"/>
                <w:sz w:val="20"/>
                <w:szCs w:val="20"/>
                <w:lang w:eastAsia="pl-PL"/>
              </w:rPr>
              <w:t xml:space="preserve"> JGP</w:t>
            </w:r>
          </w:p>
        </w:tc>
      </w:tr>
      <w:tr w:rsidR="0032579E" w:rsidRPr="005901F5" w14:paraId="5E10577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136654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D8610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aktualnego słownika procedur medycznych ICD9 (komunikat ICD9),</w:t>
            </w:r>
          </w:p>
        </w:tc>
      </w:tr>
      <w:tr w:rsidR="0032579E" w:rsidRPr="005901F5" w14:paraId="3BABBE4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3F9247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F98D3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Wyznaczanie JGP dla hospitalizacji</w:t>
            </w:r>
          </w:p>
        </w:tc>
      </w:tr>
      <w:tr w:rsidR="0032579E" w:rsidRPr="005901F5" w14:paraId="1F4597F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6AFFD0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88A5E0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wyznaczania JGP dla każdego z pobytów oddzielnie</w:t>
            </w:r>
          </w:p>
        </w:tc>
      </w:tr>
      <w:tr w:rsidR="0032579E" w:rsidRPr="005901F5" w14:paraId="73BF2E6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BE2E63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AA7D5B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Zapewnienie sprawnego zasilania systemu w aktualne charakterystyki JGP wynikające z publikowanych Zarządzeń Prezesa NFZ</w:t>
            </w:r>
          </w:p>
        </w:tc>
      </w:tr>
      <w:tr w:rsidR="0032579E" w:rsidRPr="005901F5" w14:paraId="06B04DA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8647D4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2273F3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Wyznaczanie JGP za pomocą wbudowanego (lokalnego) </w:t>
            </w:r>
            <w:proofErr w:type="spellStart"/>
            <w:r w:rsidRPr="00663079">
              <w:rPr>
                <w:rFonts w:ascii="Calibri" w:hAnsi="Calibri" w:cs="Calibri"/>
                <w:color w:val="000000"/>
                <w:sz w:val="20"/>
                <w:szCs w:val="20"/>
                <w:lang w:eastAsia="pl-PL"/>
              </w:rPr>
              <w:t>grupera</w:t>
            </w:r>
            <w:proofErr w:type="spellEnd"/>
            <w:r w:rsidRPr="00663079">
              <w:rPr>
                <w:rFonts w:ascii="Calibri" w:hAnsi="Calibri" w:cs="Calibri"/>
                <w:color w:val="000000"/>
                <w:sz w:val="20"/>
                <w:szCs w:val="20"/>
                <w:lang w:eastAsia="pl-PL"/>
              </w:rPr>
              <w:t xml:space="preserve"> JGP w zakresie umów: leczenie szpitalne, rehabilitacja stacjonarna, ambulatoryjna opieka specjalistyczna</w:t>
            </w:r>
          </w:p>
        </w:tc>
      </w:tr>
      <w:tr w:rsidR="0032579E" w:rsidRPr="005901F5" w14:paraId="08C42D1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4A026D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EFE9C6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Możliwość ręcznego wyznaczenia JGP dla hospitalizacji z pominięciem </w:t>
            </w:r>
            <w:proofErr w:type="spellStart"/>
            <w:r w:rsidRPr="00663079">
              <w:rPr>
                <w:rFonts w:ascii="Calibri" w:hAnsi="Calibri" w:cs="Calibri"/>
                <w:color w:val="000000"/>
                <w:sz w:val="20"/>
                <w:szCs w:val="20"/>
                <w:lang w:eastAsia="pl-PL"/>
              </w:rPr>
              <w:t>grupera</w:t>
            </w:r>
            <w:proofErr w:type="spellEnd"/>
            <w:r w:rsidRPr="00663079">
              <w:rPr>
                <w:rFonts w:ascii="Calibri" w:hAnsi="Calibri" w:cs="Calibri"/>
                <w:color w:val="000000"/>
                <w:sz w:val="20"/>
                <w:szCs w:val="20"/>
                <w:lang w:eastAsia="pl-PL"/>
              </w:rPr>
              <w:t xml:space="preserve"> lokalnego i </w:t>
            </w:r>
            <w:proofErr w:type="spellStart"/>
            <w:r w:rsidRPr="00663079">
              <w:rPr>
                <w:rFonts w:ascii="Calibri" w:hAnsi="Calibri" w:cs="Calibri"/>
                <w:color w:val="000000"/>
                <w:sz w:val="20"/>
                <w:szCs w:val="20"/>
                <w:lang w:eastAsia="pl-PL"/>
              </w:rPr>
              <w:t>grupera</w:t>
            </w:r>
            <w:proofErr w:type="spellEnd"/>
            <w:r w:rsidRPr="00663079">
              <w:rPr>
                <w:rFonts w:ascii="Calibri" w:hAnsi="Calibri" w:cs="Calibri"/>
                <w:color w:val="000000"/>
                <w:sz w:val="20"/>
                <w:szCs w:val="20"/>
                <w:lang w:eastAsia="pl-PL"/>
              </w:rPr>
              <w:t xml:space="preserve"> NFZ</w:t>
            </w:r>
          </w:p>
        </w:tc>
      </w:tr>
      <w:tr w:rsidR="0032579E" w:rsidRPr="005901F5" w14:paraId="1BF3EBB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9035C7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0FF448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automatycznego przypisania JGP do pobytu na oddziale, z którego pochodzi element kierunkowy wyznaczonej JGP</w:t>
            </w:r>
          </w:p>
        </w:tc>
      </w:tr>
      <w:tr w:rsidR="0032579E" w:rsidRPr="005901F5" w14:paraId="412EE18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A5D58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FFE1315"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Wsteczna weryfikacja poprawności wyznaczonych wcześniej JGP z możliwością aktualizacji JGP na poprawną</w:t>
            </w:r>
          </w:p>
        </w:tc>
      </w:tr>
      <w:tr w:rsidR="0032579E" w:rsidRPr="005901F5" w14:paraId="7B60CE8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E8EA3C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12ECC50"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Różnice wynikające z wczytania nowych wersji </w:t>
            </w:r>
            <w:proofErr w:type="spellStart"/>
            <w:r w:rsidRPr="00663079">
              <w:rPr>
                <w:rFonts w:ascii="Calibri" w:hAnsi="Calibri" w:cs="Calibri"/>
                <w:color w:val="000000"/>
                <w:sz w:val="20"/>
                <w:szCs w:val="20"/>
                <w:lang w:eastAsia="pl-PL"/>
              </w:rPr>
              <w:t>grupera</w:t>
            </w:r>
            <w:proofErr w:type="spellEnd"/>
            <w:r w:rsidRPr="00663079">
              <w:rPr>
                <w:rFonts w:ascii="Calibri" w:hAnsi="Calibri" w:cs="Calibri"/>
                <w:color w:val="000000"/>
                <w:sz w:val="20"/>
                <w:szCs w:val="20"/>
                <w:lang w:eastAsia="pl-PL"/>
              </w:rPr>
              <w:t>, które opublikowano z wsteczną datą obowiązywania, które mogą obejmować</w:t>
            </w:r>
          </w:p>
        </w:tc>
      </w:tr>
      <w:tr w:rsidR="0032579E" w:rsidRPr="005901F5" w14:paraId="47650BB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BE1385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A3A3DE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Różnice w zaewidencjonowanych taryfach,</w:t>
            </w:r>
          </w:p>
        </w:tc>
      </w:tr>
      <w:tr w:rsidR="0032579E" w:rsidRPr="005901F5" w14:paraId="18BBCC1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A7FA56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DF846A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Różnice w zaewidencjonowanych JGP,</w:t>
            </w:r>
          </w:p>
        </w:tc>
      </w:tr>
      <w:tr w:rsidR="0032579E" w:rsidRPr="005901F5" w14:paraId="0BEE680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914A2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BD66BB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Różnice wynikające z modyfikacji danych statystycznych hospitalizacji, a mające wpływ na wyznaczoną JGP:</w:t>
            </w:r>
          </w:p>
        </w:tc>
      </w:tr>
      <w:tr w:rsidR="0032579E" w:rsidRPr="005901F5" w14:paraId="7697A60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41A932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A8B8C72"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Konieczność zmiany JGP,</w:t>
            </w:r>
          </w:p>
        </w:tc>
      </w:tr>
      <w:tr w:rsidR="0032579E" w:rsidRPr="005901F5" w14:paraId="695D26F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2C8AE9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7DD8C5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Konieczność zmiany taryfy,</w:t>
            </w:r>
          </w:p>
        </w:tc>
      </w:tr>
      <w:tr w:rsidR="0032579E" w:rsidRPr="005901F5" w14:paraId="0DE77C3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5ACB14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D1947E2"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Konieczność przepięcia JGP do pobytu na innym oddziale</w:t>
            </w:r>
          </w:p>
        </w:tc>
      </w:tr>
      <w:tr w:rsidR="0032579E" w:rsidRPr="005901F5" w14:paraId="09CDE01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49474D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540EF0"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hospitalizacji wg poniższych kryteriów</w:t>
            </w:r>
          </w:p>
        </w:tc>
      </w:tr>
      <w:tr w:rsidR="0032579E" w:rsidRPr="005901F5" w14:paraId="6FBC13E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A19753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DB3A48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Data zakończenia hospitalizacji,</w:t>
            </w:r>
          </w:p>
        </w:tc>
      </w:tr>
      <w:tr w:rsidR="0032579E" w:rsidRPr="005901F5" w14:paraId="3F06C35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537F2C"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428C22"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Wersja </w:t>
            </w:r>
            <w:proofErr w:type="spellStart"/>
            <w:r w:rsidRPr="00663079">
              <w:rPr>
                <w:rFonts w:ascii="Calibri" w:hAnsi="Calibri" w:cs="Calibri"/>
                <w:color w:val="000000"/>
                <w:sz w:val="20"/>
                <w:szCs w:val="20"/>
                <w:lang w:eastAsia="pl-PL"/>
              </w:rPr>
              <w:t>grupera</w:t>
            </w:r>
            <w:proofErr w:type="spellEnd"/>
            <w:r w:rsidRPr="00663079">
              <w:rPr>
                <w:rFonts w:ascii="Calibri" w:hAnsi="Calibri" w:cs="Calibri"/>
                <w:color w:val="000000"/>
                <w:sz w:val="20"/>
                <w:szCs w:val="20"/>
                <w:lang w:eastAsia="pl-PL"/>
              </w:rPr>
              <w:t xml:space="preserve"> za pomocą którego wyznaczono JGP</w:t>
            </w:r>
          </w:p>
        </w:tc>
      </w:tr>
      <w:tr w:rsidR="0032579E" w:rsidRPr="005901F5" w14:paraId="428F1D2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180323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E13A43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Kod JGP,</w:t>
            </w:r>
          </w:p>
        </w:tc>
      </w:tr>
      <w:tr w:rsidR="0032579E" w:rsidRPr="005901F5" w14:paraId="6EF032E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75E6AB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C302B0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Rozpoznanie główne</w:t>
            </w:r>
          </w:p>
        </w:tc>
      </w:tr>
      <w:tr w:rsidR="0032579E" w:rsidRPr="005901F5" w14:paraId="7F40BBD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FDE26C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8819BB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Kod procedury medycznej,</w:t>
            </w:r>
          </w:p>
        </w:tc>
      </w:tr>
      <w:tr w:rsidR="0032579E" w:rsidRPr="005901F5" w14:paraId="0E7FA33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173E01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5685488"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Status rozliczenia</w:t>
            </w:r>
          </w:p>
        </w:tc>
      </w:tr>
      <w:tr w:rsidR="0032579E" w:rsidRPr="005901F5" w14:paraId="2F8503F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1A595E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875853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Wskazanie możliwości uzyskania JGP o większej taryfie w przypadku zmiany kombinacji </w:t>
            </w:r>
            <w:proofErr w:type="spellStart"/>
            <w:r w:rsidRPr="00663079">
              <w:rPr>
                <w:rFonts w:ascii="Calibri" w:hAnsi="Calibri" w:cs="Calibri"/>
                <w:color w:val="000000"/>
                <w:sz w:val="20"/>
                <w:szCs w:val="20"/>
                <w:lang w:eastAsia="pl-PL"/>
              </w:rPr>
              <w:t>rozpoznań</w:t>
            </w:r>
            <w:proofErr w:type="spellEnd"/>
            <w:r w:rsidRPr="00663079">
              <w:rPr>
                <w:rFonts w:ascii="Calibri" w:hAnsi="Calibri" w:cs="Calibri"/>
                <w:color w:val="000000"/>
                <w:sz w:val="20"/>
                <w:szCs w:val="20"/>
                <w:lang w:eastAsia="pl-PL"/>
              </w:rPr>
              <w:t xml:space="preserve"> wypisowych</w:t>
            </w:r>
          </w:p>
        </w:tc>
      </w:tr>
      <w:tr w:rsidR="0032579E" w:rsidRPr="005901F5" w14:paraId="211A2BA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CF7262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07E8752"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Możliwość porównania wersji </w:t>
            </w:r>
            <w:proofErr w:type="spellStart"/>
            <w:r w:rsidRPr="00663079">
              <w:rPr>
                <w:rFonts w:ascii="Calibri" w:hAnsi="Calibri" w:cs="Calibri"/>
                <w:color w:val="000000"/>
                <w:sz w:val="20"/>
                <w:szCs w:val="20"/>
                <w:lang w:eastAsia="pl-PL"/>
              </w:rPr>
              <w:t>grupera</w:t>
            </w:r>
            <w:proofErr w:type="spellEnd"/>
            <w:r w:rsidRPr="00663079">
              <w:rPr>
                <w:rFonts w:ascii="Calibri" w:hAnsi="Calibri" w:cs="Calibri"/>
                <w:color w:val="000000"/>
                <w:sz w:val="20"/>
                <w:szCs w:val="20"/>
                <w:lang w:eastAsia="pl-PL"/>
              </w:rPr>
              <w:t>. Wynik porównania powinien być możliwy do zapisu w formacie XLS.</w:t>
            </w:r>
          </w:p>
        </w:tc>
      </w:tr>
      <w:tr w:rsidR="0032579E" w:rsidRPr="005901F5" w14:paraId="66E464A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408AD5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BEE7AA8"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Wsteczna weryfikacja z możliwością aktualizacji JGP pod kątem znalezienia bardziej optymalnej JGP</w:t>
            </w:r>
          </w:p>
        </w:tc>
      </w:tr>
      <w:tr w:rsidR="0032579E" w:rsidRPr="005901F5" w14:paraId="77AB5FC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2F5806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F4AE7C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Jeśli dla hospitalizacji istnieje aktywne świadczenie JGP ze wskazanym sposobem rozliczenia związanym z urazami wielonarządowymi (UJ1, UJ2, UJ3), system powinien sprawdzić, czy wśród </w:t>
            </w:r>
            <w:proofErr w:type="spellStart"/>
            <w:r w:rsidRPr="00663079">
              <w:rPr>
                <w:rFonts w:ascii="Calibri" w:hAnsi="Calibri" w:cs="Calibri"/>
                <w:color w:val="000000"/>
                <w:sz w:val="20"/>
                <w:szCs w:val="20"/>
                <w:lang w:eastAsia="pl-PL"/>
              </w:rPr>
              <w:t>rozpoznań</w:t>
            </w:r>
            <w:proofErr w:type="spellEnd"/>
            <w:r w:rsidRPr="00663079">
              <w:rPr>
                <w:rFonts w:ascii="Calibri" w:hAnsi="Calibri" w:cs="Calibri"/>
                <w:color w:val="000000"/>
                <w:sz w:val="20"/>
                <w:szCs w:val="20"/>
                <w:lang w:eastAsia="pl-PL"/>
              </w:rPr>
              <w:t xml:space="preserve"> wypisowych hospitalizacji występuje rozpoznanie z listy T07 dla wersji </w:t>
            </w:r>
            <w:proofErr w:type="spellStart"/>
            <w:r w:rsidRPr="00663079">
              <w:rPr>
                <w:rFonts w:ascii="Calibri" w:hAnsi="Calibri" w:cs="Calibri"/>
                <w:color w:val="000000"/>
                <w:sz w:val="20"/>
                <w:szCs w:val="20"/>
                <w:lang w:eastAsia="pl-PL"/>
              </w:rPr>
              <w:t>grupera</w:t>
            </w:r>
            <w:proofErr w:type="spellEnd"/>
            <w:r w:rsidRPr="00663079">
              <w:rPr>
                <w:rFonts w:ascii="Calibri" w:hAnsi="Calibri" w:cs="Calibri"/>
                <w:color w:val="000000"/>
                <w:sz w:val="20"/>
                <w:szCs w:val="20"/>
                <w:lang w:eastAsia="pl-PL"/>
              </w:rPr>
              <w:t xml:space="preserve"> zgodnej ze wskazanej w świadczeniu JGP</w:t>
            </w:r>
          </w:p>
        </w:tc>
      </w:tr>
      <w:tr w:rsidR="0032579E" w:rsidRPr="005901F5" w14:paraId="0A33080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486AAC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D51E7B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wydrukowania charakterystyki wybranej JGP w formie podręcznej karty</w:t>
            </w:r>
          </w:p>
        </w:tc>
      </w:tr>
      <w:tr w:rsidR="0032579E" w:rsidRPr="005901F5" w14:paraId="6D0AA27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2C80FB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00FE68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wykonywania symulacji wyznaczania JGP (funkcjonalność Symulatora JGP)</w:t>
            </w:r>
          </w:p>
        </w:tc>
      </w:tr>
      <w:tr w:rsidR="0032579E" w:rsidRPr="005901F5" w14:paraId="50D5E42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C08045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A9AD478"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Symulator Ryczałtu PSZ</w:t>
            </w:r>
          </w:p>
        </w:tc>
      </w:tr>
      <w:tr w:rsidR="0032579E" w:rsidRPr="005901F5" w14:paraId="3E56FFC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89E568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D695E64"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umożliwiać symulację ryczałtu PSZ.</w:t>
            </w:r>
          </w:p>
        </w:tc>
      </w:tr>
      <w:tr w:rsidR="0032579E" w:rsidRPr="005901F5" w14:paraId="7CA1CA2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A9EC91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895246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Funkcjonalność Symulatora Ryczałtu PSZ zintegrowana powinna być z system dziedzinowym służącym do ewidencji i rozliczania umów z NFZ.</w:t>
            </w:r>
          </w:p>
        </w:tc>
      </w:tr>
      <w:tr w:rsidR="0032579E" w:rsidRPr="005901F5" w14:paraId="49727FB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5D5DC8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8798865"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Symulator ryczałtu pozwala na:</w:t>
            </w:r>
          </w:p>
        </w:tc>
      </w:tr>
      <w:tr w:rsidR="0032579E" w:rsidRPr="005901F5" w14:paraId="0D412BD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89AF82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C2E09F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wybór okresu planowania oraz okresu rozliczeniowego z możliwością wskazania przedziału miesięcy lub dni</w:t>
            </w:r>
          </w:p>
        </w:tc>
      </w:tr>
      <w:tr w:rsidR="0032579E" w:rsidRPr="005901F5" w14:paraId="59083B7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83C7CC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38AA5D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ręczne wprowadzenie wartości niezbędnych do wyliczenia ryczałtu zgodnie z rozporządzeniem Ministra Zdrowia w sprawie sposobu ustalania ryczałtu systemu podstawowego szpitalnego zabezpieczenia świadczeń opieki zdrowotnej</w:t>
            </w:r>
          </w:p>
        </w:tc>
      </w:tr>
      <w:tr w:rsidR="0032579E" w:rsidRPr="005901F5" w14:paraId="17935E9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BDEE7D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1716DF0"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pobranie wartości wykonania świadczeń z systemu dziedzinowego</w:t>
            </w:r>
          </w:p>
        </w:tc>
      </w:tr>
      <w:tr w:rsidR="0032579E" w:rsidRPr="005901F5" w14:paraId="360CD6B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B9F940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3FDAE1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pobranie wartości dynamiki (wzrost/spadek) liczby świadczeń ambulatoryjnych z systemu dziedzinowego</w:t>
            </w:r>
          </w:p>
        </w:tc>
      </w:tr>
      <w:tr w:rsidR="0032579E" w:rsidRPr="005901F5" w14:paraId="599A3B4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595F7F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55644C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pobranie wartości dynamiki (wzrost/spadek) średniej wartości hospitalizacji z systemu dziedzinowego</w:t>
            </w:r>
          </w:p>
        </w:tc>
      </w:tr>
      <w:tr w:rsidR="0032579E" w:rsidRPr="005901F5" w14:paraId="6C3D0D5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CE1AFC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92003C2"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określanie stopnia spełnienia parametrów jakościowych wpływających na wielkość ryczałtu zgodnie ww. rozporządzeniem.</w:t>
            </w:r>
          </w:p>
        </w:tc>
      </w:tr>
      <w:tr w:rsidR="0032579E" w:rsidRPr="005901F5" w14:paraId="5FAA8F6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D363AC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47961D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wyliczanie prognozowanego ryczałtu w wzorów określonych w ww. rozporządzeniu.</w:t>
            </w:r>
          </w:p>
        </w:tc>
      </w:tr>
      <w:tr w:rsidR="0032579E" w:rsidRPr="005901F5" w14:paraId="05B8100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D4D3625"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622F25A"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Symulator JGP</w:t>
            </w:r>
          </w:p>
        </w:tc>
      </w:tr>
      <w:tr w:rsidR="0032579E" w:rsidRPr="005901F5" w14:paraId="2C3DD31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14CCD1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A65BE2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Symulator dostępny w systemie, działający w oparciu o dane medyczne zgromadzone w systemie medycznym</w:t>
            </w:r>
          </w:p>
        </w:tc>
      </w:tr>
      <w:tr w:rsidR="0032579E" w:rsidRPr="005901F5" w14:paraId="559E1EB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AD7D96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5BCC35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Symulator dostępny poprzez przeglądarkę WWW bez konieczności dostępu do zewnętrznej sieci Internet</w:t>
            </w:r>
          </w:p>
        </w:tc>
      </w:tr>
      <w:tr w:rsidR="0032579E" w:rsidRPr="005901F5" w14:paraId="4272EA7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E0E45D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4999195"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umożliwiać wstępne zasilania symulatora danymi wybranego zestawu świadczeń (hospitalizacji, wizyty), a w przypadku niezakończonych hospitalizacji system musi umożliwiać uzupełnienie wymaganych pozycji symulatora domyślnymi danymi.</w:t>
            </w:r>
          </w:p>
        </w:tc>
      </w:tr>
      <w:tr w:rsidR="0032579E" w:rsidRPr="005901F5" w14:paraId="7F26F03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D9A332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FA8F0B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sprawnej modyfikacji danych w symulatorze i obserwacja wpływu zmian na wyznaczane JGP</w:t>
            </w:r>
          </w:p>
        </w:tc>
      </w:tr>
      <w:tr w:rsidR="0032579E" w:rsidRPr="005901F5" w14:paraId="745FD03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3D9A0F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F0094F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Modyfikacja danych pacjenta (wiek, płeć),</w:t>
            </w:r>
          </w:p>
        </w:tc>
      </w:tr>
      <w:tr w:rsidR="0032579E" w:rsidRPr="005901F5" w14:paraId="5C5581A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AC4FF2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27CE478"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Modyfikacja danych hospitalizacji (data przyjęcia, data wypisu, tryb przyjęcia, tryb wypisu, tryb i charakter hospitalizacji,</w:t>
            </w:r>
          </w:p>
        </w:tc>
      </w:tr>
      <w:tr w:rsidR="0032579E" w:rsidRPr="005901F5" w14:paraId="136AE71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75B7DA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F0E415"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Dodanie lub usuniecie pobytu</w:t>
            </w:r>
          </w:p>
        </w:tc>
      </w:tr>
      <w:tr w:rsidR="0032579E" w:rsidRPr="005901F5" w14:paraId="66C19BF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730927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D6F6D5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Modyfikacja danych pobytu (data przyjęcia, data wypisu, cz. VIII kodu resortowego komórki, kod świadczenia, rozpoznanie zasadnicze, rozpoznania współistniejące, procedury medyczne (daty wykonania))</w:t>
            </w:r>
          </w:p>
        </w:tc>
      </w:tr>
      <w:tr w:rsidR="0032579E" w:rsidRPr="005901F5" w14:paraId="0854843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C88F69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6A0BD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Wyróżnianie kolorami danych hospitalizacji nieistotnych z punktu widzenia wyznaczenia JGP</w:t>
            </w:r>
          </w:p>
        </w:tc>
      </w:tr>
      <w:tr w:rsidR="0032579E" w:rsidRPr="005901F5" w14:paraId="12B5438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D61987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422B638"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Możliwość określenia wersji </w:t>
            </w:r>
            <w:proofErr w:type="spellStart"/>
            <w:r w:rsidRPr="00663079">
              <w:rPr>
                <w:rFonts w:ascii="Calibri" w:hAnsi="Calibri" w:cs="Calibri"/>
                <w:color w:val="000000"/>
                <w:sz w:val="20"/>
                <w:szCs w:val="20"/>
                <w:lang w:eastAsia="pl-PL"/>
              </w:rPr>
              <w:t>grupera</w:t>
            </w:r>
            <w:proofErr w:type="spellEnd"/>
            <w:r w:rsidRPr="00663079">
              <w:rPr>
                <w:rFonts w:ascii="Calibri" w:hAnsi="Calibri" w:cs="Calibri"/>
                <w:color w:val="000000"/>
                <w:sz w:val="20"/>
                <w:szCs w:val="20"/>
                <w:lang w:eastAsia="pl-PL"/>
              </w:rPr>
              <w:t xml:space="preserve"> za pomocą którego wyznaczone zostaną JGP</w:t>
            </w:r>
          </w:p>
        </w:tc>
      </w:tr>
      <w:tr w:rsidR="0032579E" w:rsidRPr="005901F5" w14:paraId="5566ADC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EC934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4DB8AB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Wersja </w:t>
            </w:r>
            <w:proofErr w:type="spellStart"/>
            <w:r w:rsidRPr="00663079">
              <w:rPr>
                <w:rFonts w:ascii="Calibri" w:hAnsi="Calibri" w:cs="Calibri"/>
                <w:color w:val="000000"/>
                <w:sz w:val="20"/>
                <w:szCs w:val="20"/>
                <w:lang w:eastAsia="pl-PL"/>
              </w:rPr>
              <w:t>grupera</w:t>
            </w:r>
            <w:proofErr w:type="spellEnd"/>
            <w:r w:rsidRPr="00663079">
              <w:rPr>
                <w:rFonts w:ascii="Calibri" w:hAnsi="Calibri" w:cs="Calibri"/>
                <w:color w:val="000000"/>
                <w:sz w:val="20"/>
                <w:szCs w:val="20"/>
                <w:lang w:eastAsia="pl-PL"/>
              </w:rPr>
              <w:t xml:space="preserve"> wynikająca z daty zakończenia hospitalizacji,</w:t>
            </w:r>
          </w:p>
        </w:tc>
      </w:tr>
      <w:tr w:rsidR="0032579E" w:rsidRPr="005901F5" w14:paraId="052F460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F26B1A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A7AD44C"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Dowolna wersja </w:t>
            </w:r>
            <w:proofErr w:type="spellStart"/>
            <w:r w:rsidRPr="00663079">
              <w:rPr>
                <w:rFonts w:ascii="Calibri" w:hAnsi="Calibri" w:cs="Calibri"/>
                <w:color w:val="000000"/>
                <w:sz w:val="20"/>
                <w:szCs w:val="20"/>
                <w:lang w:eastAsia="pl-PL"/>
              </w:rPr>
              <w:t>grupera</w:t>
            </w:r>
            <w:proofErr w:type="spellEnd"/>
            <w:r w:rsidRPr="00663079">
              <w:rPr>
                <w:rFonts w:ascii="Calibri" w:hAnsi="Calibri" w:cs="Calibri"/>
                <w:color w:val="000000"/>
                <w:sz w:val="20"/>
                <w:szCs w:val="20"/>
                <w:lang w:eastAsia="pl-PL"/>
              </w:rPr>
              <w:t xml:space="preserve"> istniejąca w systemie,</w:t>
            </w:r>
          </w:p>
        </w:tc>
      </w:tr>
      <w:tr w:rsidR="0032579E" w:rsidRPr="005901F5" w14:paraId="7A33773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19E029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5D51280"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Wskazywanie JGP z podziałem na:</w:t>
            </w:r>
          </w:p>
        </w:tc>
      </w:tr>
      <w:tr w:rsidR="0032579E" w:rsidRPr="005901F5" w14:paraId="2A88940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3715F99"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F6D2DF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JGP, dla której hospitalizacja spełnia warunki wyboru,</w:t>
            </w:r>
          </w:p>
        </w:tc>
      </w:tr>
      <w:tr w:rsidR="0032579E" w:rsidRPr="005901F5" w14:paraId="3E3FD4A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4A4893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73102A8"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JGP, dla których hospitalizacja nie spełnia warunków,</w:t>
            </w:r>
          </w:p>
        </w:tc>
      </w:tr>
      <w:tr w:rsidR="0032579E" w:rsidRPr="005901F5" w14:paraId="2E99ED7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1CDDA8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145D21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JGP, które istnieją w planie umowy świadczeniodawcy,</w:t>
            </w:r>
          </w:p>
        </w:tc>
      </w:tr>
      <w:tr w:rsidR="0032579E" w:rsidRPr="005901F5" w14:paraId="620336C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238972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00C46C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Wyróżnienie kolorem pozycji w celu odzwierciedlenia ważności wyznaczonych JGP z punktu widzenia świadczeniodawcy (np. istniejących w planie umowy a tym samym możliwych do rozliczenia)</w:t>
            </w:r>
          </w:p>
        </w:tc>
      </w:tr>
      <w:tr w:rsidR="0032579E" w:rsidRPr="005901F5" w14:paraId="0043C71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05A246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D33334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 przypadku wskazania JGP do których pacjent mógłby zostać zakwalifikowany jednak nie zostały spełnione wszystkie warunki - wskazanie tych warunków</w:t>
            </w:r>
          </w:p>
        </w:tc>
      </w:tr>
      <w:tr w:rsidR="0032579E" w:rsidRPr="005901F5" w14:paraId="0B31EF5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338DCEC"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802C57"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przeglądu podstawowych informacji o wybranej JGP</w:t>
            </w:r>
          </w:p>
        </w:tc>
      </w:tr>
      <w:tr w:rsidR="0032579E" w:rsidRPr="005901F5" w14:paraId="31267DB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5B74EB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454B81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Wartości taryf dla poszczególnych trybów hospitalizacji,</w:t>
            </w:r>
          </w:p>
        </w:tc>
      </w:tr>
      <w:tr w:rsidR="0032579E" w:rsidRPr="005901F5" w14:paraId="6D0DDE0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CB1433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6BC91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Parametry związane z mechanizmem osobodni (liczba dni finansowana grupą, taryfa dla hospitalizacji trwających &lt; 2 dni, wartość punktowa osobodnia ponad ryczałt finansowany grupą),</w:t>
            </w:r>
          </w:p>
        </w:tc>
      </w:tr>
      <w:tr w:rsidR="0032579E" w:rsidRPr="005901F5" w14:paraId="1DEF39C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80BA39C"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190754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Parametry JGP (warunki, które musi spełniać hospitalizacja),</w:t>
            </w:r>
          </w:p>
        </w:tc>
      </w:tr>
      <w:tr w:rsidR="0032579E" w:rsidRPr="005901F5" w14:paraId="0BEFFC4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D89124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E8E80C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Wykorzystanie planu umowy dla JGP w przypadku, gdy JGP istnieje w umowie ,</w:t>
            </w:r>
          </w:p>
        </w:tc>
      </w:tr>
      <w:tr w:rsidR="0032579E" w:rsidRPr="005901F5" w14:paraId="2E77FB8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0AE3EC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7AA61D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Prezentacja wykresów ilustrujących zależność naliczonych taryf od czasu hospitalizacji pacjenta</w:t>
            </w:r>
          </w:p>
        </w:tc>
      </w:tr>
      <w:tr w:rsidR="0032579E" w:rsidRPr="005901F5" w14:paraId="4EE124A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BFA1B86"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4FED293"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Kolejki oczekujących</w:t>
            </w:r>
          </w:p>
        </w:tc>
      </w:tr>
      <w:tr w:rsidR="0032579E" w:rsidRPr="005901F5" w14:paraId="3439F1F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E47C69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299E02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Definicja kolejek oczekujących zgodnie z wymaganiami płatnika</w:t>
            </w:r>
          </w:p>
        </w:tc>
      </w:tr>
      <w:tr w:rsidR="0032579E" w:rsidRPr="005901F5" w14:paraId="630693B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E0485D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E8F85A2"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Kolejki oczekujących do komórek organizacyjnych</w:t>
            </w:r>
          </w:p>
        </w:tc>
      </w:tr>
      <w:tr w:rsidR="0032579E" w:rsidRPr="005901F5" w14:paraId="169F620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E5D6A5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0C5281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Kolejki oczekujących do procedur medycznych lub świadczeń wysokospecjalistycznych zdefiniowanych przez płatnika</w:t>
            </w:r>
          </w:p>
        </w:tc>
      </w:tr>
      <w:tr w:rsidR="0032579E" w:rsidRPr="005901F5" w14:paraId="3FFBFBA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B7F98E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91AB0C2"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Prowadzenie kolejek oczekujących</w:t>
            </w:r>
          </w:p>
        </w:tc>
      </w:tr>
      <w:tr w:rsidR="0032579E" w:rsidRPr="005901F5" w14:paraId="1F95C5F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0F16B0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8A43BC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Wykaz osób oczekujących w kolejce</w:t>
            </w:r>
          </w:p>
        </w:tc>
      </w:tr>
      <w:tr w:rsidR="0032579E" w:rsidRPr="005901F5" w14:paraId="08641CB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FD76C1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659A6E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planowania daty z dokładnością do dnia lub tygodnia (w przypadku odległego terminu realizacji świadczenia)</w:t>
            </w:r>
          </w:p>
        </w:tc>
      </w:tr>
      <w:tr w:rsidR="0032579E" w:rsidRPr="005901F5" w14:paraId="4107DEF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3AE98E9"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C2CE2D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Przyporządkowanie oczekujących do jednej z kategorii medycznych (przypadki pilne/przypadki stabilne)</w:t>
            </w:r>
          </w:p>
        </w:tc>
      </w:tr>
      <w:tr w:rsidR="0032579E" w:rsidRPr="005901F5" w14:paraId="0D449BB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600DFA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A8FE4A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Rejestrowanie przypadków zmian terminu udzielenia świadczenia wraz z przyczyną zmiany</w:t>
            </w:r>
          </w:p>
        </w:tc>
      </w:tr>
      <w:tr w:rsidR="0032579E" w:rsidRPr="005901F5" w14:paraId="1E9A23E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C1761C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80FBB88"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przywrócenia do kolejki oczekujących pacjenta wykreślonego</w:t>
            </w:r>
          </w:p>
        </w:tc>
      </w:tr>
      <w:tr w:rsidR="0032579E" w:rsidRPr="005901F5" w14:paraId="0DC7A59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A5F2F8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0B012A2"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Zablokowanie możliwości zmiany danych w kolejce oczekujących dla pacjentów zrealizowanych, po zakończeniu okresu rozliczeniowego tj. po 10 dniu każdego miesiąca za miesiąc rozliczeniowy (poprzedni)</w:t>
            </w:r>
          </w:p>
        </w:tc>
      </w:tr>
      <w:tr w:rsidR="0032579E" w:rsidRPr="005901F5" w14:paraId="340B8B4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F28A2C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4F91E4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zbiorczego przenoszenia oczekujących pomiędzy kolejkami</w:t>
            </w:r>
          </w:p>
        </w:tc>
      </w:tr>
      <w:tr w:rsidR="0032579E" w:rsidRPr="005901F5" w14:paraId="4774790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9EAAB1C"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AB3313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zbiorczego przeliczania pierwszych wolnych terminów dla wszystkich kolejek oczekujących</w:t>
            </w:r>
          </w:p>
        </w:tc>
      </w:tr>
      <w:tr w:rsidR="0032579E" w:rsidRPr="005901F5" w14:paraId="2134DEA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A53DE3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E814B5C"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Wszystkich aktywnych pozycji</w:t>
            </w:r>
          </w:p>
        </w:tc>
      </w:tr>
      <w:tr w:rsidR="0032579E" w:rsidRPr="005901F5" w14:paraId="4FE3F52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44EFC39"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52ECFB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Wybranych oczekujących</w:t>
            </w:r>
          </w:p>
        </w:tc>
      </w:tr>
      <w:tr w:rsidR="0032579E" w:rsidRPr="005901F5" w14:paraId="3EBE898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419AA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AD8158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Wskazanie tych definicji kolejek oczekujących, które po wczytaniu aneksu do umowy posiadają nieaktualne informacje o kodzie komórki wg NFZ wraz z możliwością aktualizacji kodu komórki wg NFZ na podstawie aktualnych zapisów w umowie z NFZ</w:t>
            </w:r>
          </w:p>
        </w:tc>
      </w:tr>
      <w:tr w:rsidR="0032579E" w:rsidRPr="005901F5" w14:paraId="6ECBE0F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EAEBD5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0A2560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statystyk kolejek z podziałem na przypadki pilne i stabilne</w:t>
            </w:r>
          </w:p>
        </w:tc>
      </w:tr>
      <w:tr w:rsidR="0032579E" w:rsidRPr="005901F5" w14:paraId="38659BD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E82AFC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69DA23C"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Liczba oczekujących</w:t>
            </w:r>
          </w:p>
        </w:tc>
      </w:tr>
      <w:tr w:rsidR="0032579E" w:rsidRPr="005901F5" w14:paraId="308AE0C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D18118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F64FEA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Szacunkowy czas oczekiwania w kolejce</w:t>
            </w:r>
          </w:p>
        </w:tc>
      </w:tr>
      <w:tr w:rsidR="0032579E" w:rsidRPr="005901F5" w14:paraId="132E643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ADE196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5810F2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Średni rzeczywisty czas oczekiwania w kolejce (zgodnie z algorytmem opublikowanym w rozporządzeniu)</w:t>
            </w:r>
          </w:p>
        </w:tc>
      </w:tr>
      <w:tr w:rsidR="0032579E" w:rsidRPr="005901F5" w14:paraId="7DA66AE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5C77C27"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0F2CCC6"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Komunikacja z NFZ</w:t>
            </w:r>
          </w:p>
        </w:tc>
      </w:tr>
      <w:tr w:rsidR="0032579E" w:rsidRPr="005901F5" w14:paraId="1DB4A42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460B2E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CBC4520"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i eksport komunikatów XML w aktualnie obowiązujących wersjach z zakresu sprawozdawczości związanej z kolejkami oczekujących</w:t>
            </w:r>
          </w:p>
        </w:tc>
      </w:tr>
      <w:tr w:rsidR="0032579E" w:rsidRPr="005901F5" w14:paraId="6C9A527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60B647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E19BDFC"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Komunikat LIOCZ – komunikat szczegółowy o kolejkach oczekujących</w:t>
            </w:r>
          </w:p>
        </w:tc>
      </w:tr>
      <w:tr w:rsidR="0032579E" w:rsidRPr="005901F5" w14:paraId="36C8442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59E0D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12801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Komunikat KOL – komunikat o kolejkach oczekujących do świadczeń wysokospecjalistycznych</w:t>
            </w:r>
          </w:p>
        </w:tc>
      </w:tr>
      <w:tr w:rsidR="0032579E" w:rsidRPr="005901F5" w14:paraId="077D585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BEA56B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80CA0B0"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komunikatu „potwierdzeń odbioru” danych o kolejkach oczekujących</w:t>
            </w:r>
          </w:p>
        </w:tc>
      </w:tr>
      <w:tr w:rsidR="0032579E" w:rsidRPr="005901F5" w14:paraId="7E1E80C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EB35B6B"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1C71932"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Wydruki i raporty dotyczące kolejek oczekujących</w:t>
            </w:r>
          </w:p>
        </w:tc>
      </w:tr>
      <w:tr w:rsidR="0032579E" w:rsidRPr="005901F5" w14:paraId="4ABD23F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33F6EF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390F2B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Wydruk listy oczekujących z uwzględnieniem poniższych kryteriów</w:t>
            </w:r>
          </w:p>
        </w:tc>
      </w:tr>
      <w:tr w:rsidR="0032579E" w:rsidRPr="005901F5" w14:paraId="629B109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51A66E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0EA2BB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Rodzaj kolejki (do komórki organizacyjnej, do procedury medycznej/świadczenia wysokospecjalistycznego)</w:t>
            </w:r>
          </w:p>
        </w:tc>
      </w:tr>
      <w:tr w:rsidR="0032579E" w:rsidRPr="005901F5" w14:paraId="55A956B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1D89B9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D6D4A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Kod kolejki</w:t>
            </w:r>
          </w:p>
        </w:tc>
      </w:tr>
      <w:tr w:rsidR="0032579E" w:rsidRPr="005901F5" w14:paraId="0672B72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C6FDBC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A50525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Stan wpisu w kolejce (aktywne, wykreślone, zakończone realizacją)</w:t>
            </w:r>
          </w:p>
        </w:tc>
      </w:tr>
      <w:tr w:rsidR="0032579E" w:rsidRPr="005901F5" w14:paraId="4A0CE47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9E9492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5A946C7"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Kategoria medyczna (pilny, stabilny)</w:t>
            </w:r>
          </w:p>
        </w:tc>
      </w:tr>
      <w:tr w:rsidR="0032579E" w:rsidRPr="005901F5" w14:paraId="6D6EFD2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A6389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2D701D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Data wpisu (od .. do ..)</w:t>
            </w:r>
          </w:p>
        </w:tc>
      </w:tr>
      <w:tr w:rsidR="0032579E" w:rsidRPr="005901F5" w14:paraId="7D43172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5F2D62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00D675C"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Data planowanej realizacji (od .. do ..)</w:t>
            </w:r>
          </w:p>
        </w:tc>
      </w:tr>
      <w:tr w:rsidR="0032579E" w:rsidRPr="005901F5" w14:paraId="195602E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1DD02A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6BA6F8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Data skreślenia z kolejki (od .. do ..)</w:t>
            </w:r>
          </w:p>
        </w:tc>
      </w:tr>
      <w:tr w:rsidR="0032579E" w:rsidRPr="005901F5" w14:paraId="6D0B068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3BA6F3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248C71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Integracja z AP-KOLCE</w:t>
            </w:r>
          </w:p>
        </w:tc>
      </w:tr>
      <w:tr w:rsidR="0032579E" w:rsidRPr="005901F5" w14:paraId="46FA16A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B06AAB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9D0B69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Obsługa komunikacji z systemem AP-KOLCE</w:t>
            </w:r>
          </w:p>
        </w:tc>
      </w:tr>
      <w:tr w:rsidR="0032579E" w:rsidRPr="005901F5" w14:paraId="1328EBE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343BCF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8B42CD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Potwierdzanie odbioru komunikatu, dla komunikatów tego wymagających, bezpośrednio w aplikacji</w:t>
            </w:r>
          </w:p>
        </w:tc>
      </w:tr>
      <w:tr w:rsidR="0032579E" w:rsidRPr="005901F5" w14:paraId="047051B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3EFE04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47CD7D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prowadzenie kolejek onkologicznych i kolejek na procedurę</w:t>
            </w:r>
          </w:p>
        </w:tc>
      </w:tr>
      <w:tr w:rsidR="0032579E" w:rsidRPr="005901F5" w14:paraId="08B97B0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3FB4BF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A9F34C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rejestracja dla kolejki onkologicznej powinna odbywać się bez podziału na przypadki pilne i stabilne</w:t>
            </w:r>
          </w:p>
        </w:tc>
      </w:tr>
      <w:tr w:rsidR="0032579E" w:rsidRPr="005901F5" w14:paraId="79F2C7E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B1C496"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4CF90CD"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Weryfikacja w </w:t>
            </w:r>
            <w:proofErr w:type="spellStart"/>
            <w:r w:rsidRPr="00FB5800">
              <w:rPr>
                <w:rFonts w:ascii="Calibri" w:hAnsi="Calibri" w:cs="Calibri"/>
                <w:color w:val="000000"/>
                <w:sz w:val="20"/>
                <w:szCs w:val="20"/>
                <w:lang w:eastAsia="pl-PL"/>
              </w:rPr>
              <w:t>eWUŚ</w:t>
            </w:r>
            <w:proofErr w:type="spellEnd"/>
          </w:p>
        </w:tc>
      </w:tr>
      <w:tr w:rsidR="0032579E" w:rsidRPr="005901F5" w14:paraId="37C19F9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1ED164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F7BB45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Weryfikacja uprawnień pacjenta do świadczeń refundowanych przez NFZ podczas</w:t>
            </w:r>
          </w:p>
        </w:tc>
      </w:tr>
      <w:tr w:rsidR="0032579E" w:rsidRPr="005901F5" w14:paraId="1401EAA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A14D3C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C0D444C"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rejestracji na Izbie Przyjęć</w:t>
            </w:r>
          </w:p>
        </w:tc>
      </w:tr>
      <w:tr w:rsidR="0032579E" w:rsidRPr="005901F5" w14:paraId="7881486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893063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B62631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rejestracji/planowania wizyty w przychodni lub pracowni, weryfikowany jest stan na dzień rejestracji</w:t>
            </w:r>
          </w:p>
        </w:tc>
      </w:tr>
      <w:tr w:rsidR="0032579E" w:rsidRPr="005901F5" w14:paraId="088FBE6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2C3240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34927FB"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 xml:space="preserve">musi umożliwić sprawdzenie statusu </w:t>
            </w:r>
            <w:proofErr w:type="spellStart"/>
            <w:r w:rsidRPr="00663079">
              <w:rPr>
                <w:rFonts w:ascii="Calibri" w:hAnsi="Calibri" w:cs="Calibri"/>
                <w:color w:val="000000"/>
                <w:sz w:val="20"/>
                <w:szCs w:val="20"/>
                <w:lang w:eastAsia="pl-PL"/>
              </w:rPr>
              <w:t>eWUŚ</w:t>
            </w:r>
            <w:proofErr w:type="spellEnd"/>
            <w:r w:rsidRPr="00663079">
              <w:rPr>
                <w:rFonts w:ascii="Calibri" w:hAnsi="Calibri" w:cs="Calibri"/>
                <w:color w:val="000000"/>
                <w:sz w:val="20"/>
                <w:szCs w:val="20"/>
                <w:lang w:eastAsia="pl-PL"/>
              </w:rPr>
              <w:t xml:space="preserve"> dla pacjentów wpisanych do Księgi Oczekujących.</w:t>
            </w:r>
          </w:p>
        </w:tc>
      </w:tr>
      <w:tr w:rsidR="0032579E" w:rsidRPr="005901F5" w14:paraId="6C7CD29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D8900D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BF1F625"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Tworzenie harmonogramów weryfikacji grupowej</w:t>
            </w:r>
          </w:p>
        </w:tc>
      </w:tr>
      <w:tr w:rsidR="0032579E" w:rsidRPr="005901F5" w14:paraId="625AF51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BA6D87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ACA6A4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System musi umożliwić powiadamianie użytkownika o przebiegu zbiorczej weryfikacji uprawnień </w:t>
            </w:r>
            <w:proofErr w:type="spellStart"/>
            <w:r w:rsidRPr="00663079">
              <w:rPr>
                <w:rFonts w:ascii="Calibri" w:hAnsi="Calibri" w:cs="Calibri"/>
                <w:color w:val="000000"/>
                <w:sz w:val="20"/>
                <w:szCs w:val="20"/>
                <w:lang w:eastAsia="pl-PL"/>
              </w:rPr>
              <w:t>eWUŚ</w:t>
            </w:r>
            <w:proofErr w:type="spellEnd"/>
            <w:r w:rsidRPr="00663079">
              <w:rPr>
                <w:rFonts w:ascii="Calibri" w:hAnsi="Calibri" w:cs="Calibri"/>
                <w:color w:val="000000"/>
                <w:sz w:val="20"/>
                <w:szCs w:val="20"/>
                <w:lang w:eastAsia="pl-PL"/>
              </w:rPr>
              <w:t xml:space="preserve"> z użyciem kanałów SMS i e-mail.</w:t>
            </w:r>
          </w:p>
        </w:tc>
      </w:tr>
      <w:tr w:rsidR="0032579E" w:rsidRPr="005901F5" w14:paraId="18DF688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67A2789"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4B8FF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System musi umożliwiać taką konfigurację procesu weryfikacji uprawnień </w:t>
            </w:r>
            <w:proofErr w:type="spellStart"/>
            <w:r w:rsidRPr="00663079">
              <w:rPr>
                <w:rFonts w:ascii="Calibri" w:hAnsi="Calibri" w:cs="Calibri"/>
                <w:color w:val="000000"/>
                <w:sz w:val="20"/>
                <w:szCs w:val="20"/>
                <w:lang w:eastAsia="pl-PL"/>
              </w:rPr>
              <w:t>eWUŚ</w:t>
            </w:r>
            <w:proofErr w:type="spellEnd"/>
            <w:r w:rsidRPr="00663079">
              <w:rPr>
                <w:rFonts w:ascii="Calibri" w:hAnsi="Calibri" w:cs="Calibri"/>
                <w:color w:val="000000"/>
                <w:sz w:val="20"/>
                <w:szCs w:val="20"/>
                <w:lang w:eastAsia="pl-PL"/>
              </w:rPr>
              <w:t xml:space="preserve">, aby w przypadku pracy w konfiguracji sieci jednostek, system sprawdzał uprawnienia </w:t>
            </w:r>
            <w:proofErr w:type="spellStart"/>
            <w:r w:rsidRPr="00663079">
              <w:rPr>
                <w:rFonts w:ascii="Calibri" w:hAnsi="Calibri" w:cs="Calibri"/>
                <w:color w:val="000000"/>
                <w:sz w:val="20"/>
                <w:szCs w:val="20"/>
                <w:lang w:eastAsia="pl-PL"/>
              </w:rPr>
              <w:t>eWUŚ</w:t>
            </w:r>
            <w:proofErr w:type="spellEnd"/>
            <w:r w:rsidRPr="00663079">
              <w:rPr>
                <w:rFonts w:ascii="Calibri" w:hAnsi="Calibri" w:cs="Calibri"/>
                <w:color w:val="000000"/>
                <w:sz w:val="20"/>
                <w:szCs w:val="20"/>
                <w:lang w:eastAsia="pl-PL"/>
              </w:rPr>
              <w:t xml:space="preserve"> pacjenta w jednym z poniższych trybów:</w:t>
            </w:r>
          </w:p>
        </w:tc>
      </w:tr>
      <w:tr w:rsidR="0032579E" w:rsidRPr="005901F5" w14:paraId="465AB9A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DB9BC7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97EF3C5"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-uprawnienia pacjenta sprawdzane w kontekście wszystkich Oddziałów Wojewódzkich NFZ odpowiadającym Świadczeniodawcom objętych funkcjonalnością sieci jednostek</w:t>
            </w:r>
          </w:p>
        </w:tc>
      </w:tr>
      <w:tr w:rsidR="0032579E" w:rsidRPr="005901F5" w14:paraId="5F483FB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191743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4244A6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-uprawnienia pacjenta sprawdzane były wyłącznie w kontekście właściwego płatnika wskazanego w danych zestawu świadczeń (wizyty, hospitalizacji), a nie wszystkich płatników NFZ zdefiniowanych w systemie</w:t>
            </w:r>
          </w:p>
        </w:tc>
      </w:tr>
      <w:tr w:rsidR="0032579E" w:rsidRPr="005901F5" w14:paraId="15BEB02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1C2376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2D58E3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Weryfikacja uprawnień w oparciu o harmonogramy obejmująca pacjentów</w:t>
            </w:r>
          </w:p>
        </w:tc>
      </w:tr>
      <w:tr w:rsidR="0032579E" w:rsidRPr="005901F5" w14:paraId="7A9BEBD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F79650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F2647C2"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przebywających na oddziale,</w:t>
            </w:r>
          </w:p>
        </w:tc>
      </w:tr>
      <w:tr w:rsidR="0032579E" w:rsidRPr="005901F5" w14:paraId="4E2C963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AB3757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1AD3DE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przebywających na obserwacji na izbie przyjęć</w:t>
            </w:r>
          </w:p>
        </w:tc>
      </w:tr>
      <w:tr w:rsidR="0032579E" w:rsidRPr="005901F5" w14:paraId="0181C2C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F8AB66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83AC9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w trakcie wizyt</w:t>
            </w:r>
          </w:p>
        </w:tc>
      </w:tr>
      <w:tr w:rsidR="0032579E" w:rsidRPr="005901F5" w14:paraId="632890E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A1AFC0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84466C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wypisywanych ze szpitala ale o niezautoryzowanym wypisie i nie rozliczonych</w:t>
            </w:r>
          </w:p>
        </w:tc>
      </w:tr>
      <w:tr w:rsidR="0032579E" w:rsidRPr="005901F5" w14:paraId="3DBE536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64AC96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E1C463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dla których zarejestrowano zgon, ale zapis nie został autoryzowany a pobyt rozliczony</w:t>
            </w:r>
          </w:p>
        </w:tc>
      </w:tr>
      <w:tr w:rsidR="0032579E" w:rsidRPr="005901F5" w14:paraId="5BE9103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99211F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3C94858"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którzy złożyli deklaracje</w:t>
            </w:r>
          </w:p>
        </w:tc>
      </w:tr>
      <w:tr w:rsidR="0032579E" w:rsidRPr="005901F5" w14:paraId="4CB591C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720DDD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2EA2C62"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Oznaczanie ikoną i kolorem statusu weryfikacji pacjenta</w:t>
            </w:r>
          </w:p>
        </w:tc>
      </w:tr>
      <w:tr w:rsidR="0032579E" w:rsidRPr="005901F5" w14:paraId="0E4BD06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CA75C6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8FFF8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na liście pacjentów</w:t>
            </w:r>
          </w:p>
        </w:tc>
      </w:tr>
      <w:tr w:rsidR="0032579E" w:rsidRPr="005901F5" w14:paraId="4EECC41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D8746A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9AE4DD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w widocznym miejscu przy danych pacjenta</w:t>
            </w:r>
          </w:p>
        </w:tc>
      </w:tr>
      <w:tr w:rsidR="0032579E" w:rsidRPr="005901F5" w14:paraId="3ED1229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C2A71ED"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3618251"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Deklaracje POZ</w:t>
            </w:r>
          </w:p>
        </w:tc>
      </w:tr>
      <w:tr w:rsidR="0032579E" w:rsidRPr="005901F5" w14:paraId="3235F80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828A11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9B7FB7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umów w rodzaju POZ</w:t>
            </w:r>
          </w:p>
        </w:tc>
      </w:tr>
      <w:tr w:rsidR="0032579E" w:rsidRPr="005901F5" w14:paraId="0269D37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B79773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DE056A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Ewidencja deklaracji POZ/KAOS</w:t>
            </w:r>
          </w:p>
        </w:tc>
      </w:tr>
      <w:tr w:rsidR="0032579E" w:rsidRPr="005901F5" w14:paraId="5C1F14D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0E21A9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D2268E5"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Deklaracje do lekarza rodzinnego,</w:t>
            </w:r>
          </w:p>
        </w:tc>
      </w:tr>
      <w:tr w:rsidR="0032579E" w:rsidRPr="005901F5" w14:paraId="2C3C59F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F6EB16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498929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Deklaracje do pielęgniarki,</w:t>
            </w:r>
          </w:p>
        </w:tc>
      </w:tr>
      <w:tr w:rsidR="0032579E" w:rsidRPr="005901F5" w14:paraId="59D24F8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254FC0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15660F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Deklaracje do położnej,</w:t>
            </w:r>
          </w:p>
        </w:tc>
      </w:tr>
      <w:tr w:rsidR="0032579E" w:rsidRPr="005901F5" w14:paraId="65D2C59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440B9B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2208D1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Deklaracje z zakresu medycyny szkolnej,</w:t>
            </w:r>
          </w:p>
        </w:tc>
      </w:tr>
      <w:tr w:rsidR="0032579E" w:rsidRPr="005901F5" w14:paraId="287BF28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1F2F7E9"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11D9F7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Kompleksowa ambulatoryjna opieka nad pacjentem z cukrzycą,</w:t>
            </w:r>
          </w:p>
        </w:tc>
      </w:tr>
      <w:tr w:rsidR="0032579E" w:rsidRPr="005901F5" w14:paraId="037B817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612D08C"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AD75F9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Kompleksowa ambulatoryjna opieka nad pacjentem zarażonym HIV</w:t>
            </w:r>
          </w:p>
        </w:tc>
      </w:tr>
      <w:tr w:rsidR="0032579E" w:rsidRPr="005901F5" w14:paraId="18D854B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423A3D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651BD4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System musi umożliwiać zbiorczy wydruk deklaracji POZ.</w:t>
            </w:r>
          </w:p>
        </w:tc>
      </w:tr>
      <w:tr w:rsidR="0032579E" w:rsidRPr="005901F5" w14:paraId="4A04BE5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E37DD1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029433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Ewidencja porad POZ</w:t>
            </w:r>
          </w:p>
        </w:tc>
      </w:tr>
      <w:tr w:rsidR="0032579E" w:rsidRPr="005901F5" w14:paraId="1B5DC40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30616C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BA3862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i eksport komunikatów XML w aktualnie obowiązujących wersjach z zakresu sprawozdawczości związanej z deklaracjami POZ/KAOS</w:t>
            </w:r>
          </w:p>
        </w:tc>
      </w:tr>
      <w:tr w:rsidR="0032579E" w:rsidRPr="005901F5" w14:paraId="0108658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354BA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2A43815"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Komunikat DEKL – komunikat szczegółowy deklaracji POZ/KAOS</w:t>
            </w:r>
          </w:p>
        </w:tc>
      </w:tr>
      <w:tr w:rsidR="0032579E" w:rsidRPr="005901F5" w14:paraId="039FA28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A2CCFF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432958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Komunikat ZBPOZ – komunikat szczegółowy danych zbiorczych o świadczeniach udzielonych w ramach POZ</w:t>
            </w:r>
          </w:p>
        </w:tc>
      </w:tr>
      <w:tr w:rsidR="0032579E" w:rsidRPr="005901F5" w14:paraId="79E61F0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E2AF54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10F7AC7"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komunikatów zwrotnych XML w obowiązujących wersjach</w:t>
            </w:r>
          </w:p>
        </w:tc>
      </w:tr>
      <w:tr w:rsidR="0032579E" w:rsidRPr="005901F5" w14:paraId="78A8FEE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C41176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82B856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komunikatu „potwierdzeń odbioru” danych przesłanych komunikatami DEKL i ZBPOZ</w:t>
            </w:r>
          </w:p>
        </w:tc>
      </w:tr>
      <w:tr w:rsidR="0032579E" w:rsidRPr="005901F5" w14:paraId="39743A6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648D3B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2EFED6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komunikatu potwierdzeń do deklaracji POZ/KAOS (komunikat P_DEK)</w:t>
            </w:r>
          </w:p>
        </w:tc>
      </w:tr>
      <w:tr w:rsidR="0032579E" w:rsidRPr="005901F5" w14:paraId="599B8FD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AF23A8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9BCC34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komunikatu zwrotnego z weryfikacji deklaracji POZ/KAOS (komunikat P_WDP)</w:t>
            </w:r>
          </w:p>
        </w:tc>
      </w:tr>
      <w:tr w:rsidR="0032579E" w:rsidRPr="005901F5" w14:paraId="2B57283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FEB303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CA5450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komunikatu zwrotnego rozliczenia deklaracji POZ/KAOS (komunikat Z_RDP)</w:t>
            </w:r>
          </w:p>
        </w:tc>
      </w:tr>
      <w:tr w:rsidR="0032579E" w:rsidRPr="005901F5" w14:paraId="3E90195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9ADAE2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6FFCE0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Przegląd potwierdzeń deklaracji POZ/KAOS</w:t>
            </w:r>
          </w:p>
        </w:tc>
      </w:tr>
      <w:tr w:rsidR="0032579E" w:rsidRPr="005901F5" w14:paraId="33DF452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92A0CC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392222"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Przegląd weryfikacji deklaracji POZ/KAOS z możliwością zbiorczego wycofania deklaracji, które nie zostały zaliczone przez NFZ</w:t>
            </w:r>
          </w:p>
        </w:tc>
      </w:tr>
      <w:tr w:rsidR="0032579E" w:rsidRPr="005901F5" w14:paraId="2F6D8D8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76C91A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B1BAAA0"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rachunków deklaracji POZ</w:t>
            </w:r>
          </w:p>
        </w:tc>
      </w:tr>
      <w:tr w:rsidR="0032579E" w:rsidRPr="005901F5" w14:paraId="1A5FBA8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8DA250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3CAE92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i wydruk załączników i sprawozdań POZ zgodnie z wytycznymi płatnika</w:t>
            </w:r>
          </w:p>
        </w:tc>
      </w:tr>
      <w:tr w:rsidR="0032579E" w:rsidRPr="005901F5" w14:paraId="40898BE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5830DA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FAFA63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Półroczne sprawozdanie z wykonanych badań diagnostycznych</w:t>
            </w:r>
          </w:p>
        </w:tc>
      </w:tr>
    </w:tbl>
    <w:p w14:paraId="77C95F5B" w14:textId="77777777" w:rsidR="0032579E" w:rsidRPr="000D469D" w:rsidRDefault="0032579E" w:rsidP="00B8469A">
      <w:pPr>
        <w:jc w:val="both"/>
        <w:rPr>
          <w:rFonts w:cs="Calibri"/>
          <w:sz w:val="24"/>
          <w:szCs w:val="24"/>
        </w:rPr>
      </w:pPr>
    </w:p>
    <w:p w14:paraId="035C0D9D" w14:textId="77777777" w:rsidR="0032579E" w:rsidRDefault="0032579E" w:rsidP="00552444">
      <w:pPr>
        <w:pStyle w:val="Akapitzlist"/>
        <w:numPr>
          <w:ilvl w:val="0"/>
          <w:numId w:val="9"/>
        </w:num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 xml:space="preserve">Minimalne wymagania dla oprogramowania – </w:t>
      </w:r>
      <w:r>
        <w:rPr>
          <w:rStyle w:val="Odwoanieintensywne"/>
          <w:rFonts w:cs="Calibri"/>
          <w:bCs/>
          <w:color w:val="auto"/>
          <w:sz w:val="24"/>
          <w:szCs w:val="24"/>
        </w:rPr>
        <w:t>Aplikacja mobilna</w:t>
      </w:r>
    </w:p>
    <w:p w14:paraId="7D82F4B5" w14:textId="77777777" w:rsidR="0032579E" w:rsidRDefault="0032579E" w:rsidP="00252FB1">
      <w:pPr>
        <w:spacing w:after="0" w:line="240" w:lineRule="auto"/>
        <w:jc w:val="both"/>
        <w:rPr>
          <w:rStyle w:val="Odwoanieintensywne"/>
          <w:rFonts w:cs="Calibri"/>
          <w:bCs/>
          <w:color w:val="auto"/>
          <w:sz w:val="24"/>
          <w:szCs w:val="24"/>
        </w:rPr>
      </w:pPr>
    </w:p>
    <w:p w14:paraId="23F2B832" w14:textId="77777777" w:rsidR="0032579E" w:rsidRDefault="0032579E" w:rsidP="00252FB1"/>
    <w:tbl>
      <w:tblPr>
        <w:tblW w:w="5000" w:type="pct"/>
        <w:tblCellMar>
          <w:left w:w="70" w:type="dxa"/>
          <w:right w:w="70" w:type="dxa"/>
        </w:tblCellMar>
        <w:tblLook w:val="00A0" w:firstRow="1" w:lastRow="0" w:firstColumn="1" w:lastColumn="0" w:noHBand="0" w:noVBand="0"/>
      </w:tblPr>
      <w:tblGrid>
        <w:gridCol w:w="1203"/>
        <w:gridCol w:w="8009"/>
      </w:tblGrid>
      <w:tr w:rsidR="0032579E" w:rsidRPr="005901F5" w14:paraId="08B11B56" w14:textId="77777777" w:rsidTr="00296813">
        <w:tc>
          <w:tcPr>
            <w:tcW w:w="653" w:type="pct"/>
            <w:tcBorders>
              <w:top w:val="single" w:sz="4" w:space="0" w:color="auto"/>
              <w:left w:val="single" w:sz="4" w:space="0" w:color="auto"/>
              <w:bottom w:val="single" w:sz="4" w:space="0" w:color="auto"/>
              <w:right w:val="single" w:sz="4" w:space="0" w:color="auto"/>
            </w:tcBorders>
            <w:vAlign w:val="center"/>
          </w:tcPr>
          <w:p w14:paraId="31911422" w14:textId="77777777" w:rsidR="0032579E" w:rsidRPr="005901F5" w:rsidRDefault="0032579E" w:rsidP="00273153">
            <w:pPr>
              <w:spacing w:after="0" w:line="240" w:lineRule="auto"/>
              <w:rPr>
                <w:rFonts w:cs="Calibri"/>
                <w:b/>
                <w:bCs/>
                <w:sz w:val="24"/>
                <w:szCs w:val="24"/>
              </w:rPr>
            </w:pPr>
            <w:r w:rsidRPr="005901F5">
              <w:rPr>
                <w:rFonts w:cs="Calibri"/>
                <w:b/>
                <w:bCs/>
                <w:sz w:val="24"/>
                <w:szCs w:val="24"/>
              </w:rPr>
              <w:t xml:space="preserve">Obszar </w:t>
            </w:r>
          </w:p>
        </w:tc>
        <w:tc>
          <w:tcPr>
            <w:tcW w:w="4347" w:type="pct"/>
            <w:tcBorders>
              <w:top w:val="single" w:sz="4" w:space="0" w:color="auto"/>
              <w:left w:val="nil"/>
              <w:bottom w:val="single" w:sz="4" w:space="0" w:color="auto"/>
              <w:right w:val="single" w:sz="4" w:space="0" w:color="auto"/>
            </w:tcBorders>
            <w:vAlign w:val="center"/>
          </w:tcPr>
          <w:p w14:paraId="25BE1825"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Treść wymagania</w:t>
            </w:r>
          </w:p>
        </w:tc>
      </w:tr>
      <w:tr w:rsidR="0032579E" w:rsidRPr="005901F5" w14:paraId="0D1AE8BD" w14:textId="77777777" w:rsidTr="00296813">
        <w:tc>
          <w:tcPr>
            <w:tcW w:w="653" w:type="pct"/>
            <w:tcBorders>
              <w:top w:val="nil"/>
              <w:left w:val="single" w:sz="4" w:space="0" w:color="auto"/>
              <w:bottom w:val="single" w:sz="4" w:space="0" w:color="auto"/>
              <w:right w:val="single" w:sz="4" w:space="0" w:color="auto"/>
            </w:tcBorders>
            <w:shd w:val="clear" w:color="auto" w:fill="BFBFBF"/>
            <w:vAlign w:val="center"/>
          </w:tcPr>
          <w:p w14:paraId="0D726832"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Mobilne</w:t>
            </w:r>
          </w:p>
        </w:tc>
        <w:tc>
          <w:tcPr>
            <w:tcW w:w="4347" w:type="pct"/>
            <w:tcBorders>
              <w:top w:val="nil"/>
              <w:left w:val="nil"/>
              <w:bottom w:val="single" w:sz="4" w:space="0" w:color="auto"/>
              <w:right w:val="single" w:sz="4" w:space="0" w:color="auto"/>
            </w:tcBorders>
            <w:shd w:val="clear" w:color="auto" w:fill="BFBFBF"/>
            <w:vAlign w:val="center"/>
          </w:tcPr>
          <w:p w14:paraId="7913F13F"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Mobilne</w:t>
            </w:r>
          </w:p>
        </w:tc>
      </w:tr>
      <w:tr w:rsidR="0032579E" w:rsidRPr="005901F5" w14:paraId="5FC2B40A" w14:textId="77777777" w:rsidTr="00296813">
        <w:tc>
          <w:tcPr>
            <w:tcW w:w="653" w:type="pct"/>
            <w:tcBorders>
              <w:top w:val="nil"/>
              <w:left w:val="single" w:sz="4" w:space="0" w:color="auto"/>
              <w:bottom w:val="single" w:sz="4" w:space="0" w:color="auto"/>
              <w:right w:val="single" w:sz="4" w:space="0" w:color="auto"/>
            </w:tcBorders>
            <w:vAlign w:val="center"/>
          </w:tcPr>
          <w:p w14:paraId="5C5F4F09"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4F67E4D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mobilna musi umożliwić pracę użytkownikowi w zakresie uprawnień określonych dla pełnej wersji systemu HIS (dotyczy to dostępu do danych jak i realizacji funkcji)</w:t>
            </w:r>
          </w:p>
        </w:tc>
      </w:tr>
      <w:tr w:rsidR="0032579E" w:rsidRPr="005901F5" w14:paraId="428E2249" w14:textId="77777777" w:rsidTr="00296813">
        <w:tc>
          <w:tcPr>
            <w:tcW w:w="653" w:type="pct"/>
            <w:tcBorders>
              <w:top w:val="nil"/>
              <w:left w:val="single" w:sz="4" w:space="0" w:color="auto"/>
              <w:bottom w:val="single" w:sz="4" w:space="0" w:color="auto"/>
              <w:right w:val="single" w:sz="4" w:space="0" w:color="auto"/>
            </w:tcBorders>
            <w:vAlign w:val="center"/>
          </w:tcPr>
          <w:p w14:paraId="4B81DCB7"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4FFD46B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umożliwiać pracę w kontekście zalogowanego pracownika</w:t>
            </w:r>
          </w:p>
        </w:tc>
      </w:tr>
      <w:tr w:rsidR="0032579E" w:rsidRPr="005901F5" w14:paraId="7B6E3602" w14:textId="77777777" w:rsidTr="00296813">
        <w:tc>
          <w:tcPr>
            <w:tcW w:w="653" w:type="pct"/>
            <w:tcBorders>
              <w:top w:val="nil"/>
              <w:left w:val="single" w:sz="4" w:space="0" w:color="auto"/>
              <w:bottom w:val="single" w:sz="4" w:space="0" w:color="auto"/>
              <w:right w:val="single" w:sz="4" w:space="0" w:color="auto"/>
            </w:tcBorders>
            <w:vAlign w:val="center"/>
          </w:tcPr>
          <w:p w14:paraId="61C61B84"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081A7E5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umożliwić wylogowanie się zalogowanego użytkownika.</w:t>
            </w:r>
          </w:p>
        </w:tc>
      </w:tr>
      <w:tr w:rsidR="0032579E" w:rsidRPr="005901F5" w14:paraId="17EA16F6" w14:textId="77777777" w:rsidTr="00296813">
        <w:tc>
          <w:tcPr>
            <w:tcW w:w="653" w:type="pct"/>
            <w:tcBorders>
              <w:top w:val="nil"/>
              <w:left w:val="single" w:sz="4" w:space="0" w:color="auto"/>
              <w:bottom w:val="single" w:sz="4" w:space="0" w:color="auto"/>
              <w:right w:val="single" w:sz="4" w:space="0" w:color="auto"/>
            </w:tcBorders>
            <w:vAlign w:val="center"/>
          </w:tcPr>
          <w:p w14:paraId="4E1AD978"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7715BC6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Musi istnieć możliwość wylogowania użytkownika lub blokowania aplikacji po upływie ustalonego czasu bezczynności aplikacji</w:t>
            </w:r>
          </w:p>
        </w:tc>
      </w:tr>
      <w:tr w:rsidR="0032579E" w:rsidRPr="005901F5" w14:paraId="114DD8AA" w14:textId="77777777" w:rsidTr="00296813">
        <w:tc>
          <w:tcPr>
            <w:tcW w:w="653" w:type="pct"/>
            <w:tcBorders>
              <w:top w:val="nil"/>
              <w:left w:val="single" w:sz="4" w:space="0" w:color="auto"/>
              <w:bottom w:val="single" w:sz="4" w:space="0" w:color="auto"/>
              <w:right w:val="single" w:sz="4" w:space="0" w:color="auto"/>
            </w:tcBorders>
            <w:vAlign w:val="center"/>
          </w:tcPr>
          <w:p w14:paraId="0A7F96F0"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5BCE382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umożliwić podgląd podstawowych danych pacjenta: Nazwisko, Imię, Numer PESEL, status EWUŚ, data urodzenia, wiek, informacje o alergiach</w:t>
            </w:r>
          </w:p>
        </w:tc>
      </w:tr>
      <w:tr w:rsidR="0032579E" w:rsidRPr="005901F5" w14:paraId="3C4E0CF2" w14:textId="77777777" w:rsidTr="00296813">
        <w:tc>
          <w:tcPr>
            <w:tcW w:w="653" w:type="pct"/>
            <w:tcBorders>
              <w:top w:val="nil"/>
              <w:left w:val="single" w:sz="4" w:space="0" w:color="auto"/>
              <w:bottom w:val="single" w:sz="4" w:space="0" w:color="auto"/>
              <w:right w:val="single" w:sz="4" w:space="0" w:color="auto"/>
            </w:tcBorders>
            <w:vAlign w:val="center"/>
          </w:tcPr>
          <w:p w14:paraId="727D9BB7"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57CBB0E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umożliwiać podglądu podstawowych danych pobytu pacjenta: tryb przyjęcia, data przyjęcia, numer KG, numer sali, rozpoznanie główne, wstępne lub ze skierowania, listę ostatnio zleconych leków, listę zleconych badań, listę ostatnio mierzonych parametrów życiowych</w:t>
            </w:r>
          </w:p>
        </w:tc>
      </w:tr>
      <w:tr w:rsidR="0032579E" w:rsidRPr="005901F5" w14:paraId="445F1CA3" w14:textId="77777777" w:rsidTr="00296813">
        <w:tc>
          <w:tcPr>
            <w:tcW w:w="653" w:type="pct"/>
            <w:tcBorders>
              <w:top w:val="nil"/>
              <w:left w:val="single" w:sz="4" w:space="0" w:color="auto"/>
              <w:bottom w:val="single" w:sz="4" w:space="0" w:color="auto"/>
              <w:right w:val="single" w:sz="4" w:space="0" w:color="auto"/>
            </w:tcBorders>
            <w:vAlign w:val="center"/>
          </w:tcPr>
          <w:p w14:paraId="19536BE5"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305EEAB6"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Aplikacja musi umożliwić przypisanie pacjenta do określonej sali i łóżka</w:t>
            </w:r>
          </w:p>
        </w:tc>
      </w:tr>
      <w:tr w:rsidR="0032579E" w:rsidRPr="005901F5" w14:paraId="0D550EFE" w14:textId="77777777" w:rsidTr="00296813">
        <w:tc>
          <w:tcPr>
            <w:tcW w:w="653" w:type="pct"/>
            <w:tcBorders>
              <w:top w:val="nil"/>
              <w:left w:val="single" w:sz="4" w:space="0" w:color="auto"/>
              <w:bottom w:val="single" w:sz="4" w:space="0" w:color="auto"/>
              <w:right w:val="single" w:sz="4" w:space="0" w:color="auto"/>
            </w:tcBorders>
            <w:vAlign w:val="center"/>
          </w:tcPr>
          <w:p w14:paraId="0FDA6EDC"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49DBB90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umożliwiać przegląd listy pacjentów przebywających na oddziale, w szczególności w podziale na sale oraz pacjentów nie przypisanych do sali.</w:t>
            </w:r>
          </w:p>
        </w:tc>
      </w:tr>
      <w:tr w:rsidR="0032579E" w:rsidRPr="005901F5" w14:paraId="623C1E34" w14:textId="77777777" w:rsidTr="00296813">
        <w:tc>
          <w:tcPr>
            <w:tcW w:w="653" w:type="pct"/>
            <w:tcBorders>
              <w:top w:val="nil"/>
              <w:left w:val="single" w:sz="4" w:space="0" w:color="auto"/>
              <w:bottom w:val="single" w:sz="4" w:space="0" w:color="auto"/>
              <w:right w:val="single" w:sz="4" w:space="0" w:color="auto"/>
            </w:tcBorders>
            <w:vAlign w:val="center"/>
          </w:tcPr>
          <w:p w14:paraId="132CDF86"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3B87C277"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Aplikacja musi umożliwiać przegląd listy pacjentów przebywających na oddziale, przypisanych do zalogowanego lekarza w roli lekarza prowadzącego.</w:t>
            </w:r>
          </w:p>
        </w:tc>
      </w:tr>
      <w:tr w:rsidR="0032579E" w:rsidRPr="005901F5" w14:paraId="150CAB8E" w14:textId="77777777" w:rsidTr="00296813">
        <w:tc>
          <w:tcPr>
            <w:tcW w:w="653" w:type="pct"/>
            <w:tcBorders>
              <w:top w:val="nil"/>
              <w:left w:val="single" w:sz="4" w:space="0" w:color="auto"/>
              <w:bottom w:val="single" w:sz="4" w:space="0" w:color="auto"/>
              <w:right w:val="single" w:sz="4" w:space="0" w:color="auto"/>
            </w:tcBorders>
            <w:vAlign w:val="center"/>
          </w:tcPr>
          <w:p w14:paraId="375F9BF7"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69EF1BD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mobilna udostępnia funkcjonalność przeglądania statystyk oddziału prezentujących minimum: liczbę pacjentów ogółem oraz w podziale na: przebywających na oddziale, skierowanych do wypisu oraz czekających na przyjęcie na oddział</w:t>
            </w:r>
          </w:p>
        </w:tc>
      </w:tr>
      <w:tr w:rsidR="0032579E" w:rsidRPr="005901F5" w14:paraId="1CAAD49C" w14:textId="77777777" w:rsidTr="00296813">
        <w:tc>
          <w:tcPr>
            <w:tcW w:w="653" w:type="pct"/>
            <w:tcBorders>
              <w:top w:val="nil"/>
              <w:left w:val="single" w:sz="4" w:space="0" w:color="auto"/>
              <w:bottom w:val="single" w:sz="4" w:space="0" w:color="auto"/>
              <w:right w:val="single" w:sz="4" w:space="0" w:color="auto"/>
            </w:tcBorders>
            <w:vAlign w:val="center"/>
          </w:tcPr>
          <w:p w14:paraId="221E17E4"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Mobilne</w:t>
            </w:r>
          </w:p>
        </w:tc>
        <w:tc>
          <w:tcPr>
            <w:tcW w:w="4347" w:type="pct"/>
            <w:tcBorders>
              <w:top w:val="nil"/>
              <w:left w:val="nil"/>
              <w:bottom w:val="single" w:sz="4" w:space="0" w:color="auto"/>
              <w:right w:val="single" w:sz="4" w:space="0" w:color="auto"/>
            </w:tcBorders>
            <w:vAlign w:val="center"/>
          </w:tcPr>
          <w:p w14:paraId="77874D3B"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Historia choroby i dokumentacja medyczna</w:t>
            </w:r>
          </w:p>
        </w:tc>
      </w:tr>
      <w:tr w:rsidR="0032579E" w:rsidRPr="005901F5" w14:paraId="21A84188" w14:textId="77777777" w:rsidTr="00296813">
        <w:tc>
          <w:tcPr>
            <w:tcW w:w="653" w:type="pct"/>
            <w:tcBorders>
              <w:top w:val="nil"/>
              <w:left w:val="single" w:sz="4" w:space="0" w:color="auto"/>
              <w:bottom w:val="single" w:sz="4" w:space="0" w:color="auto"/>
              <w:right w:val="single" w:sz="4" w:space="0" w:color="auto"/>
            </w:tcBorders>
            <w:vAlign w:val="center"/>
          </w:tcPr>
          <w:p w14:paraId="60AB2808"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212BA01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umożliwiać przegląd historii choroby, co najmniej w zakresie:</w:t>
            </w:r>
          </w:p>
        </w:tc>
      </w:tr>
      <w:tr w:rsidR="0032579E" w:rsidRPr="005901F5" w14:paraId="0600A05B" w14:textId="77777777" w:rsidTr="00296813">
        <w:tc>
          <w:tcPr>
            <w:tcW w:w="653" w:type="pct"/>
            <w:tcBorders>
              <w:top w:val="nil"/>
              <w:left w:val="single" w:sz="4" w:space="0" w:color="auto"/>
              <w:bottom w:val="single" w:sz="4" w:space="0" w:color="auto"/>
              <w:right w:val="single" w:sz="4" w:space="0" w:color="auto"/>
            </w:tcBorders>
            <w:vAlign w:val="center"/>
          </w:tcPr>
          <w:p w14:paraId="4EE6CF54"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07ACA9F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t>
            </w:r>
            <w:proofErr w:type="spellStart"/>
            <w:r w:rsidRPr="005901F5">
              <w:rPr>
                <w:rFonts w:cs="Calibri"/>
                <w:color w:val="000000"/>
                <w:sz w:val="20"/>
                <w:szCs w:val="20"/>
              </w:rPr>
              <w:t>rozpoznań</w:t>
            </w:r>
            <w:proofErr w:type="spellEnd"/>
            <w:r w:rsidRPr="005901F5">
              <w:rPr>
                <w:rFonts w:cs="Calibri"/>
                <w:color w:val="000000"/>
                <w:sz w:val="20"/>
                <w:szCs w:val="20"/>
              </w:rPr>
              <w:t xml:space="preserve"> ze skierowania, wstępnych oraz końcowych</w:t>
            </w:r>
          </w:p>
        </w:tc>
      </w:tr>
      <w:tr w:rsidR="0032579E" w:rsidRPr="005901F5" w14:paraId="42295176" w14:textId="77777777" w:rsidTr="00296813">
        <w:tc>
          <w:tcPr>
            <w:tcW w:w="653" w:type="pct"/>
            <w:tcBorders>
              <w:top w:val="nil"/>
              <w:left w:val="single" w:sz="4" w:space="0" w:color="auto"/>
              <w:bottom w:val="single" w:sz="4" w:space="0" w:color="auto"/>
              <w:right w:val="single" w:sz="4" w:space="0" w:color="auto"/>
            </w:tcBorders>
            <w:vAlign w:val="center"/>
          </w:tcPr>
          <w:p w14:paraId="611464B3"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6668163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obserwacji lekarskich</w:t>
            </w:r>
          </w:p>
        </w:tc>
      </w:tr>
      <w:tr w:rsidR="0032579E" w:rsidRPr="005901F5" w14:paraId="4F661A1A" w14:textId="77777777" w:rsidTr="00296813">
        <w:tc>
          <w:tcPr>
            <w:tcW w:w="653" w:type="pct"/>
            <w:tcBorders>
              <w:top w:val="nil"/>
              <w:left w:val="single" w:sz="4" w:space="0" w:color="auto"/>
              <w:bottom w:val="single" w:sz="4" w:space="0" w:color="auto"/>
              <w:right w:val="single" w:sz="4" w:space="0" w:color="auto"/>
            </w:tcBorders>
            <w:vAlign w:val="center"/>
          </w:tcPr>
          <w:p w14:paraId="46270404"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61D1F9B9"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 - zestawienie pozostałych elementów historii choroby, w szczególności, danych wywiadu, badania fizykalnego, informacji o stosowanym leczeniu, uzasadnienia przyjęcia</w:t>
            </w:r>
          </w:p>
        </w:tc>
      </w:tr>
      <w:tr w:rsidR="0032579E" w:rsidRPr="005901F5" w14:paraId="663044B3" w14:textId="77777777" w:rsidTr="00296813">
        <w:tc>
          <w:tcPr>
            <w:tcW w:w="653" w:type="pct"/>
            <w:tcBorders>
              <w:top w:val="nil"/>
              <w:left w:val="single" w:sz="4" w:space="0" w:color="auto"/>
              <w:bottom w:val="single" w:sz="4" w:space="0" w:color="auto"/>
              <w:right w:val="single" w:sz="4" w:space="0" w:color="auto"/>
            </w:tcBorders>
            <w:vAlign w:val="center"/>
          </w:tcPr>
          <w:p w14:paraId="1B0446DE"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0E1F69F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umożliwiać dodanie wpisów obserwacji lekarskich w historii choroby pacjenta</w:t>
            </w:r>
          </w:p>
        </w:tc>
      </w:tr>
      <w:tr w:rsidR="0032579E" w:rsidRPr="005901F5" w14:paraId="701876A4" w14:textId="77777777" w:rsidTr="00296813">
        <w:tc>
          <w:tcPr>
            <w:tcW w:w="653" w:type="pct"/>
            <w:tcBorders>
              <w:top w:val="nil"/>
              <w:left w:val="single" w:sz="4" w:space="0" w:color="auto"/>
              <w:bottom w:val="single" w:sz="4" w:space="0" w:color="auto"/>
              <w:right w:val="single" w:sz="4" w:space="0" w:color="auto"/>
            </w:tcBorders>
            <w:vAlign w:val="center"/>
          </w:tcPr>
          <w:p w14:paraId="64C8746C"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7927349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mobilna powinna respektować ustawienia systemu macierzystego dotyczącego wymagania autoryzacji wpisów obserwacji lekarskich wprowadzanych w historii choroby pacjenta.</w:t>
            </w:r>
          </w:p>
        </w:tc>
      </w:tr>
      <w:tr w:rsidR="0032579E" w:rsidRPr="005901F5" w14:paraId="33B694D6" w14:textId="77777777" w:rsidTr="00296813">
        <w:tc>
          <w:tcPr>
            <w:tcW w:w="653" w:type="pct"/>
            <w:tcBorders>
              <w:top w:val="nil"/>
              <w:left w:val="single" w:sz="4" w:space="0" w:color="auto"/>
              <w:bottom w:val="single" w:sz="4" w:space="0" w:color="auto"/>
              <w:right w:val="single" w:sz="4" w:space="0" w:color="auto"/>
            </w:tcBorders>
            <w:vAlign w:val="center"/>
          </w:tcPr>
          <w:p w14:paraId="758C5501"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23A6091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Aplikacja mobilna umożliwia rejestrację, w dokumentacji medycznej pacjenta dowolnej notatki, oraz dołączenia notatki głosowej, zdjęcia i krótkiego nagrania video </w:t>
            </w:r>
          </w:p>
        </w:tc>
      </w:tr>
      <w:tr w:rsidR="0032579E" w:rsidRPr="005901F5" w14:paraId="6268F6BC" w14:textId="77777777" w:rsidTr="00296813">
        <w:tc>
          <w:tcPr>
            <w:tcW w:w="653" w:type="pct"/>
            <w:tcBorders>
              <w:top w:val="nil"/>
              <w:left w:val="single" w:sz="4" w:space="0" w:color="auto"/>
              <w:bottom w:val="single" w:sz="4" w:space="0" w:color="auto"/>
              <w:right w:val="single" w:sz="4" w:space="0" w:color="auto"/>
            </w:tcBorders>
            <w:vAlign w:val="center"/>
          </w:tcPr>
          <w:p w14:paraId="7E78B067"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7714576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umożliwia podgląd dokumentów dokumentacji medycznej pacjenta typów udostępnionych do przeglądu na aplikacji mobilnej, . W szczególności: Historia Choroby, Karta Informacyjna, Karta Statystyczna</w:t>
            </w:r>
          </w:p>
        </w:tc>
      </w:tr>
      <w:tr w:rsidR="0032579E" w:rsidRPr="005901F5" w14:paraId="4E458803" w14:textId="77777777" w:rsidTr="00296813">
        <w:tc>
          <w:tcPr>
            <w:tcW w:w="653" w:type="pct"/>
            <w:tcBorders>
              <w:top w:val="nil"/>
              <w:left w:val="single" w:sz="4" w:space="0" w:color="auto"/>
              <w:bottom w:val="single" w:sz="4" w:space="0" w:color="auto"/>
              <w:right w:val="single" w:sz="4" w:space="0" w:color="auto"/>
            </w:tcBorders>
            <w:vAlign w:val="center"/>
          </w:tcPr>
          <w:p w14:paraId="6FCE63AF"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Mobilne</w:t>
            </w:r>
          </w:p>
        </w:tc>
        <w:tc>
          <w:tcPr>
            <w:tcW w:w="4347" w:type="pct"/>
            <w:tcBorders>
              <w:top w:val="nil"/>
              <w:left w:val="nil"/>
              <w:bottom w:val="single" w:sz="4" w:space="0" w:color="auto"/>
              <w:right w:val="single" w:sz="4" w:space="0" w:color="auto"/>
            </w:tcBorders>
            <w:vAlign w:val="center"/>
          </w:tcPr>
          <w:p w14:paraId="5BD32529"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Zlecenia</w:t>
            </w:r>
          </w:p>
        </w:tc>
      </w:tr>
      <w:tr w:rsidR="0032579E" w:rsidRPr="005901F5" w14:paraId="315CCBF8" w14:textId="77777777" w:rsidTr="00296813">
        <w:tc>
          <w:tcPr>
            <w:tcW w:w="653" w:type="pct"/>
            <w:tcBorders>
              <w:top w:val="nil"/>
              <w:left w:val="single" w:sz="4" w:space="0" w:color="auto"/>
              <w:bottom w:val="single" w:sz="4" w:space="0" w:color="auto"/>
              <w:right w:val="single" w:sz="4" w:space="0" w:color="auto"/>
            </w:tcBorders>
            <w:vAlign w:val="center"/>
          </w:tcPr>
          <w:p w14:paraId="5C7FA711"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2839180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umożliwić przegląd listy zleconych leków w formie karty zleceń leków</w:t>
            </w:r>
          </w:p>
        </w:tc>
      </w:tr>
      <w:tr w:rsidR="0032579E" w:rsidRPr="005901F5" w14:paraId="5E52E3A6" w14:textId="77777777" w:rsidTr="00296813">
        <w:tc>
          <w:tcPr>
            <w:tcW w:w="653" w:type="pct"/>
            <w:tcBorders>
              <w:top w:val="nil"/>
              <w:left w:val="single" w:sz="4" w:space="0" w:color="auto"/>
              <w:bottom w:val="single" w:sz="4" w:space="0" w:color="auto"/>
              <w:right w:val="single" w:sz="4" w:space="0" w:color="auto"/>
            </w:tcBorders>
            <w:vAlign w:val="center"/>
          </w:tcPr>
          <w:p w14:paraId="5009BEBC"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20E723B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umożliwić zlecanie podań leków w tym:</w:t>
            </w:r>
          </w:p>
        </w:tc>
      </w:tr>
      <w:tr w:rsidR="0032579E" w:rsidRPr="005901F5" w14:paraId="78A04D81" w14:textId="77777777" w:rsidTr="00296813">
        <w:tc>
          <w:tcPr>
            <w:tcW w:w="653" w:type="pct"/>
            <w:tcBorders>
              <w:top w:val="nil"/>
              <w:left w:val="single" w:sz="4" w:space="0" w:color="auto"/>
              <w:bottom w:val="single" w:sz="4" w:space="0" w:color="auto"/>
              <w:right w:val="single" w:sz="4" w:space="0" w:color="auto"/>
            </w:tcBorders>
            <w:vAlign w:val="center"/>
          </w:tcPr>
          <w:p w14:paraId="2CF436EA"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2FEB802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zlecenie leku z podaną datą końca obowiązywania zlecenia</w:t>
            </w:r>
          </w:p>
        </w:tc>
      </w:tr>
      <w:tr w:rsidR="0032579E" w:rsidRPr="005901F5" w14:paraId="626F9FEC" w14:textId="77777777" w:rsidTr="00296813">
        <w:tc>
          <w:tcPr>
            <w:tcW w:w="653" w:type="pct"/>
            <w:tcBorders>
              <w:top w:val="nil"/>
              <w:left w:val="single" w:sz="4" w:space="0" w:color="auto"/>
              <w:bottom w:val="single" w:sz="4" w:space="0" w:color="auto"/>
              <w:right w:val="single" w:sz="4" w:space="0" w:color="auto"/>
            </w:tcBorders>
            <w:vAlign w:val="center"/>
          </w:tcPr>
          <w:p w14:paraId="38CA38F0"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40F7186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zlecenie leku bez podania daty końca obowiązywania zlecenia</w:t>
            </w:r>
          </w:p>
        </w:tc>
      </w:tr>
      <w:tr w:rsidR="0032579E" w:rsidRPr="005901F5" w14:paraId="2883DAA6" w14:textId="77777777" w:rsidTr="00296813">
        <w:tc>
          <w:tcPr>
            <w:tcW w:w="653" w:type="pct"/>
            <w:tcBorders>
              <w:top w:val="nil"/>
              <w:left w:val="single" w:sz="4" w:space="0" w:color="auto"/>
              <w:bottom w:val="single" w:sz="4" w:space="0" w:color="auto"/>
              <w:right w:val="single" w:sz="4" w:space="0" w:color="auto"/>
            </w:tcBorders>
            <w:vAlign w:val="center"/>
          </w:tcPr>
          <w:p w14:paraId="6F571AA4"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7BA5F3B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zlecenie leku podania jednorazowe (ad hoc)</w:t>
            </w:r>
          </w:p>
        </w:tc>
      </w:tr>
      <w:tr w:rsidR="0032579E" w:rsidRPr="005901F5" w14:paraId="73A6C958" w14:textId="77777777" w:rsidTr="00296813">
        <w:tc>
          <w:tcPr>
            <w:tcW w:w="653" w:type="pct"/>
            <w:tcBorders>
              <w:top w:val="nil"/>
              <w:left w:val="single" w:sz="4" w:space="0" w:color="auto"/>
              <w:bottom w:val="single" w:sz="4" w:space="0" w:color="auto"/>
              <w:right w:val="single" w:sz="4" w:space="0" w:color="auto"/>
            </w:tcBorders>
            <w:vAlign w:val="center"/>
          </w:tcPr>
          <w:p w14:paraId="6567CF12"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5A7FCB4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umożliwić odnotowanie podania pacjentowi wieloskładnikowej mieszanki leków.</w:t>
            </w:r>
          </w:p>
        </w:tc>
      </w:tr>
      <w:tr w:rsidR="0032579E" w:rsidRPr="005901F5" w14:paraId="3B25578F" w14:textId="77777777" w:rsidTr="00296813">
        <w:tc>
          <w:tcPr>
            <w:tcW w:w="653" w:type="pct"/>
            <w:tcBorders>
              <w:top w:val="nil"/>
              <w:left w:val="single" w:sz="4" w:space="0" w:color="auto"/>
              <w:bottom w:val="single" w:sz="4" w:space="0" w:color="auto"/>
              <w:right w:val="single" w:sz="4" w:space="0" w:color="auto"/>
            </w:tcBorders>
            <w:vAlign w:val="center"/>
          </w:tcPr>
          <w:p w14:paraId="608731A6"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3D8890B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umożliwić modyfikację zlecenia podania leku, co najmniej w zakresie:</w:t>
            </w:r>
          </w:p>
        </w:tc>
      </w:tr>
      <w:tr w:rsidR="0032579E" w:rsidRPr="005901F5" w14:paraId="0AB63624" w14:textId="77777777" w:rsidTr="00296813">
        <w:tc>
          <w:tcPr>
            <w:tcW w:w="653" w:type="pct"/>
            <w:tcBorders>
              <w:top w:val="nil"/>
              <w:left w:val="single" w:sz="4" w:space="0" w:color="auto"/>
              <w:bottom w:val="single" w:sz="4" w:space="0" w:color="auto"/>
              <w:right w:val="single" w:sz="4" w:space="0" w:color="auto"/>
            </w:tcBorders>
            <w:vAlign w:val="center"/>
          </w:tcPr>
          <w:p w14:paraId="229CEBEE"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7913E14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wstrzymania (zamknięcia) zlecenia</w:t>
            </w:r>
          </w:p>
        </w:tc>
      </w:tr>
      <w:tr w:rsidR="0032579E" w:rsidRPr="005901F5" w14:paraId="7D748E7C" w14:textId="77777777" w:rsidTr="00296813">
        <w:tc>
          <w:tcPr>
            <w:tcW w:w="653" w:type="pct"/>
            <w:tcBorders>
              <w:top w:val="nil"/>
              <w:left w:val="single" w:sz="4" w:space="0" w:color="auto"/>
              <w:bottom w:val="single" w:sz="4" w:space="0" w:color="auto"/>
              <w:right w:val="single" w:sz="4" w:space="0" w:color="auto"/>
            </w:tcBorders>
            <w:vAlign w:val="center"/>
          </w:tcPr>
          <w:p w14:paraId="0B47B25D"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58923E8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zmiany terminu obowiązywania zlecenia</w:t>
            </w:r>
          </w:p>
        </w:tc>
      </w:tr>
      <w:tr w:rsidR="0032579E" w:rsidRPr="005901F5" w14:paraId="44F59BC8" w14:textId="77777777" w:rsidTr="00296813">
        <w:tc>
          <w:tcPr>
            <w:tcW w:w="653" w:type="pct"/>
            <w:tcBorders>
              <w:top w:val="nil"/>
              <w:left w:val="single" w:sz="4" w:space="0" w:color="auto"/>
              <w:bottom w:val="single" w:sz="4" w:space="0" w:color="auto"/>
              <w:right w:val="single" w:sz="4" w:space="0" w:color="auto"/>
            </w:tcBorders>
            <w:vAlign w:val="center"/>
          </w:tcPr>
          <w:p w14:paraId="7B8B3104"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25E45DF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umożliwić podgląd listy zleceń diagnostycznych i laboratoryjnych.</w:t>
            </w:r>
          </w:p>
        </w:tc>
      </w:tr>
      <w:tr w:rsidR="0032579E" w:rsidRPr="005901F5" w14:paraId="60846F40" w14:textId="77777777" w:rsidTr="00296813">
        <w:tc>
          <w:tcPr>
            <w:tcW w:w="653" w:type="pct"/>
            <w:tcBorders>
              <w:top w:val="nil"/>
              <w:left w:val="single" w:sz="4" w:space="0" w:color="auto"/>
              <w:bottom w:val="single" w:sz="4" w:space="0" w:color="auto"/>
              <w:right w:val="single" w:sz="4" w:space="0" w:color="auto"/>
            </w:tcBorders>
            <w:vAlign w:val="center"/>
          </w:tcPr>
          <w:p w14:paraId="1D661356"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70008F4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umożliwić podgląd wyników zleceń diagnostycznych i laboratoryjnych.</w:t>
            </w:r>
          </w:p>
        </w:tc>
      </w:tr>
      <w:tr w:rsidR="0032579E" w:rsidRPr="005901F5" w14:paraId="2554D643" w14:textId="77777777" w:rsidTr="00296813">
        <w:tc>
          <w:tcPr>
            <w:tcW w:w="653" w:type="pct"/>
            <w:tcBorders>
              <w:top w:val="nil"/>
              <w:left w:val="single" w:sz="4" w:space="0" w:color="auto"/>
              <w:bottom w:val="single" w:sz="4" w:space="0" w:color="auto"/>
              <w:right w:val="single" w:sz="4" w:space="0" w:color="auto"/>
            </w:tcBorders>
            <w:vAlign w:val="center"/>
          </w:tcPr>
          <w:p w14:paraId="53ACE4C2"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2AD0BFA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umożliwić zlecanie badan diagnostycznych i laboratoryjnych z wykorzystaniem predefiniowanych zestawów badań (panele badań) diagnostycznych i laboratoryjnych.</w:t>
            </w:r>
          </w:p>
        </w:tc>
      </w:tr>
      <w:tr w:rsidR="0032579E" w:rsidRPr="005901F5" w14:paraId="211A5582" w14:textId="77777777" w:rsidTr="00296813">
        <w:tc>
          <w:tcPr>
            <w:tcW w:w="653" w:type="pct"/>
            <w:tcBorders>
              <w:top w:val="nil"/>
              <w:left w:val="single" w:sz="4" w:space="0" w:color="auto"/>
              <w:bottom w:val="single" w:sz="4" w:space="0" w:color="auto"/>
              <w:right w:val="single" w:sz="4" w:space="0" w:color="auto"/>
            </w:tcBorders>
            <w:vAlign w:val="center"/>
          </w:tcPr>
          <w:p w14:paraId="42ACA075"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7394735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uwzględniać uprawnienia zalogowanego użytkownika do zlecania badań diagnostycznych, laboratoryjnych oraz zleceń podań leków.</w:t>
            </w:r>
          </w:p>
        </w:tc>
      </w:tr>
      <w:tr w:rsidR="0032579E" w:rsidRPr="005901F5" w14:paraId="22E8B287" w14:textId="77777777" w:rsidTr="00296813">
        <w:tc>
          <w:tcPr>
            <w:tcW w:w="653" w:type="pct"/>
            <w:tcBorders>
              <w:top w:val="nil"/>
              <w:left w:val="single" w:sz="4" w:space="0" w:color="auto"/>
              <w:bottom w:val="single" w:sz="4" w:space="0" w:color="auto"/>
              <w:right w:val="single" w:sz="4" w:space="0" w:color="auto"/>
            </w:tcBorders>
            <w:vAlign w:val="center"/>
          </w:tcPr>
          <w:p w14:paraId="0A4F21FD"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18D79E8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umożliwiać zlecanie badań diagnostycznych, laboratoryjnych oraz zleceń podań leków w imieniu innej niż zalogowana osoby</w:t>
            </w:r>
          </w:p>
        </w:tc>
      </w:tr>
      <w:tr w:rsidR="0032579E" w:rsidRPr="005901F5" w14:paraId="59E573D1" w14:textId="77777777" w:rsidTr="00296813">
        <w:tc>
          <w:tcPr>
            <w:tcW w:w="653" w:type="pct"/>
            <w:tcBorders>
              <w:top w:val="nil"/>
              <w:left w:val="single" w:sz="4" w:space="0" w:color="auto"/>
              <w:bottom w:val="single" w:sz="4" w:space="0" w:color="auto"/>
              <w:right w:val="single" w:sz="4" w:space="0" w:color="auto"/>
            </w:tcBorders>
            <w:vAlign w:val="center"/>
          </w:tcPr>
          <w:p w14:paraId="54159B97"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5BFED2A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mobilna powinna respektować ustawienia systemu macierzystego dotyczącego wymagania autoryzacji zlecania badań diagnostycznych i laboratoryjnych oraz zleceń podań leków.</w:t>
            </w:r>
          </w:p>
        </w:tc>
      </w:tr>
      <w:tr w:rsidR="0032579E" w:rsidRPr="005901F5" w14:paraId="19228B4D" w14:textId="77777777" w:rsidTr="00296813">
        <w:tc>
          <w:tcPr>
            <w:tcW w:w="653" w:type="pct"/>
            <w:tcBorders>
              <w:top w:val="nil"/>
              <w:left w:val="single" w:sz="4" w:space="0" w:color="auto"/>
              <w:bottom w:val="single" w:sz="4" w:space="0" w:color="auto"/>
              <w:right w:val="single" w:sz="4" w:space="0" w:color="auto"/>
            </w:tcBorders>
            <w:vAlign w:val="center"/>
          </w:tcPr>
          <w:p w14:paraId="5298F683"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5135D46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umożliwiać przeglądanie, rejestrację i modyfikację diet przypisanych pacjentowi minimum z dokładnością do dnia</w:t>
            </w:r>
          </w:p>
        </w:tc>
      </w:tr>
      <w:tr w:rsidR="0032579E" w:rsidRPr="005901F5" w14:paraId="106DB5C8" w14:textId="77777777" w:rsidTr="00296813">
        <w:tc>
          <w:tcPr>
            <w:tcW w:w="653" w:type="pct"/>
            <w:tcBorders>
              <w:top w:val="nil"/>
              <w:left w:val="single" w:sz="4" w:space="0" w:color="auto"/>
              <w:bottom w:val="single" w:sz="4" w:space="0" w:color="auto"/>
              <w:right w:val="single" w:sz="4" w:space="0" w:color="auto"/>
            </w:tcBorders>
            <w:vAlign w:val="center"/>
          </w:tcPr>
          <w:p w14:paraId="5D46C391"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Mobilne</w:t>
            </w:r>
          </w:p>
        </w:tc>
        <w:tc>
          <w:tcPr>
            <w:tcW w:w="4347" w:type="pct"/>
            <w:tcBorders>
              <w:top w:val="nil"/>
              <w:left w:val="nil"/>
              <w:bottom w:val="single" w:sz="4" w:space="0" w:color="auto"/>
              <w:right w:val="single" w:sz="4" w:space="0" w:color="auto"/>
            </w:tcBorders>
            <w:vAlign w:val="center"/>
          </w:tcPr>
          <w:p w14:paraId="7EC96D29"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Wyniki i pomiary</w:t>
            </w:r>
          </w:p>
        </w:tc>
      </w:tr>
      <w:tr w:rsidR="0032579E" w:rsidRPr="005901F5" w14:paraId="5159B395" w14:textId="77777777" w:rsidTr="00296813">
        <w:tc>
          <w:tcPr>
            <w:tcW w:w="653" w:type="pct"/>
            <w:tcBorders>
              <w:top w:val="nil"/>
              <w:left w:val="single" w:sz="4" w:space="0" w:color="auto"/>
              <w:bottom w:val="single" w:sz="4" w:space="0" w:color="auto"/>
              <w:right w:val="single" w:sz="4" w:space="0" w:color="auto"/>
            </w:tcBorders>
            <w:vAlign w:val="center"/>
          </w:tcPr>
          <w:p w14:paraId="5BE3851C"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427659A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umożliwiać grupową rejestrację wyników pomiarów parametrów życiowych - wprowadzanie kolejno wyników pomiarów dla pacjentów z listy.</w:t>
            </w:r>
          </w:p>
        </w:tc>
      </w:tr>
      <w:tr w:rsidR="0032579E" w:rsidRPr="005901F5" w14:paraId="41FC979E" w14:textId="77777777" w:rsidTr="00296813">
        <w:tc>
          <w:tcPr>
            <w:tcW w:w="653" w:type="pct"/>
            <w:tcBorders>
              <w:top w:val="nil"/>
              <w:left w:val="single" w:sz="4" w:space="0" w:color="auto"/>
              <w:bottom w:val="single" w:sz="4" w:space="0" w:color="auto"/>
              <w:right w:val="single" w:sz="4" w:space="0" w:color="auto"/>
            </w:tcBorders>
            <w:vAlign w:val="center"/>
          </w:tcPr>
          <w:p w14:paraId="794B2E25"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54364B8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umożliwiać przegląd parametrów życiowych w formie wykresów (dla wartości pomiarów ewidencjonowany jako wartości numeryczne)</w:t>
            </w:r>
          </w:p>
        </w:tc>
      </w:tr>
      <w:tr w:rsidR="0032579E" w:rsidRPr="005901F5" w14:paraId="2264A651" w14:textId="77777777" w:rsidTr="00296813">
        <w:tc>
          <w:tcPr>
            <w:tcW w:w="653" w:type="pct"/>
            <w:tcBorders>
              <w:top w:val="nil"/>
              <w:left w:val="single" w:sz="4" w:space="0" w:color="auto"/>
              <w:bottom w:val="single" w:sz="4" w:space="0" w:color="auto"/>
              <w:right w:val="single" w:sz="4" w:space="0" w:color="auto"/>
            </w:tcBorders>
            <w:vAlign w:val="center"/>
          </w:tcPr>
          <w:p w14:paraId="125161DE"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5724307A"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Aplikacja musi umożliwiać wyszukiwanie pacjenta za pomocą odczytu danych identyfikacyjnych zapisanych w formie kodu kreskowego</w:t>
            </w:r>
          </w:p>
        </w:tc>
      </w:tr>
      <w:tr w:rsidR="0032579E" w:rsidRPr="005901F5" w14:paraId="6F4F64F1" w14:textId="77777777" w:rsidTr="00296813">
        <w:tc>
          <w:tcPr>
            <w:tcW w:w="653" w:type="pct"/>
            <w:tcBorders>
              <w:top w:val="nil"/>
              <w:left w:val="single" w:sz="4" w:space="0" w:color="auto"/>
              <w:bottom w:val="single" w:sz="4" w:space="0" w:color="auto"/>
              <w:right w:val="single" w:sz="4" w:space="0" w:color="auto"/>
            </w:tcBorders>
            <w:vAlign w:val="center"/>
          </w:tcPr>
          <w:p w14:paraId="0A4D3DC8"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5047D8A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 użyciem wbudowanej w urządzenie mobilne kamery</w:t>
            </w:r>
          </w:p>
        </w:tc>
      </w:tr>
      <w:tr w:rsidR="0032579E" w:rsidRPr="005901F5" w14:paraId="2E8187CD" w14:textId="77777777" w:rsidTr="00296813">
        <w:tc>
          <w:tcPr>
            <w:tcW w:w="653" w:type="pct"/>
            <w:tcBorders>
              <w:top w:val="nil"/>
              <w:left w:val="single" w:sz="4" w:space="0" w:color="auto"/>
              <w:bottom w:val="single" w:sz="4" w:space="0" w:color="auto"/>
              <w:right w:val="single" w:sz="4" w:space="0" w:color="auto"/>
            </w:tcBorders>
            <w:vAlign w:val="center"/>
          </w:tcPr>
          <w:p w14:paraId="53E06F6E"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641FAEC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 użyciem czytnika kodów kreskowych wbudowanego w urządzenie lub zewnętrznego, podłączonego za pomocą łącza </w:t>
            </w:r>
            <w:proofErr w:type="spellStart"/>
            <w:r w:rsidRPr="005901F5">
              <w:rPr>
                <w:rFonts w:cs="Calibri"/>
                <w:color w:val="000000"/>
                <w:sz w:val="20"/>
                <w:szCs w:val="20"/>
              </w:rPr>
              <w:t>BlueTooth</w:t>
            </w:r>
            <w:proofErr w:type="spellEnd"/>
            <w:r w:rsidRPr="005901F5">
              <w:rPr>
                <w:rFonts w:cs="Calibri"/>
                <w:color w:val="000000"/>
                <w:sz w:val="20"/>
                <w:szCs w:val="20"/>
              </w:rPr>
              <w:t xml:space="preserve"> lub USB</w:t>
            </w:r>
          </w:p>
        </w:tc>
      </w:tr>
      <w:tr w:rsidR="0032579E" w:rsidRPr="005901F5" w14:paraId="657AE694" w14:textId="77777777" w:rsidTr="00296813">
        <w:tc>
          <w:tcPr>
            <w:tcW w:w="653" w:type="pct"/>
            <w:tcBorders>
              <w:top w:val="nil"/>
              <w:left w:val="single" w:sz="4" w:space="0" w:color="auto"/>
              <w:bottom w:val="single" w:sz="4" w:space="0" w:color="auto"/>
              <w:right w:val="single" w:sz="4" w:space="0" w:color="auto"/>
            </w:tcBorders>
            <w:vAlign w:val="center"/>
          </w:tcPr>
          <w:p w14:paraId="3A438616"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4B7BBFD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pozwalać na określenie w konfiguracji, minimum wymienionych funkcjonalności (grupy danych) jaka powinna się uruchamiać po odczytaniu danych identyfikacyjnych zapisanych w formie kodu kreskowego:</w:t>
            </w:r>
          </w:p>
        </w:tc>
      </w:tr>
      <w:tr w:rsidR="0032579E" w:rsidRPr="005901F5" w14:paraId="06065313" w14:textId="77777777" w:rsidTr="00296813">
        <w:tc>
          <w:tcPr>
            <w:tcW w:w="653" w:type="pct"/>
            <w:tcBorders>
              <w:top w:val="nil"/>
              <w:left w:val="single" w:sz="4" w:space="0" w:color="auto"/>
              <w:bottom w:val="single" w:sz="4" w:space="0" w:color="auto"/>
              <w:right w:val="single" w:sz="4" w:space="0" w:color="auto"/>
            </w:tcBorders>
            <w:vAlign w:val="center"/>
          </w:tcPr>
          <w:p w14:paraId="36ECAF4E"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310E209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rekord medyczny dotyczący danego pacjenta</w:t>
            </w:r>
          </w:p>
        </w:tc>
      </w:tr>
      <w:tr w:rsidR="0032579E" w:rsidRPr="005901F5" w14:paraId="7F9DEE68" w14:textId="77777777" w:rsidTr="00296813">
        <w:tc>
          <w:tcPr>
            <w:tcW w:w="653" w:type="pct"/>
            <w:tcBorders>
              <w:top w:val="nil"/>
              <w:left w:val="single" w:sz="4" w:space="0" w:color="auto"/>
              <w:bottom w:val="single" w:sz="4" w:space="0" w:color="auto"/>
              <w:right w:val="single" w:sz="4" w:space="0" w:color="auto"/>
            </w:tcBorders>
            <w:vAlign w:val="center"/>
          </w:tcPr>
          <w:p w14:paraId="3BADB52D"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120C5EC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karta zleceń leków</w:t>
            </w:r>
          </w:p>
        </w:tc>
      </w:tr>
      <w:tr w:rsidR="0032579E" w:rsidRPr="005901F5" w14:paraId="036A8790" w14:textId="77777777" w:rsidTr="00296813">
        <w:tc>
          <w:tcPr>
            <w:tcW w:w="653" w:type="pct"/>
            <w:tcBorders>
              <w:top w:val="nil"/>
              <w:left w:val="single" w:sz="4" w:space="0" w:color="auto"/>
              <w:bottom w:val="single" w:sz="4" w:space="0" w:color="auto"/>
              <w:right w:val="single" w:sz="4" w:space="0" w:color="auto"/>
            </w:tcBorders>
            <w:vAlign w:val="center"/>
          </w:tcPr>
          <w:p w14:paraId="68D0095C"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1003F8C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karta wprowadzania pomiarów</w:t>
            </w:r>
          </w:p>
        </w:tc>
      </w:tr>
      <w:tr w:rsidR="0032579E" w:rsidRPr="005901F5" w14:paraId="6A10F793" w14:textId="77777777" w:rsidTr="00296813">
        <w:tc>
          <w:tcPr>
            <w:tcW w:w="653" w:type="pct"/>
            <w:tcBorders>
              <w:top w:val="nil"/>
              <w:left w:val="single" w:sz="4" w:space="0" w:color="auto"/>
              <w:bottom w:val="single" w:sz="4" w:space="0" w:color="auto"/>
              <w:right w:val="single" w:sz="4" w:space="0" w:color="auto"/>
            </w:tcBorders>
            <w:vAlign w:val="center"/>
          </w:tcPr>
          <w:p w14:paraId="28DF606D"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Mobilne</w:t>
            </w:r>
          </w:p>
        </w:tc>
        <w:tc>
          <w:tcPr>
            <w:tcW w:w="4347" w:type="pct"/>
            <w:tcBorders>
              <w:top w:val="nil"/>
              <w:left w:val="nil"/>
              <w:bottom w:val="single" w:sz="4" w:space="0" w:color="auto"/>
              <w:right w:val="single" w:sz="4" w:space="0" w:color="auto"/>
            </w:tcBorders>
            <w:vAlign w:val="center"/>
          </w:tcPr>
          <w:p w14:paraId="1C830985"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Czynności pielęgniarskie</w:t>
            </w:r>
          </w:p>
        </w:tc>
      </w:tr>
      <w:tr w:rsidR="0032579E" w:rsidRPr="005901F5" w14:paraId="3CE782FC" w14:textId="77777777" w:rsidTr="00296813">
        <w:tc>
          <w:tcPr>
            <w:tcW w:w="653" w:type="pct"/>
            <w:tcBorders>
              <w:top w:val="nil"/>
              <w:left w:val="single" w:sz="4" w:space="0" w:color="auto"/>
              <w:bottom w:val="single" w:sz="4" w:space="0" w:color="auto"/>
              <w:right w:val="single" w:sz="4" w:space="0" w:color="auto"/>
            </w:tcBorders>
            <w:vAlign w:val="center"/>
          </w:tcPr>
          <w:p w14:paraId="27F6AE73"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3D8F48C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 zakresie czynności pielęgniarskich aplikacja musi umożliwiać:</w:t>
            </w:r>
          </w:p>
        </w:tc>
      </w:tr>
      <w:tr w:rsidR="0032579E" w:rsidRPr="005901F5" w14:paraId="209DA4AC" w14:textId="77777777" w:rsidTr="00296813">
        <w:tc>
          <w:tcPr>
            <w:tcW w:w="653" w:type="pct"/>
            <w:tcBorders>
              <w:top w:val="nil"/>
              <w:left w:val="single" w:sz="4" w:space="0" w:color="auto"/>
              <w:bottom w:val="single" w:sz="4" w:space="0" w:color="auto"/>
              <w:right w:val="single" w:sz="4" w:space="0" w:color="auto"/>
            </w:tcBorders>
            <w:vAlign w:val="center"/>
          </w:tcPr>
          <w:p w14:paraId="1898DA16"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3AF33DF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przegląd, rejestrację i modyfikację diagnoz pielęgniarskich</w:t>
            </w:r>
          </w:p>
        </w:tc>
      </w:tr>
      <w:tr w:rsidR="0032579E" w:rsidRPr="005901F5" w14:paraId="17B3784B" w14:textId="77777777" w:rsidTr="00296813">
        <w:tc>
          <w:tcPr>
            <w:tcW w:w="653" w:type="pct"/>
            <w:tcBorders>
              <w:top w:val="nil"/>
              <w:left w:val="single" w:sz="4" w:space="0" w:color="auto"/>
              <w:bottom w:val="single" w:sz="4" w:space="0" w:color="auto"/>
              <w:right w:val="single" w:sz="4" w:space="0" w:color="auto"/>
            </w:tcBorders>
            <w:vAlign w:val="center"/>
          </w:tcPr>
          <w:p w14:paraId="5AC30FD5"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084344C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odnotowanie realizacji zaplanowanych procedur pielęgniarskich</w:t>
            </w:r>
          </w:p>
        </w:tc>
      </w:tr>
      <w:tr w:rsidR="0032579E" w:rsidRPr="005901F5" w14:paraId="27611269" w14:textId="77777777" w:rsidTr="00296813">
        <w:tc>
          <w:tcPr>
            <w:tcW w:w="653" w:type="pct"/>
            <w:tcBorders>
              <w:top w:val="nil"/>
              <w:left w:val="single" w:sz="4" w:space="0" w:color="auto"/>
              <w:bottom w:val="single" w:sz="4" w:space="0" w:color="auto"/>
              <w:right w:val="single" w:sz="4" w:space="0" w:color="auto"/>
            </w:tcBorders>
            <w:vAlign w:val="center"/>
          </w:tcPr>
          <w:p w14:paraId="5B1A8679"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23A5B6C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przegląd przebiegów pielęgniarskich</w:t>
            </w:r>
          </w:p>
        </w:tc>
      </w:tr>
      <w:tr w:rsidR="0032579E" w:rsidRPr="005901F5" w14:paraId="1C168D15" w14:textId="77777777" w:rsidTr="00296813">
        <w:tc>
          <w:tcPr>
            <w:tcW w:w="653" w:type="pct"/>
            <w:tcBorders>
              <w:top w:val="nil"/>
              <w:left w:val="single" w:sz="4" w:space="0" w:color="auto"/>
              <w:bottom w:val="single" w:sz="4" w:space="0" w:color="auto"/>
              <w:right w:val="single" w:sz="4" w:space="0" w:color="auto"/>
            </w:tcBorders>
            <w:vAlign w:val="center"/>
          </w:tcPr>
          <w:p w14:paraId="520C0921"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Mobilne</w:t>
            </w:r>
          </w:p>
        </w:tc>
        <w:tc>
          <w:tcPr>
            <w:tcW w:w="4347" w:type="pct"/>
            <w:tcBorders>
              <w:top w:val="nil"/>
              <w:left w:val="nil"/>
              <w:bottom w:val="single" w:sz="4" w:space="0" w:color="auto"/>
              <w:right w:val="single" w:sz="4" w:space="0" w:color="auto"/>
            </w:tcBorders>
            <w:vAlign w:val="center"/>
          </w:tcPr>
          <w:p w14:paraId="32C71FAA"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Rehabilitacja</w:t>
            </w:r>
          </w:p>
        </w:tc>
      </w:tr>
      <w:tr w:rsidR="0032579E" w:rsidRPr="005901F5" w14:paraId="3184EAD7" w14:textId="77777777" w:rsidTr="00296813">
        <w:tc>
          <w:tcPr>
            <w:tcW w:w="653" w:type="pct"/>
            <w:tcBorders>
              <w:top w:val="nil"/>
              <w:left w:val="single" w:sz="4" w:space="0" w:color="auto"/>
              <w:bottom w:val="single" w:sz="4" w:space="0" w:color="auto"/>
              <w:right w:val="single" w:sz="4" w:space="0" w:color="auto"/>
            </w:tcBorders>
            <w:vAlign w:val="center"/>
          </w:tcPr>
          <w:p w14:paraId="282F2DAE"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34F837E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Moduł musi umożliwiać, w zakresie obsługi zabiegów rehabilitacyjnych:</w:t>
            </w:r>
          </w:p>
        </w:tc>
      </w:tr>
      <w:tr w:rsidR="0032579E" w:rsidRPr="005901F5" w14:paraId="5E95B992" w14:textId="77777777" w:rsidTr="00296813">
        <w:tc>
          <w:tcPr>
            <w:tcW w:w="653" w:type="pct"/>
            <w:tcBorders>
              <w:top w:val="nil"/>
              <w:left w:val="single" w:sz="4" w:space="0" w:color="auto"/>
              <w:bottom w:val="single" w:sz="4" w:space="0" w:color="auto"/>
              <w:right w:val="single" w:sz="4" w:space="0" w:color="auto"/>
            </w:tcBorders>
            <w:vAlign w:val="center"/>
          </w:tcPr>
          <w:p w14:paraId="5331F8BF"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3F208B8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przegląd karty zabiegów rehabilitacyjnych z jednoczesnym wskazaniem zabiegów: wykonanych, w trakcie realizacji, odrzuconych, oczekujących na realizację</w:t>
            </w:r>
          </w:p>
        </w:tc>
      </w:tr>
      <w:tr w:rsidR="0032579E" w:rsidRPr="005901F5" w14:paraId="00D94503" w14:textId="77777777" w:rsidTr="00296813">
        <w:tc>
          <w:tcPr>
            <w:tcW w:w="653" w:type="pct"/>
            <w:tcBorders>
              <w:top w:val="nil"/>
              <w:left w:val="single" w:sz="4" w:space="0" w:color="auto"/>
              <w:bottom w:val="single" w:sz="4" w:space="0" w:color="auto"/>
              <w:right w:val="single" w:sz="4" w:space="0" w:color="auto"/>
            </w:tcBorders>
            <w:vAlign w:val="center"/>
          </w:tcPr>
          <w:p w14:paraId="30FCF5B9"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736B925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odnotowanie realizacji zaplanowanych zabiegów rehabilitacyjnych</w:t>
            </w:r>
          </w:p>
        </w:tc>
      </w:tr>
    </w:tbl>
    <w:p w14:paraId="2A3922E3" w14:textId="77777777" w:rsidR="0032579E" w:rsidRDefault="0032579E" w:rsidP="00252FB1">
      <w:pPr>
        <w:pStyle w:val="Akapitzlist"/>
        <w:spacing w:after="0" w:line="240" w:lineRule="auto"/>
        <w:jc w:val="both"/>
        <w:rPr>
          <w:rStyle w:val="Odwoanieintensywne"/>
          <w:rFonts w:cs="Calibri"/>
          <w:bCs/>
          <w:color w:val="auto"/>
          <w:sz w:val="24"/>
          <w:szCs w:val="24"/>
        </w:rPr>
      </w:pPr>
    </w:p>
    <w:p w14:paraId="6CFC2B0A" w14:textId="77777777" w:rsidR="0032579E" w:rsidRDefault="0032579E" w:rsidP="00552444">
      <w:pPr>
        <w:pStyle w:val="Akapitzlist"/>
        <w:numPr>
          <w:ilvl w:val="0"/>
          <w:numId w:val="9"/>
        </w:num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 xml:space="preserve">Minimalne wymagania dla oprogramowania – </w:t>
      </w:r>
      <w:r>
        <w:rPr>
          <w:rStyle w:val="Odwoanieintensywne"/>
          <w:rFonts w:cs="Calibri"/>
          <w:bCs/>
          <w:color w:val="auto"/>
          <w:sz w:val="24"/>
          <w:szCs w:val="24"/>
        </w:rPr>
        <w:t>Rehabilitacja</w:t>
      </w:r>
    </w:p>
    <w:p w14:paraId="210C1C67" w14:textId="77777777" w:rsidR="0032579E" w:rsidRDefault="0032579E" w:rsidP="009C3FAB">
      <w:pPr>
        <w:spacing w:after="0" w:line="240" w:lineRule="auto"/>
        <w:jc w:val="both"/>
        <w:rPr>
          <w:rStyle w:val="Odwoanieintensywne"/>
          <w:rFonts w:cs="Calibri"/>
          <w:bCs/>
          <w:color w:val="auto"/>
          <w:sz w:val="24"/>
          <w:szCs w:val="24"/>
        </w:rPr>
      </w:pPr>
    </w:p>
    <w:tbl>
      <w:tblPr>
        <w:tblW w:w="5000" w:type="pct"/>
        <w:tblCellMar>
          <w:left w:w="70" w:type="dxa"/>
          <w:right w:w="70" w:type="dxa"/>
        </w:tblCellMar>
        <w:tblLook w:val="00A0" w:firstRow="1" w:lastRow="0" w:firstColumn="1" w:lastColumn="0" w:noHBand="0" w:noVBand="0"/>
      </w:tblPr>
      <w:tblGrid>
        <w:gridCol w:w="1489"/>
        <w:gridCol w:w="7723"/>
      </w:tblGrid>
      <w:tr w:rsidR="0032579E" w:rsidRPr="005901F5" w14:paraId="601C7606" w14:textId="77777777" w:rsidTr="00296813">
        <w:tc>
          <w:tcPr>
            <w:tcW w:w="808" w:type="pct"/>
            <w:tcBorders>
              <w:top w:val="single" w:sz="4" w:space="0" w:color="auto"/>
              <w:left w:val="single" w:sz="4" w:space="0" w:color="auto"/>
              <w:bottom w:val="single" w:sz="4" w:space="0" w:color="auto"/>
              <w:right w:val="single" w:sz="4" w:space="0" w:color="auto"/>
            </w:tcBorders>
            <w:vAlign w:val="center"/>
          </w:tcPr>
          <w:p w14:paraId="68AA5DBA" w14:textId="77777777" w:rsidR="0032579E" w:rsidRPr="005901F5" w:rsidRDefault="0032579E" w:rsidP="00273153">
            <w:pPr>
              <w:spacing w:after="0" w:line="240" w:lineRule="auto"/>
              <w:rPr>
                <w:rFonts w:cs="Calibri"/>
                <w:b/>
                <w:bCs/>
                <w:sz w:val="24"/>
                <w:szCs w:val="24"/>
              </w:rPr>
            </w:pPr>
            <w:r w:rsidRPr="005901F5">
              <w:rPr>
                <w:rFonts w:cs="Calibri"/>
                <w:b/>
                <w:bCs/>
                <w:sz w:val="24"/>
                <w:szCs w:val="24"/>
              </w:rPr>
              <w:t xml:space="preserve">Obszar </w:t>
            </w:r>
          </w:p>
        </w:tc>
        <w:tc>
          <w:tcPr>
            <w:tcW w:w="4192" w:type="pct"/>
            <w:tcBorders>
              <w:top w:val="single" w:sz="4" w:space="0" w:color="auto"/>
              <w:left w:val="nil"/>
              <w:bottom w:val="single" w:sz="4" w:space="0" w:color="auto"/>
              <w:right w:val="single" w:sz="4" w:space="0" w:color="auto"/>
            </w:tcBorders>
            <w:vAlign w:val="center"/>
          </w:tcPr>
          <w:p w14:paraId="6ADA9F41"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Treść wymagania</w:t>
            </w:r>
          </w:p>
        </w:tc>
      </w:tr>
      <w:tr w:rsidR="0032579E" w:rsidRPr="005901F5" w14:paraId="06FB5461" w14:textId="77777777" w:rsidTr="00296813">
        <w:tc>
          <w:tcPr>
            <w:tcW w:w="808" w:type="pct"/>
            <w:tcBorders>
              <w:top w:val="nil"/>
              <w:left w:val="single" w:sz="4" w:space="0" w:color="auto"/>
              <w:bottom w:val="single" w:sz="4" w:space="0" w:color="auto"/>
              <w:right w:val="single" w:sz="4" w:space="0" w:color="auto"/>
            </w:tcBorders>
            <w:shd w:val="clear" w:color="auto" w:fill="BFBFBF"/>
            <w:vAlign w:val="center"/>
          </w:tcPr>
          <w:p w14:paraId="3EE8B64C"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Rehabilitacja</w:t>
            </w:r>
          </w:p>
        </w:tc>
        <w:tc>
          <w:tcPr>
            <w:tcW w:w="4192" w:type="pct"/>
            <w:tcBorders>
              <w:top w:val="nil"/>
              <w:left w:val="nil"/>
              <w:bottom w:val="single" w:sz="4" w:space="0" w:color="auto"/>
              <w:right w:val="single" w:sz="4" w:space="0" w:color="auto"/>
            </w:tcBorders>
            <w:shd w:val="clear" w:color="auto" w:fill="BFBFBF"/>
            <w:vAlign w:val="center"/>
          </w:tcPr>
          <w:p w14:paraId="00A64D97"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Rehabilitacja</w:t>
            </w:r>
          </w:p>
        </w:tc>
      </w:tr>
      <w:tr w:rsidR="0032579E" w:rsidRPr="005901F5" w14:paraId="3E4DD595" w14:textId="77777777" w:rsidTr="00296813">
        <w:tc>
          <w:tcPr>
            <w:tcW w:w="808" w:type="pct"/>
            <w:tcBorders>
              <w:top w:val="nil"/>
              <w:left w:val="single" w:sz="4" w:space="0" w:color="auto"/>
              <w:bottom w:val="single" w:sz="4" w:space="0" w:color="auto"/>
              <w:right w:val="single" w:sz="4" w:space="0" w:color="auto"/>
            </w:tcBorders>
            <w:vAlign w:val="center"/>
          </w:tcPr>
          <w:p w14:paraId="72E0BB64" w14:textId="77777777" w:rsidR="0032579E" w:rsidRPr="005901F5" w:rsidRDefault="0032579E" w:rsidP="00FB5800">
            <w:pPr>
              <w:spacing w:after="0" w:line="240" w:lineRule="auto"/>
              <w:rPr>
                <w:rFonts w:cs="Calibri"/>
                <w:sz w:val="24"/>
                <w:szCs w:val="24"/>
              </w:rPr>
            </w:pPr>
            <w:r w:rsidRPr="005901F5">
              <w:rPr>
                <w:rFonts w:cs="Calibri"/>
                <w:sz w:val="24"/>
                <w:szCs w:val="24"/>
              </w:rPr>
              <w:t>Rehabilitacja</w:t>
            </w:r>
          </w:p>
        </w:tc>
        <w:tc>
          <w:tcPr>
            <w:tcW w:w="4192" w:type="pct"/>
            <w:tcBorders>
              <w:top w:val="nil"/>
              <w:left w:val="nil"/>
              <w:bottom w:val="single" w:sz="4" w:space="0" w:color="auto"/>
              <w:right w:val="single" w:sz="4" w:space="0" w:color="auto"/>
            </w:tcBorders>
            <w:vAlign w:val="center"/>
          </w:tcPr>
          <w:p w14:paraId="3281F2D6"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Konfiguracja modułu</w:t>
            </w:r>
          </w:p>
        </w:tc>
      </w:tr>
      <w:tr w:rsidR="0032579E" w:rsidRPr="005901F5" w14:paraId="625DCF82" w14:textId="77777777" w:rsidTr="00296813">
        <w:tc>
          <w:tcPr>
            <w:tcW w:w="808" w:type="pct"/>
            <w:tcBorders>
              <w:top w:val="nil"/>
              <w:left w:val="single" w:sz="4" w:space="0" w:color="auto"/>
              <w:bottom w:val="single" w:sz="4" w:space="0" w:color="auto"/>
              <w:right w:val="single" w:sz="4" w:space="0" w:color="auto"/>
            </w:tcBorders>
            <w:vAlign w:val="center"/>
          </w:tcPr>
          <w:p w14:paraId="4B0786CD"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7ACB3FD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definiowanie listy zdarzeń medycznych/elementów leczenia dla miejsca wykonania</w:t>
            </w:r>
          </w:p>
        </w:tc>
      </w:tr>
      <w:tr w:rsidR="0032579E" w:rsidRPr="005901F5" w14:paraId="315EF3CC" w14:textId="77777777" w:rsidTr="00296813">
        <w:tc>
          <w:tcPr>
            <w:tcW w:w="808" w:type="pct"/>
            <w:tcBorders>
              <w:top w:val="nil"/>
              <w:left w:val="single" w:sz="4" w:space="0" w:color="auto"/>
              <w:bottom w:val="single" w:sz="4" w:space="0" w:color="auto"/>
              <w:right w:val="single" w:sz="4" w:space="0" w:color="auto"/>
            </w:tcBorders>
            <w:vAlign w:val="center"/>
          </w:tcPr>
          <w:p w14:paraId="43EEA058"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48A1BF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zarządzanie słownikiem stanowisk i urządzeń rehabilitacyjnych</w:t>
            </w:r>
          </w:p>
        </w:tc>
      </w:tr>
      <w:tr w:rsidR="0032579E" w:rsidRPr="005901F5" w14:paraId="5B17166E" w14:textId="77777777" w:rsidTr="00296813">
        <w:tc>
          <w:tcPr>
            <w:tcW w:w="808" w:type="pct"/>
            <w:tcBorders>
              <w:top w:val="nil"/>
              <w:left w:val="single" w:sz="4" w:space="0" w:color="auto"/>
              <w:bottom w:val="single" w:sz="4" w:space="0" w:color="auto"/>
              <w:right w:val="single" w:sz="4" w:space="0" w:color="auto"/>
            </w:tcBorders>
            <w:vAlign w:val="center"/>
          </w:tcPr>
          <w:p w14:paraId="22BBADA1"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500CF2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zdefiniowanie  listy niewykonywanych  usług dla wskazanego zasobu</w:t>
            </w:r>
          </w:p>
        </w:tc>
      </w:tr>
      <w:tr w:rsidR="0032579E" w:rsidRPr="005901F5" w14:paraId="1C58859D" w14:textId="77777777" w:rsidTr="00296813">
        <w:tc>
          <w:tcPr>
            <w:tcW w:w="808" w:type="pct"/>
            <w:tcBorders>
              <w:top w:val="nil"/>
              <w:left w:val="single" w:sz="4" w:space="0" w:color="auto"/>
              <w:bottom w:val="single" w:sz="4" w:space="0" w:color="auto"/>
              <w:right w:val="single" w:sz="4" w:space="0" w:color="auto"/>
            </w:tcBorders>
            <w:vAlign w:val="center"/>
          </w:tcPr>
          <w:p w14:paraId="1FC453F4"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49D570E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zarządzanie grafikami i terminarzami stanowisk i urządzeń rehabilitacyjnych</w:t>
            </w:r>
          </w:p>
        </w:tc>
      </w:tr>
      <w:tr w:rsidR="0032579E" w:rsidRPr="005901F5" w14:paraId="06CA9B9B" w14:textId="77777777" w:rsidTr="00296813">
        <w:tc>
          <w:tcPr>
            <w:tcW w:w="808" w:type="pct"/>
            <w:tcBorders>
              <w:top w:val="nil"/>
              <w:left w:val="single" w:sz="4" w:space="0" w:color="auto"/>
              <w:bottom w:val="single" w:sz="4" w:space="0" w:color="auto"/>
              <w:right w:val="single" w:sz="4" w:space="0" w:color="auto"/>
            </w:tcBorders>
            <w:vAlign w:val="center"/>
          </w:tcPr>
          <w:p w14:paraId="0B0AA703"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2B5E2C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określenie oraz zdefiniowanie zestawu wykluczonych usług</w:t>
            </w:r>
          </w:p>
        </w:tc>
      </w:tr>
      <w:tr w:rsidR="0032579E" w:rsidRPr="005901F5" w14:paraId="35373BF2" w14:textId="77777777" w:rsidTr="00296813">
        <w:tc>
          <w:tcPr>
            <w:tcW w:w="808" w:type="pct"/>
            <w:tcBorders>
              <w:top w:val="nil"/>
              <w:left w:val="single" w:sz="4" w:space="0" w:color="auto"/>
              <w:bottom w:val="single" w:sz="4" w:space="0" w:color="auto"/>
              <w:right w:val="single" w:sz="4" w:space="0" w:color="auto"/>
            </w:tcBorders>
            <w:vAlign w:val="center"/>
          </w:tcPr>
          <w:p w14:paraId="25C04793"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5C86AA1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realizację zabiegów w warunkach:</w:t>
            </w:r>
          </w:p>
        </w:tc>
      </w:tr>
      <w:tr w:rsidR="0032579E" w:rsidRPr="005901F5" w14:paraId="101B799E" w14:textId="77777777" w:rsidTr="00296813">
        <w:tc>
          <w:tcPr>
            <w:tcW w:w="808" w:type="pct"/>
            <w:tcBorders>
              <w:top w:val="nil"/>
              <w:left w:val="single" w:sz="4" w:space="0" w:color="auto"/>
              <w:bottom w:val="single" w:sz="4" w:space="0" w:color="auto"/>
              <w:right w:val="single" w:sz="4" w:space="0" w:color="auto"/>
            </w:tcBorders>
            <w:vAlign w:val="center"/>
          </w:tcPr>
          <w:p w14:paraId="230390BA"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5AD3F2E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rehabilitacji ambulatoryjnej</w:t>
            </w:r>
          </w:p>
        </w:tc>
      </w:tr>
      <w:tr w:rsidR="0032579E" w:rsidRPr="005901F5" w14:paraId="0C5CD9BA" w14:textId="77777777" w:rsidTr="00296813">
        <w:tc>
          <w:tcPr>
            <w:tcW w:w="808" w:type="pct"/>
            <w:tcBorders>
              <w:top w:val="nil"/>
              <w:left w:val="single" w:sz="4" w:space="0" w:color="auto"/>
              <w:bottom w:val="single" w:sz="4" w:space="0" w:color="auto"/>
              <w:right w:val="single" w:sz="4" w:space="0" w:color="auto"/>
            </w:tcBorders>
            <w:vAlign w:val="center"/>
          </w:tcPr>
          <w:p w14:paraId="09155E1F"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3C875D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rehabilitacji oddziału dziennego</w:t>
            </w:r>
          </w:p>
        </w:tc>
      </w:tr>
      <w:tr w:rsidR="0032579E" w:rsidRPr="005901F5" w14:paraId="4B5DB516" w14:textId="77777777" w:rsidTr="00296813">
        <w:tc>
          <w:tcPr>
            <w:tcW w:w="808" w:type="pct"/>
            <w:tcBorders>
              <w:top w:val="nil"/>
              <w:left w:val="single" w:sz="4" w:space="0" w:color="auto"/>
              <w:bottom w:val="single" w:sz="4" w:space="0" w:color="auto"/>
              <w:right w:val="single" w:sz="4" w:space="0" w:color="auto"/>
            </w:tcBorders>
            <w:vAlign w:val="center"/>
          </w:tcPr>
          <w:p w14:paraId="61195F47"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2569152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rehabilitacji stacjonarnej</w:t>
            </w:r>
          </w:p>
        </w:tc>
      </w:tr>
      <w:tr w:rsidR="0032579E" w:rsidRPr="005901F5" w14:paraId="17B58410" w14:textId="77777777" w:rsidTr="00296813">
        <w:tc>
          <w:tcPr>
            <w:tcW w:w="808" w:type="pct"/>
            <w:tcBorders>
              <w:top w:val="nil"/>
              <w:left w:val="single" w:sz="4" w:space="0" w:color="auto"/>
              <w:bottom w:val="single" w:sz="4" w:space="0" w:color="auto"/>
              <w:right w:val="single" w:sz="4" w:space="0" w:color="auto"/>
            </w:tcBorders>
            <w:vAlign w:val="center"/>
          </w:tcPr>
          <w:p w14:paraId="64F8FC1C"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EECA65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prowadzenie słownika </w:t>
            </w:r>
            <w:proofErr w:type="spellStart"/>
            <w:r w:rsidRPr="005901F5">
              <w:rPr>
                <w:rFonts w:cs="Calibri"/>
                <w:color w:val="000000"/>
                <w:sz w:val="20"/>
                <w:szCs w:val="20"/>
              </w:rPr>
              <w:t>rozpoznań</w:t>
            </w:r>
            <w:proofErr w:type="spellEnd"/>
            <w:r w:rsidRPr="005901F5">
              <w:rPr>
                <w:rFonts w:cs="Calibri"/>
                <w:color w:val="000000"/>
                <w:sz w:val="20"/>
                <w:szCs w:val="20"/>
              </w:rPr>
              <w:t xml:space="preserve"> kwalifikujących do stopnia pilności „pilny”, wg Klasyfikacji chorób ICD – rewizja 10 dla rehabilitacji medycznej</w:t>
            </w:r>
          </w:p>
        </w:tc>
      </w:tr>
      <w:tr w:rsidR="0032579E" w:rsidRPr="005901F5" w14:paraId="6C864D9F" w14:textId="77777777" w:rsidTr="00296813">
        <w:tc>
          <w:tcPr>
            <w:tcW w:w="808" w:type="pct"/>
            <w:tcBorders>
              <w:top w:val="nil"/>
              <w:left w:val="single" w:sz="4" w:space="0" w:color="auto"/>
              <w:bottom w:val="single" w:sz="4" w:space="0" w:color="auto"/>
              <w:right w:val="single" w:sz="4" w:space="0" w:color="auto"/>
            </w:tcBorders>
            <w:vAlign w:val="center"/>
          </w:tcPr>
          <w:p w14:paraId="29981F59"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4BF7626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określenie warunków dostępności elementu leczenia (zabiegu), poprzez przypisanie odpowiednich kategorii zasobów typu:</w:t>
            </w:r>
          </w:p>
        </w:tc>
      </w:tr>
      <w:tr w:rsidR="0032579E" w:rsidRPr="005901F5" w14:paraId="037676EA" w14:textId="77777777" w:rsidTr="00296813">
        <w:tc>
          <w:tcPr>
            <w:tcW w:w="808" w:type="pct"/>
            <w:tcBorders>
              <w:top w:val="nil"/>
              <w:left w:val="single" w:sz="4" w:space="0" w:color="auto"/>
              <w:bottom w:val="single" w:sz="4" w:space="0" w:color="auto"/>
              <w:right w:val="single" w:sz="4" w:space="0" w:color="auto"/>
            </w:tcBorders>
            <w:vAlign w:val="center"/>
          </w:tcPr>
          <w:p w14:paraId="775CCEE9"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E7AAE1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personel,</w:t>
            </w:r>
          </w:p>
        </w:tc>
      </w:tr>
      <w:tr w:rsidR="0032579E" w:rsidRPr="005901F5" w14:paraId="6FFD0CE2" w14:textId="77777777" w:rsidTr="00296813">
        <w:tc>
          <w:tcPr>
            <w:tcW w:w="808" w:type="pct"/>
            <w:tcBorders>
              <w:top w:val="nil"/>
              <w:left w:val="single" w:sz="4" w:space="0" w:color="auto"/>
              <w:bottom w:val="single" w:sz="4" w:space="0" w:color="auto"/>
              <w:right w:val="single" w:sz="4" w:space="0" w:color="auto"/>
            </w:tcBorders>
            <w:vAlign w:val="center"/>
          </w:tcPr>
          <w:p w14:paraId="72BCA374"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49D79F0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pomieszczenie,</w:t>
            </w:r>
          </w:p>
        </w:tc>
      </w:tr>
      <w:tr w:rsidR="0032579E" w:rsidRPr="005901F5" w14:paraId="3A1CE788" w14:textId="77777777" w:rsidTr="00296813">
        <w:tc>
          <w:tcPr>
            <w:tcW w:w="808" w:type="pct"/>
            <w:tcBorders>
              <w:top w:val="nil"/>
              <w:left w:val="single" w:sz="4" w:space="0" w:color="auto"/>
              <w:bottom w:val="single" w:sz="4" w:space="0" w:color="auto"/>
              <w:right w:val="single" w:sz="4" w:space="0" w:color="auto"/>
            </w:tcBorders>
            <w:vAlign w:val="center"/>
          </w:tcPr>
          <w:p w14:paraId="59E43A87"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23A633C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stanowisko rehabilitacyjne.</w:t>
            </w:r>
          </w:p>
        </w:tc>
      </w:tr>
      <w:tr w:rsidR="0032579E" w:rsidRPr="005901F5" w14:paraId="05EFAEAE" w14:textId="77777777" w:rsidTr="00296813">
        <w:tc>
          <w:tcPr>
            <w:tcW w:w="808" w:type="pct"/>
            <w:tcBorders>
              <w:top w:val="nil"/>
              <w:left w:val="single" w:sz="4" w:space="0" w:color="auto"/>
              <w:bottom w:val="single" w:sz="4" w:space="0" w:color="auto"/>
              <w:right w:val="single" w:sz="4" w:space="0" w:color="auto"/>
            </w:tcBorders>
            <w:vAlign w:val="center"/>
          </w:tcPr>
          <w:p w14:paraId="01EB1384"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25870E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określenie standardowego czasu trwania porad, wizyt i zabiegów</w:t>
            </w:r>
          </w:p>
        </w:tc>
      </w:tr>
      <w:tr w:rsidR="0032579E" w:rsidRPr="005901F5" w14:paraId="5C8A4727" w14:textId="77777777" w:rsidTr="00296813">
        <w:tc>
          <w:tcPr>
            <w:tcW w:w="808" w:type="pct"/>
            <w:tcBorders>
              <w:top w:val="nil"/>
              <w:left w:val="single" w:sz="4" w:space="0" w:color="auto"/>
              <w:bottom w:val="single" w:sz="4" w:space="0" w:color="auto"/>
              <w:right w:val="single" w:sz="4" w:space="0" w:color="auto"/>
            </w:tcBorders>
            <w:vAlign w:val="center"/>
          </w:tcPr>
          <w:p w14:paraId="570CF724"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2772072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obsługę listy pacjentów modułu dedykowanego dla Rehabilitacji</w:t>
            </w:r>
          </w:p>
        </w:tc>
      </w:tr>
      <w:tr w:rsidR="0032579E" w:rsidRPr="005901F5" w14:paraId="0003CCDF" w14:textId="77777777" w:rsidTr="00296813">
        <w:tc>
          <w:tcPr>
            <w:tcW w:w="808" w:type="pct"/>
            <w:tcBorders>
              <w:top w:val="nil"/>
              <w:left w:val="single" w:sz="4" w:space="0" w:color="auto"/>
              <w:bottom w:val="single" w:sz="4" w:space="0" w:color="auto"/>
              <w:right w:val="single" w:sz="4" w:space="0" w:color="auto"/>
            </w:tcBorders>
            <w:vAlign w:val="center"/>
          </w:tcPr>
          <w:p w14:paraId="3FD87C09"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6F1B291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definiowanie jednostek, które mają dostęp do funkcjonalności- Rehabilitacji</w:t>
            </w:r>
          </w:p>
        </w:tc>
      </w:tr>
      <w:tr w:rsidR="0032579E" w:rsidRPr="005901F5" w14:paraId="40BFCFE6" w14:textId="77777777" w:rsidTr="00296813">
        <w:tc>
          <w:tcPr>
            <w:tcW w:w="808" w:type="pct"/>
            <w:tcBorders>
              <w:top w:val="nil"/>
              <w:left w:val="single" w:sz="4" w:space="0" w:color="auto"/>
              <w:bottom w:val="single" w:sz="4" w:space="0" w:color="auto"/>
              <w:right w:val="single" w:sz="4" w:space="0" w:color="auto"/>
            </w:tcBorders>
            <w:vAlign w:val="center"/>
          </w:tcPr>
          <w:p w14:paraId="2CD72A01" w14:textId="77777777" w:rsidR="0032579E" w:rsidRPr="005901F5" w:rsidRDefault="0032579E" w:rsidP="00FB5800">
            <w:pPr>
              <w:spacing w:after="0" w:line="240" w:lineRule="auto"/>
              <w:rPr>
                <w:rFonts w:cs="Calibri"/>
                <w:sz w:val="24"/>
                <w:szCs w:val="24"/>
              </w:rPr>
            </w:pPr>
            <w:r w:rsidRPr="005901F5">
              <w:rPr>
                <w:rFonts w:cs="Calibri"/>
                <w:sz w:val="24"/>
                <w:szCs w:val="24"/>
              </w:rPr>
              <w:t>Rehabilitacja</w:t>
            </w:r>
          </w:p>
        </w:tc>
        <w:tc>
          <w:tcPr>
            <w:tcW w:w="4192" w:type="pct"/>
            <w:tcBorders>
              <w:top w:val="nil"/>
              <w:left w:val="nil"/>
              <w:bottom w:val="single" w:sz="4" w:space="0" w:color="auto"/>
              <w:right w:val="single" w:sz="4" w:space="0" w:color="auto"/>
            </w:tcBorders>
            <w:vAlign w:val="center"/>
          </w:tcPr>
          <w:p w14:paraId="55733B89" w14:textId="77777777" w:rsidR="0032579E" w:rsidRPr="005901F5" w:rsidRDefault="0032579E" w:rsidP="0026310C">
            <w:pPr>
              <w:spacing w:after="0" w:line="240" w:lineRule="auto"/>
              <w:rPr>
                <w:rFonts w:cs="Calibri"/>
                <w:b/>
                <w:bCs/>
                <w:color w:val="000000"/>
                <w:sz w:val="24"/>
                <w:szCs w:val="24"/>
              </w:rPr>
            </w:pPr>
            <w:r w:rsidRPr="005901F5">
              <w:rPr>
                <w:rFonts w:cs="Calibri"/>
                <w:b/>
                <w:bCs/>
                <w:color w:val="000000"/>
                <w:sz w:val="24"/>
                <w:szCs w:val="24"/>
              </w:rPr>
              <w:t>Przyjęcie pacjenta /Planowanie zabiegów</w:t>
            </w:r>
          </w:p>
        </w:tc>
      </w:tr>
      <w:tr w:rsidR="0032579E" w:rsidRPr="005901F5" w14:paraId="1F01FFC7" w14:textId="77777777" w:rsidTr="00296813">
        <w:tc>
          <w:tcPr>
            <w:tcW w:w="808" w:type="pct"/>
            <w:tcBorders>
              <w:top w:val="nil"/>
              <w:left w:val="single" w:sz="4" w:space="0" w:color="auto"/>
              <w:bottom w:val="single" w:sz="4" w:space="0" w:color="auto"/>
              <w:right w:val="single" w:sz="4" w:space="0" w:color="auto"/>
            </w:tcBorders>
            <w:vAlign w:val="center"/>
          </w:tcPr>
          <w:p w14:paraId="1997738A"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6238257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konfigurację numerów teczek oraz nadanie teczki pacjentowi. Musi istnieć możliwość wyszukiwania pacjentów gabinetu według nr teczki.</w:t>
            </w:r>
          </w:p>
        </w:tc>
      </w:tr>
      <w:tr w:rsidR="0032579E" w:rsidRPr="005901F5" w14:paraId="53A0E48F" w14:textId="77777777" w:rsidTr="00296813">
        <w:tc>
          <w:tcPr>
            <w:tcW w:w="808" w:type="pct"/>
            <w:tcBorders>
              <w:top w:val="nil"/>
              <w:left w:val="single" w:sz="4" w:space="0" w:color="auto"/>
              <w:bottom w:val="single" w:sz="4" w:space="0" w:color="auto"/>
              <w:right w:val="single" w:sz="4" w:space="0" w:color="auto"/>
            </w:tcBorders>
            <w:vAlign w:val="center"/>
          </w:tcPr>
          <w:p w14:paraId="2ABE3BF4"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5F0EBE2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wprowadzenie nowego programu rehabilitacji dla pacjenta.  Program jest elementem skierowania i jest listą zabiegów do wykonania z określoną:</w:t>
            </w:r>
            <w:r w:rsidRPr="005901F5">
              <w:rPr>
                <w:rFonts w:cs="Calibri"/>
                <w:color w:val="000000"/>
                <w:sz w:val="20"/>
                <w:szCs w:val="20"/>
              </w:rPr>
              <w:br/>
              <w:t>kolejnością,</w:t>
            </w:r>
            <w:r w:rsidRPr="005901F5">
              <w:rPr>
                <w:rFonts w:cs="Calibri"/>
                <w:color w:val="000000"/>
                <w:sz w:val="20"/>
                <w:szCs w:val="20"/>
              </w:rPr>
              <w:br/>
              <w:t>krotnością wykonania,</w:t>
            </w:r>
            <w:r w:rsidRPr="005901F5">
              <w:rPr>
                <w:rFonts w:cs="Calibri"/>
                <w:color w:val="000000"/>
                <w:sz w:val="20"/>
                <w:szCs w:val="20"/>
              </w:rPr>
              <w:br/>
              <w:t>miejscem wykonania,</w:t>
            </w:r>
          </w:p>
        </w:tc>
      </w:tr>
      <w:tr w:rsidR="0032579E" w:rsidRPr="005901F5" w14:paraId="3681476F" w14:textId="77777777" w:rsidTr="00296813">
        <w:tc>
          <w:tcPr>
            <w:tcW w:w="808" w:type="pct"/>
            <w:tcBorders>
              <w:top w:val="nil"/>
              <w:left w:val="single" w:sz="4" w:space="0" w:color="auto"/>
              <w:bottom w:val="single" w:sz="4" w:space="0" w:color="auto"/>
              <w:right w:val="single" w:sz="4" w:space="0" w:color="auto"/>
            </w:tcBorders>
            <w:vAlign w:val="center"/>
          </w:tcPr>
          <w:p w14:paraId="5E6D235B"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BF238F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definiowanie szablonów planu leczenia </w:t>
            </w:r>
          </w:p>
        </w:tc>
      </w:tr>
      <w:tr w:rsidR="0032579E" w:rsidRPr="005901F5" w14:paraId="266B6C91" w14:textId="77777777" w:rsidTr="00296813">
        <w:tc>
          <w:tcPr>
            <w:tcW w:w="808" w:type="pct"/>
            <w:tcBorders>
              <w:top w:val="nil"/>
              <w:left w:val="single" w:sz="4" w:space="0" w:color="auto"/>
              <w:bottom w:val="single" w:sz="4" w:space="0" w:color="auto"/>
              <w:right w:val="single" w:sz="4" w:space="0" w:color="auto"/>
            </w:tcBorders>
            <w:vAlign w:val="center"/>
          </w:tcPr>
          <w:p w14:paraId="189E3B07"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094B3CE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weryfikację trybu  skierowania na podstawie rozpoznania ze skierowania.</w:t>
            </w:r>
          </w:p>
        </w:tc>
      </w:tr>
      <w:tr w:rsidR="0032579E" w:rsidRPr="005901F5" w14:paraId="1BFC580D" w14:textId="77777777" w:rsidTr="00296813">
        <w:tc>
          <w:tcPr>
            <w:tcW w:w="808" w:type="pct"/>
            <w:tcBorders>
              <w:top w:val="nil"/>
              <w:left w:val="single" w:sz="4" w:space="0" w:color="auto"/>
              <w:bottom w:val="single" w:sz="4" w:space="0" w:color="auto"/>
              <w:right w:val="single" w:sz="4" w:space="0" w:color="auto"/>
            </w:tcBorders>
            <w:vAlign w:val="center"/>
          </w:tcPr>
          <w:p w14:paraId="0230AE94"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20A6043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przypisanie do programu lekarza prowadzącego oraz terapeuty prowadzącego, co będzie skutkowało wydrukiem danych lekarza i terapeuty na karcie zabiegów</w:t>
            </w:r>
          </w:p>
        </w:tc>
      </w:tr>
      <w:tr w:rsidR="0032579E" w:rsidRPr="005901F5" w14:paraId="1CE28707" w14:textId="77777777" w:rsidTr="00296813">
        <w:tc>
          <w:tcPr>
            <w:tcW w:w="808" w:type="pct"/>
            <w:tcBorders>
              <w:top w:val="nil"/>
              <w:left w:val="single" w:sz="4" w:space="0" w:color="auto"/>
              <w:bottom w:val="single" w:sz="4" w:space="0" w:color="auto"/>
              <w:right w:val="single" w:sz="4" w:space="0" w:color="auto"/>
            </w:tcBorders>
            <w:vAlign w:val="center"/>
          </w:tcPr>
          <w:p w14:paraId="3ACA9954"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0969049C"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musi umożliwiać planowanie elementów leczenia programu rehabilitacji w terminarzach terapeutów, pomieszczeń, stanowisk rehabilitacyjnych. A zaplanowane terminy widoczne są na wydruku Karty zabiegowej pacjenta</w:t>
            </w:r>
          </w:p>
        </w:tc>
      </w:tr>
      <w:tr w:rsidR="0032579E" w:rsidRPr="005901F5" w14:paraId="2ED0E14D" w14:textId="77777777" w:rsidTr="00296813">
        <w:tc>
          <w:tcPr>
            <w:tcW w:w="808" w:type="pct"/>
            <w:tcBorders>
              <w:top w:val="nil"/>
              <w:left w:val="single" w:sz="4" w:space="0" w:color="auto"/>
              <w:bottom w:val="single" w:sz="4" w:space="0" w:color="auto"/>
              <w:right w:val="single" w:sz="4" w:space="0" w:color="auto"/>
            </w:tcBorders>
            <w:vAlign w:val="center"/>
          </w:tcPr>
          <w:p w14:paraId="3962CD6B"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E6F4C5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planowanie porad kontrolnych, w ramach programu, do lekarza prowadzącego</w:t>
            </w:r>
          </w:p>
        </w:tc>
      </w:tr>
      <w:tr w:rsidR="0032579E" w:rsidRPr="005901F5" w14:paraId="5A17F1A3" w14:textId="77777777" w:rsidTr="00296813">
        <w:tc>
          <w:tcPr>
            <w:tcW w:w="808" w:type="pct"/>
            <w:tcBorders>
              <w:top w:val="nil"/>
              <w:left w:val="single" w:sz="4" w:space="0" w:color="auto"/>
              <w:bottom w:val="single" w:sz="4" w:space="0" w:color="auto"/>
              <w:right w:val="single" w:sz="4" w:space="0" w:color="auto"/>
            </w:tcBorders>
            <w:vAlign w:val="center"/>
          </w:tcPr>
          <w:p w14:paraId="1E602130"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68E5FC9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planowanie grupowej pozycji programu </w:t>
            </w:r>
          </w:p>
        </w:tc>
      </w:tr>
      <w:tr w:rsidR="0032579E" w:rsidRPr="005901F5" w14:paraId="1BD2641A" w14:textId="77777777" w:rsidTr="00296813">
        <w:tc>
          <w:tcPr>
            <w:tcW w:w="808" w:type="pct"/>
            <w:tcBorders>
              <w:top w:val="nil"/>
              <w:left w:val="single" w:sz="4" w:space="0" w:color="auto"/>
              <w:bottom w:val="single" w:sz="4" w:space="0" w:color="auto"/>
              <w:right w:val="single" w:sz="4" w:space="0" w:color="auto"/>
            </w:tcBorders>
            <w:vAlign w:val="center"/>
          </w:tcPr>
          <w:p w14:paraId="639DF0AD"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D26FD5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„ręczne” planowanie zabiegów, polegające na wskazaniu w terminarzu konkretnego wolnego terminu </w:t>
            </w:r>
          </w:p>
        </w:tc>
      </w:tr>
      <w:tr w:rsidR="0032579E" w:rsidRPr="005901F5" w14:paraId="364F644D" w14:textId="77777777" w:rsidTr="00296813">
        <w:tc>
          <w:tcPr>
            <w:tcW w:w="808" w:type="pct"/>
            <w:tcBorders>
              <w:top w:val="nil"/>
              <w:left w:val="single" w:sz="4" w:space="0" w:color="auto"/>
              <w:bottom w:val="single" w:sz="4" w:space="0" w:color="auto"/>
              <w:right w:val="single" w:sz="4" w:space="0" w:color="auto"/>
            </w:tcBorders>
            <w:vAlign w:val="center"/>
          </w:tcPr>
          <w:p w14:paraId="7156FD54"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1416F1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wyszukiwanie wolnych terminów dla wskazanych zabiegów wraz ze wstępnym ich zaplanowaniem przed wprowadzeniem danych pacjenta.</w:t>
            </w:r>
          </w:p>
        </w:tc>
      </w:tr>
      <w:tr w:rsidR="0032579E" w:rsidRPr="005901F5" w14:paraId="08022835" w14:textId="77777777" w:rsidTr="00296813">
        <w:tc>
          <w:tcPr>
            <w:tcW w:w="808" w:type="pct"/>
            <w:tcBorders>
              <w:top w:val="nil"/>
              <w:left w:val="single" w:sz="4" w:space="0" w:color="auto"/>
              <w:bottom w:val="single" w:sz="4" w:space="0" w:color="auto"/>
              <w:right w:val="single" w:sz="4" w:space="0" w:color="auto"/>
            </w:tcBorders>
            <w:vAlign w:val="center"/>
          </w:tcPr>
          <w:p w14:paraId="1EC7B87D"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6EFD571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planowanie zabiegów z uwzględnieniem innych otwartych cykli rehabilitacyjnych.</w:t>
            </w:r>
          </w:p>
        </w:tc>
      </w:tr>
      <w:tr w:rsidR="0032579E" w:rsidRPr="005901F5" w14:paraId="2EC30E82" w14:textId="77777777" w:rsidTr="00296813">
        <w:tc>
          <w:tcPr>
            <w:tcW w:w="808" w:type="pct"/>
            <w:tcBorders>
              <w:top w:val="nil"/>
              <w:left w:val="single" w:sz="4" w:space="0" w:color="auto"/>
              <w:bottom w:val="single" w:sz="4" w:space="0" w:color="auto"/>
              <w:right w:val="single" w:sz="4" w:space="0" w:color="auto"/>
            </w:tcBorders>
            <w:vAlign w:val="center"/>
          </w:tcPr>
          <w:p w14:paraId="55CD24A3"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A036193"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umożliwia planowanie zabiegów rehabilitacyjnych z uwzględnieniem maksymalnej długości cyklu zabiegowego </w:t>
            </w:r>
          </w:p>
        </w:tc>
      </w:tr>
      <w:tr w:rsidR="0032579E" w:rsidRPr="005901F5" w14:paraId="501D783B" w14:textId="77777777" w:rsidTr="00296813">
        <w:tc>
          <w:tcPr>
            <w:tcW w:w="808" w:type="pct"/>
            <w:tcBorders>
              <w:top w:val="nil"/>
              <w:left w:val="single" w:sz="4" w:space="0" w:color="auto"/>
              <w:bottom w:val="single" w:sz="4" w:space="0" w:color="auto"/>
              <w:right w:val="single" w:sz="4" w:space="0" w:color="auto"/>
            </w:tcBorders>
            <w:vAlign w:val="center"/>
          </w:tcPr>
          <w:p w14:paraId="0C105D5B"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6ADA348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umożliwić zawieszenie realizacji wizyty rehabilitacyjnej </w:t>
            </w:r>
          </w:p>
        </w:tc>
      </w:tr>
      <w:tr w:rsidR="0032579E" w:rsidRPr="005901F5" w14:paraId="49308FA5" w14:textId="77777777" w:rsidTr="00296813">
        <w:tc>
          <w:tcPr>
            <w:tcW w:w="808" w:type="pct"/>
            <w:tcBorders>
              <w:top w:val="nil"/>
              <w:left w:val="single" w:sz="4" w:space="0" w:color="auto"/>
              <w:bottom w:val="single" w:sz="4" w:space="0" w:color="auto"/>
              <w:right w:val="single" w:sz="4" w:space="0" w:color="auto"/>
            </w:tcBorders>
            <w:vAlign w:val="center"/>
          </w:tcPr>
          <w:p w14:paraId="159A45FB"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5A7B59C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uwzględniać ograniczenia liczby </w:t>
            </w:r>
            <w:proofErr w:type="spellStart"/>
            <w:r w:rsidRPr="005901F5">
              <w:rPr>
                <w:rFonts w:cs="Calibri"/>
                <w:color w:val="000000"/>
                <w:sz w:val="20"/>
                <w:szCs w:val="20"/>
              </w:rPr>
              <w:t>wykonań</w:t>
            </w:r>
            <w:proofErr w:type="spellEnd"/>
            <w:r w:rsidRPr="005901F5">
              <w:rPr>
                <w:rFonts w:cs="Calibri"/>
                <w:color w:val="000000"/>
                <w:sz w:val="20"/>
                <w:szCs w:val="20"/>
              </w:rPr>
              <w:t xml:space="preserve"> zabiegów w ciągu dnia zabiegowego w ramach danej serii</w:t>
            </w:r>
          </w:p>
        </w:tc>
      </w:tr>
      <w:tr w:rsidR="0032579E" w:rsidRPr="005901F5" w14:paraId="4D01B2ED" w14:textId="77777777" w:rsidTr="00296813">
        <w:tc>
          <w:tcPr>
            <w:tcW w:w="808" w:type="pct"/>
            <w:tcBorders>
              <w:top w:val="nil"/>
              <w:left w:val="single" w:sz="4" w:space="0" w:color="auto"/>
              <w:bottom w:val="single" w:sz="4" w:space="0" w:color="auto"/>
              <w:right w:val="single" w:sz="4" w:space="0" w:color="auto"/>
            </w:tcBorders>
            <w:vAlign w:val="center"/>
          </w:tcPr>
          <w:p w14:paraId="6703910B"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0EE0469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planowanie zabiegów rehabilitacyjnych z uwzględnieniem kontroli kolejności ich wykonania</w:t>
            </w:r>
          </w:p>
        </w:tc>
      </w:tr>
      <w:tr w:rsidR="0032579E" w:rsidRPr="005901F5" w14:paraId="75446A57" w14:textId="77777777" w:rsidTr="00296813">
        <w:tc>
          <w:tcPr>
            <w:tcW w:w="808" w:type="pct"/>
            <w:tcBorders>
              <w:top w:val="nil"/>
              <w:left w:val="single" w:sz="4" w:space="0" w:color="auto"/>
              <w:bottom w:val="single" w:sz="4" w:space="0" w:color="auto"/>
              <w:right w:val="single" w:sz="4" w:space="0" w:color="auto"/>
            </w:tcBorders>
            <w:vAlign w:val="center"/>
          </w:tcPr>
          <w:p w14:paraId="553A0949"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2E83118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planowanie zabiegów rehabilitacyjnych z uwzględnieniem rezerwacji pacjenta w innych jednostkach </w:t>
            </w:r>
          </w:p>
        </w:tc>
      </w:tr>
      <w:tr w:rsidR="0032579E" w:rsidRPr="005901F5" w14:paraId="4E400240" w14:textId="77777777" w:rsidTr="00296813">
        <w:tc>
          <w:tcPr>
            <w:tcW w:w="808" w:type="pct"/>
            <w:tcBorders>
              <w:top w:val="nil"/>
              <w:left w:val="single" w:sz="4" w:space="0" w:color="auto"/>
              <w:bottom w:val="single" w:sz="4" w:space="0" w:color="auto"/>
              <w:right w:val="single" w:sz="4" w:space="0" w:color="auto"/>
            </w:tcBorders>
            <w:vAlign w:val="center"/>
          </w:tcPr>
          <w:p w14:paraId="5CB086F0"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7B357E6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planowanie z możliwością forsowania terminów </w:t>
            </w:r>
          </w:p>
        </w:tc>
      </w:tr>
      <w:tr w:rsidR="0032579E" w:rsidRPr="005901F5" w14:paraId="7102ED3D" w14:textId="77777777" w:rsidTr="00296813">
        <w:tc>
          <w:tcPr>
            <w:tcW w:w="808" w:type="pct"/>
            <w:tcBorders>
              <w:top w:val="nil"/>
              <w:left w:val="single" w:sz="4" w:space="0" w:color="auto"/>
              <w:bottom w:val="single" w:sz="4" w:space="0" w:color="auto"/>
              <w:right w:val="single" w:sz="4" w:space="0" w:color="auto"/>
            </w:tcBorders>
            <w:vAlign w:val="center"/>
          </w:tcPr>
          <w:p w14:paraId="08A32566"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75DE6CD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planowanie zabiegów z uwzględnieniem ograniczeń na płeć i wiek pacjenta </w:t>
            </w:r>
          </w:p>
        </w:tc>
      </w:tr>
      <w:tr w:rsidR="0032579E" w:rsidRPr="005901F5" w14:paraId="409F2A2B" w14:textId="77777777" w:rsidTr="00296813">
        <w:tc>
          <w:tcPr>
            <w:tcW w:w="808" w:type="pct"/>
            <w:tcBorders>
              <w:top w:val="nil"/>
              <w:left w:val="single" w:sz="4" w:space="0" w:color="auto"/>
              <w:bottom w:val="single" w:sz="4" w:space="0" w:color="auto"/>
              <w:right w:val="single" w:sz="4" w:space="0" w:color="auto"/>
            </w:tcBorders>
            <w:vAlign w:val="center"/>
          </w:tcPr>
          <w:p w14:paraId="18543BB7"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7283AD60"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umożliwia zaplanowanie jednego dnia zabiegowego i powielenie wybranych terminów na kolejne dni zabiegowe uwzględniając krotność danej pozycji planu leczenia (zabiegu) </w:t>
            </w:r>
          </w:p>
        </w:tc>
      </w:tr>
      <w:tr w:rsidR="0032579E" w:rsidRPr="005901F5" w14:paraId="60762787" w14:textId="77777777" w:rsidTr="00296813">
        <w:tc>
          <w:tcPr>
            <w:tcW w:w="808" w:type="pct"/>
            <w:tcBorders>
              <w:top w:val="nil"/>
              <w:left w:val="single" w:sz="4" w:space="0" w:color="auto"/>
              <w:bottom w:val="single" w:sz="4" w:space="0" w:color="auto"/>
              <w:right w:val="single" w:sz="4" w:space="0" w:color="auto"/>
            </w:tcBorders>
            <w:vAlign w:val="center"/>
          </w:tcPr>
          <w:p w14:paraId="35219BD9"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6564A0B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Kolorystyczne oznaczenie terminów: zaplanowanych niezatwierdzonych, zaplanowanych zatwierdzonych,  zajętych, wolnych, kolidujących z preferencjami pacjenta, niedostępnych, z założoną blokadą/ ograniczeniem</w:t>
            </w:r>
          </w:p>
        </w:tc>
      </w:tr>
      <w:tr w:rsidR="0032579E" w:rsidRPr="005901F5" w14:paraId="1A34C149" w14:textId="77777777" w:rsidTr="00296813">
        <w:tc>
          <w:tcPr>
            <w:tcW w:w="808" w:type="pct"/>
            <w:tcBorders>
              <w:top w:val="nil"/>
              <w:left w:val="single" w:sz="4" w:space="0" w:color="auto"/>
              <w:bottom w:val="single" w:sz="4" w:space="0" w:color="auto"/>
              <w:right w:val="single" w:sz="4" w:space="0" w:color="auto"/>
            </w:tcBorders>
            <w:vAlign w:val="center"/>
          </w:tcPr>
          <w:p w14:paraId="2FD755D6"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7304CCE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umożliwia anulowanie  całego programu lub wybranych, niezrealizowanych zabiegów z jednoczesnym anulowaniem rezerwacji zasobów </w:t>
            </w:r>
          </w:p>
        </w:tc>
      </w:tr>
      <w:tr w:rsidR="0032579E" w:rsidRPr="005901F5" w14:paraId="41BF78C0" w14:textId="77777777" w:rsidTr="00296813">
        <w:tc>
          <w:tcPr>
            <w:tcW w:w="808" w:type="pct"/>
            <w:tcBorders>
              <w:top w:val="nil"/>
              <w:left w:val="single" w:sz="4" w:space="0" w:color="auto"/>
              <w:bottom w:val="single" w:sz="4" w:space="0" w:color="auto"/>
              <w:right w:val="single" w:sz="4" w:space="0" w:color="auto"/>
            </w:tcBorders>
            <w:vAlign w:val="center"/>
          </w:tcPr>
          <w:p w14:paraId="74E7D692"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7D1FA30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wgląd do terminarza gabinetu na dany dzień </w:t>
            </w:r>
          </w:p>
        </w:tc>
      </w:tr>
      <w:tr w:rsidR="0032579E" w:rsidRPr="005901F5" w14:paraId="1DE1346F" w14:textId="77777777" w:rsidTr="00296813">
        <w:tc>
          <w:tcPr>
            <w:tcW w:w="808" w:type="pct"/>
            <w:tcBorders>
              <w:top w:val="nil"/>
              <w:left w:val="single" w:sz="4" w:space="0" w:color="auto"/>
              <w:bottom w:val="single" w:sz="4" w:space="0" w:color="auto"/>
              <w:right w:val="single" w:sz="4" w:space="0" w:color="auto"/>
            </w:tcBorders>
            <w:vAlign w:val="center"/>
          </w:tcPr>
          <w:p w14:paraId="698832CB"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291175C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wgląd do terminarza terapeuty na dany dzień</w:t>
            </w:r>
          </w:p>
        </w:tc>
      </w:tr>
      <w:tr w:rsidR="0032579E" w:rsidRPr="005901F5" w14:paraId="1F5B95CA" w14:textId="77777777" w:rsidTr="00296813">
        <w:tc>
          <w:tcPr>
            <w:tcW w:w="808" w:type="pct"/>
            <w:tcBorders>
              <w:top w:val="nil"/>
              <w:left w:val="single" w:sz="4" w:space="0" w:color="auto"/>
              <w:bottom w:val="single" w:sz="4" w:space="0" w:color="auto"/>
              <w:right w:val="single" w:sz="4" w:space="0" w:color="auto"/>
            </w:tcBorders>
            <w:vAlign w:val="center"/>
          </w:tcPr>
          <w:p w14:paraId="63A53C92"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55119A5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wprowadzenie rozszerzonej postaci skierowania. Oprócz standardowych elementów skierowania system umożliwia uzupełnienie danych skierowania o :</w:t>
            </w:r>
          </w:p>
        </w:tc>
      </w:tr>
      <w:tr w:rsidR="0032579E" w:rsidRPr="005901F5" w14:paraId="40E2AF54" w14:textId="77777777" w:rsidTr="00296813">
        <w:tc>
          <w:tcPr>
            <w:tcW w:w="808" w:type="pct"/>
            <w:tcBorders>
              <w:top w:val="nil"/>
              <w:left w:val="single" w:sz="4" w:space="0" w:color="auto"/>
              <w:bottom w:val="single" w:sz="4" w:space="0" w:color="auto"/>
              <w:right w:val="single" w:sz="4" w:space="0" w:color="auto"/>
            </w:tcBorders>
            <w:vAlign w:val="center"/>
          </w:tcPr>
          <w:p w14:paraId="178E1C1C"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41D91AB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dane rozpoznania ("rehabilitacyjnego")</w:t>
            </w:r>
          </w:p>
        </w:tc>
      </w:tr>
      <w:tr w:rsidR="0032579E" w:rsidRPr="005901F5" w14:paraId="726B4CDE" w14:textId="77777777" w:rsidTr="00296813">
        <w:tc>
          <w:tcPr>
            <w:tcW w:w="808" w:type="pct"/>
            <w:tcBorders>
              <w:top w:val="nil"/>
              <w:left w:val="single" w:sz="4" w:space="0" w:color="auto"/>
              <w:bottom w:val="single" w:sz="4" w:space="0" w:color="auto"/>
              <w:right w:val="single" w:sz="4" w:space="0" w:color="auto"/>
            </w:tcBorders>
            <w:vAlign w:val="center"/>
          </w:tcPr>
          <w:p w14:paraId="536D02FB"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8182C6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dane programu rehabilitacji (zabiegów)</w:t>
            </w:r>
          </w:p>
        </w:tc>
      </w:tr>
      <w:tr w:rsidR="0032579E" w:rsidRPr="005901F5" w14:paraId="209C7597" w14:textId="77777777" w:rsidTr="00296813">
        <w:tc>
          <w:tcPr>
            <w:tcW w:w="808" w:type="pct"/>
            <w:tcBorders>
              <w:top w:val="nil"/>
              <w:left w:val="single" w:sz="4" w:space="0" w:color="auto"/>
              <w:bottom w:val="single" w:sz="4" w:space="0" w:color="auto"/>
              <w:right w:val="single" w:sz="4" w:space="0" w:color="auto"/>
            </w:tcBorders>
            <w:vAlign w:val="center"/>
          </w:tcPr>
          <w:p w14:paraId="1970D35E"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869743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dodatkowych informacji o  istotnych wynikach badań </w:t>
            </w:r>
          </w:p>
        </w:tc>
      </w:tr>
      <w:tr w:rsidR="0032579E" w:rsidRPr="005901F5" w14:paraId="1CE20309" w14:textId="77777777" w:rsidTr="00296813">
        <w:tc>
          <w:tcPr>
            <w:tcW w:w="808" w:type="pct"/>
            <w:tcBorders>
              <w:top w:val="nil"/>
              <w:left w:val="single" w:sz="4" w:space="0" w:color="auto"/>
              <w:bottom w:val="single" w:sz="4" w:space="0" w:color="auto"/>
              <w:right w:val="single" w:sz="4" w:space="0" w:color="auto"/>
            </w:tcBorders>
            <w:vAlign w:val="center"/>
          </w:tcPr>
          <w:p w14:paraId="2D57F541"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2268787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umożliwią wystawienie skierowania wewnętrznego (zlecenia) z dowolnego Gabinetu / Oddziału</w:t>
            </w:r>
          </w:p>
        </w:tc>
      </w:tr>
      <w:tr w:rsidR="0032579E" w:rsidRPr="005901F5" w14:paraId="674836D6" w14:textId="77777777" w:rsidTr="00296813">
        <w:tc>
          <w:tcPr>
            <w:tcW w:w="808" w:type="pct"/>
            <w:tcBorders>
              <w:top w:val="nil"/>
              <w:left w:val="single" w:sz="4" w:space="0" w:color="auto"/>
              <w:bottom w:val="single" w:sz="4" w:space="0" w:color="auto"/>
              <w:right w:val="single" w:sz="4" w:space="0" w:color="auto"/>
            </w:tcBorders>
            <w:vAlign w:val="center"/>
          </w:tcPr>
          <w:p w14:paraId="259B44A4"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50A50F4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wprowadzenie uwag do zlecenia oraz daje możliwość modyfikacji  uwag  z oznaczeniem daty obowiązywania danej uwagi</w:t>
            </w:r>
          </w:p>
        </w:tc>
      </w:tr>
      <w:tr w:rsidR="0032579E" w:rsidRPr="005901F5" w14:paraId="0E6B0CC2" w14:textId="77777777" w:rsidTr="00296813">
        <w:tc>
          <w:tcPr>
            <w:tcW w:w="808" w:type="pct"/>
            <w:tcBorders>
              <w:top w:val="nil"/>
              <w:left w:val="single" w:sz="4" w:space="0" w:color="auto"/>
              <w:bottom w:val="single" w:sz="4" w:space="0" w:color="auto"/>
              <w:right w:val="single" w:sz="4" w:space="0" w:color="auto"/>
            </w:tcBorders>
            <w:vAlign w:val="center"/>
          </w:tcPr>
          <w:p w14:paraId="586CAF58"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5C8FA99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zdefiniowanie grup zabiegów wspólnie planowanych </w:t>
            </w:r>
          </w:p>
        </w:tc>
      </w:tr>
      <w:tr w:rsidR="0032579E" w:rsidRPr="005901F5" w14:paraId="507A78CB" w14:textId="77777777" w:rsidTr="00296813">
        <w:tc>
          <w:tcPr>
            <w:tcW w:w="808" w:type="pct"/>
            <w:tcBorders>
              <w:top w:val="nil"/>
              <w:left w:val="single" w:sz="4" w:space="0" w:color="auto"/>
              <w:bottom w:val="single" w:sz="4" w:space="0" w:color="auto"/>
              <w:right w:val="single" w:sz="4" w:space="0" w:color="auto"/>
            </w:tcBorders>
            <w:vAlign w:val="center"/>
          </w:tcPr>
          <w:p w14:paraId="3BD539B5"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7E13965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definiowane schematów planu leczenia</w:t>
            </w:r>
          </w:p>
        </w:tc>
      </w:tr>
      <w:tr w:rsidR="0032579E" w:rsidRPr="005901F5" w14:paraId="51A14104" w14:textId="77777777" w:rsidTr="00296813">
        <w:tc>
          <w:tcPr>
            <w:tcW w:w="808" w:type="pct"/>
            <w:tcBorders>
              <w:top w:val="nil"/>
              <w:left w:val="single" w:sz="4" w:space="0" w:color="auto"/>
              <w:bottom w:val="single" w:sz="4" w:space="0" w:color="auto"/>
              <w:right w:val="single" w:sz="4" w:space="0" w:color="auto"/>
            </w:tcBorders>
            <w:vAlign w:val="center"/>
          </w:tcPr>
          <w:p w14:paraId="0578D5CC"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07AEA29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zmianę terminu danego zabiegu </w:t>
            </w:r>
          </w:p>
        </w:tc>
      </w:tr>
      <w:tr w:rsidR="0032579E" w:rsidRPr="005901F5" w14:paraId="79641299" w14:textId="77777777" w:rsidTr="00296813">
        <w:tc>
          <w:tcPr>
            <w:tcW w:w="808" w:type="pct"/>
            <w:tcBorders>
              <w:top w:val="nil"/>
              <w:left w:val="single" w:sz="4" w:space="0" w:color="auto"/>
              <w:bottom w:val="single" w:sz="4" w:space="0" w:color="auto"/>
              <w:right w:val="single" w:sz="4" w:space="0" w:color="auto"/>
            </w:tcBorders>
            <w:vAlign w:val="center"/>
          </w:tcPr>
          <w:p w14:paraId="32482A71"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59111C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Planowanie pozycji programu z uwzględnieniem preferencji pacjenta .   System umożliwia zdefiniowanie i zapamiętanie preferencji pacjenta do planowania terminów zabiegów w zakresie:</w:t>
            </w:r>
          </w:p>
        </w:tc>
      </w:tr>
      <w:tr w:rsidR="0032579E" w:rsidRPr="005901F5" w14:paraId="277034A9" w14:textId="77777777" w:rsidTr="00296813">
        <w:tc>
          <w:tcPr>
            <w:tcW w:w="808" w:type="pct"/>
            <w:tcBorders>
              <w:top w:val="nil"/>
              <w:left w:val="single" w:sz="4" w:space="0" w:color="auto"/>
              <w:bottom w:val="single" w:sz="4" w:space="0" w:color="auto"/>
              <w:right w:val="single" w:sz="4" w:space="0" w:color="auto"/>
            </w:tcBorders>
            <w:vAlign w:val="center"/>
          </w:tcPr>
          <w:p w14:paraId="0F2A7BD5"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6BDD64C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możliwości ustalenia preferowanych godzin realizacji (dla określonych dni tygodnia z możliwością powielenia ustawień na kolejne tygodnie ).</w:t>
            </w:r>
          </w:p>
        </w:tc>
      </w:tr>
      <w:tr w:rsidR="0032579E" w:rsidRPr="005901F5" w14:paraId="57756A67" w14:textId="77777777" w:rsidTr="00296813">
        <w:tc>
          <w:tcPr>
            <w:tcW w:w="808" w:type="pct"/>
            <w:tcBorders>
              <w:top w:val="nil"/>
              <w:left w:val="single" w:sz="4" w:space="0" w:color="auto"/>
              <w:bottom w:val="single" w:sz="4" w:space="0" w:color="auto"/>
              <w:right w:val="single" w:sz="4" w:space="0" w:color="auto"/>
            </w:tcBorders>
            <w:vAlign w:val="center"/>
          </w:tcPr>
          <w:p w14:paraId="16A0EF5E"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70BB6E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możliwości ustalenia "nieodpowiadających" godzin realizacji ( dla określonych dni tygodnia z możliwością powielenia ustawień na kolejne tygodnie).</w:t>
            </w:r>
          </w:p>
        </w:tc>
      </w:tr>
      <w:tr w:rsidR="0032579E" w:rsidRPr="005901F5" w14:paraId="375AD7D7" w14:textId="77777777" w:rsidTr="00296813">
        <w:tc>
          <w:tcPr>
            <w:tcW w:w="808" w:type="pct"/>
            <w:tcBorders>
              <w:top w:val="nil"/>
              <w:left w:val="single" w:sz="4" w:space="0" w:color="auto"/>
              <w:bottom w:val="single" w:sz="4" w:space="0" w:color="auto"/>
              <w:right w:val="single" w:sz="4" w:space="0" w:color="auto"/>
            </w:tcBorders>
            <w:vAlign w:val="center"/>
          </w:tcPr>
          <w:p w14:paraId="4E7FD61F"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94641E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oznaczenia dowolności planowania godzin dla wybranych dni tygodnia</w:t>
            </w:r>
          </w:p>
        </w:tc>
      </w:tr>
      <w:tr w:rsidR="0032579E" w:rsidRPr="005901F5" w14:paraId="4DB77E8A" w14:textId="77777777" w:rsidTr="00296813">
        <w:tc>
          <w:tcPr>
            <w:tcW w:w="808" w:type="pct"/>
            <w:tcBorders>
              <w:top w:val="nil"/>
              <w:left w:val="single" w:sz="4" w:space="0" w:color="auto"/>
              <w:bottom w:val="single" w:sz="4" w:space="0" w:color="auto"/>
              <w:right w:val="single" w:sz="4" w:space="0" w:color="auto"/>
            </w:tcBorders>
            <w:vAlign w:val="center"/>
          </w:tcPr>
          <w:p w14:paraId="3317314B"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BCACA1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oznaczenia blokady planowania dla  wybranych dni tygodnia</w:t>
            </w:r>
          </w:p>
        </w:tc>
      </w:tr>
      <w:tr w:rsidR="0032579E" w:rsidRPr="005901F5" w14:paraId="1479719F" w14:textId="77777777" w:rsidTr="00296813">
        <w:tc>
          <w:tcPr>
            <w:tcW w:w="808" w:type="pct"/>
            <w:tcBorders>
              <w:top w:val="nil"/>
              <w:left w:val="single" w:sz="4" w:space="0" w:color="auto"/>
              <w:bottom w:val="single" w:sz="4" w:space="0" w:color="auto"/>
              <w:right w:val="single" w:sz="4" w:space="0" w:color="auto"/>
            </w:tcBorders>
            <w:vAlign w:val="center"/>
          </w:tcPr>
          <w:p w14:paraId="137E5817"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710629A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ustawienia mogą być definiowane dla wszystkich lub wybranych tygodni</w:t>
            </w:r>
          </w:p>
        </w:tc>
      </w:tr>
      <w:tr w:rsidR="0032579E" w:rsidRPr="005901F5" w14:paraId="10B848E6" w14:textId="77777777" w:rsidTr="00296813">
        <w:tc>
          <w:tcPr>
            <w:tcW w:w="808" w:type="pct"/>
            <w:tcBorders>
              <w:top w:val="nil"/>
              <w:left w:val="single" w:sz="4" w:space="0" w:color="auto"/>
              <w:bottom w:val="single" w:sz="4" w:space="0" w:color="auto"/>
              <w:right w:val="single" w:sz="4" w:space="0" w:color="auto"/>
            </w:tcBorders>
            <w:vAlign w:val="center"/>
          </w:tcPr>
          <w:p w14:paraId="120894D7"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6E42B8C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umożliwia definiowane schematów preferencji pacjenta </w:t>
            </w:r>
          </w:p>
        </w:tc>
      </w:tr>
      <w:tr w:rsidR="0032579E" w:rsidRPr="005901F5" w14:paraId="4C187E9E" w14:textId="77777777" w:rsidTr="00296813">
        <w:tc>
          <w:tcPr>
            <w:tcW w:w="808" w:type="pct"/>
            <w:tcBorders>
              <w:top w:val="nil"/>
              <w:left w:val="single" w:sz="4" w:space="0" w:color="auto"/>
              <w:bottom w:val="single" w:sz="4" w:space="0" w:color="auto"/>
              <w:right w:val="single" w:sz="4" w:space="0" w:color="auto"/>
            </w:tcBorders>
            <w:vAlign w:val="center"/>
          </w:tcPr>
          <w:p w14:paraId="08D14A7E"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60237A5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przeplanowanie terminów  zabiegów</w:t>
            </w:r>
          </w:p>
        </w:tc>
      </w:tr>
      <w:tr w:rsidR="0032579E" w:rsidRPr="005901F5" w14:paraId="7A05E813" w14:textId="77777777" w:rsidTr="00296813">
        <w:tc>
          <w:tcPr>
            <w:tcW w:w="808" w:type="pct"/>
            <w:tcBorders>
              <w:top w:val="nil"/>
              <w:left w:val="single" w:sz="4" w:space="0" w:color="auto"/>
              <w:bottom w:val="single" w:sz="4" w:space="0" w:color="auto"/>
              <w:right w:val="single" w:sz="4" w:space="0" w:color="auto"/>
            </w:tcBorders>
            <w:vAlign w:val="center"/>
          </w:tcPr>
          <w:p w14:paraId="62BE63A4"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D01682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przeplanowanie całego cyklu zabiegów </w:t>
            </w:r>
          </w:p>
        </w:tc>
      </w:tr>
      <w:tr w:rsidR="0032579E" w:rsidRPr="005901F5" w14:paraId="142B4760" w14:textId="77777777" w:rsidTr="00296813">
        <w:tc>
          <w:tcPr>
            <w:tcW w:w="808" w:type="pct"/>
            <w:tcBorders>
              <w:top w:val="nil"/>
              <w:left w:val="single" w:sz="4" w:space="0" w:color="auto"/>
              <w:bottom w:val="single" w:sz="4" w:space="0" w:color="auto"/>
              <w:right w:val="single" w:sz="4" w:space="0" w:color="auto"/>
            </w:tcBorders>
            <w:vAlign w:val="center"/>
          </w:tcPr>
          <w:p w14:paraId="4FA5126B"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0AC073E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wysłanie do pacjenta powiadomienia z informacją o terminie realizacji pierwszego zaplanowanego zabiegu rehabilitacyjnego lub dla każdego zaplanowanego zabiegu.</w:t>
            </w:r>
          </w:p>
        </w:tc>
      </w:tr>
      <w:tr w:rsidR="0032579E" w:rsidRPr="005901F5" w14:paraId="513B0CB5" w14:textId="77777777" w:rsidTr="00296813">
        <w:tc>
          <w:tcPr>
            <w:tcW w:w="808" w:type="pct"/>
            <w:tcBorders>
              <w:top w:val="nil"/>
              <w:left w:val="single" w:sz="4" w:space="0" w:color="auto"/>
              <w:bottom w:val="single" w:sz="4" w:space="0" w:color="auto"/>
              <w:right w:val="single" w:sz="4" w:space="0" w:color="auto"/>
            </w:tcBorders>
            <w:vAlign w:val="center"/>
          </w:tcPr>
          <w:p w14:paraId="5B5DFB46"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Rehabilitacja</w:t>
            </w:r>
          </w:p>
        </w:tc>
        <w:tc>
          <w:tcPr>
            <w:tcW w:w="4192" w:type="pct"/>
            <w:tcBorders>
              <w:top w:val="nil"/>
              <w:left w:val="nil"/>
              <w:bottom w:val="single" w:sz="4" w:space="0" w:color="auto"/>
              <w:right w:val="single" w:sz="4" w:space="0" w:color="auto"/>
            </w:tcBorders>
            <w:vAlign w:val="center"/>
          </w:tcPr>
          <w:p w14:paraId="3F7D9E9F"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 xml:space="preserve"> Symulacja terminów:</w:t>
            </w:r>
          </w:p>
        </w:tc>
      </w:tr>
      <w:tr w:rsidR="0032579E" w:rsidRPr="005901F5" w14:paraId="44261AF4" w14:textId="77777777" w:rsidTr="00296813">
        <w:tc>
          <w:tcPr>
            <w:tcW w:w="808" w:type="pct"/>
            <w:tcBorders>
              <w:top w:val="nil"/>
              <w:left w:val="single" w:sz="4" w:space="0" w:color="auto"/>
              <w:bottom w:val="single" w:sz="4" w:space="0" w:color="auto"/>
              <w:right w:val="single" w:sz="4" w:space="0" w:color="auto"/>
            </w:tcBorders>
            <w:vAlign w:val="center"/>
          </w:tcPr>
          <w:p w14:paraId="61635883"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B4794D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System powinien umożliwić symulację polegając na wyznaczeniu wolnych terminów zabiegów</w:t>
            </w:r>
          </w:p>
        </w:tc>
      </w:tr>
      <w:tr w:rsidR="0032579E" w:rsidRPr="005901F5" w14:paraId="46120413" w14:textId="77777777" w:rsidTr="00296813">
        <w:tc>
          <w:tcPr>
            <w:tcW w:w="808" w:type="pct"/>
            <w:tcBorders>
              <w:top w:val="nil"/>
              <w:left w:val="single" w:sz="4" w:space="0" w:color="auto"/>
              <w:bottom w:val="single" w:sz="4" w:space="0" w:color="auto"/>
              <w:right w:val="single" w:sz="4" w:space="0" w:color="auto"/>
            </w:tcBorders>
            <w:vAlign w:val="center"/>
          </w:tcPr>
          <w:p w14:paraId="04E4DF7B"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5B5E272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System powinien sprawdzić dogodne terminy pozycji programu leczenia bez konieczności wprowadzenia danych pacjenta </w:t>
            </w:r>
          </w:p>
        </w:tc>
      </w:tr>
      <w:tr w:rsidR="0032579E" w:rsidRPr="005901F5" w14:paraId="5DBADB22" w14:textId="77777777" w:rsidTr="00296813">
        <w:tc>
          <w:tcPr>
            <w:tcW w:w="808" w:type="pct"/>
            <w:tcBorders>
              <w:top w:val="nil"/>
              <w:left w:val="single" w:sz="4" w:space="0" w:color="auto"/>
              <w:bottom w:val="single" w:sz="4" w:space="0" w:color="auto"/>
              <w:right w:val="single" w:sz="4" w:space="0" w:color="auto"/>
            </w:tcBorders>
            <w:vAlign w:val="center"/>
          </w:tcPr>
          <w:p w14:paraId="3C332A1D"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1E372E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Symulacja powinna polegać na sprawdzenie i wyznaczenie terminu zanim zostanie wskazany konkretny Pacjent</w:t>
            </w:r>
          </w:p>
        </w:tc>
      </w:tr>
      <w:tr w:rsidR="0032579E" w:rsidRPr="005901F5" w14:paraId="76481DB1" w14:textId="77777777" w:rsidTr="00296813">
        <w:tc>
          <w:tcPr>
            <w:tcW w:w="808" w:type="pct"/>
            <w:tcBorders>
              <w:top w:val="nil"/>
              <w:left w:val="single" w:sz="4" w:space="0" w:color="auto"/>
              <w:bottom w:val="single" w:sz="4" w:space="0" w:color="auto"/>
              <w:right w:val="single" w:sz="4" w:space="0" w:color="auto"/>
            </w:tcBorders>
            <w:vAlign w:val="center"/>
          </w:tcPr>
          <w:p w14:paraId="6475866F"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0BB33D6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System powinien umożliwić sprawdzenie najbliższej wolnej daty dla wszystkich wymienionych zabiegów </w:t>
            </w:r>
          </w:p>
        </w:tc>
      </w:tr>
      <w:tr w:rsidR="0032579E" w:rsidRPr="005901F5" w14:paraId="354E9690" w14:textId="77777777" w:rsidTr="00296813">
        <w:tc>
          <w:tcPr>
            <w:tcW w:w="808" w:type="pct"/>
            <w:tcBorders>
              <w:top w:val="nil"/>
              <w:left w:val="single" w:sz="4" w:space="0" w:color="auto"/>
              <w:bottom w:val="single" w:sz="4" w:space="0" w:color="auto"/>
              <w:right w:val="single" w:sz="4" w:space="0" w:color="auto"/>
            </w:tcBorders>
            <w:vAlign w:val="center"/>
          </w:tcPr>
          <w:p w14:paraId="47A7F7C0"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1D862A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System powinien umożliwić powiązanie z konkretnym Pacjentem wcześniej zasymulowanych terminów </w:t>
            </w:r>
          </w:p>
        </w:tc>
      </w:tr>
      <w:tr w:rsidR="0032579E" w:rsidRPr="005901F5" w14:paraId="50A3E0D3" w14:textId="77777777" w:rsidTr="00296813">
        <w:tc>
          <w:tcPr>
            <w:tcW w:w="808" w:type="pct"/>
            <w:tcBorders>
              <w:top w:val="nil"/>
              <w:left w:val="single" w:sz="4" w:space="0" w:color="auto"/>
              <w:bottom w:val="single" w:sz="4" w:space="0" w:color="auto"/>
              <w:right w:val="single" w:sz="4" w:space="0" w:color="auto"/>
            </w:tcBorders>
            <w:vAlign w:val="center"/>
          </w:tcPr>
          <w:p w14:paraId="22F2D4A0"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58D3CE7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System powinien umożliwić wstępną rezerwacje terminów, która będzie blokowała widoczność slotów czasowych dla Użytkownika równolegle planującego zabiegi</w:t>
            </w:r>
          </w:p>
        </w:tc>
      </w:tr>
      <w:tr w:rsidR="0032579E" w:rsidRPr="005901F5" w14:paraId="39C1287D" w14:textId="77777777" w:rsidTr="00296813">
        <w:tc>
          <w:tcPr>
            <w:tcW w:w="808" w:type="pct"/>
            <w:tcBorders>
              <w:top w:val="nil"/>
              <w:left w:val="single" w:sz="4" w:space="0" w:color="auto"/>
              <w:bottom w:val="single" w:sz="4" w:space="0" w:color="auto"/>
              <w:right w:val="single" w:sz="4" w:space="0" w:color="auto"/>
            </w:tcBorders>
            <w:vAlign w:val="center"/>
          </w:tcPr>
          <w:p w14:paraId="39F4F0B2"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Rehabilitacja</w:t>
            </w:r>
          </w:p>
        </w:tc>
        <w:tc>
          <w:tcPr>
            <w:tcW w:w="4192" w:type="pct"/>
            <w:tcBorders>
              <w:top w:val="nil"/>
              <w:left w:val="nil"/>
              <w:bottom w:val="single" w:sz="4" w:space="0" w:color="auto"/>
              <w:right w:val="single" w:sz="4" w:space="0" w:color="auto"/>
            </w:tcBorders>
            <w:vAlign w:val="center"/>
          </w:tcPr>
          <w:p w14:paraId="04C2A1AD"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Realizacja zabiegów</w:t>
            </w:r>
          </w:p>
        </w:tc>
      </w:tr>
      <w:tr w:rsidR="0032579E" w:rsidRPr="005901F5" w14:paraId="50AF546F" w14:textId="77777777" w:rsidTr="00296813">
        <w:tc>
          <w:tcPr>
            <w:tcW w:w="808" w:type="pct"/>
            <w:tcBorders>
              <w:top w:val="nil"/>
              <w:left w:val="single" w:sz="4" w:space="0" w:color="auto"/>
              <w:bottom w:val="single" w:sz="4" w:space="0" w:color="auto"/>
              <w:right w:val="single" w:sz="4" w:space="0" w:color="auto"/>
            </w:tcBorders>
            <w:vAlign w:val="center"/>
          </w:tcPr>
          <w:p w14:paraId="423B178E"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70037BB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dostęp do bieżącego programu rehabilitacji pacjenta</w:t>
            </w:r>
          </w:p>
        </w:tc>
      </w:tr>
      <w:tr w:rsidR="0032579E" w:rsidRPr="005901F5" w14:paraId="28FB9642" w14:textId="77777777" w:rsidTr="00296813">
        <w:tc>
          <w:tcPr>
            <w:tcW w:w="808" w:type="pct"/>
            <w:tcBorders>
              <w:top w:val="nil"/>
              <w:left w:val="single" w:sz="4" w:space="0" w:color="auto"/>
              <w:bottom w:val="single" w:sz="4" w:space="0" w:color="auto"/>
              <w:right w:val="single" w:sz="4" w:space="0" w:color="auto"/>
            </w:tcBorders>
            <w:vAlign w:val="center"/>
          </w:tcPr>
          <w:p w14:paraId="7146FE83"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4B9EDFC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oznaczenie realizacji zabiegu wcześniej  zaplanowanego oraz umożliwia oznaczenie wykonania z pominięciem planowania</w:t>
            </w:r>
          </w:p>
        </w:tc>
      </w:tr>
      <w:tr w:rsidR="0032579E" w:rsidRPr="005901F5" w14:paraId="6DF833F1" w14:textId="77777777" w:rsidTr="00296813">
        <w:tc>
          <w:tcPr>
            <w:tcW w:w="808" w:type="pct"/>
            <w:tcBorders>
              <w:top w:val="nil"/>
              <w:left w:val="single" w:sz="4" w:space="0" w:color="auto"/>
              <w:bottom w:val="single" w:sz="4" w:space="0" w:color="auto"/>
              <w:right w:val="single" w:sz="4" w:space="0" w:color="auto"/>
            </w:tcBorders>
            <w:vAlign w:val="center"/>
          </w:tcPr>
          <w:p w14:paraId="56C027F5"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24C9D4D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realizację grupowej pozycji programu </w:t>
            </w:r>
          </w:p>
        </w:tc>
      </w:tr>
      <w:tr w:rsidR="0032579E" w:rsidRPr="005901F5" w14:paraId="20766F29" w14:textId="77777777" w:rsidTr="00296813">
        <w:tc>
          <w:tcPr>
            <w:tcW w:w="808" w:type="pct"/>
            <w:tcBorders>
              <w:top w:val="nil"/>
              <w:left w:val="single" w:sz="4" w:space="0" w:color="auto"/>
              <w:bottom w:val="single" w:sz="4" w:space="0" w:color="auto"/>
              <w:right w:val="single" w:sz="4" w:space="0" w:color="auto"/>
            </w:tcBorders>
            <w:vAlign w:val="center"/>
          </w:tcPr>
          <w:p w14:paraId="65EDA8F2"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69774A9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lekarzowi i terapeucie bieżące tworzenie i uzupełnianie dokumentacji medycznej pacjenta,</w:t>
            </w:r>
          </w:p>
        </w:tc>
      </w:tr>
      <w:tr w:rsidR="0032579E" w:rsidRPr="005901F5" w14:paraId="1888B1D0" w14:textId="77777777" w:rsidTr="00296813">
        <w:tc>
          <w:tcPr>
            <w:tcW w:w="808" w:type="pct"/>
            <w:tcBorders>
              <w:top w:val="nil"/>
              <w:left w:val="single" w:sz="4" w:space="0" w:color="auto"/>
              <w:bottom w:val="single" w:sz="4" w:space="0" w:color="auto"/>
              <w:right w:val="single" w:sz="4" w:space="0" w:color="auto"/>
            </w:tcBorders>
            <w:vAlign w:val="center"/>
          </w:tcPr>
          <w:p w14:paraId="7A93309D"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7BBCE42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dostęp do dokumentacji medycznej pacjenta</w:t>
            </w:r>
          </w:p>
        </w:tc>
      </w:tr>
      <w:tr w:rsidR="0032579E" w:rsidRPr="005901F5" w14:paraId="3F43954C" w14:textId="77777777" w:rsidTr="00296813">
        <w:tc>
          <w:tcPr>
            <w:tcW w:w="808" w:type="pct"/>
            <w:tcBorders>
              <w:top w:val="nil"/>
              <w:left w:val="single" w:sz="4" w:space="0" w:color="auto"/>
              <w:bottom w:val="single" w:sz="4" w:space="0" w:color="auto"/>
              <w:right w:val="single" w:sz="4" w:space="0" w:color="auto"/>
            </w:tcBorders>
            <w:vAlign w:val="center"/>
          </w:tcPr>
          <w:p w14:paraId="4F1A3AB9"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C4BB3F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lekarzowi wystawianie skierowań, recept i zleceń</w:t>
            </w:r>
          </w:p>
        </w:tc>
      </w:tr>
      <w:tr w:rsidR="0032579E" w:rsidRPr="005901F5" w14:paraId="38054BED" w14:textId="77777777" w:rsidTr="00296813">
        <w:tc>
          <w:tcPr>
            <w:tcW w:w="808" w:type="pct"/>
            <w:tcBorders>
              <w:top w:val="nil"/>
              <w:left w:val="single" w:sz="4" w:space="0" w:color="auto"/>
              <w:bottom w:val="single" w:sz="4" w:space="0" w:color="auto"/>
              <w:right w:val="single" w:sz="4" w:space="0" w:color="auto"/>
            </w:tcBorders>
            <w:vAlign w:val="center"/>
          </w:tcPr>
          <w:p w14:paraId="1EC34F8A"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45CF2D2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ewidencję zrealizowanych świadczeń </w:t>
            </w:r>
          </w:p>
        </w:tc>
      </w:tr>
      <w:tr w:rsidR="0032579E" w:rsidRPr="005901F5" w14:paraId="6F42D716" w14:textId="77777777" w:rsidTr="00296813">
        <w:tc>
          <w:tcPr>
            <w:tcW w:w="808" w:type="pct"/>
            <w:tcBorders>
              <w:top w:val="nil"/>
              <w:left w:val="single" w:sz="4" w:space="0" w:color="auto"/>
              <w:bottom w:val="single" w:sz="4" w:space="0" w:color="auto"/>
              <w:right w:val="single" w:sz="4" w:space="0" w:color="auto"/>
            </w:tcBorders>
            <w:vAlign w:val="center"/>
          </w:tcPr>
          <w:p w14:paraId="3E3E937F"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01AD452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ewidencję czasu trwania porady i zabiegu</w:t>
            </w:r>
          </w:p>
        </w:tc>
      </w:tr>
      <w:tr w:rsidR="0032579E" w:rsidRPr="005901F5" w14:paraId="74D3E938" w14:textId="77777777" w:rsidTr="00296813">
        <w:tc>
          <w:tcPr>
            <w:tcW w:w="808" w:type="pct"/>
            <w:tcBorders>
              <w:top w:val="nil"/>
              <w:left w:val="single" w:sz="4" w:space="0" w:color="auto"/>
              <w:bottom w:val="single" w:sz="4" w:space="0" w:color="auto"/>
              <w:right w:val="single" w:sz="4" w:space="0" w:color="auto"/>
            </w:tcBorders>
            <w:vAlign w:val="center"/>
          </w:tcPr>
          <w:p w14:paraId="724252BD"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756D1538" w14:textId="77777777" w:rsidR="0032579E" w:rsidRPr="005901F5" w:rsidRDefault="0032579E" w:rsidP="00FB5800">
            <w:pPr>
              <w:spacing w:after="0" w:line="240" w:lineRule="auto"/>
              <w:rPr>
                <w:rFonts w:cs="Calibri"/>
                <w:sz w:val="20"/>
                <w:szCs w:val="20"/>
              </w:rPr>
            </w:pPr>
            <w:r w:rsidRPr="005901F5">
              <w:rPr>
                <w:rFonts w:cs="Calibri"/>
                <w:sz w:val="20"/>
                <w:szCs w:val="20"/>
              </w:rPr>
              <w:t xml:space="preserve">System daje możliwość potwierdzenia wykonania zabiegu na karcie zabiegowej </w:t>
            </w:r>
          </w:p>
        </w:tc>
      </w:tr>
      <w:tr w:rsidR="0032579E" w:rsidRPr="005901F5" w14:paraId="74A59473" w14:textId="77777777" w:rsidTr="00296813">
        <w:tc>
          <w:tcPr>
            <w:tcW w:w="808" w:type="pct"/>
            <w:tcBorders>
              <w:top w:val="nil"/>
              <w:left w:val="single" w:sz="4" w:space="0" w:color="auto"/>
              <w:bottom w:val="single" w:sz="4" w:space="0" w:color="auto"/>
              <w:right w:val="single" w:sz="4" w:space="0" w:color="auto"/>
            </w:tcBorders>
            <w:vAlign w:val="center"/>
          </w:tcPr>
          <w:p w14:paraId="00A70E7F"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23E3C91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na karcie zabiegów umożliwia zmianę terminu danego zabiegu </w:t>
            </w:r>
          </w:p>
        </w:tc>
      </w:tr>
      <w:tr w:rsidR="0032579E" w:rsidRPr="005901F5" w14:paraId="7C6580D4" w14:textId="77777777" w:rsidTr="00296813">
        <w:tc>
          <w:tcPr>
            <w:tcW w:w="808" w:type="pct"/>
            <w:tcBorders>
              <w:top w:val="nil"/>
              <w:left w:val="single" w:sz="4" w:space="0" w:color="auto"/>
              <w:bottom w:val="single" w:sz="4" w:space="0" w:color="auto"/>
              <w:right w:val="single" w:sz="4" w:space="0" w:color="auto"/>
            </w:tcBorders>
            <w:vAlign w:val="center"/>
          </w:tcPr>
          <w:p w14:paraId="0F3CEE1D"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2F8780D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przerwanie realizacji zabiegu </w:t>
            </w:r>
          </w:p>
        </w:tc>
      </w:tr>
      <w:tr w:rsidR="0032579E" w:rsidRPr="005901F5" w14:paraId="131A121E" w14:textId="77777777" w:rsidTr="00296813">
        <w:tc>
          <w:tcPr>
            <w:tcW w:w="808" w:type="pct"/>
            <w:tcBorders>
              <w:top w:val="nil"/>
              <w:left w:val="single" w:sz="4" w:space="0" w:color="auto"/>
              <w:bottom w:val="single" w:sz="4" w:space="0" w:color="auto"/>
              <w:right w:val="single" w:sz="4" w:space="0" w:color="auto"/>
            </w:tcBorders>
            <w:vAlign w:val="center"/>
          </w:tcPr>
          <w:p w14:paraId="5D0C39FA"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9191A7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dostęp (wgląd)  do wszystkich wcześniejszych programów rehabilitacji pacjenta. Dostęp wielu programów rehabilitacyjnych jest możliwy gdy dla pacjenta otwarty jest więcej niż jeden cykl rehabilitacyjny.</w:t>
            </w:r>
          </w:p>
        </w:tc>
      </w:tr>
      <w:tr w:rsidR="0032579E" w:rsidRPr="005901F5" w14:paraId="6352CD40" w14:textId="77777777" w:rsidTr="00296813">
        <w:tc>
          <w:tcPr>
            <w:tcW w:w="808" w:type="pct"/>
            <w:tcBorders>
              <w:top w:val="nil"/>
              <w:left w:val="single" w:sz="4" w:space="0" w:color="auto"/>
              <w:bottom w:val="single" w:sz="4" w:space="0" w:color="auto"/>
              <w:right w:val="single" w:sz="4" w:space="0" w:color="auto"/>
            </w:tcBorders>
            <w:vAlign w:val="center"/>
          </w:tcPr>
          <w:p w14:paraId="6A35C12B"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2B40784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wgląd do wszystkich wcześniejszych zleceń i wyników badań pacjenta</w:t>
            </w:r>
          </w:p>
        </w:tc>
      </w:tr>
      <w:tr w:rsidR="0032579E" w:rsidRPr="005901F5" w14:paraId="2A4293F8" w14:textId="77777777" w:rsidTr="00296813">
        <w:tc>
          <w:tcPr>
            <w:tcW w:w="808" w:type="pct"/>
            <w:tcBorders>
              <w:top w:val="nil"/>
              <w:left w:val="single" w:sz="4" w:space="0" w:color="auto"/>
              <w:bottom w:val="single" w:sz="4" w:space="0" w:color="auto"/>
              <w:right w:val="single" w:sz="4" w:space="0" w:color="auto"/>
            </w:tcBorders>
            <w:vAlign w:val="center"/>
          </w:tcPr>
          <w:p w14:paraId="7A98F673"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593390B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umożliwić ewidencję wykonania zabiegów w postaci Karty zabiegów rehabilitacyjnych z możliwością zbiorczego oznaczenia wykonania </w:t>
            </w:r>
          </w:p>
        </w:tc>
      </w:tr>
      <w:tr w:rsidR="0032579E" w:rsidRPr="005901F5" w14:paraId="48AD0010" w14:textId="77777777" w:rsidTr="00296813">
        <w:tc>
          <w:tcPr>
            <w:tcW w:w="808" w:type="pct"/>
            <w:tcBorders>
              <w:top w:val="nil"/>
              <w:left w:val="single" w:sz="4" w:space="0" w:color="auto"/>
              <w:bottom w:val="single" w:sz="4" w:space="0" w:color="auto"/>
              <w:right w:val="single" w:sz="4" w:space="0" w:color="auto"/>
            </w:tcBorders>
            <w:vAlign w:val="center"/>
          </w:tcPr>
          <w:p w14:paraId="57335760"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67ABE63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grupowe zaewidencjonowanie wykonania niezaplanowanych zabiegów na karcie zabiegów rehabilitacyjnych</w:t>
            </w:r>
          </w:p>
        </w:tc>
      </w:tr>
      <w:tr w:rsidR="0032579E" w:rsidRPr="005901F5" w14:paraId="67AD41AF" w14:textId="77777777" w:rsidTr="00296813">
        <w:tc>
          <w:tcPr>
            <w:tcW w:w="808" w:type="pct"/>
            <w:tcBorders>
              <w:top w:val="nil"/>
              <w:left w:val="single" w:sz="4" w:space="0" w:color="auto"/>
              <w:bottom w:val="single" w:sz="4" w:space="0" w:color="auto"/>
              <w:right w:val="single" w:sz="4" w:space="0" w:color="auto"/>
            </w:tcBorders>
            <w:vAlign w:val="center"/>
          </w:tcPr>
          <w:p w14:paraId="2FE84559"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7CB9318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ewidencję  zbiorczego oznaczenia anulowania  wszystkich zabiegów pacjenta w ramach danego cyklu </w:t>
            </w:r>
          </w:p>
        </w:tc>
      </w:tr>
      <w:tr w:rsidR="0032579E" w:rsidRPr="005901F5" w14:paraId="5D41CD64" w14:textId="77777777" w:rsidTr="00296813">
        <w:tc>
          <w:tcPr>
            <w:tcW w:w="808" w:type="pct"/>
            <w:tcBorders>
              <w:top w:val="nil"/>
              <w:left w:val="single" w:sz="4" w:space="0" w:color="auto"/>
              <w:bottom w:val="single" w:sz="4" w:space="0" w:color="auto"/>
              <w:right w:val="single" w:sz="4" w:space="0" w:color="auto"/>
            </w:tcBorders>
            <w:vAlign w:val="center"/>
          </w:tcPr>
          <w:p w14:paraId="7CBDC158"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6AF46F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ewidencję  zbiorczego oznaczenia wykonania  wielu  zabiegów dla różnych pacjentów </w:t>
            </w:r>
          </w:p>
        </w:tc>
      </w:tr>
      <w:tr w:rsidR="0032579E" w:rsidRPr="005901F5" w14:paraId="62D92FFE" w14:textId="77777777" w:rsidTr="00296813">
        <w:tc>
          <w:tcPr>
            <w:tcW w:w="808" w:type="pct"/>
            <w:tcBorders>
              <w:top w:val="nil"/>
              <w:left w:val="single" w:sz="4" w:space="0" w:color="auto"/>
              <w:bottom w:val="single" w:sz="4" w:space="0" w:color="auto"/>
              <w:right w:val="single" w:sz="4" w:space="0" w:color="auto"/>
            </w:tcBorders>
            <w:vAlign w:val="center"/>
          </w:tcPr>
          <w:p w14:paraId="40714B7F"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556A1CA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ewidencję  zbiorczego oznaczenia anulowania  wielu  zabiegów dla różnych pacjentów </w:t>
            </w:r>
          </w:p>
        </w:tc>
      </w:tr>
      <w:tr w:rsidR="0032579E" w:rsidRPr="005901F5" w14:paraId="1B0D0566" w14:textId="77777777" w:rsidTr="00296813">
        <w:tc>
          <w:tcPr>
            <w:tcW w:w="808" w:type="pct"/>
            <w:tcBorders>
              <w:top w:val="nil"/>
              <w:left w:val="single" w:sz="4" w:space="0" w:color="auto"/>
              <w:bottom w:val="single" w:sz="4" w:space="0" w:color="auto"/>
              <w:right w:val="single" w:sz="4" w:space="0" w:color="auto"/>
            </w:tcBorders>
            <w:vAlign w:val="center"/>
          </w:tcPr>
          <w:p w14:paraId="41130581"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1C704B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przegląd zabiegów: wykonanych, zaplanowanych, do realizacji</w:t>
            </w:r>
          </w:p>
        </w:tc>
      </w:tr>
      <w:tr w:rsidR="0032579E" w:rsidRPr="005901F5" w14:paraId="2144DA60" w14:textId="77777777" w:rsidTr="00296813">
        <w:tc>
          <w:tcPr>
            <w:tcW w:w="808" w:type="pct"/>
            <w:tcBorders>
              <w:top w:val="nil"/>
              <w:left w:val="single" w:sz="4" w:space="0" w:color="auto"/>
              <w:bottom w:val="single" w:sz="4" w:space="0" w:color="auto"/>
              <w:right w:val="single" w:sz="4" w:space="0" w:color="auto"/>
            </w:tcBorders>
            <w:vAlign w:val="center"/>
          </w:tcPr>
          <w:p w14:paraId="5D94EBE0"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529D7B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zbiorczą generację rozliczeń dla zrealizowanych  zabiegów pacjenta.</w:t>
            </w:r>
          </w:p>
        </w:tc>
      </w:tr>
      <w:tr w:rsidR="0032579E" w:rsidRPr="005901F5" w14:paraId="0B45F506" w14:textId="77777777" w:rsidTr="00296813">
        <w:tc>
          <w:tcPr>
            <w:tcW w:w="808" w:type="pct"/>
            <w:tcBorders>
              <w:top w:val="nil"/>
              <w:left w:val="single" w:sz="4" w:space="0" w:color="auto"/>
              <w:bottom w:val="single" w:sz="4" w:space="0" w:color="auto"/>
              <w:right w:val="single" w:sz="4" w:space="0" w:color="auto"/>
            </w:tcBorders>
            <w:vAlign w:val="center"/>
          </w:tcPr>
          <w:p w14:paraId="697A6160"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6F68B2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umożliwić graficzną prezentację: </w:t>
            </w:r>
          </w:p>
        </w:tc>
      </w:tr>
      <w:tr w:rsidR="0032579E" w:rsidRPr="005901F5" w14:paraId="4D4A5313" w14:textId="77777777" w:rsidTr="00296813">
        <w:tc>
          <w:tcPr>
            <w:tcW w:w="808" w:type="pct"/>
            <w:tcBorders>
              <w:top w:val="nil"/>
              <w:left w:val="single" w:sz="4" w:space="0" w:color="auto"/>
              <w:bottom w:val="single" w:sz="4" w:space="0" w:color="auto"/>
              <w:right w:val="single" w:sz="4" w:space="0" w:color="auto"/>
            </w:tcBorders>
            <w:vAlign w:val="center"/>
          </w:tcPr>
          <w:p w14:paraId="15D59916"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E5E936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oznaczenie wykonania zabiegu</w:t>
            </w:r>
          </w:p>
        </w:tc>
      </w:tr>
      <w:tr w:rsidR="0032579E" w:rsidRPr="005901F5" w14:paraId="477C0580" w14:textId="77777777" w:rsidTr="00296813">
        <w:tc>
          <w:tcPr>
            <w:tcW w:w="808" w:type="pct"/>
            <w:tcBorders>
              <w:top w:val="nil"/>
              <w:left w:val="single" w:sz="4" w:space="0" w:color="auto"/>
              <w:bottom w:val="single" w:sz="4" w:space="0" w:color="auto"/>
              <w:right w:val="single" w:sz="4" w:space="0" w:color="auto"/>
            </w:tcBorders>
            <w:vAlign w:val="center"/>
          </w:tcPr>
          <w:p w14:paraId="3761ECA0"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42BF7F1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oznaczenie odrzuconego terminu  zabiegu </w:t>
            </w:r>
          </w:p>
        </w:tc>
      </w:tr>
      <w:tr w:rsidR="0032579E" w:rsidRPr="005901F5" w14:paraId="00A7EE68" w14:textId="77777777" w:rsidTr="00296813">
        <w:tc>
          <w:tcPr>
            <w:tcW w:w="808" w:type="pct"/>
            <w:tcBorders>
              <w:top w:val="nil"/>
              <w:left w:val="single" w:sz="4" w:space="0" w:color="auto"/>
              <w:bottom w:val="single" w:sz="4" w:space="0" w:color="auto"/>
              <w:right w:val="single" w:sz="4" w:space="0" w:color="auto"/>
            </w:tcBorders>
            <w:vAlign w:val="center"/>
          </w:tcPr>
          <w:p w14:paraId="7BEBDF68"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22E685C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oznaczenie nieautoryzowanego zabiegu</w:t>
            </w:r>
          </w:p>
        </w:tc>
      </w:tr>
      <w:tr w:rsidR="0032579E" w:rsidRPr="005901F5" w14:paraId="061995A4" w14:textId="77777777" w:rsidTr="00296813">
        <w:tc>
          <w:tcPr>
            <w:tcW w:w="808" w:type="pct"/>
            <w:tcBorders>
              <w:top w:val="nil"/>
              <w:left w:val="single" w:sz="4" w:space="0" w:color="auto"/>
              <w:bottom w:val="single" w:sz="4" w:space="0" w:color="auto"/>
              <w:right w:val="single" w:sz="4" w:space="0" w:color="auto"/>
            </w:tcBorders>
            <w:vAlign w:val="center"/>
          </w:tcPr>
          <w:p w14:paraId="4571B298"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5DD4E8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oznaczenie realizacji  zabiegów typu 'Trening rehabilitacyjny'. Prezentowana jest Karta treningowa, która jest listą parametrów treningowych z możliwością jej wydruku</w:t>
            </w:r>
          </w:p>
        </w:tc>
      </w:tr>
      <w:tr w:rsidR="0032579E" w:rsidRPr="005901F5" w14:paraId="1E1440F2" w14:textId="77777777" w:rsidTr="00296813">
        <w:tc>
          <w:tcPr>
            <w:tcW w:w="808" w:type="pct"/>
            <w:tcBorders>
              <w:top w:val="nil"/>
              <w:left w:val="single" w:sz="4" w:space="0" w:color="auto"/>
              <w:bottom w:val="single" w:sz="4" w:space="0" w:color="auto"/>
              <w:right w:val="single" w:sz="4" w:space="0" w:color="auto"/>
            </w:tcBorders>
            <w:vAlign w:val="center"/>
          </w:tcPr>
          <w:p w14:paraId="1E8E61D6"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574C1D7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wspomaga ewidencję </w:t>
            </w:r>
            <w:proofErr w:type="spellStart"/>
            <w:r w:rsidRPr="005901F5">
              <w:rPr>
                <w:rFonts w:cs="Calibri"/>
                <w:color w:val="000000"/>
                <w:sz w:val="20"/>
                <w:szCs w:val="20"/>
              </w:rPr>
              <w:t>wykonań</w:t>
            </w:r>
            <w:proofErr w:type="spellEnd"/>
            <w:r w:rsidRPr="005901F5">
              <w:rPr>
                <w:rFonts w:cs="Calibri"/>
                <w:color w:val="000000"/>
                <w:sz w:val="20"/>
                <w:szCs w:val="20"/>
              </w:rPr>
              <w:t xml:space="preserve"> zabiegów poprzez wykorzystanie czytników kodów kreskowych do identyfikacji pacjenta, oraz do oznaczenia </w:t>
            </w:r>
            <w:proofErr w:type="spellStart"/>
            <w:r w:rsidRPr="005901F5">
              <w:rPr>
                <w:rFonts w:cs="Calibri"/>
                <w:color w:val="000000"/>
                <w:sz w:val="20"/>
                <w:szCs w:val="20"/>
              </w:rPr>
              <w:t>wykonań</w:t>
            </w:r>
            <w:proofErr w:type="spellEnd"/>
            <w:r w:rsidRPr="005901F5">
              <w:rPr>
                <w:rFonts w:cs="Calibri"/>
                <w:color w:val="000000"/>
                <w:sz w:val="20"/>
                <w:szCs w:val="20"/>
              </w:rPr>
              <w:t xml:space="preserve"> realizacji świadczeń.</w:t>
            </w:r>
          </w:p>
        </w:tc>
      </w:tr>
      <w:tr w:rsidR="0032579E" w:rsidRPr="005901F5" w14:paraId="09F8E0BC" w14:textId="77777777" w:rsidTr="00296813">
        <w:tc>
          <w:tcPr>
            <w:tcW w:w="808" w:type="pct"/>
            <w:tcBorders>
              <w:top w:val="nil"/>
              <w:left w:val="single" w:sz="4" w:space="0" w:color="auto"/>
              <w:bottom w:val="single" w:sz="4" w:space="0" w:color="auto"/>
              <w:right w:val="single" w:sz="4" w:space="0" w:color="auto"/>
            </w:tcBorders>
            <w:vAlign w:val="center"/>
          </w:tcPr>
          <w:p w14:paraId="0A0C330C"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10F108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umożliwia przypisanie kodu kreskowego do elementu leczenia  ( zabiegu)  </w:t>
            </w:r>
          </w:p>
        </w:tc>
      </w:tr>
      <w:tr w:rsidR="0032579E" w:rsidRPr="005901F5" w14:paraId="46258402" w14:textId="77777777" w:rsidTr="00296813">
        <w:tc>
          <w:tcPr>
            <w:tcW w:w="808" w:type="pct"/>
            <w:tcBorders>
              <w:top w:val="nil"/>
              <w:left w:val="single" w:sz="4" w:space="0" w:color="auto"/>
              <w:bottom w:val="single" w:sz="4" w:space="0" w:color="auto"/>
              <w:right w:val="single" w:sz="4" w:space="0" w:color="auto"/>
            </w:tcBorders>
            <w:vAlign w:val="center"/>
          </w:tcPr>
          <w:p w14:paraId="2BD244CB"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CA5F7F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dodanie uwag do realizacji zabiegu</w:t>
            </w:r>
          </w:p>
        </w:tc>
      </w:tr>
      <w:tr w:rsidR="0032579E" w:rsidRPr="005901F5" w14:paraId="672DEA0A" w14:textId="77777777" w:rsidTr="00296813">
        <w:tc>
          <w:tcPr>
            <w:tcW w:w="808" w:type="pct"/>
            <w:tcBorders>
              <w:top w:val="nil"/>
              <w:left w:val="single" w:sz="4" w:space="0" w:color="auto"/>
              <w:bottom w:val="single" w:sz="4" w:space="0" w:color="auto"/>
              <w:right w:val="single" w:sz="4" w:space="0" w:color="auto"/>
            </w:tcBorders>
            <w:vAlign w:val="center"/>
          </w:tcPr>
          <w:p w14:paraId="2846280E"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267B671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dodanie wykonania  zabiegu w ramach programu co oznacza dodanie wykonania kolejnego niezaplanowanego zabiegu w ramach tego samego dnia. </w:t>
            </w:r>
          </w:p>
        </w:tc>
      </w:tr>
      <w:tr w:rsidR="0032579E" w:rsidRPr="005901F5" w14:paraId="693A1466" w14:textId="77777777" w:rsidTr="00296813">
        <w:tc>
          <w:tcPr>
            <w:tcW w:w="808" w:type="pct"/>
            <w:tcBorders>
              <w:top w:val="nil"/>
              <w:left w:val="single" w:sz="4" w:space="0" w:color="auto"/>
              <w:bottom w:val="single" w:sz="4" w:space="0" w:color="auto"/>
              <w:right w:val="single" w:sz="4" w:space="0" w:color="auto"/>
            </w:tcBorders>
            <w:vAlign w:val="center"/>
          </w:tcPr>
          <w:p w14:paraId="67786CEE"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1F7C48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wydruk karty zabiegów rehabilitacyjnych z możliwością określenia ( włączenia i wyłączenia) parametrów wydruku takich jak:</w:t>
            </w:r>
            <w:r w:rsidRPr="005901F5">
              <w:rPr>
                <w:rFonts w:cs="Calibri"/>
                <w:color w:val="000000"/>
                <w:sz w:val="20"/>
                <w:szCs w:val="20"/>
              </w:rPr>
              <w:br/>
              <w:t>-podpis pacjenta raz dziennie</w:t>
            </w:r>
            <w:r w:rsidRPr="005901F5">
              <w:rPr>
                <w:rFonts w:cs="Calibri"/>
                <w:color w:val="000000"/>
                <w:sz w:val="20"/>
                <w:szCs w:val="20"/>
              </w:rPr>
              <w:br/>
              <w:t>-podpis rehabilitanta raz dziennie</w:t>
            </w:r>
            <w:r w:rsidRPr="005901F5">
              <w:rPr>
                <w:rFonts w:cs="Calibri"/>
                <w:color w:val="000000"/>
                <w:sz w:val="20"/>
                <w:szCs w:val="20"/>
              </w:rPr>
              <w:br/>
              <w:t>-bez podpisu pacjenta</w:t>
            </w:r>
            <w:r w:rsidRPr="005901F5">
              <w:rPr>
                <w:rFonts w:cs="Calibri"/>
                <w:color w:val="000000"/>
                <w:sz w:val="20"/>
                <w:szCs w:val="20"/>
              </w:rPr>
              <w:br/>
              <w:t>-wydruk grupujący  wg dat</w:t>
            </w:r>
            <w:r w:rsidRPr="005901F5">
              <w:rPr>
                <w:rFonts w:cs="Calibri"/>
                <w:color w:val="000000"/>
                <w:sz w:val="20"/>
                <w:szCs w:val="20"/>
              </w:rPr>
              <w:br/>
              <w:t>-wydruk grupujący wg zabiegów</w:t>
            </w:r>
          </w:p>
        </w:tc>
      </w:tr>
      <w:tr w:rsidR="0032579E" w:rsidRPr="005901F5" w14:paraId="55466539" w14:textId="77777777" w:rsidTr="00296813">
        <w:tc>
          <w:tcPr>
            <w:tcW w:w="808" w:type="pct"/>
            <w:tcBorders>
              <w:top w:val="nil"/>
              <w:left w:val="single" w:sz="4" w:space="0" w:color="auto"/>
              <w:bottom w:val="single" w:sz="4" w:space="0" w:color="auto"/>
              <w:right w:val="single" w:sz="4" w:space="0" w:color="auto"/>
            </w:tcBorders>
            <w:vAlign w:val="center"/>
          </w:tcPr>
          <w:p w14:paraId="742D8C35"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268B07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obsługę i wydruk dokumentacji zbiorczej tj.: </w:t>
            </w:r>
          </w:p>
        </w:tc>
      </w:tr>
      <w:tr w:rsidR="0032579E" w:rsidRPr="005901F5" w14:paraId="2E888A6B" w14:textId="77777777" w:rsidTr="00296813">
        <w:tc>
          <w:tcPr>
            <w:tcW w:w="808" w:type="pct"/>
            <w:tcBorders>
              <w:top w:val="nil"/>
              <w:left w:val="single" w:sz="4" w:space="0" w:color="auto"/>
              <w:bottom w:val="single" w:sz="4" w:space="0" w:color="auto"/>
              <w:right w:val="single" w:sz="4" w:space="0" w:color="auto"/>
            </w:tcBorders>
            <w:vAlign w:val="center"/>
          </w:tcPr>
          <w:p w14:paraId="08A62B0E"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69CE686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Badań</w:t>
            </w:r>
          </w:p>
        </w:tc>
      </w:tr>
      <w:tr w:rsidR="0032579E" w:rsidRPr="005901F5" w14:paraId="32BDB9C3" w14:textId="77777777" w:rsidTr="00296813">
        <w:tc>
          <w:tcPr>
            <w:tcW w:w="808" w:type="pct"/>
            <w:tcBorders>
              <w:top w:val="nil"/>
              <w:left w:val="single" w:sz="4" w:space="0" w:color="auto"/>
              <w:bottom w:val="single" w:sz="4" w:space="0" w:color="auto"/>
              <w:right w:val="single" w:sz="4" w:space="0" w:color="auto"/>
            </w:tcBorders>
            <w:vAlign w:val="center"/>
          </w:tcPr>
          <w:p w14:paraId="4732F187"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0868ACE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Zabiegów Leczniczych</w:t>
            </w:r>
          </w:p>
        </w:tc>
      </w:tr>
      <w:tr w:rsidR="0032579E" w:rsidRPr="005901F5" w14:paraId="427E1173" w14:textId="77777777" w:rsidTr="00296813">
        <w:tc>
          <w:tcPr>
            <w:tcW w:w="808" w:type="pct"/>
            <w:tcBorders>
              <w:top w:val="nil"/>
              <w:left w:val="single" w:sz="4" w:space="0" w:color="auto"/>
              <w:bottom w:val="single" w:sz="4" w:space="0" w:color="auto"/>
              <w:right w:val="single" w:sz="4" w:space="0" w:color="auto"/>
            </w:tcBorders>
            <w:vAlign w:val="center"/>
          </w:tcPr>
          <w:p w14:paraId="338C4F3F"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28C902D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Zakładu</w:t>
            </w:r>
          </w:p>
        </w:tc>
      </w:tr>
      <w:tr w:rsidR="0032579E" w:rsidRPr="005901F5" w14:paraId="117A7EA5" w14:textId="77777777" w:rsidTr="00296813">
        <w:tc>
          <w:tcPr>
            <w:tcW w:w="808" w:type="pct"/>
            <w:tcBorders>
              <w:top w:val="nil"/>
              <w:left w:val="single" w:sz="4" w:space="0" w:color="auto"/>
              <w:bottom w:val="single" w:sz="4" w:space="0" w:color="auto"/>
              <w:right w:val="single" w:sz="4" w:space="0" w:color="auto"/>
            </w:tcBorders>
            <w:vAlign w:val="center"/>
          </w:tcPr>
          <w:p w14:paraId="7970367A"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60E6CE0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Zdarzeń Niepożądanych</w:t>
            </w:r>
          </w:p>
        </w:tc>
      </w:tr>
      <w:tr w:rsidR="0032579E" w:rsidRPr="005901F5" w14:paraId="4FE3526F" w14:textId="77777777" w:rsidTr="00296813">
        <w:tc>
          <w:tcPr>
            <w:tcW w:w="808" w:type="pct"/>
            <w:tcBorders>
              <w:top w:val="nil"/>
              <w:left w:val="single" w:sz="4" w:space="0" w:color="auto"/>
              <w:bottom w:val="single" w:sz="4" w:space="0" w:color="auto"/>
              <w:right w:val="single" w:sz="4" w:space="0" w:color="auto"/>
            </w:tcBorders>
            <w:vAlign w:val="center"/>
          </w:tcPr>
          <w:p w14:paraId="235937D7"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0BFF9E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Oczekujących</w:t>
            </w:r>
          </w:p>
        </w:tc>
      </w:tr>
      <w:tr w:rsidR="0032579E" w:rsidRPr="005901F5" w14:paraId="65FE8E8B" w14:textId="77777777" w:rsidTr="00296813">
        <w:tc>
          <w:tcPr>
            <w:tcW w:w="808" w:type="pct"/>
            <w:tcBorders>
              <w:top w:val="nil"/>
              <w:left w:val="single" w:sz="4" w:space="0" w:color="auto"/>
              <w:bottom w:val="single" w:sz="4" w:space="0" w:color="auto"/>
              <w:right w:val="single" w:sz="4" w:space="0" w:color="auto"/>
            </w:tcBorders>
            <w:vAlign w:val="center"/>
          </w:tcPr>
          <w:p w14:paraId="5EDE50A7"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1C8F8D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Ratownictwa</w:t>
            </w:r>
          </w:p>
        </w:tc>
      </w:tr>
      <w:tr w:rsidR="0032579E" w:rsidRPr="005901F5" w14:paraId="5F2258DD" w14:textId="77777777" w:rsidTr="00296813">
        <w:tc>
          <w:tcPr>
            <w:tcW w:w="808" w:type="pct"/>
            <w:tcBorders>
              <w:top w:val="nil"/>
              <w:left w:val="single" w:sz="4" w:space="0" w:color="auto"/>
              <w:bottom w:val="single" w:sz="4" w:space="0" w:color="auto"/>
              <w:right w:val="single" w:sz="4" w:space="0" w:color="auto"/>
            </w:tcBorders>
            <w:vAlign w:val="center"/>
          </w:tcPr>
          <w:p w14:paraId="71AF46CE"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6C3C44A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ewidencję oceny Międzynarodowej Klasyfikacji Funkcjonowania, Niepełnosprawności i Zdrowia pacjenta (ICF). Użytkownik musi mieć możliwość wprowadzenia wszystkich kodów ewidencji z poziomu jednego ekranu.</w:t>
            </w:r>
          </w:p>
        </w:tc>
      </w:tr>
    </w:tbl>
    <w:p w14:paraId="43B7F7EB" w14:textId="77777777" w:rsidR="0032579E" w:rsidRDefault="0032579E" w:rsidP="008A0D8E">
      <w:pPr>
        <w:pStyle w:val="Akapitzlist"/>
        <w:spacing w:after="0" w:line="240" w:lineRule="auto"/>
        <w:jc w:val="both"/>
        <w:rPr>
          <w:rStyle w:val="Odwoanieintensywne"/>
          <w:rFonts w:cs="Calibri"/>
          <w:bCs/>
          <w:color w:val="auto"/>
          <w:sz w:val="24"/>
          <w:szCs w:val="24"/>
        </w:rPr>
      </w:pPr>
    </w:p>
    <w:p w14:paraId="03AEBFDA" w14:textId="77777777" w:rsidR="0032579E" w:rsidRDefault="0032579E" w:rsidP="008A0D8E">
      <w:pPr>
        <w:pStyle w:val="Akapitzlist"/>
        <w:numPr>
          <w:ilvl w:val="0"/>
          <w:numId w:val="9"/>
        </w:num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 xml:space="preserve">Minimalne wymagania dla oprogramowania – </w:t>
      </w:r>
      <w:r>
        <w:rPr>
          <w:rStyle w:val="Odwoanieintensywne"/>
          <w:rFonts w:cs="Calibri"/>
          <w:bCs/>
          <w:color w:val="auto"/>
          <w:sz w:val="24"/>
          <w:szCs w:val="24"/>
        </w:rPr>
        <w:t>Zdarzenia medyczne</w:t>
      </w:r>
    </w:p>
    <w:p w14:paraId="6202BAA0" w14:textId="77777777" w:rsidR="0032579E" w:rsidRDefault="0032579E" w:rsidP="008A0D8E">
      <w:pPr>
        <w:spacing w:after="0" w:line="240" w:lineRule="auto"/>
        <w:jc w:val="both"/>
        <w:rPr>
          <w:rFonts w:cs="Calibri"/>
          <w:b/>
        </w:rPr>
      </w:pPr>
    </w:p>
    <w:tbl>
      <w:tblPr>
        <w:tblW w:w="5000" w:type="pct"/>
        <w:tblCellMar>
          <w:left w:w="70" w:type="dxa"/>
          <w:right w:w="70" w:type="dxa"/>
        </w:tblCellMar>
        <w:tblLook w:val="00A0" w:firstRow="1" w:lastRow="0" w:firstColumn="1" w:lastColumn="0" w:noHBand="0" w:noVBand="0"/>
      </w:tblPr>
      <w:tblGrid>
        <w:gridCol w:w="1912"/>
        <w:gridCol w:w="7300"/>
      </w:tblGrid>
      <w:tr w:rsidR="0032579E" w:rsidRPr="005901F5" w14:paraId="6247F0E6" w14:textId="77777777" w:rsidTr="00950F66">
        <w:tc>
          <w:tcPr>
            <w:tcW w:w="1038" w:type="pct"/>
            <w:tcBorders>
              <w:top w:val="single" w:sz="4" w:space="0" w:color="auto"/>
              <w:left w:val="single" w:sz="4" w:space="0" w:color="auto"/>
              <w:bottom w:val="single" w:sz="4" w:space="0" w:color="auto"/>
              <w:right w:val="single" w:sz="4" w:space="0" w:color="auto"/>
            </w:tcBorders>
            <w:shd w:val="clear" w:color="000000" w:fill="BFBFBF"/>
            <w:vAlign w:val="center"/>
          </w:tcPr>
          <w:p w14:paraId="1DBE8151" w14:textId="77777777" w:rsidR="0032579E" w:rsidRPr="005901F5" w:rsidRDefault="0032579E" w:rsidP="00950F66">
            <w:pPr>
              <w:spacing w:after="0"/>
              <w:rPr>
                <w:rFonts w:cs="Calibri"/>
                <w:b/>
                <w:bCs/>
                <w:sz w:val="24"/>
                <w:szCs w:val="24"/>
              </w:rPr>
            </w:pPr>
            <w:r w:rsidRPr="005901F5">
              <w:rPr>
                <w:rFonts w:cs="Calibri"/>
                <w:b/>
                <w:bCs/>
                <w:sz w:val="24"/>
                <w:szCs w:val="24"/>
              </w:rPr>
              <w:t>Obszar</w:t>
            </w:r>
          </w:p>
        </w:tc>
        <w:tc>
          <w:tcPr>
            <w:tcW w:w="3962" w:type="pct"/>
            <w:tcBorders>
              <w:top w:val="single" w:sz="4" w:space="0" w:color="auto"/>
              <w:left w:val="nil"/>
              <w:bottom w:val="single" w:sz="4" w:space="0" w:color="auto"/>
              <w:right w:val="single" w:sz="4" w:space="0" w:color="auto"/>
            </w:tcBorders>
            <w:shd w:val="clear" w:color="000000" w:fill="BFBFBF"/>
            <w:vAlign w:val="center"/>
          </w:tcPr>
          <w:p w14:paraId="3073B733" w14:textId="77777777" w:rsidR="0032579E" w:rsidRPr="005901F5" w:rsidRDefault="0032579E" w:rsidP="00950F66">
            <w:pPr>
              <w:spacing w:after="0"/>
              <w:rPr>
                <w:rFonts w:cs="Calibri"/>
                <w:b/>
                <w:bCs/>
                <w:color w:val="000000"/>
                <w:sz w:val="24"/>
                <w:szCs w:val="24"/>
              </w:rPr>
            </w:pPr>
            <w:r w:rsidRPr="005901F5">
              <w:rPr>
                <w:rFonts w:cs="Calibri"/>
                <w:b/>
                <w:bCs/>
                <w:color w:val="000000"/>
                <w:sz w:val="24"/>
                <w:szCs w:val="24"/>
              </w:rPr>
              <w:t>Funkcjonalność</w:t>
            </w:r>
          </w:p>
        </w:tc>
      </w:tr>
      <w:tr w:rsidR="0032579E" w:rsidRPr="005901F5" w14:paraId="78312385" w14:textId="77777777" w:rsidTr="00950F66">
        <w:tc>
          <w:tcPr>
            <w:tcW w:w="1038" w:type="pct"/>
            <w:tcBorders>
              <w:top w:val="nil"/>
              <w:left w:val="single" w:sz="4" w:space="0" w:color="auto"/>
              <w:bottom w:val="single" w:sz="4" w:space="0" w:color="auto"/>
              <w:right w:val="single" w:sz="4" w:space="0" w:color="auto"/>
            </w:tcBorders>
            <w:vAlign w:val="center"/>
          </w:tcPr>
          <w:p w14:paraId="7CF18B6E" w14:textId="77777777"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14:paraId="597F0008" w14:textId="77777777" w:rsidR="0032579E" w:rsidRPr="005901F5" w:rsidRDefault="0032579E" w:rsidP="00950F66">
            <w:pPr>
              <w:spacing w:after="0"/>
              <w:rPr>
                <w:rFonts w:cs="Calibri"/>
                <w:color w:val="000000"/>
                <w:sz w:val="20"/>
                <w:szCs w:val="20"/>
              </w:rPr>
            </w:pPr>
            <w:r w:rsidRPr="005901F5">
              <w:rPr>
                <w:rFonts w:cs="Calibri"/>
                <w:color w:val="000000"/>
                <w:sz w:val="20"/>
                <w:szCs w:val="20"/>
              </w:rPr>
              <w:t>System integruje się z Platformą P1 w zakresie wymiany Zdarzeń Medycznych, które są przetwarzane w Systemie Informacji Medycznej zgodnie z Ustawa z 28 kwietnia 2011 r. o systemie informacji w ochronie zdrowia.</w:t>
            </w:r>
          </w:p>
        </w:tc>
      </w:tr>
      <w:tr w:rsidR="0032579E" w:rsidRPr="005901F5" w14:paraId="6129B0B6" w14:textId="77777777" w:rsidTr="00950F66">
        <w:tc>
          <w:tcPr>
            <w:tcW w:w="1038" w:type="pct"/>
            <w:tcBorders>
              <w:top w:val="nil"/>
              <w:left w:val="single" w:sz="4" w:space="0" w:color="auto"/>
              <w:bottom w:val="single" w:sz="4" w:space="0" w:color="auto"/>
              <w:right w:val="single" w:sz="4" w:space="0" w:color="auto"/>
            </w:tcBorders>
            <w:vAlign w:val="center"/>
          </w:tcPr>
          <w:p w14:paraId="102CA5BF" w14:textId="77777777"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14:paraId="1BDF50C1" w14:textId="77777777" w:rsidR="0032579E" w:rsidRPr="005901F5" w:rsidRDefault="0032579E" w:rsidP="00950F66">
            <w:pPr>
              <w:spacing w:after="0"/>
              <w:rPr>
                <w:rFonts w:cs="Calibri"/>
                <w:color w:val="000000"/>
                <w:sz w:val="20"/>
                <w:szCs w:val="20"/>
              </w:rPr>
            </w:pPr>
            <w:r w:rsidRPr="005901F5">
              <w:rPr>
                <w:rFonts w:cs="Calibri"/>
                <w:color w:val="000000"/>
                <w:sz w:val="20"/>
                <w:szCs w:val="20"/>
              </w:rPr>
              <w:t>System umożliwia ewidencję danych Zdarzeń Medycznych zgodnie z wymogami Rozporządzenia Ministerstwa Zdrowia.</w:t>
            </w:r>
          </w:p>
        </w:tc>
      </w:tr>
      <w:tr w:rsidR="0032579E" w:rsidRPr="005901F5" w14:paraId="4C195497" w14:textId="77777777" w:rsidTr="00950F66">
        <w:tc>
          <w:tcPr>
            <w:tcW w:w="1038" w:type="pct"/>
            <w:tcBorders>
              <w:top w:val="nil"/>
              <w:left w:val="single" w:sz="4" w:space="0" w:color="auto"/>
              <w:bottom w:val="single" w:sz="4" w:space="0" w:color="auto"/>
              <w:right w:val="single" w:sz="4" w:space="0" w:color="auto"/>
            </w:tcBorders>
            <w:vAlign w:val="center"/>
          </w:tcPr>
          <w:p w14:paraId="176D2397" w14:textId="77777777"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14:paraId="50FB19CB" w14:textId="77777777" w:rsidR="0032579E" w:rsidRPr="005901F5" w:rsidRDefault="0032579E" w:rsidP="00950F66">
            <w:pPr>
              <w:spacing w:after="0"/>
              <w:rPr>
                <w:rFonts w:cs="Calibri"/>
                <w:color w:val="000000"/>
                <w:sz w:val="20"/>
                <w:szCs w:val="20"/>
              </w:rPr>
            </w:pPr>
            <w:r w:rsidRPr="005901F5">
              <w:rPr>
                <w:rFonts w:cs="Calibri"/>
                <w:color w:val="000000"/>
                <w:sz w:val="20"/>
                <w:szCs w:val="20"/>
              </w:rPr>
              <w:t xml:space="preserve">System tworzy informację o Zdarzeniu Medycznym, w formacie i zakresie określonym przez </w:t>
            </w:r>
            <w:proofErr w:type="spellStart"/>
            <w:r w:rsidRPr="005901F5">
              <w:rPr>
                <w:rFonts w:cs="Calibri"/>
                <w:color w:val="000000"/>
                <w:sz w:val="20"/>
                <w:szCs w:val="20"/>
              </w:rPr>
              <w:t>CeZ</w:t>
            </w:r>
            <w:proofErr w:type="spellEnd"/>
            <w:r w:rsidRPr="005901F5">
              <w:rPr>
                <w:rFonts w:cs="Calibri"/>
                <w:color w:val="000000"/>
                <w:sz w:val="20"/>
                <w:szCs w:val="20"/>
              </w:rPr>
              <w:t>.</w:t>
            </w:r>
          </w:p>
        </w:tc>
      </w:tr>
      <w:tr w:rsidR="0032579E" w:rsidRPr="005901F5" w14:paraId="4B3A204F" w14:textId="77777777" w:rsidTr="00950F66">
        <w:tc>
          <w:tcPr>
            <w:tcW w:w="1038" w:type="pct"/>
            <w:tcBorders>
              <w:top w:val="nil"/>
              <w:left w:val="single" w:sz="4" w:space="0" w:color="auto"/>
              <w:bottom w:val="single" w:sz="4" w:space="0" w:color="auto"/>
              <w:right w:val="single" w:sz="4" w:space="0" w:color="auto"/>
            </w:tcBorders>
            <w:vAlign w:val="center"/>
          </w:tcPr>
          <w:p w14:paraId="02CF0884" w14:textId="77777777"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14:paraId="5B865365" w14:textId="77777777" w:rsidR="0032579E" w:rsidRPr="005901F5" w:rsidRDefault="0032579E" w:rsidP="00950F66">
            <w:pPr>
              <w:spacing w:after="0"/>
              <w:rPr>
                <w:rFonts w:cs="Calibri"/>
                <w:color w:val="000000"/>
                <w:sz w:val="20"/>
                <w:szCs w:val="20"/>
              </w:rPr>
            </w:pPr>
            <w:r w:rsidRPr="005901F5">
              <w:rPr>
                <w:rFonts w:cs="Calibri"/>
                <w:color w:val="000000"/>
                <w:sz w:val="20"/>
                <w:szCs w:val="20"/>
              </w:rPr>
              <w:t>System umożliwia indeksowanie na Platformie P1 Elektronicznej Dokumentacji Medycznej w postaci elektronicznej powstałej w podmiocie leczniczym w kontekście ewidencjonowanych Zdarzeń Medycznych.</w:t>
            </w:r>
          </w:p>
        </w:tc>
      </w:tr>
      <w:tr w:rsidR="0032579E" w:rsidRPr="005901F5" w14:paraId="13C9B0F9" w14:textId="77777777" w:rsidTr="00950F66">
        <w:tc>
          <w:tcPr>
            <w:tcW w:w="1038" w:type="pct"/>
            <w:tcBorders>
              <w:top w:val="nil"/>
              <w:left w:val="single" w:sz="4" w:space="0" w:color="auto"/>
              <w:bottom w:val="single" w:sz="4" w:space="0" w:color="auto"/>
              <w:right w:val="single" w:sz="4" w:space="0" w:color="auto"/>
            </w:tcBorders>
            <w:vAlign w:val="center"/>
          </w:tcPr>
          <w:p w14:paraId="0FF666A5" w14:textId="77777777"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14:paraId="7ACC89A6" w14:textId="77777777" w:rsidR="0032579E" w:rsidRPr="005901F5" w:rsidRDefault="0032579E" w:rsidP="00950F66">
            <w:pPr>
              <w:spacing w:after="0"/>
              <w:rPr>
                <w:rFonts w:cs="Calibri"/>
                <w:color w:val="000000"/>
                <w:sz w:val="20"/>
                <w:szCs w:val="20"/>
              </w:rPr>
            </w:pPr>
            <w:r w:rsidRPr="005901F5">
              <w:rPr>
                <w:rFonts w:cs="Calibri"/>
                <w:color w:val="000000"/>
                <w:sz w:val="20"/>
                <w:szCs w:val="20"/>
              </w:rPr>
              <w:t>Przed przekazaniem Zdarzenia Medycznego na Platformę P1 istnieje możliwość przeglądu jego danych przez personel podmiotu leczniczego.</w:t>
            </w:r>
          </w:p>
        </w:tc>
      </w:tr>
      <w:tr w:rsidR="0032579E" w:rsidRPr="005901F5" w14:paraId="3D2CF62A" w14:textId="77777777" w:rsidTr="00950F66">
        <w:tc>
          <w:tcPr>
            <w:tcW w:w="1038" w:type="pct"/>
            <w:tcBorders>
              <w:top w:val="nil"/>
              <w:left w:val="single" w:sz="4" w:space="0" w:color="auto"/>
              <w:bottom w:val="single" w:sz="4" w:space="0" w:color="auto"/>
              <w:right w:val="single" w:sz="4" w:space="0" w:color="auto"/>
            </w:tcBorders>
            <w:vAlign w:val="center"/>
          </w:tcPr>
          <w:p w14:paraId="3B970A1D" w14:textId="77777777"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14:paraId="2C6BC338" w14:textId="77777777" w:rsidR="0032579E" w:rsidRPr="005901F5" w:rsidRDefault="0032579E" w:rsidP="00950F66">
            <w:pPr>
              <w:spacing w:after="0"/>
              <w:rPr>
                <w:rFonts w:cs="Calibri"/>
                <w:color w:val="000000"/>
                <w:sz w:val="20"/>
                <w:szCs w:val="20"/>
              </w:rPr>
            </w:pPr>
            <w:r w:rsidRPr="005901F5">
              <w:rPr>
                <w:rFonts w:cs="Calibri"/>
                <w:color w:val="000000"/>
                <w:sz w:val="20"/>
                <w:szCs w:val="20"/>
              </w:rPr>
              <w:t>System umożliwia raportowanie Zdarzeń Medycznych do Platformy P1.</w:t>
            </w:r>
          </w:p>
        </w:tc>
      </w:tr>
      <w:tr w:rsidR="0032579E" w:rsidRPr="005901F5" w14:paraId="14EEA994" w14:textId="77777777" w:rsidTr="00950F66">
        <w:tc>
          <w:tcPr>
            <w:tcW w:w="1038" w:type="pct"/>
            <w:tcBorders>
              <w:top w:val="nil"/>
              <w:left w:val="single" w:sz="4" w:space="0" w:color="auto"/>
              <w:bottom w:val="single" w:sz="4" w:space="0" w:color="auto"/>
              <w:right w:val="single" w:sz="4" w:space="0" w:color="auto"/>
            </w:tcBorders>
            <w:vAlign w:val="center"/>
          </w:tcPr>
          <w:p w14:paraId="00EC734B" w14:textId="77777777"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14:paraId="0A0FA30C" w14:textId="77777777" w:rsidR="0032579E" w:rsidRPr="005901F5" w:rsidRDefault="0032579E" w:rsidP="00950F66">
            <w:pPr>
              <w:spacing w:after="0"/>
              <w:rPr>
                <w:rFonts w:cs="Calibri"/>
                <w:color w:val="000000"/>
                <w:sz w:val="20"/>
                <w:szCs w:val="20"/>
              </w:rPr>
            </w:pPr>
            <w:r w:rsidRPr="005901F5">
              <w:rPr>
                <w:rFonts w:cs="Calibri"/>
                <w:color w:val="000000"/>
                <w:sz w:val="20"/>
                <w:szCs w:val="20"/>
              </w:rPr>
              <w:t>System umożliwia określenie odstępu czasowego pomiędzy ewidencją danych Zdarzenia Medycznego a jego wysłaniem do Platformy P1</w:t>
            </w:r>
          </w:p>
        </w:tc>
      </w:tr>
      <w:tr w:rsidR="0032579E" w:rsidRPr="005901F5" w14:paraId="4F85081B" w14:textId="77777777" w:rsidTr="00950F66">
        <w:tc>
          <w:tcPr>
            <w:tcW w:w="1038" w:type="pct"/>
            <w:tcBorders>
              <w:top w:val="nil"/>
              <w:left w:val="single" w:sz="4" w:space="0" w:color="auto"/>
              <w:bottom w:val="single" w:sz="4" w:space="0" w:color="auto"/>
              <w:right w:val="single" w:sz="4" w:space="0" w:color="auto"/>
            </w:tcBorders>
            <w:vAlign w:val="center"/>
          </w:tcPr>
          <w:p w14:paraId="22EC43CF" w14:textId="77777777"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14:paraId="5CF21E66" w14:textId="77777777" w:rsidR="0032579E" w:rsidRPr="005901F5" w:rsidRDefault="0032579E" w:rsidP="00950F66">
            <w:pPr>
              <w:spacing w:after="0"/>
              <w:rPr>
                <w:rFonts w:cs="Calibri"/>
                <w:color w:val="000000"/>
                <w:sz w:val="20"/>
                <w:szCs w:val="20"/>
              </w:rPr>
            </w:pPr>
            <w:r w:rsidRPr="005901F5">
              <w:rPr>
                <w:rFonts w:cs="Calibri"/>
                <w:color w:val="000000"/>
                <w:sz w:val="20"/>
                <w:szCs w:val="20"/>
              </w:rPr>
              <w:t>W przypadku, gdy wytworzono EDM odpowiedniego typu (która powinna zostać zaindeksowana na Platformie P1) w kontekście Zdarzenia Medycznego, to system wysyła i rejestruje na Platformie P1 Indeks tej dokumentacji medycznej.</w:t>
            </w:r>
          </w:p>
        </w:tc>
      </w:tr>
      <w:tr w:rsidR="0032579E" w:rsidRPr="005901F5" w14:paraId="37FA3AE4" w14:textId="77777777" w:rsidTr="00950F66">
        <w:tc>
          <w:tcPr>
            <w:tcW w:w="1038" w:type="pct"/>
            <w:tcBorders>
              <w:top w:val="nil"/>
              <w:left w:val="single" w:sz="4" w:space="0" w:color="auto"/>
              <w:bottom w:val="single" w:sz="4" w:space="0" w:color="auto"/>
              <w:right w:val="single" w:sz="4" w:space="0" w:color="auto"/>
            </w:tcBorders>
            <w:vAlign w:val="center"/>
          </w:tcPr>
          <w:p w14:paraId="3D94DC42" w14:textId="77777777"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14:paraId="12D2B1C3" w14:textId="77777777" w:rsidR="0032579E" w:rsidRPr="005901F5" w:rsidRDefault="0032579E" w:rsidP="00950F66">
            <w:pPr>
              <w:spacing w:after="0"/>
              <w:rPr>
                <w:rFonts w:cs="Calibri"/>
                <w:color w:val="000000"/>
                <w:sz w:val="20"/>
                <w:szCs w:val="20"/>
              </w:rPr>
            </w:pPr>
            <w:r w:rsidRPr="005901F5">
              <w:rPr>
                <w:rFonts w:cs="Calibri"/>
                <w:color w:val="000000"/>
                <w:sz w:val="20"/>
                <w:szCs w:val="20"/>
              </w:rPr>
              <w:t>Możliwość wyszukiwania i przeglądu Zdarzeń Medycznych przekazanych przez podmiot leczniczy na Platformę P1, wraz z informacją o statusie wysyłki poszczególnych zasobów zdarzenia i informacją o ewentualnych błędach zwróconych przez P1.</w:t>
            </w:r>
          </w:p>
        </w:tc>
      </w:tr>
      <w:tr w:rsidR="0032579E" w:rsidRPr="005901F5" w14:paraId="39DD3671" w14:textId="77777777" w:rsidTr="00950F66">
        <w:tc>
          <w:tcPr>
            <w:tcW w:w="1038" w:type="pct"/>
            <w:tcBorders>
              <w:top w:val="nil"/>
              <w:left w:val="single" w:sz="4" w:space="0" w:color="auto"/>
              <w:bottom w:val="single" w:sz="4" w:space="0" w:color="auto"/>
              <w:right w:val="single" w:sz="4" w:space="0" w:color="auto"/>
            </w:tcBorders>
            <w:vAlign w:val="center"/>
          </w:tcPr>
          <w:p w14:paraId="15B20762" w14:textId="77777777"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14:paraId="69D20A2C" w14:textId="77777777" w:rsidR="0032579E" w:rsidRPr="005901F5" w:rsidRDefault="0032579E" w:rsidP="00950F66">
            <w:pPr>
              <w:spacing w:after="0"/>
              <w:rPr>
                <w:rFonts w:cs="Calibri"/>
                <w:color w:val="000000"/>
                <w:sz w:val="20"/>
                <w:szCs w:val="20"/>
              </w:rPr>
            </w:pPr>
            <w:r w:rsidRPr="005901F5">
              <w:rPr>
                <w:rFonts w:cs="Calibri"/>
                <w:color w:val="000000"/>
                <w:sz w:val="20"/>
                <w:szCs w:val="20"/>
              </w:rPr>
              <w:t>Możliwość filtrowania listy raportowanych Zdarzeń Medycznych wg:</w:t>
            </w:r>
            <w:r w:rsidRPr="005901F5">
              <w:rPr>
                <w:rFonts w:cs="Calibri"/>
                <w:color w:val="000000"/>
                <w:sz w:val="20"/>
                <w:szCs w:val="20"/>
              </w:rPr>
              <w:br/>
              <w:t>- jednostki organizacyjnej, w której powstało zdarzenie,</w:t>
            </w:r>
            <w:r w:rsidRPr="005901F5">
              <w:rPr>
                <w:rFonts w:cs="Calibri"/>
                <w:color w:val="000000"/>
                <w:sz w:val="20"/>
                <w:szCs w:val="20"/>
              </w:rPr>
              <w:br/>
              <w:t>- daty zdarzenia,</w:t>
            </w:r>
            <w:r w:rsidRPr="005901F5">
              <w:rPr>
                <w:rFonts w:cs="Calibri"/>
                <w:color w:val="000000"/>
                <w:sz w:val="20"/>
                <w:szCs w:val="20"/>
              </w:rPr>
              <w:br/>
              <w:t>- statusu wysyłki zdarzenia,</w:t>
            </w:r>
            <w:r w:rsidRPr="005901F5">
              <w:rPr>
                <w:rFonts w:cs="Calibri"/>
                <w:color w:val="000000"/>
                <w:sz w:val="20"/>
                <w:szCs w:val="20"/>
              </w:rPr>
              <w:br/>
              <w:t>- klasy zdarzenia (kodu statystycznego udzielonego świadczenia).</w:t>
            </w:r>
          </w:p>
        </w:tc>
      </w:tr>
      <w:tr w:rsidR="0032579E" w:rsidRPr="005901F5" w14:paraId="5D9D3479" w14:textId="77777777" w:rsidTr="00950F66">
        <w:tc>
          <w:tcPr>
            <w:tcW w:w="1038" w:type="pct"/>
            <w:tcBorders>
              <w:top w:val="nil"/>
              <w:left w:val="single" w:sz="4" w:space="0" w:color="auto"/>
              <w:bottom w:val="single" w:sz="4" w:space="0" w:color="auto"/>
              <w:right w:val="single" w:sz="4" w:space="0" w:color="auto"/>
            </w:tcBorders>
            <w:vAlign w:val="center"/>
          </w:tcPr>
          <w:p w14:paraId="767E5B93" w14:textId="77777777"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14:paraId="688BFE07" w14:textId="77777777" w:rsidR="0032579E" w:rsidRPr="005901F5" w:rsidRDefault="0032579E" w:rsidP="00950F66">
            <w:pPr>
              <w:spacing w:after="0"/>
              <w:rPr>
                <w:rFonts w:cs="Calibri"/>
                <w:color w:val="000000"/>
                <w:sz w:val="20"/>
                <w:szCs w:val="20"/>
              </w:rPr>
            </w:pPr>
            <w:r w:rsidRPr="005901F5">
              <w:rPr>
                <w:rFonts w:cs="Calibri"/>
                <w:color w:val="000000"/>
                <w:sz w:val="20"/>
                <w:szCs w:val="20"/>
              </w:rPr>
              <w:t>System umożliwia aktualizację Zdarzeń Medycznych przekazanych przez podmiot leczniczy na Platformę P1.</w:t>
            </w:r>
          </w:p>
        </w:tc>
      </w:tr>
      <w:tr w:rsidR="0032579E" w:rsidRPr="005901F5" w14:paraId="05E37F7E" w14:textId="77777777" w:rsidTr="00950F66">
        <w:tc>
          <w:tcPr>
            <w:tcW w:w="1038" w:type="pct"/>
            <w:tcBorders>
              <w:top w:val="nil"/>
              <w:left w:val="single" w:sz="4" w:space="0" w:color="auto"/>
              <w:bottom w:val="single" w:sz="4" w:space="0" w:color="auto"/>
              <w:right w:val="single" w:sz="4" w:space="0" w:color="auto"/>
            </w:tcBorders>
            <w:vAlign w:val="center"/>
          </w:tcPr>
          <w:p w14:paraId="72F2EF4E" w14:textId="77777777"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14:paraId="6CD36C02" w14:textId="77777777" w:rsidR="0032579E" w:rsidRPr="005901F5" w:rsidRDefault="0032579E" w:rsidP="00950F66">
            <w:pPr>
              <w:spacing w:after="0"/>
              <w:rPr>
                <w:rFonts w:cs="Calibri"/>
                <w:color w:val="000000"/>
                <w:sz w:val="20"/>
                <w:szCs w:val="20"/>
              </w:rPr>
            </w:pPr>
            <w:r w:rsidRPr="005901F5">
              <w:rPr>
                <w:rFonts w:cs="Calibri"/>
                <w:color w:val="000000"/>
                <w:sz w:val="20"/>
                <w:szCs w:val="20"/>
              </w:rPr>
              <w:t>Możliwość anulowania Zdarzenia Medycznego przekazanego przez podmiot leczniczy na Platformę P1.</w:t>
            </w:r>
          </w:p>
        </w:tc>
      </w:tr>
      <w:tr w:rsidR="0032579E" w:rsidRPr="005901F5" w14:paraId="0979C898" w14:textId="77777777" w:rsidTr="00950F66">
        <w:tc>
          <w:tcPr>
            <w:tcW w:w="1038" w:type="pct"/>
            <w:tcBorders>
              <w:top w:val="nil"/>
              <w:left w:val="single" w:sz="4" w:space="0" w:color="auto"/>
              <w:bottom w:val="single" w:sz="4" w:space="0" w:color="auto"/>
              <w:right w:val="single" w:sz="4" w:space="0" w:color="auto"/>
            </w:tcBorders>
            <w:vAlign w:val="center"/>
          </w:tcPr>
          <w:p w14:paraId="039EB482" w14:textId="77777777"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14:paraId="7A7F8763" w14:textId="77777777" w:rsidR="0032579E" w:rsidRPr="005901F5" w:rsidRDefault="0032579E" w:rsidP="00950F66">
            <w:pPr>
              <w:spacing w:after="0"/>
              <w:rPr>
                <w:rFonts w:cs="Calibri"/>
                <w:color w:val="000000"/>
                <w:sz w:val="20"/>
                <w:szCs w:val="20"/>
              </w:rPr>
            </w:pPr>
            <w:r w:rsidRPr="005901F5">
              <w:rPr>
                <w:rFonts w:cs="Calibri"/>
                <w:color w:val="000000"/>
                <w:sz w:val="20"/>
                <w:szCs w:val="20"/>
              </w:rPr>
              <w:t>System umożliwia wyszukiwanie oraz pobieranie z Platformy P1 danych Zdarzeń Medycznych  dotyczących pobytów pacjentów w innych placówkach.</w:t>
            </w:r>
          </w:p>
        </w:tc>
      </w:tr>
      <w:tr w:rsidR="0032579E" w:rsidRPr="005901F5" w14:paraId="0C68E0D4" w14:textId="77777777" w:rsidTr="00950F66">
        <w:tc>
          <w:tcPr>
            <w:tcW w:w="1038" w:type="pct"/>
            <w:tcBorders>
              <w:top w:val="nil"/>
              <w:left w:val="single" w:sz="4" w:space="0" w:color="auto"/>
              <w:bottom w:val="single" w:sz="4" w:space="0" w:color="auto"/>
              <w:right w:val="single" w:sz="4" w:space="0" w:color="auto"/>
            </w:tcBorders>
            <w:vAlign w:val="center"/>
          </w:tcPr>
          <w:p w14:paraId="20112ACA" w14:textId="77777777"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14:paraId="4DA34A5E" w14:textId="77777777" w:rsidR="0032579E" w:rsidRPr="005901F5" w:rsidRDefault="0032579E" w:rsidP="00950F66">
            <w:pPr>
              <w:spacing w:after="0"/>
              <w:rPr>
                <w:rFonts w:cs="Calibri"/>
                <w:color w:val="000000"/>
                <w:sz w:val="20"/>
                <w:szCs w:val="20"/>
              </w:rPr>
            </w:pPr>
            <w:r w:rsidRPr="005901F5">
              <w:rPr>
                <w:rFonts w:cs="Calibri"/>
                <w:color w:val="333333"/>
                <w:sz w:val="20"/>
                <w:szCs w:val="20"/>
              </w:rPr>
              <w:t xml:space="preserve">Możliwość pobierania z Platformy P1 Elektronicznej Dokumentacji Medycznej powiązanej ze Zdarzeniami Medycznymi zarejestrowanymi w </w:t>
            </w:r>
            <w:r w:rsidRPr="005901F5">
              <w:rPr>
                <w:rFonts w:cs="Calibri"/>
                <w:color w:val="000000"/>
                <w:sz w:val="20"/>
                <w:szCs w:val="20"/>
              </w:rPr>
              <w:t>innych podmiotach.</w:t>
            </w:r>
          </w:p>
        </w:tc>
      </w:tr>
    </w:tbl>
    <w:p w14:paraId="2E85CEFA" w14:textId="77777777" w:rsidR="0032579E" w:rsidRDefault="0032579E" w:rsidP="001F79DE">
      <w:pPr>
        <w:pStyle w:val="Akapitzlist"/>
        <w:spacing w:after="0" w:line="240" w:lineRule="auto"/>
        <w:jc w:val="both"/>
        <w:rPr>
          <w:rStyle w:val="Odwoanieintensywne"/>
          <w:rFonts w:cs="Calibri"/>
          <w:bCs/>
          <w:color w:val="auto"/>
          <w:sz w:val="24"/>
          <w:szCs w:val="24"/>
        </w:rPr>
      </w:pPr>
    </w:p>
    <w:p w14:paraId="5E621BDE" w14:textId="77777777" w:rsidR="0032579E" w:rsidRPr="00273153" w:rsidRDefault="0032579E" w:rsidP="00273153">
      <w:pPr>
        <w:pStyle w:val="Akapitzlist"/>
        <w:numPr>
          <w:ilvl w:val="0"/>
          <w:numId w:val="9"/>
        </w:num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 xml:space="preserve">Minimalne wymagania dla oprogramowania – </w:t>
      </w:r>
      <w:proofErr w:type="spellStart"/>
      <w:r w:rsidRPr="000D469D">
        <w:rPr>
          <w:rStyle w:val="Odwoanieintensywne"/>
          <w:rFonts w:cs="Calibri"/>
          <w:bCs/>
          <w:color w:val="auto"/>
          <w:sz w:val="24"/>
          <w:szCs w:val="24"/>
        </w:rPr>
        <w:t>eZLA</w:t>
      </w:r>
      <w:proofErr w:type="spellEnd"/>
    </w:p>
    <w:p w14:paraId="74D405B0" w14:textId="77777777" w:rsidR="0032579E" w:rsidRPr="000D469D" w:rsidRDefault="0032579E" w:rsidP="00BC13E1">
      <w:pPr>
        <w:spacing w:after="0" w:line="240" w:lineRule="auto"/>
        <w:jc w:val="both"/>
        <w:rPr>
          <w:rStyle w:val="Odwoanieintensywne"/>
          <w:rFonts w:cs="Calibri"/>
          <w:bCs/>
          <w:color w:val="auto"/>
          <w:sz w:val="24"/>
          <w:szCs w:val="24"/>
        </w:rPr>
      </w:pPr>
    </w:p>
    <w:tbl>
      <w:tblPr>
        <w:tblW w:w="5000" w:type="pct"/>
        <w:tblCellMar>
          <w:left w:w="70" w:type="dxa"/>
          <w:right w:w="70" w:type="dxa"/>
        </w:tblCellMar>
        <w:tblLook w:val="00A0" w:firstRow="1" w:lastRow="0" w:firstColumn="1" w:lastColumn="0" w:noHBand="0" w:noVBand="0"/>
      </w:tblPr>
      <w:tblGrid>
        <w:gridCol w:w="1347"/>
        <w:gridCol w:w="7865"/>
      </w:tblGrid>
      <w:tr w:rsidR="0032579E" w:rsidRPr="005901F5" w14:paraId="732D9867" w14:textId="77777777" w:rsidTr="00296813">
        <w:tc>
          <w:tcPr>
            <w:tcW w:w="731" w:type="pct"/>
            <w:tcBorders>
              <w:top w:val="single" w:sz="4" w:space="0" w:color="auto"/>
              <w:left w:val="single" w:sz="4" w:space="0" w:color="auto"/>
              <w:bottom w:val="single" w:sz="4" w:space="0" w:color="auto"/>
              <w:right w:val="single" w:sz="4" w:space="0" w:color="auto"/>
            </w:tcBorders>
            <w:shd w:val="clear" w:color="000000" w:fill="BFBFBF"/>
          </w:tcPr>
          <w:p w14:paraId="04EB1C50" w14:textId="77777777" w:rsidR="0032579E" w:rsidRPr="005901F5" w:rsidRDefault="0032579E" w:rsidP="00281B22">
            <w:pPr>
              <w:spacing w:after="0" w:line="240" w:lineRule="auto"/>
              <w:rPr>
                <w:rFonts w:cs="Calibri"/>
                <w:b/>
                <w:bCs/>
                <w:sz w:val="24"/>
                <w:szCs w:val="24"/>
              </w:rPr>
            </w:pPr>
            <w:r w:rsidRPr="005901F5">
              <w:rPr>
                <w:rFonts w:cs="Calibri"/>
                <w:b/>
                <w:bCs/>
                <w:sz w:val="24"/>
                <w:szCs w:val="24"/>
              </w:rPr>
              <w:t>Obszar</w:t>
            </w:r>
          </w:p>
        </w:tc>
        <w:tc>
          <w:tcPr>
            <w:tcW w:w="4269" w:type="pct"/>
            <w:tcBorders>
              <w:top w:val="single" w:sz="4" w:space="0" w:color="auto"/>
              <w:left w:val="nil"/>
              <w:bottom w:val="single" w:sz="4" w:space="0" w:color="auto"/>
              <w:right w:val="single" w:sz="4" w:space="0" w:color="auto"/>
            </w:tcBorders>
            <w:shd w:val="clear" w:color="000000" w:fill="BFBFBF"/>
          </w:tcPr>
          <w:p w14:paraId="4AA9E7C7" w14:textId="77777777" w:rsidR="0032579E" w:rsidRPr="005901F5" w:rsidRDefault="0032579E" w:rsidP="00273153">
            <w:pPr>
              <w:spacing w:after="0" w:line="240" w:lineRule="auto"/>
              <w:rPr>
                <w:rFonts w:cs="Calibri"/>
                <w:b/>
                <w:bCs/>
                <w:sz w:val="24"/>
                <w:szCs w:val="24"/>
              </w:rPr>
            </w:pPr>
            <w:r w:rsidRPr="005901F5">
              <w:rPr>
                <w:rFonts w:cs="Calibri"/>
                <w:b/>
                <w:bCs/>
                <w:sz w:val="24"/>
                <w:szCs w:val="24"/>
              </w:rPr>
              <w:t>Treść wymagania</w:t>
            </w:r>
          </w:p>
        </w:tc>
      </w:tr>
      <w:tr w:rsidR="0032579E" w:rsidRPr="005901F5" w14:paraId="153DF296" w14:textId="77777777" w:rsidTr="00296813">
        <w:tc>
          <w:tcPr>
            <w:tcW w:w="731" w:type="pct"/>
            <w:tcBorders>
              <w:top w:val="nil"/>
              <w:left w:val="single" w:sz="4" w:space="0" w:color="auto"/>
              <w:bottom w:val="single" w:sz="4" w:space="0" w:color="auto"/>
              <w:right w:val="single" w:sz="4" w:space="0" w:color="auto"/>
            </w:tcBorders>
            <w:noWrap/>
            <w:vAlign w:val="center"/>
          </w:tcPr>
          <w:p w14:paraId="373CA2D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2C3F58C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umożliwiać wystawianie zwolnień elektronicznych przez asystentów medycznych oraz umożliwiać przekazywanie takich dokumentów do systemu ZUS PUE.</w:t>
            </w:r>
          </w:p>
        </w:tc>
      </w:tr>
      <w:tr w:rsidR="0032579E" w:rsidRPr="005901F5" w14:paraId="45BE0490" w14:textId="77777777" w:rsidTr="00296813">
        <w:tc>
          <w:tcPr>
            <w:tcW w:w="731" w:type="pct"/>
            <w:tcBorders>
              <w:top w:val="nil"/>
              <w:left w:val="single" w:sz="4" w:space="0" w:color="auto"/>
              <w:bottom w:val="single" w:sz="4" w:space="0" w:color="auto"/>
              <w:right w:val="single" w:sz="4" w:space="0" w:color="auto"/>
            </w:tcBorders>
            <w:noWrap/>
            <w:vAlign w:val="center"/>
          </w:tcPr>
          <w:p w14:paraId="049016A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26C0991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rsidR="0032579E" w:rsidRPr="005901F5" w14:paraId="13BB9149" w14:textId="77777777" w:rsidTr="00296813">
        <w:tc>
          <w:tcPr>
            <w:tcW w:w="731" w:type="pct"/>
            <w:tcBorders>
              <w:top w:val="nil"/>
              <w:left w:val="single" w:sz="4" w:space="0" w:color="auto"/>
              <w:bottom w:val="single" w:sz="4" w:space="0" w:color="auto"/>
              <w:right w:val="single" w:sz="4" w:space="0" w:color="auto"/>
            </w:tcBorders>
            <w:noWrap/>
            <w:vAlign w:val="center"/>
          </w:tcPr>
          <w:p w14:paraId="25C1CFC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174D838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logowanie do systemu PUE - ZUS bezpośrednio z aplikacji gabinetowej. Logowanie możliwe jest poprzez podpisanie oświadczenia wygenerowanego przez ZUS za pomocą: elektronicznego podpisu kwalifikowanego, certyfikatu wystawionego przez ZUS, podpisu kwalifikowanego w chmurze lub profilu zaufanego </w:t>
            </w:r>
            <w:proofErr w:type="spellStart"/>
            <w:r w:rsidRPr="005901F5">
              <w:rPr>
                <w:rFonts w:cs="Calibri"/>
                <w:color w:val="000000"/>
                <w:sz w:val="20"/>
                <w:szCs w:val="20"/>
              </w:rPr>
              <w:t>ePUAP</w:t>
            </w:r>
            <w:proofErr w:type="spellEnd"/>
            <w:r w:rsidRPr="005901F5">
              <w:rPr>
                <w:rFonts w:cs="Calibri"/>
                <w:color w:val="000000"/>
                <w:sz w:val="20"/>
                <w:szCs w:val="20"/>
              </w:rPr>
              <w:t>.</w:t>
            </w:r>
          </w:p>
        </w:tc>
      </w:tr>
      <w:tr w:rsidR="0032579E" w:rsidRPr="005901F5" w14:paraId="0792EF09" w14:textId="77777777" w:rsidTr="00296813">
        <w:tc>
          <w:tcPr>
            <w:tcW w:w="731" w:type="pct"/>
            <w:tcBorders>
              <w:top w:val="nil"/>
              <w:left w:val="single" w:sz="4" w:space="0" w:color="auto"/>
              <w:bottom w:val="single" w:sz="4" w:space="0" w:color="auto"/>
              <w:right w:val="single" w:sz="4" w:space="0" w:color="auto"/>
            </w:tcBorders>
            <w:noWrap/>
            <w:vAlign w:val="center"/>
          </w:tcPr>
          <w:p w14:paraId="1DC15CB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1E0D842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wylogowanie z systemu PUE - ZUS, w chwili zamknięcia sesji pracy z systemem.</w:t>
            </w:r>
          </w:p>
        </w:tc>
      </w:tr>
      <w:tr w:rsidR="0032579E" w:rsidRPr="005901F5" w14:paraId="4B71FA7C" w14:textId="77777777" w:rsidTr="00296813">
        <w:tc>
          <w:tcPr>
            <w:tcW w:w="731" w:type="pct"/>
            <w:tcBorders>
              <w:top w:val="nil"/>
              <w:left w:val="single" w:sz="4" w:space="0" w:color="auto"/>
              <w:bottom w:val="single" w:sz="4" w:space="0" w:color="auto"/>
              <w:right w:val="single" w:sz="4" w:space="0" w:color="auto"/>
            </w:tcBorders>
            <w:noWrap/>
            <w:vAlign w:val="center"/>
          </w:tcPr>
          <w:p w14:paraId="2AE8E83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4421457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wystawienie zaświadczenia lekarskiego w trybie bieżącym. Aplikacja gabinetowa w czasie wystawiania zwolnienia powinna umożliwiać posługiwanie się zarówno danymi lokalnymi jak i danymi pobieranymi z systemu PUE - ZUS. </w:t>
            </w:r>
          </w:p>
        </w:tc>
      </w:tr>
      <w:tr w:rsidR="0032579E" w:rsidRPr="005901F5" w14:paraId="2338E542" w14:textId="77777777" w:rsidTr="00296813">
        <w:tc>
          <w:tcPr>
            <w:tcW w:w="731" w:type="pct"/>
            <w:tcBorders>
              <w:top w:val="nil"/>
              <w:left w:val="single" w:sz="4" w:space="0" w:color="auto"/>
              <w:bottom w:val="single" w:sz="4" w:space="0" w:color="auto"/>
              <w:right w:val="single" w:sz="4" w:space="0" w:color="auto"/>
            </w:tcBorders>
            <w:noWrap/>
            <w:vAlign w:val="center"/>
          </w:tcPr>
          <w:p w14:paraId="6EA3393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06D7E35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podpisywanie dokumentu zaświadczenia lekarskiego podpisem kwalifikowanym na nośniku fizycznym lub w chmurze, za pomocą </w:t>
            </w:r>
            <w:proofErr w:type="spellStart"/>
            <w:r w:rsidRPr="005901F5">
              <w:rPr>
                <w:rFonts w:cs="Calibri"/>
                <w:color w:val="000000"/>
                <w:sz w:val="20"/>
                <w:szCs w:val="20"/>
              </w:rPr>
              <w:t>ePUAP</w:t>
            </w:r>
            <w:proofErr w:type="spellEnd"/>
            <w:r w:rsidRPr="005901F5">
              <w:rPr>
                <w:rFonts w:cs="Calibri"/>
                <w:color w:val="000000"/>
                <w:sz w:val="20"/>
                <w:szCs w:val="20"/>
              </w:rPr>
              <w:t xml:space="preserve"> lub certyfikatem ZUS PUE.</w:t>
            </w:r>
          </w:p>
        </w:tc>
      </w:tr>
      <w:tr w:rsidR="0032579E" w:rsidRPr="005901F5" w14:paraId="12B112B4" w14:textId="77777777" w:rsidTr="00296813">
        <w:tc>
          <w:tcPr>
            <w:tcW w:w="731" w:type="pct"/>
            <w:tcBorders>
              <w:top w:val="nil"/>
              <w:left w:val="single" w:sz="4" w:space="0" w:color="auto"/>
              <w:bottom w:val="single" w:sz="4" w:space="0" w:color="auto"/>
              <w:right w:val="single" w:sz="4" w:space="0" w:color="auto"/>
            </w:tcBorders>
            <w:noWrap/>
            <w:vAlign w:val="center"/>
          </w:tcPr>
          <w:p w14:paraId="58BFE35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5481CD6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przekazywanie utworzonych dokumentów zaświadczeń lekarskich do systemu PUE-ZUS.</w:t>
            </w:r>
          </w:p>
        </w:tc>
      </w:tr>
      <w:tr w:rsidR="0032579E" w:rsidRPr="005901F5" w14:paraId="185D8BCF" w14:textId="77777777" w:rsidTr="00296813">
        <w:tc>
          <w:tcPr>
            <w:tcW w:w="731" w:type="pct"/>
            <w:tcBorders>
              <w:top w:val="nil"/>
              <w:left w:val="single" w:sz="4" w:space="0" w:color="auto"/>
              <w:bottom w:val="single" w:sz="4" w:space="0" w:color="auto"/>
              <w:right w:val="single" w:sz="4" w:space="0" w:color="auto"/>
            </w:tcBorders>
            <w:noWrap/>
            <w:vAlign w:val="center"/>
          </w:tcPr>
          <w:p w14:paraId="2E273EA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329BA6D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wydruk dokumentu zaświadczenia lekarskiego zgodnie z opublikowanym przez ZUS wzorem.</w:t>
            </w:r>
          </w:p>
        </w:tc>
      </w:tr>
      <w:tr w:rsidR="0032579E" w:rsidRPr="005901F5" w14:paraId="7663F6CB" w14:textId="77777777" w:rsidTr="00296813">
        <w:tc>
          <w:tcPr>
            <w:tcW w:w="731" w:type="pct"/>
            <w:tcBorders>
              <w:top w:val="nil"/>
              <w:left w:val="single" w:sz="4" w:space="0" w:color="auto"/>
              <w:bottom w:val="single" w:sz="4" w:space="0" w:color="auto"/>
              <w:right w:val="single" w:sz="4" w:space="0" w:color="auto"/>
            </w:tcBorders>
            <w:noWrap/>
            <w:vAlign w:val="center"/>
          </w:tcPr>
          <w:p w14:paraId="57C9530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6182EA5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anulowanie zaświadczenia przekazanego do PUE-ZUS (dla zaświadczeń, dla których ZUS dopuszcza taką możliwość).</w:t>
            </w:r>
          </w:p>
        </w:tc>
      </w:tr>
      <w:tr w:rsidR="0032579E" w:rsidRPr="005901F5" w14:paraId="65EDD0F6" w14:textId="77777777" w:rsidTr="00296813">
        <w:tc>
          <w:tcPr>
            <w:tcW w:w="731" w:type="pct"/>
            <w:tcBorders>
              <w:top w:val="nil"/>
              <w:left w:val="single" w:sz="4" w:space="0" w:color="auto"/>
              <w:bottom w:val="single" w:sz="4" w:space="0" w:color="auto"/>
              <w:right w:val="single" w:sz="4" w:space="0" w:color="auto"/>
            </w:tcBorders>
            <w:noWrap/>
            <w:vAlign w:val="center"/>
          </w:tcPr>
          <w:p w14:paraId="73FFD3F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38746FB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pobranie i rezerwację puli serii i nr ZLA dla zalogowanego lekarza (użytkownika) na potrzeby późniejszego wykorzystania w trybie alternatywnym (np. w sytuacji braku możliwości połączenia się z systemem PUE-ZUS).</w:t>
            </w:r>
          </w:p>
        </w:tc>
      </w:tr>
      <w:tr w:rsidR="0032579E" w:rsidRPr="005901F5" w14:paraId="7F168C13" w14:textId="77777777" w:rsidTr="00296813">
        <w:tc>
          <w:tcPr>
            <w:tcW w:w="731" w:type="pct"/>
            <w:tcBorders>
              <w:top w:val="nil"/>
              <w:left w:val="single" w:sz="4" w:space="0" w:color="auto"/>
              <w:bottom w:val="single" w:sz="4" w:space="0" w:color="auto"/>
              <w:right w:val="single" w:sz="4" w:space="0" w:color="auto"/>
            </w:tcBorders>
            <w:noWrap/>
            <w:vAlign w:val="center"/>
          </w:tcPr>
          <w:p w14:paraId="6F764A4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280C68A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w aplikacji gabinetowej w przypadku braku połączenia z systemem PUE-ZUS, wystawienie zwolnienia w trybie alternatywnym (off-</w:t>
            </w:r>
            <w:proofErr w:type="spellStart"/>
            <w:r w:rsidRPr="005901F5">
              <w:rPr>
                <w:rFonts w:cs="Calibri"/>
                <w:color w:val="000000"/>
                <w:sz w:val="20"/>
                <w:szCs w:val="20"/>
              </w:rPr>
              <w:t>line</w:t>
            </w:r>
            <w:proofErr w:type="spellEnd"/>
            <w:r w:rsidRPr="005901F5">
              <w:rPr>
                <w:rFonts w:cs="Calibri"/>
                <w:color w:val="000000"/>
                <w:sz w:val="20"/>
                <w:szCs w:val="20"/>
              </w:rPr>
              <w:t>) w oparciu o zarezerwowaną wcześniej dla bieżącego lekarza (użytkownika) pulę serii i nr ZLA.</w:t>
            </w:r>
          </w:p>
        </w:tc>
      </w:tr>
      <w:tr w:rsidR="0032579E" w:rsidRPr="005901F5" w14:paraId="60DF942D" w14:textId="77777777" w:rsidTr="00296813">
        <w:tc>
          <w:tcPr>
            <w:tcW w:w="731" w:type="pct"/>
            <w:tcBorders>
              <w:top w:val="nil"/>
              <w:left w:val="single" w:sz="4" w:space="0" w:color="auto"/>
              <w:bottom w:val="single" w:sz="4" w:space="0" w:color="auto"/>
              <w:right w:val="single" w:sz="4" w:space="0" w:color="auto"/>
            </w:tcBorders>
            <w:noWrap/>
            <w:vAlign w:val="center"/>
          </w:tcPr>
          <w:p w14:paraId="1F08BFD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2DB3AC2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wydruk dokumentu zaświadczenia lekarskiego wystawionego w trybie alternatywnym zgodnie z opublikowanym przez ZUS wzorem zarówno przed jego elektronizacją jak i po elektronizacji.</w:t>
            </w:r>
          </w:p>
        </w:tc>
      </w:tr>
      <w:tr w:rsidR="0032579E" w:rsidRPr="005901F5" w14:paraId="6F26815B" w14:textId="77777777" w:rsidTr="00296813">
        <w:tc>
          <w:tcPr>
            <w:tcW w:w="731" w:type="pct"/>
            <w:tcBorders>
              <w:top w:val="nil"/>
              <w:left w:val="single" w:sz="4" w:space="0" w:color="auto"/>
              <w:bottom w:val="single" w:sz="4" w:space="0" w:color="auto"/>
              <w:right w:val="single" w:sz="4" w:space="0" w:color="auto"/>
            </w:tcBorders>
            <w:noWrap/>
            <w:vAlign w:val="center"/>
          </w:tcPr>
          <w:p w14:paraId="7C447DE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6A9EF4E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unieważnienie zaświadczenia lekarskiego wystawionego w trybie alternatywnym, jeśli nie dokonano jeszcze jego elektronizacji (nie przesłano go wcześniej do ZUS).</w:t>
            </w:r>
          </w:p>
        </w:tc>
      </w:tr>
      <w:tr w:rsidR="0032579E" w:rsidRPr="005901F5" w14:paraId="38BFE915" w14:textId="77777777" w:rsidTr="00296813">
        <w:tc>
          <w:tcPr>
            <w:tcW w:w="731" w:type="pct"/>
            <w:tcBorders>
              <w:top w:val="nil"/>
              <w:left w:val="single" w:sz="4" w:space="0" w:color="auto"/>
              <w:bottom w:val="single" w:sz="4" w:space="0" w:color="auto"/>
              <w:right w:val="single" w:sz="4" w:space="0" w:color="auto"/>
            </w:tcBorders>
            <w:noWrap/>
            <w:vAlign w:val="center"/>
          </w:tcPr>
          <w:p w14:paraId="333D83C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59F5761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elektronizację zaświadczenia lekarskiego polegającą na przesłaniu do ZUS zaświadczenia wystawionego wcześniej w trybie alternatywnym.</w:t>
            </w:r>
          </w:p>
        </w:tc>
      </w:tr>
      <w:tr w:rsidR="0032579E" w:rsidRPr="005901F5" w14:paraId="000EDE60" w14:textId="77777777" w:rsidTr="00296813">
        <w:tc>
          <w:tcPr>
            <w:tcW w:w="731" w:type="pct"/>
            <w:tcBorders>
              <w:top w:val="nil"/>
              <w:left w:val="single" w:sz="4" w:space="0" w:color="auto"/>
              <w:bottom w:val="single" w:sz="4" w:space="0" w:color="auto"/>
              <w:right w:val="single" w:sz="4" w:space="0" w:color="auto"/>
            </w:tcBorders>
            <w:noWrap/>
            <w:vAlign w:val="center"/>
          </w:tcPr>
          <w:p w14:paraId="355DA23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6425252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zbiorczą elektronizację zaświadczeń lekarskich polegająca na przesłaniu do ZUS zaświadczeń wystawionych wcześniej w trybie alternatywnym.</w:t>
            </w:r>
          </w:p>
        </w:tc>
      </w:tr>
      <w:tr w:rsidR="0032579E" w:rsidRPr="005901F5" w14:paraId="4F698E8B" w14:textId="77777777" w:rsidTr="00296813">
        <w:tc>
          <w:tcPr>
            <w:tcW w:w="731" w:type="pct"/>
            <w:tcBorders>
              <w:top w:val="nil"/>
              <w:left w:val="single" w:sz="4" w:space="0" w:color="auto"/>
              <w:bottom w:val="single" w:sz="4" w:space="0" w:color="auto"/>
              <w:right w:val="single" w:sz="4" w:space="0" w:color="auto"/>
            </w:tcBorders>
            <w:noWrap/>
            <w:vAlign w:val="center"/>
          </w:tcPr>
          <w:p w14:paraId="5575CBD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231A9F9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anulowanie zaświadczenia przekazanego do PUE-ZUS (da zaświadczeń, dla których ZUS dopuszcza taką możliwość).</w:t>
            </w:r>
          </w:p>
        </w:tc>
      </w:tr>
      <w:tr w:rsidR="0032579E" w:rsidRPr="005901F5" w14:paraId="33CA8ADD" w14:textId="77777777" w:rsidTr="00296813">
        <w:tc>
          <w:tcPr>
            <w:tcW w:w="731" w:type="pct"/>
            <w:tcBorders>
              <w:top w:val="nil"/>
              <w:left w:val="single" w:sz="4" w:space="0" w:color="auto"/>
              <w:bottom w:val="single" w:sz="4" w:space="0" w:color="auto"/>
              <w:right w:val="single" w:sz="4" w:space="0" w:color="auto"/>
            </w:tcBorders>
            <w:noWrap/>
            <w:vAlign w:val="center"/>
          </w:tcPr>
          <w:p w14:paraId="1F8E3BC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2E98B7A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wystawianie oraz anulowanie zwolnień elektronicznych bezpośrednio w systemie HIS.</w:t>
            </w:r>
          </w:p>
        </w:tc>
      </w:tr>
      <w:tr w:rsidR="0032579E" w:rsidRPr="005901F5" w14:paraId="192A955D" w14:textId="77777777" w:rsidTr="00296813">
        <w:tc>
          <w:tcPr>
            <w:tcW w:w="731" w:type="pct"/>
            <w:tcBorders>
              <w:top w:val="nil"/>
              <w:left w:val="single" w:sz="4" w:space="0" w:color="auto"/>
              <w:bottom w:val="single" w:sz="4" w:space="0" w:color="auto"/>
              <w:right w:val="single" w:sz="4" w:space="0" w:color="auto"/>
            </w:tcBorders>
            <w:noWrap/>
            <w:vAlign w:val="center"/>
          </w:tcPr>
          <w:p w14:paraId="7C3E0A2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7318CAD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przegląd danych źródłowych oraz dokumentów zaświadczeń lekarskich wystawionych w lokalnej aplikacji gabinetowej.</w:t>
            </w:r>
          </w:p>
        </w:tc>
      </w:tr>
      <w:tr w:rsidR="0032579E" w:rsidRPr="005901F5" w14:paraId="1446B3A7" w14:textId="77777777" w:rsidTr="00296813">
        <w:tc>
          <w:tcPr>
            <w:tcW w:w="731" w:type="pct"/>
            <w:tcBorders>
              <w:top w:val="nil"/>
              <w:left w:val="single" w:sz="4" w:space="0" w:color="auto"/>
              <w:bottom w:val="single" w:sz="4" w:space="0" w:color="auto"/>
              <w:right w:val="single" w:sz="4" w:space="0" w:color="auto"/>
            </w:tcBorders>
            <w:noWrap/>
            <w:vAlign w:val="center"/>
          </w:tcPr>
          <w:p w14:paraId="11B0E2F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4A009AF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umożliwiać wystawianie zwolnień elektronicznych przez asystentów medycznych oraz umożliwiać przekazywanie takich dokumentów do systemu ZUS PUE.</w:t>
            </w:r>
          </w:p>
        </w:tc>
      </w:tr>
      <w:tr w:rsidR="0032579E" w:rsidRPr="005901F5" w14:paraId="6A7402BF" w14:textId="77777777" w:rsidTr="00296813">
        <w:tc>
          <w:tcPr>
            <w:tcW w:w="731" w:type="pct"/>
            <w:tcBorders>
              <w:top w:val="nil"/>
              <w:left w:val="single" w:sz="4" w:space="0" w:color="auto"/>
              <w:bottom w:val="single" w:sz="4" w:space="0" w:color="auto"/>
              <w:right w:val="single" w:sz="4" w:space="0" w:color="auto"/>
            </w:tcBorders>
            <w:noWrap/>
            <w:vAlign w:val="center"/>
          </w:tcPr>
          <w:p w14:paraId="7766DC0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40146BB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podgląd listy poprzednich zwolnień pacjenta zarejestrowanych w ZUS, w tym zwolnień zarejestrowanych w innych placówkach medycznych, z możliwością filtrowania wyników względem daty wystawienia zwolnienia oraz okresu niezdolności do pracy.</w:t>
            </w:r>
          </w:p>
        </w:tc>
      </w:tr>
    </w:tbl>
    <w:p w14:paraId="7F9A41FC" w14:textId="77777777" w:rsidR="0032579E" w:rsidRPr="007056A7" w:rsidRDefault="0032579E" w:rsidP="007056A7">
      <w:pPr>
        <w:pStyle w:val="Akapitzlist"/>
        <w:spacing w:after="0" w:line="240" w:lineRule="auto"/>
        <w:jc w:val="both"/>
        <w:rPr>
          <w:rFonts w:cs="Calibri"/>
          <w:b/>
          <w:bCs/>
          <w:smallCaps/>
          <w:spacing w:val="5"/>
          <w:sz w:val="24"/>
          <w:szCs w:val="24"/>
          <w:u w:val="single"/>
        </w:rPr>
      </w:pPr>
    </w:p>
    <w:p w14:paraId="5BE25043" w14:textId="77777777" w:rsidR="0032579E" w:rsidRDefault="0032579E" w:rsidP="004A3A03">
      <w:pPr>
        <w:pStyle w:val="Akapitzlist"/>
        <w:numPr>
          <w:ilvl w:val="0"/>
          <w:numId w:val="9"/>
        </w:num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Minimalne wymagania dla oprogramowania – e</w:t>
      </w:r>
      <w:r>
        <w:rPr>
          <w:rStyle w:val="Odwoanieintensywne"/>
          <w:rFonts w:cs="Calibri"/>
          <w:bCs/>
          <w:color w:val="auto"/>
          <w:sz w:val="24"/>
          <w:szCs w:val="24"/>
        </w:rPr>
        <w:t>-skierowanie</w:t>
      </w:r>
    </w:p>
    <w:p w14:paraId="142E13F4" w14:textId="77777777" w:rsidR="0032579E" w:rsidRDefault="0032579E" w:rsidP="004A3A03">
      <w:pPr>
        <w:spacing w:after="0" w:line="240" w:lineRule="auto"/>
      </w:pPr>
    </w:p>
    <w:tbl>
      <w:tblPr>
        <w:tblW w:w="5000" w:type="pct"/>
        <w:tblCellMar>
          <w:left w:w="70" w:type="dxa"/>
          <w:right w:w="70" w:type="dxa"/>
        </w:tblCellMar>
        <w:tblLook w:val="00A0" w:firstRow="1" w:lastRow="0" w:firstColumn="1" w:lastColumn="0" w:noHBand="0" w:noVBand="0"/>
      </w:tblPr>
      <w:tblGrid>
        <w:gridCol w:w="1400"/>
        <w:gridCol w:w="7812"/>
      </w:tblGrid>
      <w:tr w:rsidR="0032579E" w:rsidRPr="005901F5" w14:paraId="0225C67A" w14:textId="77777777" w:rsidTr="00296813">
        <w:tc>
          <w:tcPr>
            <w:tcW w:w="760" w:type="pct"/>
            <w:tcBorders>
              <w:top w:val="single" w:sz="4" w:space="0" w:color="auto"/>
              <w:left w:val="single" w:sz="4" w:space="0" w:color="auto"/>
              <w:bottom w:val="single" w:sz="4" w:space="0" w:color="auto"/>
              <w:right w:val="single" w:sz="4" w:space="0" w:color="auto"/>
            </w:tcBorders>
            <w:shd w:val="clear" w:color="000000" w:fill="BFBFBF"/>
            <w:vAlign w:val="center"/>
          </w:tcPr>
          <w:p w14:paraId="46C0238C" w14:textId="77777777" w:rsidR="0032579E" w:rsidRPr="008D3D19" w:rsidRDefault="0032579E" w:rsidP="0057134D">
            <w:pPr>
              <w:spacing w:after="0" w:line="240" w:lineRule="auto"/>
              <w:rPr>
                <w:rFonts w:cs="Calibri"/>
                <w:b/>
                <w:bCs/>
                <w:sz w:val="24"/>
                <w:szCs w:val="24"/>
              </w:rPr>
            </w:pPr>
            <w:r>
              <w:rPr>
                <w:rFonts w:cs="Calibri"/>
                <w:b/>
                <w:bCs/>
                <w:sz w:val="24"/>
                <w:szCs w:val="24"/>
              </w:rPr>
              <w:t>Obszar</w:t>
            </w:r>
          </w:p>
        </w:tc>
        <w:tc>
          <w:tcPr>
            <w:tcW w:w="4240" w:type="pct"/>
            <w:tcBorders>
              <w:top w:val="single" w:sz="4" w:space="0" w:color="auto"/>
              <w:left w:val="nil"/>
              <w:bottom w:val="single" w:sz="4" w:space="0" w:color="auto"/>
              <w:right w:val="single" w:sz="4" w:space="0" w:color="auto"/>
            </w:tcBorders>
            <w:shd w:val="clear" w:color="000000" w:fill="BFBFBF"/>
            <w:vAlign w:val="center"/>
          </w:tcPr>
          <w:p w14:paraId="54209CA2" w14:textId="77777777" w:rsidR="0032579E" w:rsidRPr="008D3D19" w:rsidRDefault="0032579E" w:rsidP="0057134D">
            <w:pPr>
              <w:spacing w:after="0" w:line="240" w:lineRule="auto"/>
              <w:rPr>
                <w:rFonts w:cs="Calibri"/>
                <w:b/>
                <w:bCs/>
                <w:color w:val="000000"/>
                <w:sz w:val="24"/>
                <w:szCs w:val="24"/>
              </w:rPr>
            </w:pPr>
            <w:r w:rsidRPr="008D3D19">
              <w:rPr>
                <w:rFonts w:cs="Calibri"/>
                <w:b/>
                <w:bCs/>
                <w:color w:val="000000"/>
                <w:sz w:val="24"/>
                <w:szCs w:val="24"/>
              </w:rPr>
              <w:t>Treść wymagania</w:t>
            </w:r>
          </w:p>
        </w:tc>
      </w:tr>
      <w:tr w:rsidR="0032579E" w:rsidRPr="005901F5" w14:paraId="58F9994E" w14:textId="77777777" w:rsidTr="00296813">
        <w:tc>
          <w:tcPr>
            <w:tcW w:w="760" w:type="pct"/>
            <w:tcBorders>
              <w:top w:val="nil"/>
              <w:left w:val="single" w:sz="4" w:space="0" w:color="auto"/>
              <w:bottom w:val="single" w:sz="4" w:space="0" w:color="auto"/>
              <w:right w:val="single" w:sz="4" w:space="0" w:color="auto"/>
            </w:tcBorders>
            <w:vAlign w:val="center"/>
          </w:tcPr>
          <w:p w14:paraId="7E3BDEB4"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14:paraId="59DB9BEC"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Możliwość wystawienia, przez uprawnionego pracownika medycznego, e-skierowania w systemie lokalnym Usługodawcy, wraz z podpisaniem dokumentu elektronicznym podpisem, zgodnie z wytycznymi C e-Z.</w:t>
            </w:r>
          </w:p>
        </w:tc>
      </w:tr>
      <w:tr w:rsidR="0032579E" w:rsidRPr="005901F5" w14:paraId="0BDF073E" w14:textId="77777777" w:rsidTr="00296813">
        <w:tc>
          <w:tcPr>
            <w:tcW w:w="760" w:type="pct"/>
            <w:tcBorders>
              <w:top w:val="nil"/>
              <w:left w:val="single" w:sz="4" w:space="0" w:color="auto"/>
              <w:bottom w:val="single" w:sz="4" w:space="0" w:color="auto"/>
              <w:right w:val="single" w:sz="4" w:space="0" w:color="auto"/>
            </w:tcBorders>
            <w:vAlign w:val="center"/>
          </w:tcPr>
          <w:p w14:paraId="7A7B26BD"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14:paraId="618A25F5"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System lokalny umożliwia Usługodawcy lub jego pracownikom medycznym wybór sposobu elektronicznego podpisywania wystawianego e-skierowania spośród metod:</w:t>
            </w:r>
            <w:r w:rsidRPr="0057134D">
              <w:rPr>
                <w:rFonts w:cs="Calibri"/>
                <w:color w:val="000000"/>
                <w:sz w:val="20"/>
                <w:szCs w:val="20"/>
              </w:rPr>
              <w:br/>
              <w:t>- podpis kwalifikowany,</w:t>
            </w:r>
            <w:r w:rsidRPr="0057134D">
              <w:rPr>
                <w:rFonts w:cs="Calibri"/>
                <w:color w:val="000000"/>
                <w:sz w:val="20"/>
                <w:szCs w:val="20"/>
              </w:rPr>
              <w:br/>
              <w:t>- certyfikat ZUS (e-ZLA),</w:t>
            </w:r>
            <w:r w:rsidRPr="0057134D">
              <w:rPr>
                <w:rFonts w:cs="Calibri"/>
                <w:color w:val="000000"/>
                <w:sz w:val="20"/>
                <w:szCs w:val="20"/>
              </w:rPr>
              <w:br/>
              <w:t>- Profil Zaufany.</w:t>
            </w:r>
            <w:r w:rsidRPr="0057134D">
              <w:rPr>
                <w:rFonts w:cs="Calibri"/>
                <w:color w:val="000000"/>
                <w:sz w:val="20"/>
                <w:szCs w:val="20"/>
              </w:rPr>
              <w:br/>
              <w:t xml:space="preserve">System umożliwia ustalenie jednego sposobu dla wszystkich pracowników lub indywidualnego wyboru sposobu podpisywania dla poszczególnych pracowników medycznych Usługodawcy. </w:t>
            </w:r>
          </w:p>
        </w:tc>
      </w:tr>
      <w:tr w:rsidR="0032579E" w:rsidRPr="005901F5" w14:paraId="5D77936B" w14:textId="77777777" w:rsidTr="00296813">
        <w:tc>
          <w:tcPr>
            <w:tcW w:w="760" w:type="pct"/>
            <w:tcBorders>
              <w:top w:val="nil"/>
              <w:left w:val="single" w:sz="4" w:space="0" w:color="auto"/>
              <w:bottom w:val="single" w:sz="4" w:space="0" w:color="auto"/>
              <w:right w:val="single" w:sz="4" w:space="0" w:color="auto"/>
            </w:tcBorders>
            <w:vAlign w:val="center"/>
          </w:tcPr>
          <w:p w14:paraId="062583D5"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14:paraId="683F3F98"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System lokalny umożliwia ewidencjonowanie dodatkowych informacji dotyczących wysłanych danych dostępowych e-skierowania - w szczególności kanału wysyłki i poprawności dostarczenia danych.</w:t>
            </w:r>
          </w:p>
        </w:tc>
      </w:tr>
      <w:tr w:rsidR="0032579E" w:rsidRPr="005901F5" w14:paraId="3927C176" w14:textId="77777777" w:rsidTr="00296813">
        <w:tc>
          <w:tcPr>
            <w:tcW w:w="760" w:type="pct"/>
            <w:tcBorders>
              <w:top w:val="nil"/>
              <w:left w:val="single" w:sz="4" w:space="0" w:color="auto"/>
              <w:bottom w:val="single" w:sz="4" w:space="0" w:color="auto"/>
              <w:right w:val="single" w:sz="4" w:space="0" w:color="auto"/>
            </w:tcBorders>
            <w:vAlign w:val="center"/>
          </w:tcPr>
          <w:p w14:paraId="4F5F4A9C"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14:paraId="15BE1B3D"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System lokalny Usługodawcy umożliwia przegląd wystawionych, we wskazanym okresie, e-skierowań w kontekście pacjenta i zapoznanie się z ich bieżącym statusem w P1.</w:t>
            </w:r>
          </w:p>
        </w:tc>
      </w:tr>
      <w:tr w:rsidR="0032579E" w:rsidRPr="005901F5" w14:paraId="0733FD61" w14:textId="77777777" w:rsidTr="00296813">
        <w:tc>
          <w:tcPr>
            <w:tcW w:w="760" w:type="pct"/>
            <w:tcBorders>
              <w:top w:val="nil"/>
              <w:left w:val="single" w:sz="4" w:space="0" w:color="auto"/>
              <w:bottom w:val="single" w:sz="4" w:space="0" w:color="auto"/>
              <w:right w:val="single" w:sz="4" w:space="0" w:color="auto"/>
            </w:tcBorders>
            <w:vAlign w:val="center"/>
          </w:tcPr>
          <w:p w14:paraId="45359E97"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14:paraId="3511CEB6"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Możliwość anulowania e-skierowania u Usługodawcy, u którego wystawiono dokument a dokument pozostaje w statusie 'Wystawione'.</w:t>
            </w:r>
          </w:p>
        </w:tc>
      </w:tr>
      <w:tr w:rsidR="0032579E" w:rsidRPr="005901F5" w14:paraId="0DCA7576" w14:textId="77777777" w:rsidTr="00296813">
        <w:tc>
          <w:tcPr>
            <w:tcW w:w="760" w:type="pct"/>
            <w:tcBorders>
              <w:top w:val="nil"/>
              <w:left w:val="single" w:sz="4" w:space="0" w:color="auto"/>
              <w:bottom w:val="single" w:sz="4" w:space="0" w:color="auto"/>
              <w:right w:val="single" w:sz="4" w:space="0" w:color="auto"/>
            </w:tcBorders>
            <w:vAlign w:val="center"/>
          </w:tcPr>
          <w:p w14:paraId="708C1CDF"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14:paraId="4A3C7E6A"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System lokalny umożliwia podglądu wersji prezentacyjnej e-skierowania.</w:t>
            </w:r>
          </w:p>
        </w:tc>
      </w:tr>
      <w:tr w:rsidR="0032579E" w:rsidRPr="005901F5" w14:paraId="350C6C77" w14:textId="77777777" w:rsidTr="00296813">
        <w:tc>
          <w:tcPr>
            <w:tcW w:w="760" w:type="pct"/>
            <w:tcBorders>
              <w:top w:val="nil"/>
              <w:left w:val="single" w:sz="4" w:space="0" w:color="auto"/>
              <w:bottom w:val="single" w:sz="4" w:space="0" w:color="auto"/>
              <w:right w:val="single" w:sz="4" w:space="0" w:color="auto"/>
            </w:tcBorders>
            <w:vAlign w:val="center"/>
          </w:tcPr>
          <w:p w14:paraId="2B08F840"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14:paraId="12287490"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System lokalny umożliwia wydrukowanie:</w:t>
            </w:r>
            <w:r w:rsidRPr="0057134D">
              <w:rPr>
                <w:rFonts w:cs="Calibri"/>
                <w:color w:val="000000"/>
                <w:sz w:val="20"/>
                <w:szCs w:val="20"/>
              </w:rPr>
              <w:br/>
              <w:t>- wersji prezentacyjnej e-skierowania,</w:t>
            </w:r>
            <w:r w:rsidRPr="0057134D">
              <w:rPr>
                <w:rFonts w:cs="Calibri"/>
                <w:color w:val="000000"/>
                <w:sz w:val="20"/>
                <w:szCs w:val="20"/>
              </w:rPr>
              <w:br/>
              <w:t>- wersji informacyjnej e-skierowania,</w:t>
            </w:r>
            <w:r w:rsidRPr="0057134D">
              <w:rPr>
                <w:rFonts w:cs="Calibri"/>
                <w:color w:val="000000"/>
                <w:sz w:val="20"/>
                <w:szCs w:val="20"/>
              </w:rPr>
              <w:br/>
              <w:t>- informacji o skierowaniu zawierającej identyfikator skierowania oraz kod dostępowy, tj. dokumentów umożliwiających realizację wystawionego e-skierowania.</w:t>
            </w:r>
          </w:p>
        </w:tc>
      </w:tr>
      <w:tr w:rsidR="0032579E" w:rsidRPr="005901F5" w14:paraId="00CDF860" w14:textId="77777777" w:rsidTr="00296813">
        <w:tc>
          <w:tcPr>
            <w:tcW w:w="760" w:type="pct"/>
            <w:tcBorders>
              <w:top w:val="nil"/>
              <w:left w:val="single" w:sz="4" w:space="0" w:color="auto"/>
              <w:bottom w:val="single" w:sz="4" w:space="0" w:color="auto"/>
              <w:right w:val="single" w:sz="4" w:space="0" w:color="auto"/>
            </w:tcBorders>
            <w:vAlign w:val="center"/>
          </w:tcPr>
          <w:p w14:paraId="38A9D4E4"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14:paraId="6659097D"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System lokalny Usługodawcy umożliwia obsługę e-skierowań pacjenta, w tym dokonywania zmiany statusu e-skierowania w Systemie P1 przez:</w:t>
            </w:r>
            <w:r w:rsidRPr="0057134D">
              <w:rPr>
                <w:rFonts w:cs="Calibri"/>
                <w:color w:val="000000"/>
                <w:sz w:val="20"/>
                <w:szCs w:val="20"/>
              </w:rPr>
              <w:br/>
              <w:t>- przyjęcie do realizacji, w tym wpisanie na listę oczekujących,</w:t>
            </w:r>
            <w:r w:rsidRPr="0057134D">
              <w:rPr>
                <w:rFonts w:cs="Calibri"/>
                <w:color w:val="000000"/>
                <w:sz w:val="20"/>
                <w:szCs w:val="20"/>
              </w:rPr>
              <w:br/>
              <w:t>- rezygnację z realizacji e-skierowania,</w:t>
            </w:r>
            <w:r w:rsidRPr="0057134D">
              <w:rPr>
                <w:rFonts w:cs="Calibri"/>
                <w:color w:val="000000"/>
                <w:sz w:val="20"/>
                <w:szCs w:val="20"/>
              </w:rPr>
              <w:br/>
              <w:t>- zakończenie realizacji e-skierowania</w:t>
            </w:r>
          </w:p>
        </w:tc>
      </w:tr>
      <w:tr w:rsidR="0032579E" w:rsidRPr="005901F5" w14:paraId="3D4A7BFA" w14:textId="77777777" w:rsidTr="00296813">
        <w:tc>
          <w:tcPr>
            <w:tcW w:w="760" w:type="pct"/>
            <w:tcBorders>
              <w:top w:val="nil"/>
              <w:left w:val="single" w:sz="4" w:space="0" w:color="auto"/>
              <w:bottom w:val="single" w:sz="4" w:space="0" w:color="auto"/>
              <w:right w:val="single" w:sz="4" w:space="0" w:color="auto"/>
            </w:tcBorders>
            <w:vAlign w:val="center"/>
          </w:tcPr>
          <w:p w14:paraId="78BE26EE"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14:paraId="31E8712C"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W zakresie e-skierowań system lokalny umożliwia asynchroniczną obsługę operacji 'Wyślij' oraz 'Weryfikuj'.</w:t>
            </w:r>
          </w:p>
        </w:tc>
      </w:tr>
      <w:tr w:rsidR="0032579E" w:rsidRPr="005901F5" w14:paraId="2A4BA618" w14:textId="77777777" w:rsidTr="00296813">
        <w:tc>
          <w:tcPr>
            <w:tcW w:w="760" w:type="pct"/>
            <w:tcBorders>
              <w:top w:val="nil"/>
              <w:left w:val="single" w:sz="4" w:space="0" w:color="auto"/>
              <w:bottom w:val="single" w:sz="4" w:space="0" w:color="auto"/>
              <w:right w:val="single" w:sz="4" w:space="0" w:color="auto"/>
            </w:tcBorders>
            <w:vAlign w:val="center"/>
          </w:tcPr>
          <w:p w14:paraId="6D82FB3C"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14:paraId="54ED2FB2"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 xml:space="preserve">System lokalny umożliwia wyszukanie wszystkich e-skierowań wystawionych pacjentowi w podmiocie leczniczym niezależnie od jednostki organizacyjnej podmiotu i lekarza wystawiającego. </w:t>
            </w:r>
          </w:p>
        </w:tc>
      </w:tr>
      <w:tr w:rsidR="0032579E" w:rsidRPr="005901F5" w14:paraId="74FBA52E" w14:textId="77777777" w:rsidTr="00296813">
        <w:tc>
          <w:tcPr>
            <w:tcW w:w="760" w:type="pct"/>
            <w:tcBorders>
              <w:top w:val="nil"/>
              <w:left w:val="single" w:sz="4" w:space="0" w:color="auto"/>
              <w:bottom w:val="single" w:sz="4" w:space="0" w:color="auto"/>
              <w:right w:val="single" w:sz="4" w:space="0" w:color="auto"/>
            </w:tcBorders>
            <w:vAlign w:val="center"/>
          </w:tcPr>
          <w:p w14:paraId="332FA5CF"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14:paraId="45F8CDCA"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System jest zintegrowany z Platformą P1 w zakresie zapisywania przez system lokalny poprawnego dokumentu e-skierowania w Systemie P1.</w:t>
            </w:r>
          </w:p>
        </w:tc>
      </w:tr>
      <w:tr w:rsidR="0032579E" w:rsidRPr="005901F5" w14:paraId="0B93CFBE" w14:textId="77777777" w:rsidTr="00296813">
        <w:tc>
          <w:tcPr>
            <w:tcW w:w="760" w:type="pct"/>
            <w:tcBorders>
              <w:top w:val="nil"/>
              <w:left w:val="single" w:sz="4" w:space="0" w:color="auto"/>
              <w:bottom w:val="single" w:sz="4" w:space="0" w:color="auto"/>
              <w:right w:val="single" w:sz="4" w:space="0" w:color="auto"/>
            </w:tcBorders>
            <w:vAlign w:val="center"/>
          </w:tcPr>
          <w:p w14:paraId="74FCDE01"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14:paraId="23DDB5CA"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System jest zintegrowany z Platformą P1 w zakresie pobierania przez system lokalny dokumentu e-skierowania z Systemu P1.</w:t>
            </w:r>
          </w:p>
        </w:tc>
      </w:tr>
    </w:tbl>
    <w:p w14:paraId="409558D5" w14:textId="77777777" w:rsidR="0032579E" w:rsidRDefault="0032579E" w:rsidP="00840647">
      <w:pPr>
        <w:pStyle w:val="Akapitzlist"/>
        <w:spacing w:after="0" w:line="240" w:lineRule="auto"/>
        <w:jc w:val="both"/>
        <w:rPr>
          <w:rStyle w:val="Odwoanieintensywne"/>
          <w:rFonts w:cs="Calibri"/>
          <w:bCs/>
          <w:color w:val="auto"/>
          <w:sz w:val="24"/>
          <w:szCs w:val="24"/>
        </w:rPr>
      </w:pPr>
    </w:p>
    <w:p w14:paraId="3C7DAEAF" w14:textId="77777777" w:rsidR="0032579E" w:rsidRDefault="0032579E" w:rsidP="0039760E">
      <w:pPr>
        <w:pStyle w:val="Akapitzlist"/>
        <w:numPr>
          <w:ilvl w:val="0"/>
          <w:numId w:val="9"/>
        </w:num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Minimalne wymagania dla oprogramowania – e</w:t>
      </w:r>
      <w:r>
        <w:rPr>
          <w:rStyle w:val="Odwoanieintensywne"/>
          <w:rFonts w:cs="Calibri"/>
          <w:bCs/>
          <w:color w:val="auto"/>
          <w:sz w:val="24"/>
          <w:szCs w:val="24"/>
        </w:rPr>
        <w:t>-recepta</w:t>
      </w:r>
    </w:p>
    <w:p w14:paraId="3CA3381B" w14:textId="77777777" w:rsidR="0032579E" w:rsidRDefault="0032579E" w:rsidP="0057134D">
      <w:pPr>
        <w:spacing w:after="0" w:line="240" w:lineRule="auto"/>
        <w:jc w:val="both"/>
        <w:rPr>
          <w:rFonts w:cs="Calibri"/>
          <w:b/>
          <w:bCs/>
          <w:smallCaps/>
          <w:spacing w:val="5"/>
          <w:sz w:val="24"/>
          <w:szCs w:val="24"/>
          <w:u w:val="single"/>
        </w:rPr>
      </w:pPr>
    </w:p>
    <w:tbl>
      <w:tblPr>
        <w:tblW w:w="5000" w:type="pct"/>
        <w:tblCellMar>
          <w:left w:w="70" w:type="dxa"/>
          <w:right w:w="70" w:type="dxa"/>
        </w:tblCellMar>
        <w:tblLook w:val="00A0" w:firstRow="1" w:lastRow="0" w:firstColumn="1" w:lastColumn="0" w:noHBand="0" w:noVBand="0"/>
      </w:tblPr>
      <w:tblGrid>
        <w:gridCol w:w="1400"/>
        <w:gridCol w:w="7812"/>
      </w:tblGrid>
      <w:tr w:rsidR="0032579E" w:rsidRPr="005901F5" w14:paraId="173A1BD6" w14:textId="77777777" w:rsidTr="0057134D">
        <w:tc>
          <w:tcPr>
            <w:tcW w:w="760" w:type="pct"/>
            <w:tcBorders>
              <w:top w:val="single" w:sz="4" w:space="0" w:color="auto"/>
              <w:left w:val="single" w:sz="4" w:space="0" w:color="auto"/>
              <w:bottom w:val="single" w:sz="4" w:space="0" w:color="auto"/>
              <w:right w:val="single" w:sz="4" w:space="0" w:color="auto"/>
            </w:tcBorders>
            <w:shd w:val="clear" w:color="000000" w:fill="BFBFBF"/>
            <w:vAlign w:val="center"/>
          </w:tcPr>
          <w:p w14:paraId="5CAC370D" w14:textId="77777777" w:rsidR="0032579E" w:rsidRPr="00275B21" w:rsidRDefault="0032579E" w:rsidP="0057134D">
            <w:pPr>
              <w:spacing w:after="0" w:line="240" w:lineRule="auto"/>
              <w:rPr>
                <w:rFonts w:cs="Calibri"/>
                <w:b/>
                <w:bCs/>
                <w:sz w:val="24"/>
                <w:szCs w:val="24"/>
              </w:rPr>
            </w:pPr>
            <w:r>
              <w:rPr>
                <w:rFonts w:cs="Calibri"/>
                <w:b/>
                <w:bCs/>
                <w:sz w:val="24"/>
                <w:szCs w:val="24"/>
              </w:rPr>
              <w:t>Obszar</w:t>
            </w:r>
          </w:p>
        </w:tc>
        <w:tc>
          <w:tcPr>
            <w:tcW w:w="4240" w:type="pct"/>
            <w:tcBorders>
              <w:top w:val="single" w:sz="4" w:space="0" w:color="auto"/>
              <w:left w:val="nil"/>
              <w:bottom w:val="single" w:sz="4" w:space="0" w:color="auto"/>
              <w:right w:val="single" w:sz="4" w:space="0" w:color="auto"/>
            </w:tcBorders>
            <w:shd w:val="clear" w:color="000000" w:fill="BFBFBF"/>
            <w:vAlign w:val="center"/>
          </w:tcPr>
          <w:p w14:paraId="55C8E65B" w14:textId="77777777" w:rsidR="0032579E" w:rsidRPr="00275B21" w:rsidRDefault="0032579E" w:rsidP="0057134D">
            <w:pPr>
              <w:spacing w:after="0" w:line="240" w:lineRule="auto"/>
              <w:rPr>
                <w:rFonts w:cs="Calibri"/>
                <w:b/>
                <w:bCs/>
                <w:color w:val="000000"/>
                <w:sz w:val="24"/>
                <w:szCs w:val="24"/>
              </w:rPr>
            </w:pPr>
            <w:r w:rsidRPr="00275B21">
              <w:rPr>
                <w:rFonts w:cs="Calibri"/>
                <w:b/>
                <w:bCs/>
                <w:color w:val="000000"/>
                <w:sz w:val="24"/>
                <w:szCs w:val="24"/>
              </w:rPr>
              <w:t>Treść wymagania</w:t>
            </w:r>
          </w:p>
        </w:tc>
      </w:tr>
      <w:tr w:rsidR="0032579E" w:rsidRPr="005901F5" w14:paraId="4FC3EFEB" w14:textId="77777777" w:rsidTr="0057134D">
        <w:tc>
          <w:tcPr>
            <w:tcW w:w="760" w:type="pct"/>
            <w:tcBorders>
              <w:top w:val="nil"/>
              <w:left w:val="single" w:sz="4" w:space="0" w:color="auto"/>
              <w:bottom w:val="single" w:sz="4" w:space="0" w:color="auto"/>
              <w:right w:val="single" w:sz="4" w:space="0" w:color="auto"/>
            </w:tcBorders>
            <w:vAlign w:val="center"/>
          </w:tcPr>
          <w:p w14:paraId="2B4A8E00"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e-Recepta</w:t>
            </w:r>
          </w:p>
        </w:tc>
        <w:tc>
          <w:tcPr>
            <w:tcW w:w="4240" w:type="pct"/>
            <w:tcBorders>
              <w:top w:val="nil"/>
              <w:left w:val="nil"/>
              <w:bottom w:val="single" w:sz="4" w:space="0" w:color="auto"/>
              <w:right w:val="single" w:sz="4" w:space="0" w:color="auto"/>
            </w:tcBorders>
            <w:vAlign w:val="center"/>
          </w:tcPr>
          <w:p w14:paraId="663664BF"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 xml:space="preserve">Usługa umożliwia wysłanie recepty przygotowanej w systemie HIS do rejestru centralnego działającego w ramach projektu P1. </w:t>
            </w:r>
          </w:p>
        </w:tc>
      </w:tr>
      <w:tr w:rsidR="0032579E" w:rsidRPr="005901F5" w14:paraId="33289B9D" w14:textId="77777777" w:rsidTr="0057134D">
        <w:tc>
          <w:tcPr>
            <w:tcW w:w="760" w:type="pct"/>
            <w:tcBorders>
              <w:top w:val="nil"/>
              <w:left w:val="single" w:sz="4" w:space="0" w:color="auto"/>
              <w:bottom w:val="single" w:sz="4" w:space="0" w:color="auto"/>
              <w:right w:val="single" w:sz="4" w:space="0" w:color="auto"/>
            </w:tcBorders>
            <w:vAlign w:val="center"/>
          </w:tcPr>
          <w:p w14:paraId="2AD7DFDE"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e-Recepta</w:t>
            </w:r>
          </w:p>
        </w:tc>
        <w:tc>
          <w:tcPr>
            <w:tcW w:w="4240" w:type="pct"/>
            <w:tcBorders>
              <w:top w:val="nil"/>
              <w:left w:val="nil"/>
              <w:bottom w:val="single" w:sz="4" w:space="0" w:color="auto"/>
              <w:right w:val="single" w:sz="4" w:space="0" w:color="auto"/>
            </w:tcBorders>
            <w:vAlign w:val="center"/>
          </w:tcPr>
          <w:p w14:paraId="36B404CA"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Usługa umożliwia pobranie identyfikatorów recepty nadanych przez system centralny: klucz pakietu recept, klucz recepty, kod recepty.</w:t>
            </w:r>
          </w:p>
        </w:tc>
      </w:tr>
      <w:tr w:rsidR="0032579E" w:rsidRPr="005901F5" w14:paraId="7E5ABA6B" w14:textId="77777777" w:rsidTr="0057134D">
        <w:tc>
          <w:tcPr>
            <w:tcW w:w="760" w:type="pct"/>
            <w:tcBorders>
              <w:top w:val="nil"/>
              <w:left w:val="single" w:sz="4" w:space="0" w:color="auto"/>
              <w:bottom w:val="single" w:sz="4" w:space="0" w:color="auto"/>
              <w:right w:val="single" w:sz="4" w:space="0" w:color="auto"/>
            </w:tcBorders>
            <w:vAlign w:val="center"/>
          </w:tcPr>
          <w:p w14:paraId="37E6B4E5"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e-Recepta</w:t>
            </w:r>
          </w:p>
        </w:tc>
        <w:tc>
          <w:tcPr>
            <w:tcW w:w="4240" w:type="pct"/>
            <w:tcBorders>
              <w:top w:val="nil"/>
              <w:left w:val="nil"/>
              <w:bottom w:val="single" w:sz="4" w:space="0" w:color="auto"/>
              <w:right w:val="single" w:sz="4" w:space="0" w:color="auto"/>
            </w:tcBorders>
            <w:vAlign w:val="center"/>
          </w:tcPr>
          <w:p w14:paraId="28B68D62"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Usługa umożliwia sprawdzenie recept wystawionych pacjentowi.</w:t>
            </w:r>
          </w:p>
        </w:tc>
      </w:tr>
      <w:tr w:rsidR="0032579E" w:rsidRPr="005901F5" w14:paraId="641BAA0E" w14:textId="77777777" w:rsidTr="0057134D">
        <w:tc>
          <w:tcPr>
            <w:tcW w:w="760" w:type="pct"/>
            <w:tcBorders>
              <w:top w:val="nil"/>
              <w:left w:val="single" w:sz="4" w:space="0" w:color="auto"/>
              <w:bottom w:val="single" w:sz="4" w:space="0" w:color="auto"/>
              <w:right w:val="single" w:sz="4" w:space="0" w:color="auto"/>
            </w:tcBorders>
            <w:vAlign w:val="center"/>
          </w:tcPr>
          <w:p w14:paraId="79AEA88F"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e-Recepta</w:t>
            </w:r>
          </w:p>
        </w:tc>
        <w:tc>
          <w:tcPr>
            <w:tcW w:w="4240" w:type="pct"/>
            <w:tcBorders>
              <w:top w:val="nil"/>
              <w:left w:val="nil"/>
              <w:bottom w:val="single" w:sz="4" w:space="0" w:color="auto"/>
              <w:right w:val="single" w:sz="4" w:space="0" w:color="auto"/>
            </w:tcBorders>
            <w:vAlign w:val="center"/>
          </w:tcPr>
          <w:p w14:paraId="3C85625F"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Usługa umożliwia wysłanie dokumentu anulowania wystawionej recepty.</w:t>
            </w:r>
          </w:p>
        </w:tc>
      </w:tr>
    </w:tbl>
    <w:p w14:paraId="1457C93C" w14:textId="77777777" w:rsidR="0032579E" w:rsidRPr="0057134D" w:rsidRDefault="0032579E" w:rsidP="0057134D">
      <w:pPr>
        <w:spacing w:after="0" w:line="240" w:lineRule="auto"/>
        <w:jc w:val="both"/>
        <w:rPr>
          <w:rFonts w:cs="Calibri"/>
          <w:b/>
          <w:bCs/>
          <w:smallCaps/>
          <w:spacing w:val="5"/>
          <w:sz w:val="24"/>
          <w:szCs w:val="24"/>
          <w:u w:val="single"/>
        </w:rPr>
      </w:pPr>
    </w:p>
    <w:p w14:paraId="06CFB6BA" w14:textId="77777777" w:rsidR="0032579E" w:rsidRDefault="0032579E" w:rsidP="0039760E">
      <w:pPr>
        <w:pStyle w:val="Akapitzlist"/>
        <w:numPr>
          <w:ilvl w:val="0"/>
          <w:numId w:val="9"/>
        </w:numPr>
        <w:spacing w:after="0" w:line="240" w:lineRule="auto"/>
        <w:jc w:val="both"/>
        <w:rPr>
          <w:rFonts w:cs="Calibri"/>
          <w:b/>
          <w:bCs/>
          <w:smallCaps/>
          <w:spacing w:val="5"/>
          <w:sz w:val="24"/>
          <w:szCs w:val="24"/>
          <w:u w:val="single"/>
        </w:rPr>
      </w:pPr>
      <w:r>
        <w:rPr>
          <w:rFonts w:cs="Calibri"/>
          <w:b/>
          <w:bCs/>
          <w:smallCaps/>
          <w:spacing w:val="5"/>
          <w:sz w:val="24"/>
          <w:szCs w:val="24"/>
          <w:u w:val="single"/>
        </w:rPr>
        <w:t>Lokalne oprogramowanie komunikacyjne zgodne z załącznikami</w:t>
      </w:r>
    </w:p>
    <w:p w14:paraId="69A1AC53" w14:textId="77777777" w:rsidR="0032579E" w:rsidRPr="00FB5800" w:rsidRDefault="0032579E" w:rsidP="00FB5800">
      <w:pPr>
        <w:spacing w:after="0" w:line="240" w:lineRule="auto"/>
        <w:jc w:val="both"/>
        <w:rPr>
          <w:rFonts w:cs="Calibri"/>
          <w:b/>
          <w:bCs/>
          <w:smallCaps/>
          <w:spacing w:val="5"/>
          <w:sz w:val="24"/>
          <w:szCs w:val="24"/>
          <w:u w:val="single"/>
        </w:rPr>
      </w:pPr>
    </w:p>
    <w:p w14:paraId="7A5CD32D" w14:textId="77777777" w:rsidR="0032579E" w:rsidRDefault="0032579E" w:rsidP="0039760E">
      <w:pPr>
        <w:pStyle w:val="Akapitzlist"/>
        <w:numPr>
          <w:ilvl w:val="0"/>
          <w:numId w:val="9"/>
        </w:numPr>
        <w:spacing w:after="0" w:line="240" w:lineRule="auto"/>
        <w:jc w:val="both"/>
        <w:rPr>
          <w:rFonts w:cs="Calibri"/>
          <w:b/>
          <w:bCs/>
          <w:smallCaps/>
          <w:spacing w:val="5"/>
          <w:sz w:val="24"/>
          <w:szCs w:val="24"/>
          <w:u w:val="single"/>
        </w:rPr>
      </w:pPr>
      <w:r>
        <w:rPr>
          <w:rFonts w:cs="Calibri"/>
          <w:b/>
          <w:bCs/>
          <w:smallCaps/>
          <w:spacing w:val="5"/>
          <w:sz w:val="24"/>
          <w:szCs w:val="24"/>
          <w:u w:val="single"/>
        </w:rPr>
        <w:t>Opis funkcjonalności dla posiadanego oprogramowania</w:t>
      </w:r>
    </w:p>
    <w:p w14:paraId="561E5C2F" w14:textId="77777777" w:rsidR="0032579E" w:rsidRDefault="0032579E" w:rsidP="0079384C">
      <w:pPr>
        <w:pStyle w:val="Akapitzlist"/>
        <w:spacing w:after="0" w:line="240" w:lineRule="auto"/>
        <w:jc w:val="both"/>
        <w:rPr>
          <w:rFonts w:cs="Calibri"/>
          <w:b/>
          <w:bCs/>
          <w:smallCaps/>
          <w:spacing w:val="5"/>
          <w:sz w:val="24"/>
          <w:szCs w:val="24"/>
          <w:u w:val="single"/>
        </w:rPr>
      </w:pPr>
    </w:p>
    <w:tbl>
      <w:tblPr>
        <w:tblW w:w="9219" w:type="dxa"/>
        <w:tblInd w:w="65" w:type="dxa"/>
        <w:tblCellMar>
          <w:left w:w="70" w:type="dxa"/>
          <w:right w:w="70" w:type="dxa"/>
        </w:tblCellMar>
        <w:tblLook w:val="00A0" w:firstRow="1" w:lastRow="0" w:firstColumn="1" w:lastColumn="0" w:noHBand="0" w:noVBand="0"/>
      </w:tblPr>
      <w:tblGrid>
        <w:gridCol w:w="2180"/>
        <w:gridCol w:w="7039"/>
      </w:tblGrid>
      <w:tr w:rsidR="0032579E" w:rsidRPr="005901F5" w14:paraId="539C09CA" w14:textId="77777777" w:rsidTr="004A3A03">
        <w:tc>
          <w:tcPr>
            <w:tcW w:w="2180" w:type="dxa"/>
            <w:tcBorders>
              <w:top w:val="single" w:sz="4" w:space="0" w:color="auto"/>
              <w:left w:val="single" w:sz="4" w:space="0" w:color="auto"/>
              <w:bottom w:val="single" w:sz="4" w:space="0" w:color="auto"/>
              <w:right w:val="single" w:sz="4" w:space="0" w:color="auto"/>
            </w:tcBorders>
          </w:tcPr>
          <w:p w14:paraId="65C35435" w14:textId="77777777" w:rsidR="0032579E" w:rsidRPr="005901F5" w:rsidRDefault="0032579E" w:rsidP="00743405">
            <w:pPr>
              <w:spacing w:after="0" w:line="240" w:lineRule="auto"/>
              <w:ind w:left="57" w:right="57"/>
              <w:rPr>
                <w:rFonts w:cs="Calibri"/>
                <w:b/>
                <w:bCs/>
                <w:sz w:val="24"/>
                <w:szCs w:val="24"/>
              </w:rPr>
            </w:pPr>
            <w:r w:rsidRPr="005901F5">
              <w:rPr>
                <w:rFonts w:cs="Calibri"/>
                <w:b/>
                <w:bCs/>
                <w:sz w:val="24"/>
                <w:szCs w:val="24"/>
              </w:rPr>
              <w:t>Obszar</w:t>
            </w:r>
          </w:p>
        </w:tc>
        <w:tc>
          <w:tcPr>
            <w:tcW w:w="7039" w:type="dxa"/>
            <w:tcBorders>
              <w:top w:val="single" w:sz="4" w:space="0" w:color="auto"/>
              <w:left w:val="nil"/>
              <w:bottom w:val="single" w:sz="4" w:space="0" w:color="auto"/>
              <w:right w:val="single" w:sz="4" w:space="0" w:color="auto"/>
            </w:tcBorders>
          </w:tcPr>
          <w:p w14:paraId="11826CFE" w14:textId="77777777" w:rsidR="0032579E" w:rsidRPr="005901F5" w:rsidRDefault="0032579E" w:rsidP="00743405">
            <w:pPr>
              <w:spacing w:after="0" w:line="240" w:lineRule="auto"/>
              <w:ind w:left="57" w:right="57"/>
              <w:rPr>
                <w:rFonts w:cs="Calibri"/>
                <w:b/>
                <w:color w:val="000000"/>
                <w:sz w:val="24"/>
                <w:szCs w:val="24"/>
              </w:rPr>
            </w:pPr>
            <w:r w:rsidRPr="005901F5">
              <w:rPr>
                <w:rFonts w:cs="Calibri"/>
                <w:b/>
                <w:color w:val="000000"/>
                <w:sz w:val="24"/>
                <w:szCs w:val="24"/>
              </w:rPr>
              <w:t>Treść wymagania</w:t>
            </w:r>
          </w:p>
        </w:tc>
      </w:tr>
      <w:tr w:rsidR="0032579E" w:rsidRPr="005901F5" w14:paraId="5D393585" w14:textId="77777777" w:rsidTr="004A3A03">
        <w:tc>
          <w:tcPr>
            <w:tcW w:w="2180" w:type="dxa"/>
            <w:tcBorders>
              <w:top w:val="nil"/>
              <w:left w:val="single" w:sz="4" w:space="0" w:color="auto"/>
              <w:bottom w:val="single" w:sz="4" w:space="0" w:color="auto"/>
              <w:right w:val="single" w:sz="4" w:space="0" w:color="auto"/>
            </w:tcBorders>
            <w:shd w:val="clear" w:color="000000" w:fill="BFBFBF"/>
          </w:tcPr>
          <w:p w14:paraId="24306918" w14:textId="77777777" w:rsidR="0032579E" w:rsidRPr="005901F5" w:rsidRDefault="0032579E" w:rsidP="00743405">
            <w:pPr>
              <w:spacing w:after="0" w:line="240" w:lineRule="auto"/>
              <w:ind w:left="57" w:right="57"/>
              <w:rPr>
                <w:rFonts w:cs="Calibri"/>
                <w:b/>
                <w:bCs/>
                <w:color w:val="000000"/>
                <w:sz w:val="24"/>
                <w:szCs w:val="24"/>
              </w:rPr>
            </w:pPr>
            <w:r w:rsidRPr="005901F5">
              <w:rPr>
                <w:rFonts w:cs="Calibri"/>
                <w:b/>
                <w:bCs/>
                <w:color w:val="000000"/>
                <w:sz w:val="24"/>
                <w:szCs w:val="24"/>
              </w:rPr>
              <w:t>Apteczka Oddziałowa</w:t>
            </w:r>
          </w:p>
        </w:tc>
        <w:tc>
          <w:tcPr>
            <w:tcW w:w="7039" w:type="dxa"/>
            <w:tcBorders>
              <w:top w:val="nil"/>
              <w:left w:val="nil"/>
              <w:bottom w:val="single" w:sz="4" w:space="0" w:color="auto"/>
              <w:right w:val="single" w:sz="4" w:space="0" w:color="auto"/>
            </w:tcBorders>
            <w:shd w:val="clear" w:color="000000" w:fill="BFBFBF"/>
          </w:tcPr>
          <w:p w14:paraId="703C87F8" w14:textId="77777777" w:rsidR="0032579E" w:rsidRPr="005901F5" w:rsidRDefault="0032579E" w:rsidP="00743405">
            <w:pPr>
              <w:spacing w:after="0" w:line="240" w:lineRule="auto"/>
              <w:ind w:left="57" w:right="57"/>
              <w:rPr>
                <w:rFonts w:cs="Calibri"/>
                <w:b/>
                <w:bCs/>
                <w:color w:val="000000"/>
                <w:sz w:val="24"/>
                <w:szCs w:val="24"/>
              </w:rPr>
            </w:pPr>
            <w:r w:rsidRPr="005901F5">
              <w:rPr>
                <w:rFonts w:cs="Calibri"/>
                <w:b/>
                <w:bCs/>
                <w:color w:val="000000"/>
                <w:sz w:val="24"/>
                <w:szCs w:val="24"/>
              </w:rPr>
              <w:t>Apteczka Oddziałowa</w:t>
            </w:r>
          </w:p>
        </w:tc>
      </w:tr>
      <w:tr w:rsidR="0032579E" w:rsidRPr="005901F5" w14:paraId="3E046AA0" w14:textId="77777777" w:rsidTr="004A3A03">
        <w:tc>
          <w:tcPr>
            <w:tcW w:w="2180" w:type="dxa"/>
            <w:tcBorders>
              <w:top w:val="nil"/>
              <w:left w:val="single" w:sz="4" w:space="0" w:color="auto"/>
              <w:bottom w:val="single" w:sz="4" w:space="0" w:color="auto"/>
              <w:right w:val="single" w:sz="4" w:space="0" w:color="auto"/>
            </w:tcBorders>
          </w:tcPr>
          <w:p w14:paraId="76C7160A"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14:paraId="4EA57EF5"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Moduł apteczki musi umożliwić generowanie zamówień do apteki głównej, z uwzględnieniem:</w:t>
            </w:r>
          </w:p>
        </w:tc>
      </w:tr>
      <w:tr w:rsidR="0032579E" w:rsidRPr="005901F5" w14:paraId="0AD6635A" w14:textId="77777777" w:rsidTr="004A3A03">
        <w:tc>
          <w:tcPr>
            <w:tcW w:w="2180" w:type="dxa"/>
            <w:tcBorders>
              <w:top w:val="nil"/>
              <w:left w:val="single" w:sz="4" w:space="0" w:color="auto"/>
              <w:bottom w:val="single" w:sz="4" w:space="0" w:color="auto"/>
              <w:right w:val="single" w:sz="4" w:space="0" w:color="auto"/>
            </w:tcBorders>
          </w:tcPr>
          <w:p w14:paraId="4A7B4C00"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14:paraId="771F679A"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 - wglądu w stany magazynowe Apteki</w:t>
            </w:r>
          </w:p>
        </w:tc>
      </w:tr>
      <w:tr w:rsidR="0032579E" w:rsidRPr="005901F5" w14:paraId="6C6D2C1D" w14:textId="77777777" w:rsidTr="004A3A03">
        <w:tc>
          <w:tcPr>
            <w:tcW w:w="2180" w:type="dxa"/>
            <w:tcBorders>
              <w:top w:val="nil"/>
              <w:left w:val="single" w:sz="4" w:space="0" w:color="auto"/>
              <w:bottom w:val="single" w:sz="4" w:space="0" w:color="auto"/>
              <w:right w:val="single" w:sz="4" w:space="0" w:color="auto"/>
            </w:tcBorders>
          </w:tcPr>
          <w:p w14:paraId="5DAE3674"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14:paraId="7F6BFA45"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 - kontroli interakcji pomiędzy składnikami leków z zamówienia</w:t>
            </w:r>
          </w:p>
        </w:tc>
      </w:tr>
      <w:tr w:rsidR="0032579E" w:rsidRPr="005901F5" w14:paraId="6809236A" w14:textId="77777777" w:rsidTr="004A3A03">
        <w:tc>
          <w:tcPr>
            <w:tcW w:w="2180" w:type="dxa"/>
            <w:tcBorders>
              <w:top w:val="nil"/>
              <w:left w:val="single" w:sz="4" w:space="0" w:color="auto"/>
              <w:bottom w:val="single" w:sz="4" w:space="0" w:color="auto"/>
              <w:right w:val="single" w:sz="4" w:space="0" w:color="auto"/>
            </w:tcBorders>
          </w:tcPr>
          <w:p w14:paraId="334248E6"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14:paraId="10F37CD8"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System musi umożliwiać obsługę magazynu apteczki oddziałowej w zakresie:</w:t>
            </w:r>
          </w:p>
        </w:tc>
      </w:tr>
      <w:tr w:rsidR="0032579E" w:rsidRPr="005901F5" w14:paraId="74F8C020" w14:textId="77777777" w:rsidTr="004A3A03">
        <w:tc>
          <w:tcPr>
            <w:tcW w:w="2180" w:type="dxa"/>
            <w:tcBorders>
              <w:top w:val="nil"/>
              <w:left w:val="single" w:sz="4" w:space="0" w:color="auto"/>
              <w:bottom w:val="single" w:sz="4" w:space="0" w:color="auto"/>
              <w:right w:val="single" w:sz="4" w:space="0" w:color="auto"/>
            </w:tcBorders>
          </w:tcPr>
          <w:p w14:paraId="41A07525"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14:paraId="43BAEBE6"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 - wydawania środków farmaceutycznych z apteczki oddziałowej, w szczególności:</w:t>
            </w:r>
          </w:p>
        </w:tc>
      </w:tr>
      <w:tr w:rsidR="0032579E" w:rsidRPr="005901F5" w14:paraId="3CB06027" w14:textId="77777777" w:rsidTr="004A3A03">
        <w:tc>
          <w:tcPr>
            <w:tcW w:w="2180" w:type="dxa"/>
            <w:tcBorders>
              <w:top w:val="nil"/>
              <w:left w:val="single" w:sz="4" w:space="0" w:color="auto"/>
              <w:bottom w:val="single" w:sz="4" w:space="0" w:color="auto"/>
              <w:right w:val="single" w:sz="4" w:space="0" w:color="auto"/>
            </w:tcBorders>
          </w:tcPr>
          <w:p w14:paraId="05EF8935"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14:paraId="516F7A37"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 -- wydawanie na oddział/pacjenta (współpraca z aplikacjami medycznymi np. Ruch Chorych, Przychodnia), </w:t>
            </w:r>
          </w:p>
        </w:tc>
      </w:tr>
      <w:tr w:rsidR="0032579E" w:rsidRPr="005901F5" w14:paraId="3EECF28C" w14:textId="77777777" w:rsidTr="004A3A03">
        <w:tc>
          <w:tcPr>
            <w:tcW w:w="2180" w:type="dxa"/>
            <w:tcBorders>
              <w:top w:val="nil"/>
              <w:left w:val="single" w:sz="4" w:space="0" w:color="auto"/>
              <w:bottom w:val="single" w:sz="4" w:space="0" w:color="auto"/>
              <w:right w:val="single" w:sz="4" w:space="0" w:color="auto"/>
            </w:tcBorders>
          </w:tcPr>
          <w:p w14:paraId="55659FA5"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14:paraId="36AA50DD"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 -- zwrotu do apteki,</w:t>
            </w:r>
          </w:p>
        </w:tc>
      </w:tr>
      <w:tr w:rsidR="0032579E" w:rsidRPr="005901F5" w14:paraId="3BAD29D4" w14:textId="77777777" w:rsidTr="004A3A03">
        <w:tc>
          <w:tcPr>
            <w:tcW w:w="2180" w:type="dxa"/>
            <w:tcBorders>
              <w:top w:val="nil"/>
              <w:left w:val="single" w:sz="4" w:space="0" w:color="auto"/>
              <w:bottom w:val="single" w:sz="4" w:space="0" w:color="auto"/>
              <w:right w:val="single" w:sz="4" w:space="0" w:color="auto"/>
            </w:tcBorders>
          </w:tcPr>
          <w:p w14:paraId="2321AA8B"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14:paraId="5D986D7D"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 -- rejestracji ubytków i strat nadzwyczajnych,</w:t>
            </w:r>
          </w:p>
        </w:tc>
      </w:tr>
      <w:tr w:rsidR="0032579E" w:rsidRPr="005901F5" w14:paraId="28DAA70A" w14:textId="77777777" w:rsidTr="004A3A03">
        <w:tc>
          <w:tcPr>
            <w:tcW w:w="2180" w:type="dxa"/>
            <w:tcBorders>
              <w:top w:val="nil"/>
              <w:left w:val="single" w:sz="4" w:space="0" w:color="auto"/>
              <w:bottom w:val="single" w:sz="4" w:space="0" w:color="auto"/>
              <w:right w:val="single" w:sz="4" w:space="0" w:color="auto"/>
            </w:tcBorders>
          </w:tcPr>
          <w:p w14:paraId="7D2A868C"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14:paraId="6378B593"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 -- korekty wydań środków farmaceutycznych.</w:t>
            </w:r>
          </w:p>
        </w:tc>
      </w:tr>
      <w:tr w:rsidR="0032579E" w:rsidRPr="005901F5" w14:paraId="6560E3C9" w14:textId="77777777" w:rsidTr="004A3A03">
        <w:tc>
          <w:tcPr>
            <w:tcW w:w="2180" w:type="dxa"/>
            <w:tcBorders>
              <w:top w:val="nil"/>
              <w:left w:val="single" w:sz="4" w:space="0" w:color="auto"/>
              <w:bottom w:val="single" w:sz="4" w:space="0" w:color="auto"/>
              <w:right w:val="single" w:sz="4" w:space="0" w:color="auto"/>
            </w:tcBorders>
          </w:tcPr>
          <w:p w14:paraId="6746EDEB"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14:paraId="27222E8F"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 - korekty stanów magazynowych, w szczególności:</w:t>
            </w:r>
          </w:p>
        </w:tc>
      </w:tr>
      <w:tr w:rsidR="0032579E" w:rsidRPr="005901F5" w14:paraId="44654A30" w14:textId="77777777" w:rsidTr="004A3A03">
        <w:tc>
          <w:tcPr>
            <w:tcW w:w="2180" w:type="dxa"/>
            <w:tcBorders>
              <w:top w:val="nil"/>
              <w:left w:val="single" w:sz="4" w:space="0" w:color="auto"/>
              <w:bottom w:val="single" w:sz="4" w:space="0" w:color="auto"/>
              <w:right w:val="single" w:sz="4" w:space="0" w:color="auto"/>
            </w:tcBorders>
          </w:tcPr>
          <w:p w14:paraId="510F8CEE"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14:paraId="5C9E6A6A"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 -- korekty stanów magazynowych (ilościowej i jakościowej) na podstawie arkusza spisu z natury,</w:t>
            </w:r>
          </w:p>
        </w:tc>
      </w:tr>
      <w:tr w:rsidR="0032579E" w:rsidRPr="005901F5" w14:paraId="5D517B73" w14:textId="77777777" w:rsidTr="004A3A03">
        <w:tc>
          <w:tcPr>
            <w:tcW w:w="2180" w:type="dxa"/>
            <w:tcBorders>
              <w:top w:val="nil"/>
              <w:left w:val="single" w:sz="4" w:space="0" w:color="auto"/>
              <w:bottom w:val="single" w:sz="4" w:space="0" w:color="auto"/>
              <w:right w:val="single" w:sz="4" w:space="0" w:color="auto"/>
            </w:tcBorders>
          </w:tcPr>
          <w:p w14:paraId="7CDBD991"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14:paraId="1936907B"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 -- generowanie arkusza do spisu z natury,</w:t>
            </w:r>
          </w:p>
        </w:tc>
      </w:tr>
      <w:tr w:rsidR="0032579E" w:rsidRPr="005901F5" w14:paraId="66B6578B" w14:textId="77777777" w:rsidTr="004A3A03">
        <w:tc>
          <w:tcPr>
            <w:tcW w:w="2180" w:type="dxa"/>
            <w:tcBorders>
              <w:top w:val="nil"/>
              <w:left w:val="single" w:sz="4" w:space="0" w:color="auto"/>
              <w:bottom w:val="single" w:sz="4" w:space="0" w:color="auto"/>
              <w:right w:val="single" w:sz="4" w:space="0" w:color="auto"/>
            </w:tcBorders>
          </w:tcPr>
          <w:p w14:paraId="19F9D088"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14:paraId="1FC1BE82"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 -- bieżąca korekta jakościowa stanu magazynowego.</w:t>
            </w:r>
          </w:p>
        </w:tc>
      </w:tr>
      <w:tr w:rsidR="0032579E" w:rsidRPr="005901F5" w14:paraId="0EE2918E" w14:textId="77777777" w:rsidTr="004A3A03">
        <w:tc>
          <w:tcPr>
            <w:tcW w:w="2180" w:type="dxa"/>
            <w:tcBorders>
              <w:top w:val="nil"/>
              <w:left w:val="single" w:sz="4" w:space="0" w:color="auto"/>
              <w:bottom w:val="single" w:sz="4" w:space="0" w:color="auto"/>
              <w:right w:val="single" w:sz="4" w:space="0" w:color="auto"/>
            </w:tcBorders>
          </w:tcPr>
          <w:p w14:paraId="7C4952EC"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14:paraId="23FF295D"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Musi istnieć możliwość definiowania receptariusza oddziałowego</w:t>
            </w:r>
          </w:p>
        </w:tc>
      </w:tr>
      <w:tr w:rsidR="0032579E" w:rsidRPr="005901F5" w14:paraId="273E160E" w14:textId="77777777" w:rsidTr="004A3A03">
        <w:tc>
          <w:tcPr>
            <w:tcW w:w="2180" w:type="dxa"/>
            <w:tcBorders>
              <w:top w:val="nil"/>
              <w:left w:val="single" w:sz="4" w:space="0" w:color="auto"/>
              <w:bottom w:val="single" w:sz="4" w:space="0" w:color="auto"/>
              <w:right w:val="single" w:sz="4" w:space="0" w:color="auto"/>
            </w:tcBorders>
          </w:tcPr>
          <w:p w14:paraId="24F6B3FA"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shd w:val="clear" w:color="000000" w:fill="FFFFFF"/>
          </w:tcPr>
          <w:p w14:paraId="27634AEC"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System musi umożliwić podpowiadanie ilości leków podczas dodawania ich do zamówienia wewnętrznego</w:t>
            </w:r>
          </w:p>
        </w:tc>
      </w:tr>
      <w:tr w:rsidR="0032579E" w:rsidRPr="005901F5" w14:paraId="7B84D9F0" w14:textId="77777777" w:rsidTr="004A3A03">
        <w:tc>
          <w:tcPr>
            <w:tcW w:w="2180" w:type="dxa"/>
            <w:tcBorders>
              <w:top w:val="nil"/>
              <w:left w:val="single" w:sz="4" w:space="0" w:color="auto"/>
              <w:bottom w:val="single" w:sz="4" w:space="0" w:color="auto"/>
              <w:right w:val="single" w:sz="4" w:space="0" w:color="auto"/>
            </w:tcBorders>
          </w:tcPr>
          <w:p w14:paraId="13E0D428"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shd w:val="clear" w:color="000000" w:fill="FFFFFF"/>
          </w:tcPr>
          <w:p w14:paraId="3337B76F"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System musi umożliwiać oznaczenie zamówienia wewnętrznego jako pilne.</w:t>
            </w:r>
          </w:p>
        </w:tc>
      </w:tr>
      <w:tr w:rsidR="0032579E" w:rsidRPr="005901F5" w14:paraId="4A3AB057" w14:textId="77777777" w:rsidTr="004A3A03">
        <w:tc>
          <w:tcPr>
            <w:tcW w:w="2180" w:type="dxa"/>
            <w:tcBorders>
              <w:top w:val="nil"/>
              <w:left w:val="single" w:sz="4" w:space="0" w:color="auto"/>
              <w:bottom w:val="single" w:sz="4" w:space="0" w:color="auto"/>
              <w:right w:val="single" w:sz="4" w:space="0" w:color="auto"/>
            </w:tcBorders>
          </w:tcPr>
          <w:p w14:paraId="32A9CA5E"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14:paraId="36C54D7E"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System musi umożliwiać obsługę apteczek pacjentów (leki własne pacjenta) </w:t>
            </w:r>
          </w:p>
        </w:tc>
      </w:tr>
    </w:tbl>
    <w:p w14:paraId="488BE414" w14:textId="77777777" w:rsidR="0032579E" w:rsidRPr="0079384C" w:rsidRDefault="0032579E" w:rsidP="0079384C">
      <w:pPr>
        <w:jc w:val="both"/>
        <w:rPr>
          <w:rFonts w:cs="Tahoma"/>
          <w:sz w:val="24"/>
          <w:szCs w:val="24"/>
        </w:rPr>
      </w:pPr>
    </w:p>
    <w:tbl>
      <w:tblPr>
        <w:tblW w:w="9219" w:type="dxa"/>
        <w:tblInd w:w="65" w:type="dxa"/>
        <w:tblCellMar>
          <w:left w:w="70" w:type="dxa"/>
          <w:right w:w="70" w:type="dxa"/>
        </w:tblCellMar>
        <w:tblLook w:val="00A0" w:firstRow="1" w:lastRow="0" w:firstColumn="1" w:lastColumn="0" w:noHBand="0" w:noVBand="0"/>
      </w:tblPr>
      <w:tblGrid>
        <w:gridCol w:w="1139"/>
        <w:gridCol w:w="8080"/>
      </w:tblGrid>
      <w:tr w:rsidR="0032579E" w:rsidRPr="005901F5" w14:paraId="793CF9D6" w14:textId="77777777" w:rsidTr="00296813">
        <w:tc>
          <w:tcPr>
            <w:tcW w:w="1139" w:type="dxa"/>
            <w:tcBorders>
              <w:top w:val="single" w:sz="4" w:space="0" w:color="auto"/>
              <w:left w:val="single" w:sz="4" w:space="0" w:color="auto"/>
              <w:bottom w:val="single" w:sz="4" w:space="0" w:color="auto"/>
              <w:right w:val="single" w:sz="4" w:space="0" w:color="auto"/>
            </w:tcBorders>
          </w:tcPr>
          <w:p w14:paraId="39B9B160"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Obszar</w:t>
            </w:r>
          </w:p>
        </w:tc>
        <w:tc>
          <w:tcPr>
            <w:tcW w:w="8080" w:type="dxa"/>
            <w:tcBorders>
              <w:top w:val="single" w:sz="4" w:space="0" w:color="auto"/>
              <w:left w:val="nil"/>
              <w:bottom w:val="single" w:sz="4" w:space="0" w:color="auto"/>
              <w:right w:val="single" w:sz="4" w:space="0" w:color="auto"/>
            </w:tcBorders>
          </w:tcPr>
          <w:p w14:paraId="23D68F1C" w14:textId="77777777" w:rsidR="0032579E" w:rsidRPr="005901F5" w:rsidRDefault="0032579E" w:rsidP="00743405">
            <w:pPr>
              <w:spacing w:after="0" w:line="240" w:lineRule="auto"/>
              <w:rPr>
                <w:rFonts w:cs="Calibri"/>
                <w:b/>
                <w:color w:val="000000"/>
                <w:sz w:val="24"/>
                <w:szCs w:val="24"/>
              </w:rPr>
            </w:pPr>
            <w:r w:rsidRPr="005901F5">
              <w:rPr>
                <w:rFonts w:cs="Calibri"/>
                <w:b/>
                <w:color w:val="000000"/>
                <w:sz w:val="24"/>
                <w:szCs w:val="24"/>
              </w:rPr>
              <w:t>Treść wymagania</w:t>
            </w:r>
          </w:p>
        </w:tc>
      </w:tr>
      <w:tr w:rsidR="0032579E" w:rsidRPr="005901F5" w14:paraId="4B82D08A" w14:textId="77777777" w:rsidTr="00296813">
        <w:tc>
          <w:tcPr>
            <w:tcW w:w="1139" w:type="dxa"/>
            <w:tcBorders>
              <w:top w:val="nil"/>
              <w:left w:val="single" w:sz="4" w:space="0" w:color="auto"/>
              <w:bottom w:val="single" w:sz="4" w:space="0" w:color="auto"/>
              <w:right w:val="single" w:sz="4" w:space="0" w:color="auto"/>
            </w:tcBorders>
            <w:shd w:val="clear" w:color="000000" w:fill="BFBFBF"/>
          </w:tcPr>
          <w:p w14:paraId="334990B0"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Apteka</w:t>
            </w:r>
          </w:p>
        </w:tc>
        <w:tc>
          <w:tcPr>
            <w:tcW w:w="8080" w:type="dxa"/>
            <w:tcBorders>
              <w:top w:val="nil"/>
              <w:left w:val="nil"/>
              <w:bottom w:val="single" w:sz="4" w:space="0" w:color="auto"/>
              <w:right w:val="single" w:sz="4" w:space="0" w:color="auto"/>
            </w:tcBorders>
            <w:shd w:val="clear" w:color="000000" w:fill="BFBFBF"/>
          </w:tcPr>
          <w:p w14:paraId="284072DA"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Apteka</w:t>
            </w:r>
          </w:p>
        </w:tc>
      </w:tr>
      <w:tr w:rsidR="0032579E" w:rsidRPr="005901F5" w14:paraId="4C926C66" w14:textId="77777777" w:rsidTr="00296813">
        <w:tc>
          <w:tcPr>
            <w:tcW w:w="1139" w:type="dxa"/>
            <w:tcBorders>
              <w:top w:val="nil"/>
              <w:left w:val="single" w:sz="4" w:space="0" w:color="auto"/>
              <w:bottom w:val="single" w:sz="4" w:space="0" w:color="auto"/>
              <w:right w:val="single" w:sz="4" w:space="0" w:color="auto"/>
            </w:tcBorders>
            <w:vAlign w:val="center"/>
          </w:tcPr>
          <w:p w14:paraId="7487129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CE0867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Obsługa magazynu leków apteki :</w:t>
            </w:r>
          </w:p>
        </w:tc>
      </w:tr>
      <w:tr w:rsidR="0032579E" w:rsidRPr="005901F5" w14:paraId="10623B8F" w14:textId="77777777" w:rsidTr="00296813">
        <w:tc>
          <w:tcPr>
            <w:tcW w:w="1139" w:type="dxa"/>
            <w:tcBorders>
              <w:top w:val="nil"/>
              <w:left w:val="single" w:sz="4" w:space="0" w:color="auto"/>
              <w:bottom w:val="single" w:sz="4" w:space="0" w:color="auto"/>
              <w:right w:val="single" w:sz="4" w:space="0" w:color="auto"/>
            </w:tcBorders>
            <w:vAlign w:val="center"/>
          </w:tcPr>
          <w:p w14:paraId="28556CAF"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037311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Konfiguracja magazynu apteki:</w:t>
            </w:r>
          </w:p>
        </w:tc>
      </w:tr>
      <w:tr w:rsidR="0032579E" w:rsidRPr="005901F5" w14:paraId="02817BB0" w14:textId="77777777" w:rsidTr="00296813">
        <w:tc>
          <w:tcPr>
            <w:tcW w:w="1139" w:type="dxa"/>
            <w:tcBorders>
              <w:top w:val="nil"/>
              <w:left w:val="single" w:sz="4" w:space="0" w:color="auto"/>
              <w:bottom w:val="single" w:sz="4" w:space="0" w:color="auto"/>
              <w:right w:val="single" w:sz="4" w:space="0" w:color="auto"/>
            </w:tcBorders>
            <w:vAlign w:val="center"/>
          </w:tcPr>
          <w:p w14:paraId="2393A37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1F2966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System musi umożliwiać zastosowanie słowników leków, grup ATC i nazw międzynarodowych do ewidencji obrotu lekami i materiałami</w:t>
            </w:r>
          </w:p>
        </w:tc>
      </w:tr>
      <w:tr w:rsidR="0032579E" w:rsidRPr="005901F5" w14:paraId="45DB990B" w14:textId="77777777" w:rsidTr="00296813">
        <w:tc>
          <w:tcPr>
            <w:tcW w:w="1139" w:type="dxa"/>
            <w:tcBorders>
              <w:top w:val="nil"/>
              <w:left w:val="single" w:sz="4" w:space="0" w:color="auto"/>
              <w:bottom w:val="single" w:sz="4" w:space="0" w:color="auto"/>
              <w:right w:val="single" w:sz="4" w:space="0" w:color="auto"/>
            </w:tcBorders>
            <w:vAlign w:val="center"/>
          </w:tcPr>
          <w:p w14:paraId="3C72C94F"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AA1A24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System musi umożliwiać definiowanie dwupoziomowej hierarchii grup leków/materiałów</w:t>
            </w:r>
          </w:p>
        </w:tc>
      </w:tr>
      <w:tr w:rsidR="0032579E" w:rsidRPr="005901F5" w14:paraId="21B002C8" w14:textId="77777777" w:rsidTr="00296813">
        <w:tc>
          <w:tcPr>
            <w:tcW w:w="1139" w:type="dxa"/>
            <w:tcBorders>
              <w:top w:val="nil"/>
              <w:left w:val="single" w:sz="4" w:space="0" w:color="auto"/>
              <w:bottom w:val="single" w:sz="4" w:space="0" w:color="auto"/>
              <w:right w:val="single" w:sz="4" w:space="0" w:color="auto"/>
            </w:tcBorders>
            <w:vAlign w:val="center"/>
          </w:tcPr>
          <w:p w14:paraId="148B22A0"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8BC0F9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System musi umożliwiać definiowanie grup materiałów dla całego systemu i dla poszczególnych magazynów</w:t>
            </w:r>
          </w:p>
        </w:tc>
      </w:tr>
      <w:tr w:rsidR="0032579E" w:rsidRPr="005901F5" w14:paraId="0E5F7DFC" w14:textId="77777777" w:rsidTr="00296813">
        <w:tc>
          <w:tcPr>
            <w:tcW w:w="1139" w:type="dxa"/>
            <w:tcBorders>
              <w:top w:val="nil"/>
              <w:left w:val="single" w:sz="4" w:space="0" w:color="auto"/>
              <w:bottom w:val="single" w:sz="4" w:space="0" w:color="auto"/>
              <w:right w:val="single" w:sz="4" w:space="0" w:color="auto"/>
            </w:tcBorders>
            <w:vAlign w:val="center"/>
          </w:tcPr>
          <w:p w14:paraId="78677916"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49D374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System musi umożliwiać prowadzenie rejestru leków i materiałów dla każdego magazynu odrębnie</w:t>
            </w:r>
          </w:p>
        </w:tc>
      </w:tr>
      <w:tr w:rsidR="0032579E" w:rsidRPr="005901F5" w14:paraId="618EEA03" w14:textId="77777777" w:rsidTr="00296813">
        <w:tc>
          <w:tcPr>
            <w:tcW w:w="1139" w:type="dxa"/>
            <w:tcBorders>
              <w:top w:val="nil"/>
              <w:left w:val="single" w:sz="4" w:space="0" w:color="auto"/>
              <w:bottom w:val="single" w:sz="4" w:space="0" w:color="auto"/>
              <w:right w:val="single" w:sz="4" w:space="0" w:color="auto"/>
            </w:tcBorders>
            <w:vAlign w:val="center"/>
          </w:tcPr>
          <w:p w14:paraId="0070ED70"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751A0B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System musi umożliwiać wyszukiwanie leków/materiałów za pomocą skanowania kodów EAN13 i EAN128</w:t>
            </w:r>
          </w:p>
        </w:tc>
      </w:tr>
      <w:tr w:rsidR="0032579E" w:rsidRPr="005901F5" w14:paraId="332E78F7" w14:textId="77777777" w:rsidTr="00296813">
        <w:tc>
          <w:tcPr>
            <w:tcW w:w="1139" w:type="dxa"/>
            <w:tcBorders>
              <w:top w:val="nil"/>
              <w:left w:val="single" w:sz="4" w:space="0" w:color="auto"/>
              <w:bottom w:val="single" w:sz="4" w:space="0" w:color="auto"/>
              <w:right w:val="single" w:sz="4" w:space="0" w:color="auto"/>
            </w:tcBorders>
            <w:vAlign w:val="center"/>
          </w:tcPr>
          <w:p w14:paraId="42B46B84"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E8D70D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System musi umożliwiać definiowanie własnych rodzajów dokumentów dla poszczególnych rodzajów przyjęć, wydań innych czynności (np.. Rozchód darów, przyjęcie bezpłatnych próbek itp.)</w:t>
            </w:r>
          </w:p>
        </w:tc>
      </w:tr>
      <w:tr w:rsidR="0032579E" w:rsidRPr="005901F5" w14:paraId="03B8EFD6" w14:textId="77777777" w:rsidTr="00296813">
        <w:tc>
          <w:tcPr>
            <w:tcW w:w="1139" w:type="dxa"/>
            <w:tcBorders>
              <w:top w:val="nil"/>
              <w:left w:val="single" w:sz="4" w:space="0" w:color="auto"/>
              <w:bottom w:val="single" w:sz="4" w:space="0" w:color="auto"/>
              <w:right w:val="single" w:sz="4" w:space="0" w:color="auto"/>
            </w:tcBorders>
            <w:vAlign w:val="center"/>
          </w:tcPr>
          <w:p w14:paraId="18E3708D"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8619C6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System musi umożliwiać prowadzenie numerowania dokumentów wg zdefiniowanego szablonu zawierającego rok, miesiąc, symbol dokumentu, kod użytkownika</w:t>
            </w:r>
          </w:p>
        </w:tc>
      </w:tr>
      <w:tr w:rsidR="0032579E" w:rsidRPr="005901F5" w14:paraId="7ABF826F" w14:textId="77777777" w:rsidTr="00296813">
        <w:tc>
          <w:tcPr>
            <w:tcW w:w="1139" w:type="dxa"/>
            <w:tcBorders>
              <w:top w:val="nil"/>
              <w:left w:val="single" w:sz="4" w:space="0" w:color="auto"/>
              <w:bottom w:val="single" w:sz="4" w:space="0" w:color="auto"/>
              <w:right w:val="single" w:sz="4" w:space="0" w:color="auto"/>
            </w:tcBorders>
            <w:vAlign w:val="center"/>
          </w:tcPr>
          <w:p w14:paraId="68D599DD"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57CAB2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System musi umożliwiać drukowanie etykiety na szuflady w magazynie apteki</w:t>
            </w:r>
          </w:p>
        </w:tc>
      </w:tr>
      <w:tr w:rsidR="0032579E" w:rsidRPr="005901F5" w14:paraId="2DC28088" w14:textId="77777777" w:rsidTr="00296813">
        <w:tc>
          <w:tcPr>
            <w:tcW w:w="1139" w:type="dxa"/>
            <w:tcBorders>
              <w:top w:val="nil"/>
              <w:left w:val="single" w:sz="4" w:space="0" w:color="auto"/>
              <w:bottom w:val="single" w:sz="4" w:space="0" w:color="auto"/>
              <w:right w:val="single" w:sz="4" w:space="0" w:color="auto"/>
            </w:tcBorders>
            <w:vAlign w:val="center"/>
          </w:tcPr>
          <w:p w14:paraId="1FFBD928"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BC69EB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sporządzanie zamówień doraźnych do dostawców środków farmaceutycznych i materiałów medycznych. </w:t>
            </w:r>
          </w:p>
        </w:tc>
      </w:tr>
      <w:tr w:rsidR="0032579E" w:rsidRPr="005901F5" w14:paraId="6D842DEE" w14:textId="77777777" w:rsidTr="00296813">
        <w:tc>
          <w:tcPr>
            <w:tcW w:w="1139" w:type="dxa"/>
            <w:tcBorders>
              <w:top w:val="nil"/>
              <w:left w:val="single" w:sz="4" w:space="0" w:color="auto"/>
              <w:bottom w:val="single" w:sz="4" w:space="0" w:color="auto"/>
              <w:right w:val="single" w:sz="4" w:space="0" w:color="auto"/>
            </w:tcBorders>
            <w:vAlign w:val="center"/>
          </w:tcPr>
          <w:p w14:paraId="19C9BCE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B606EB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umieszczenie informacji w pozycji zamówienia o tym, że zamówienie może być zrealizowane za pomocą odpowiednika zamawianego leku</w:t>
            </w:r>
          </w:p>
        </w:tc>
      </w:tr>
      <w:tr w:rsidR="0032579E" w:rsidRPr="005901F5" w14:paraId="4D859C09" w14:textId="77777777" w:rsidTr="00296813">
        <w:tc>
          <w:tcPr>
            <w:tcW w:w="1139" w:type="dxa"/>
            <w:tcBorders>
              <w:top w:val="nil"/>
              <w:left w:val="single" w:sz="4" w:space="0" w:color="auto"/>
              <w:bottom w:val="single" w:sz="4" w:space="0" w:color="auto"/>
              <w:right w:val="single" w:sz="4" w:space="0" w:color="auto"/>
            </w:tcBorders>
            <w:vAlign w:val="center"/>
          </w:tcPr>
          <w:p w14:paraId="02E3005F"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991E83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rejestrowania przyjęcia dostaw leków i materiałów medycznych od dostawców, w szczególności:</w:t>
            </w:r>
          </w:p>
        </w:tc>
      </w:tr>
      <w:tr w:rsidR="0032579E" w:rsidRPr="005901F5" w14:paraId="3B41854F" w14:textId="77777777" w:rsidTr="00296813">
        <w:tc>
          <w:tcPr>
            <w:tcW w:w="1139" w:type="dxa"/>
            <w:tcBorders>
              <w:top w:val="nil"/>
              <w:left w:val="single" w:sz="4" w:space="0" w:color="auto"/>
              <w:bottom w:val="single" w:sz="4" w:space="0" w:color="auto"/>
              <w:right w:val="single" w:sz="4" w:space="0" w:color="auto"/>
            </w:tcBorders>
            <w:vAlign w:val="center"/>
          </w:tcPr>
          <w:p w14:paraId="19BFD5E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F7D76C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automatyczne uzupełnienie dokumentu dostawy na podstawie faktury w formie elektronicznej</w:t>
            </w:r>
          </w:p>
        </w:tc>
      </w:tr>
      <w:tr w:rsidR="0032579E" w:rsidRPr="005901F5" w14:paraId="7048C037" w14:textId="77777777" w:rsidTr="00296813">
        <w:tc>
          <w:tcPr>
            <w:tcW w:w="1139" w:type="dxa"/>
            <w:tcBorders>
              <w:top w:val="nil"/>
              <w:left w:val="single" w:sz="4" w:space="0" w:color="auto"/>
              <w:bottom w:val="single" w:sz="4" w:space="0" w:color="auto"/>
              <w:right w:val="single" w:sz="4" w:space="0" w:color="auto"/>
            </w:tcBorders>
            <w:vAlign w:val="center"/>
          </w:tcPr>
          <w:p w14:paraId="5BA3EE5B"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AFBFDE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manualnej rejestracji dokumentów przyjęcia, w tym dostaw dla których nie dostarczono faktury</w:t>
            </w:r>
          </w:p>
        </w:tc>
      </w:tr>
      <w:tr w:rsidR="0032579E" w:rsidRPr="005901F5" w14:paraId="54DBD1B6" w14:textId="77777777" w:rsidTr="00296813">
        <w:tc>
          <w:tcPr>
            <w:tcW w:w="1139" w:type="dxa"/>
            <w:tcBorders>
              <w:top w:val="nil"/>
              <w:left w:val="single" w:sz="4" w:space="0" w:color="auto"/>
              <w:bottom w:val="single" w:sz="4" w:space="0" w:color="auto"/>
              <w:right w:val="single" w:sz="4" w:space="0" w:color="auto"/>
            </w:tcBorders>
            <w:vAlign w:val="center"/>
          </w:tcPr>
          <w:p w14:paraId="3202DF6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340B7E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dokumentów sporządzenia preparatów laboratoryjnych, preparatów galenowych, leków recepturowych ora płynów infuzyjnych</w:t>
            </w:r>
          </w:p>
        </w:tc>
      </w:tr>
      <w:tr w:rsidR="0032579E" w:rsidRPr="005901F5" w14:paraId="53905FF8" w14:textId="77777777" w:rsidTr="00296813">
        <w:tc>
          <w:tcPr>
            <w:tcW w:w="1139" w:type="dxa"/>
            <w:tcBorders>
              <w:top w:val="nil"/>
              <w:left w:val="single" w:sz="4" w:space="0" w:color="auto"/>
              <w:bottom w:val="single" w:sz="4" w:space="0" w:color="auto"/>
              <w:right w:val="single" w:sz="4" w:space="0" w:color="auto"/>
            </w:tcBorders>
            <w:vAlign w:val="center"/>
          </w:tcPr>
          <w:p w14:paraId="1009272F"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A30F76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umożliwić automatyczne generowanie numeru serii dla dokumentu produkcji</w:t>
            </w:r>
          </w:p>
        </w:tc>
      </w:tr>
      <w:tr w:rsidR="0032579E" w:rsidRPr="005901F5" w14:paraId="5A965913" w14:textId="77777777" w:rsidTr="00296813">
        <w:tc>
          <w:tcPr>
            <w:tcW w:w="1139" w:type="dxa"/>
            <w:tcBorders>
              <w:top w:val="nil"/>
              <w:left w:val="single" w:sz="4" w:space="0" w:color="auto"/>
              <w:bottom w:val="single" w:sz="4" w:space="0" w:color="auto"/>
              <w:right w:val="single" w:sz="4" w:space="0" w:color="auto"/>
            </w:tcBorders>
            <w:vAlign w:val="center"/>
          </w:tcPr>
          <w:p w14:paraId="64BE8B5A"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CF4E8D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kontrolować daty ważność składnika dodawanego do leku recepturowego, jeśli data ważności składnika będzie przeterminowana w momencie produkcji oraz data ważności składnika będzie przeterminowana w momencie podania leku recepturowego to system powinien informować użytkownika o tym fakcie stosownym komunikatem</w:t>
            </w:r>
          </w:p>
        </w:tc>
      </w:tr>
      <w:tr w:rsidR="0032579E" w:rsidRPr="005901F5" w14:paraId="21D9CFC0" w14:textId="77777777" w:rsidTr="00296813">
        <w:tc>
          <w:tcPr>
            <w:tcW w:w="1139" w:type="dxa"/>
            <w:tcBorders>
              <w:top w:val="nil"/>
              <w:left w:val="single" w:sz="4" w:space="0" w:color="auto"/>
              <w:bottom w:val="single" w:sz="4" w:space="0" w:color="auto"/>
              <w:right w:val="single" w:sz="4" w:space="0" w:color="auto"/>
            </w:tcBorders>
            <w:vAlign w:val="center"/>
          </w:tcPr>
          <w:p w14:paraId="54E4123B"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C9C439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przegląd składu leku recepturowego w dokumencie produkcji</w:t>
            </w:r>
          </w:p>
        </w:tc>
      </w:tr>
      <w:tr w:rsidR="0032579E" w:rsidRPr="005901F5" w14:paraId="03373ECF" w14:textId="77777777" w:rsidTr="00296813">
        <w:tc>
          <w:tcPr>
            <w:tcW w:w="1139" w:type="dxa"/>
            <w:tcBorders>
              <w:top w:val="nil"/>
              <w:left w:val="single" w:sz="4" w:space="0" w:color="auto"/>
              <w:bottom w:val="single" w:sz="4" w:space="0" w:color="auto"/>
              <w:right w:val="single" w:sz="4" w:space="0" w:color="auto"/>
            </w:tcBorders>
            <w:vAlign w:val="center"/>
          </w:tcPr>
          <w:p w14:paraId="3C03AEB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451DA7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dokumentu sporządzenia roztworów spirytusowych</w:t>
            </w:r>
          </w:p>
        </w:tc>
      </w:tr>
      <w:tr w:rsidR="0032579E" w:rsidRPr="005901F5" w14:paraId="1A648979" w14:textId="77777777" w:rsidTr="00296813">
        <w:tc>
          <w:tcPr>
            <w:tcW w:w="1139" w:type="dxa"/>
            <w:tcBorders>
              <w:top w:val="nil"/>
              <w:left w:val="single" w:sz="4" w:space="0" w:color="auto"/>
              <w:bottom w:val="single" w:sz="4" w:space="0" w:color="auto"/>
              <w:right w:val="single" w:sz="4" w:space="0" w:color="auto"/>
            </w:tcBorders>
            <w:vAlign w:val="center"/>
          </w:tcPr>
          <w:p w14:paraId="79713F92"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8A0C2F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dokumentów importu docelowego zakładowego i indywidualnego</w:t>
            </w:r>
          </w:p>
        </w:tc>
      </w:tr>
      <w:tr w:rsidR="0032579E" w:rsidRPr="005901F5" w14:paraId="586BA87E" w14:textId="77777777" w:rsidTr="00296813">
        <w:tc>
          <w:tcPr>
            <w:tcW w:w="1139" w:type="dxa"/>
            <w:tcBorders>
              <w:top w:val="nil"/>
              <w:left w:val="single" w:sz="4" w:space="0" w:color="auto"/>
              <w:bottom w:val="single" w:sz="4" w:space="0" w:color="auto"/>
              <w:right w:val="single" w:sz="4" w:space="0" w:color="auto"/>
            </w:tcBorders>
            <w:vAlign w:val="center"/>
          </w:tcPr>
          <w:p w14:paraId="1DFAB79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66193B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dokumentów zwrotu leków i materiałów medycznych z apteczek oddziałowych z aktualizacją ich stanów</w:t>
            </w:r>
          </w:p>
        </w:tc>
      </w:tr>
      <w:tr w:rsidR="0032579E" w:rsidRPr="005901F5" w14:paraId="519C1C5F" w14:textId="77777777" w:rsidTr="00296813">
        <w:tc>
          <w:tcPr>
            <w:tcW w:w="1139" w:type="dxa"/>
            <w:tcBorders>
              <w:top w:val="nil"/>
              <w:left w:val="single" w:sz="4" w:space="0" w:color="auto"/>
              <w:bottom w:val="single" w:sz="4" w:space="0" w:color="auto"/>
              <w:right w:val="single" w:sz="4" w:space="0" w:color="auto"/>
            </w:tcBorders>
            <w:vAlign w:val="center"/>
          </w:tcPr>
          <w:p w14:paraId="352BD6A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DD64ED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dokumentów przyjęcia darów</w:t>
            </w:r>
          </w:p>
        </w:tc>
      </w:tr>
      <w:tr w:rsidR="0032579E" w:rsidRPr="005901F5" w14:paraId="4FFA25A1" w14:textId="77777777" w:rsidTr="00296813">
        <w:tc>
          <w:tcPr>
            <w:tcW w:w="1139" w:type="dxa"/>
            <w:tcBorders>
              <w:top w:val="nil"/>
              <w:left w:val="single" w:sz="4" w:space="0" w:color="auto"/>
              <w:bottom w:val="single" w:sz="4" w:space="0" w:color="auto"/>
              <w:right w:val="single" w:sz="4" w:space="0" w:color="auto"/>
            </w:tcBorders>
            <w:vAlign w:val="center"/>
          </w:tcPr>
          <w:p w14:paraId="6CF9493E"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27BBC7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danych osoby dostarczającej próbkę oraz nazwę podmiotu odpowiedzialnego w dokumencie przyjęcia próbki</w:t>
            </w:r>
          </w:p>
        </w:tc>
      </w:tr>
      <w:tr w:rsidR="0032579E" w:rsidRPr="005901F5" w14:paraId="4B5D261F" w14:textId="77777777" w:rsidTr="00296813">
        <w:tc>
          <w:tcPr>
            <w:tcW w:w="1139" w:type="dxa"/>
            <w:tcBorders>
              <w:top w:val="nil"/>
              <w:left w:val="single" w:sz="4" w:space="0" w:color="auto"/>
              <w:bottom w:val="single" w:sz="4" w:space="0" w:color="auto"/>
              <w:right w:val="single" w:sz="4" w:space="0" w:color="auto"/>
            </w:tcBorders>
            <w:vAlign w:val="center"/>
          </w:tcPr>
          <w:p w14:paraId="4A8269C1"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81FE9E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numeru protokołu w dokumencie przyjęcia leku wykorzystywanego w programie badań klinicznych</w:t>
            </w:r>
          </w:p>
        </w:tc>
      </w:tr>
      <w:tr w:rsidR="0032579E" w:rsidRPr="005901F5" w14:paraId="759F84BB" w14:textId="77777777" w:rsidTr="00296813">
        <w:tc>
          <w:tcPr>
            <w:tcW w:w="1139" w:type="dxa"/>
            <w:tcBorders>
              <w:top w:val="nil"/>
              <w:left w:val="single" w:sz="4" w:space="0" w:color="auto"/>
              <w:bottom w:val="single" w:sz="4" w:space="0" w:color="auto"/>
              <w:right w:val="single" w:sz="4" w:space="0" w:color="auto"/>
            </w:tcBorders>
            <w:vAlign w:val="center"/>
          </w:tcPr>
          <w:p w14:paraId="4F8C5FFB"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74B0F8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pozycji dokumentu przychodu przez skanowanie kodu EAN13/EAN128. W przypadku odczytania kodu leku który nie znajduje się jeszcze w dokumencie system automatycznie tworzy nową pozycję dokumentu.</w:t>
            </w:r>
          </w:p>
        </w:tc>
      </w:tr>
      <w:tr w:rsidR="0032579E" w:rsidRPr="005901F5" w14:paraId="51344A7F" w14:textId="77777777" w:rsidTr="00296813">
        <w:tc>
          <w:tcPr>
            <w:tcW w:w="1139" w:type="dxa"/>
            <w:tcBorders>
              <w:top w:val="nil"/>
              <w:left w:val="single" w:sz="4" w:space="0" w:color="auto"/>
              <w:bottom w:val="single" w:sz="4" w:space="0" w:color="auto"/>
              <w:right w:val="single" w:sz="4" w:space="0" w:color="auto"/>
            </w:tcBorders>
            <w:vAlign w:val="center"/>
          </w:tcPr>
          <w:p w14:paraId="03B40036"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B78B7E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dokumentów korygujących do dokumentów przyjęcia leków i materiałów</w:t>
            </w:r>
          </w:p>
        </w:tc>
      </w:tr>
      <w:tr w:rsidR="0032579E" w:rsidRPr="005901F5" w14:paraId="45D166D4" w14:textId="77777777" w:rsidTr="00296813">
        <w:tc>
          <w:tcPr>
            <w:tcW w:w="1139" w:type="dxa"/>
            <w:tcBorders>
              <w:top w:val="nil"/>
              <w:left w:val="single" w:sz="4" w:space="0" w:color="auto"/>
              <w:bottom w:val="single" w:sz="4" w:space="0" w:color="auto"/>
              <w:right w:val="single" w:sz="4" w:space="0" w:color="auto"/>
            </w:tcBorders>
            <w:vAlign w:val="center"/>
          </w:tcPr>
          <w:p w14:paraId="5E1AD6B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6ABBF2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korekty pozycji dokumentu przyjęcia również w przypadku częściowej korekty tej pozycji</w:t>
            </w:r>
          </w:p>
        </w:tc>
      </w:tr>
      <w:tr w:rsidR="0032579E" w:rsidRPr="005901F5" w14:paraId="05D85210" w14:textId="77777777" w:rsidTr="00296813">
        <w:tc>
          <w:tcPr>
            <w:tcW w:w="1139" w:type="dxa"/>
            <w:tcBorders>
              <w:top w:val="nil"/>
              <w:left w:val="single" w:sz="4" w:space="0" w:color="auto"/>
              <w:bottom w:val="single" w:sz="4" w:space="0" w:color="auto"/>
              <w:right w:val="single" w:sz="4" w:space="0" w:color="auto"/>
            </w:tcBorders>
            <w:vAlign w:val="center"/>
          </w:tcPr>
          <w:p w14:paraId="0D62B22E"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E5A360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realizację zleceń na leki cytostatyczne poprzez zarejestrowanie dokumentu produkcji leku cytostatycznego i dokument wydania leku z Apteki do Apteczki.</w:t>
            </w:r>
          </w:p>
        </w:tc>
      </w:tr>
      <w:tr w:rsidR="0032579E" w:rsidRPr="005901F5" w14:paraId="64DD5E1B" w14:textId="77777777" w:rsidTr="00296813">
        <w:tc>
          <w:tcPr>
            <w:tcW w:w="1139" w:type="dxa"/>
            <w:tcBorders>
              <w:top w:val="nil"/>
              <w:left w:val="single" w:sz="4" w:space="0" w:color="auto"/>
              <w:bottom w:val="single" w:sz="4" w:space="0" w:color="auto"/>
              <w:right w:val="single" w:sz="4" w:space="0" w:color="auto"/>
            </w:tcBorders>
            <w:vAlign w:val="center"/>
          </w:tcPr>
          <w:p w14:paraId="56D0F246"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8EB45B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obsługę wydania leku pacjentowi do domu, w ramach schematu leczenia.</w:t>
            </w:r>
          </w:p>
        </w:tc>
      </w:tr>
      <w:tr w:rsidR="0032579E" w:rsidRPr="005901F5" w14:paraId="79D8FDCC" w14:textId="77777777" w:rsidTr="00296813">
        <w:tc>
          <w:tcPr>
            <w:tcW w:w="1139" w:type="dxa"/>
            <w:tcBorders>
              <w:top w:val="nil"/>
              <w:left w:val="single" w:sz="4" w:space="0" w:color="auto"/>
              <w:bottom w:val="single" w:sz="4" w:space="0" w:color="auto"/>
              <w:right w:val="single" w:sz="4" w:space="0" w:color="auto"/>
            </w:tcBorders>
            <w:vAlign w:val="center"/>
          </w:tcPr>
          <w:p w14:paraId="1B70249A"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838E5E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wydań leków i materiałów medycznych:</w:t>
            </w:r>
          </w:p>
        </w:tc>
      </w:tr>
      <w:tr w:rsidR="0032579E" w:rsidRPr="005901F5" w14:paraId="4A808D66" w14:textId="77777777" w:rsidTr="00296813">
        <w:tc>
          <w:tcPr>
            <w:tcW w:w="1139" w:type="dxa"/>
            <w:tcBorders>
              <w:top w:val="nil"/>
              <w:left w:val="single" w:sz="4" w:space="0" w:color="auto"/>
              <w:bottom w:val="single" w:sz="4" w:space="0" w:color="auto"/>
              <w:right w:val="single" w:sz="4" w:space="0" w:color="auto"/>
            </w:tcBorders>
            <w:vAlign w:val="center"/>
          </w:tcPr>
          <w:p w14:paraId="148D795E"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275C12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wydań za pomocą dokumentów RW i MM na podstawie zamówień elektronicznych lub papierowych z Apteczek Oddziałowych</w:t>
            </w:r>
          </w:p>
        </w:tc>
      </w:tr>
      <w:tr w:rsidR="0032579E" w:rsidRPr="005901F5" w14:paraId="1783E9DF" w14:textId="77777777" w:rsidTr="00296813">
        <w:tc>
          <w:tcPr>
            <w:tcW w:w="1139" w:type="dxa"/>
            <w:tcBorders>
              <w:top w:val="nil"/>
              <w:left w:val="single" w:sz="4" w:space="0" w:color="auto"/>
              <w:bottom w:val="single" w:sz="4" w:space="0" w:color="auto"/>
              <w:right w:val="single" w:sz="4" w:space="0" w:color="auto"/>
            </w:tcBorders>
            <w:vAlign w:val="center"/>
          </w:tcPr>
          <w:p w14:paraId="40BD68C8"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D699B9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ewidencję wydań poprzez skanowanie kodów EAN13 i EAN128</w:t>
            </w:r>
          </w:p>
        </w:tc>
      </w:tr>
      <w:tr w:rsidR="0032579E" w:rsidRPr="005901F5" w14:paraId="1B8127EB" w14:textId="77777777" w:rsidTr="00296813">
        <w:tc>
          <w:tcPr>
            <w:tcW w:w="1139" w:type="dxa"/>
            <w:tcBorders>
              <w:top w:val="nil"/>
              <w:left w:val="single" w:sz="4" w:space="0" w:color="auto"/>
              <w:bottom w:val="single" w:sz="4" w:space="0" w:color="auto"/>
              <w:right w:val="single" w:sz="4" w:space="0" w:color="auto"/>
            </w:tcBorders>
            <w:vAlign w:val="center"/>
          </w:tcPr>
          <w:p w14:paraId="3AAFD1F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6162B2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definiowanie rodzajów akceptacji dla rzutów.</w:t>
            </w:r>
          </w:p>
        </w:tc>
      </w:tr>
      <w:tr w:rsidR="0032579E" w:rsidRPr="005901F5" w14:paraId="76B22CAB" w14:textId="77777777" w:rsidTr="00296813">
        <w:tc>
          <w:tcPr>
            <w:tcW w:w="1139" w:type="dxa"/>
            <w:tcBorders>
              <w:top w:val="nil"/>
              <w:left w:val="single" w:sz="4" w:space="0" w:color="auto"/>
              <w:bottom w:val="single" w:sz="4" w:space="0" w:color="auto"/>
              <w:right w:val="single" w:sz="4" w:space="0" w:color="auto"/>
            </w:tcBorders>
            <w:vAlign w:val="center"/>
          </w:tcPr>
          <w:p w14:paraId="44E52C2D"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6DC90F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określenie dla rzutu rodzaju wymaganej akceptacji.</w:t>
            </w:r>
          </w:p>
        </w:tc>
      </w:tr>
      <w:tr w:rsidR="0032579E" w:rsidRPr="005901F5" w14:paraId="1B0A2CC3" w14:textId="77777777" w:rsidTr="00296813">
        <w:tc>
          <w:tcPr>
            <w:tcW w:w="1139" w:type="dxa"/>
            <w:tcBorders>
              <w:top w:val="nil"/>
              <w:left w:val="single" w:sz="4" w:space="0" w:color="auto"/>
              <w:bottom w:val="single" w:sz="4" w:space="0" w:color="auto"/>
              <w:right w:val="single" w:sz="4" w:space="0" w:color="auto"/>
            </w:tcBorders>
            <w:vAlign w:val="center"/>
          </w:tcPr>
          <w:p w14:paraId="2C688D44"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20027F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informować użytkownika podczas rejestrowania zamówienia o rodzaju wymaganej akceptacji właściwej dla rzutu do którego przypisany jest zamawiany lek.</w:t>
            </w:r>
          </w:p>
        </w:tc>
      </w:tr>
      <w:tr w:rsidR="0032579E" w:rsidRPr="005901F5" w14:paraId="5562C863" w14:textId="77777777" w:rsidTr="00296813">
        <w:tc>
          <w:tcPr>
            <w:tcW w:w="1139" w:type="dxa"/>
            <w:tcBorders>
              <w:top w:val="nil"/>
              <w:left w:val="single" w:sz="4" w:space="0" w:color="auto"/>
              <w:bottom w:val="single" w:sz="4" w:space="0" w:color="auto"/>
              <w:right w:val="single" w:sz="4" w:space="0" w:color="auto"/>
            </w:tcBorders>
            <w:vAlign w:val="center"/>
          </w:tcPr>
          <w:p w14:paraId="7063FC3E"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6D0DAB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potwierdzenie przez oddział realizacji zamówienia </w:t>
            </w:r>
          </w:p>
        </w:tc>
      </w:tr>
      <w:tr w:rsidR="0032579E" w:rsidRPr="005901F5" w14:paraId="7AC5091A" w14:textId="77777777" w:rsidTr="00296813">
        <w:tc>
          <w:tcPr>
            <w:tcW w:w="1139" w:type="dxa"/>
            <w:tcBorders>
              <w:top w:val="nil"/>
              <w:left w:val="single" w:sz="4" w:space="0" w:color="auto"/>
              <w:bottom w:val="single" w:sz="4" w:space="0" w:color="auto"/>
              <w:right w:val="single" w:sz="4" w:space="0" w:color="auto"/>
            </w:tcBorders>
            <w:vAlign w:val="center"/>
          </w:tcPr>
          <w:p w14:paraId="49AE631E"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21D57F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zarejestrowanie dokumentu rozchodu wewnętrznego (bez przychodu u zamawiającego) leku na podstawie zamówienia.</w:t>
            </w:r>
          </w:p>
        </w:tc>
      </w:tr>
      <w:tr w:rsidR="0032579E" w:rsidRPr="005901F5" w14:paraId="4C96DD89" w14:textId="77777777" w:rsidTr="00296813">
        <w:tc>
          <w:tcPr>
            <w:tcW w:w="1139" w:type="dxa"/>
            <w:tcBorders>
              <w:top w:val="nil"/>
              <w:left w:val="single" w:sz="4" w:space="0" w:color="auto"/>
              <w:bottom w:val="single" w:sz="4" w:space="0" w:color="auto"/>
              <w:right w:val="single" w:sz="4" w:space="0" w:color="auto"/>
            </w:tcBorders>
            <w:vAlign w:val="center"/>
          </w:tcPr>
          <w:p w14:paraId="73FB313D"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69CE8A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dokumentów wydania na zewnątrz</w:t>
            </w:r>
          </w:p>
        </w:tc>
      </w:tr>
      <w:tr w:rsidR="0032579E" w:rsidRPr="005901F5" w14:paraId="401C8006" w14:textId="77777777" w:rsidTr="00296813">
        <w:tc>
          <w:tcPr>
            <w:tcW w:w="1139" w:type="dxa"/>
            <w:tcBorders>
              <w:top w:val="nil"/>
              <w:left w:val="single" w:sz="4" w:space="0" w:color="auto"/>
              <w:bottom w:val="single" w:sz="4" w:space="0" w:color="auto"/>
              <w:right w:val="single" w:sz="4" w:space="0" w:color="auto"/>
            </w:tcBorders>
            <w:vAlign w:val="center"/>
          </w:tcPr>
          <w:p w14:paraId="52BD9C72"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F27ACC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dokumentów zwrotu do dostawcy</w:t>
            </w:r>
          </w:p>
        </w:tc>
      </w:tr>
      <w:tr w:rsidR="0032579E" w:rsidRPr="005901F5" w14:paraId="5EC6121C" w14:textId="77777777" w:rsidTr="00296813">
        <w:tc>
          <w:tcPr>
            <w:tcW w:w="1139" w:type="dxa"/>
            <w:tcBorders>
              <w:top w:val="nil"/>
              <w:left w:val="single" w:sz="4" w:space="0" w:color="auto"/>
              <w:bottom w:val="single" w:sz="4" w:space="0" w:color="auto"/>
              <w:right w:val="single" w:sz="4" w:space="0" w:color="auto"/>
            </w:tcBorders>
            <w:vAlign w:val="center"/>
          </w:tcPr>
          <w:p w14:paraId="20683A54"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9925B5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dokumentu zwrotu korekty zwrotu do dostawcy</w:t>
            </w:r>
          </w:p>
        </w:tc>
      </w:tr>
      <w:tr w:rsidR="0032579E" w:rsidRPr="005901F5" w14:paraId="36ED08D2" w14:textId="77777777" w:rsidTr="00296813">
        <w:tc>
          <w:tcPr>
            <w:tcW w:w="1139" w:type="dxa"/>
            <w:tcBorders>
              <w:top w:val="nil"/>
              <w:left w:val="single" w:sz="4" w:space="0" w:color="auto"/>
              <w:bottom w:val="single" w:sz="4" w:space="0" w:color="auto"/>
              <w:right w:val="single" w:sz="4" w:space="0" w:color="auto"/>
            </w:tcBorders>
            <w:vAlign w:val="center"/>
          </w:tcPr>
          <w:p w14:paraId="6FB19449"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A92A5B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dokumentu ubytki i straty nadzwyczajne</w:t>
            </w:r>
          </w:p>
        </w:tc>
      </w:tr>
      <w:tr w:rsidR="0032579E" w:rsidRPr="005901F5" w14:paraId="6A145722" w14:textId="77777777" w:rsidTr="00296813">
        <w:tc>
          <w:tcPr>
            <w:tcW w:w="1139" w:type="dxa"/>
            <w:tcBorders>
              <w:top w:val="nil"/>
              <w:left w:val="single" w:sz="4" w:space="0" w:color="auto"/>
              <w:bottom w:val="single" w:sz="4" w:space="0" w:color="auto"/>
              <w:right w:val="single" w:sz="4" w:space="0" w:color="auto"/>
            </w:tcBorders>
            <w:vAlign w:val="center"/>
          </w:tcPr>
          <w:p w14:paraId="3E782CDE"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35E0C8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W dokumencie przesunięcia międzymagazynowego system powinien umożliwić dodanie pozycji z innych dokumentów </w:t>
            </w:r>
          </w:p>
        </w:tc>
      </w:tr>
      <w:tr w:rsidR="0032579E" w:rsidRPr="005901F5" w14:paraId="5213BF1D" w14:textId="77777777" w:rsidTr="00296813">
        <w:tc>
          <w:tcPr>
            <w:tcW w:w="1139" w:type="dxa"/>
            <w:tcBorders>
              <w:top w:val="nil"/>
              <w:left w:val="single" w:sz="4" w:space="0" w:color="auto"/>
              <w:bottom w:val="single" w:sz="4" w:space="0" w:color="auto"/>
              <w:right w:val="single" w:sz="4" w:space="0" w:color="auto"/>
            </w:tcBorders>
            <w:vAlign w:val="center"/>
          </w:tcPr>
          <w:p w14:paraId="295FB25B"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74A225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dokumentu korekty wydania środków farmaceutycznych</w:t>
            </w:r>
          </w:p>
        </w:tc>
      </w:tr>
      <w:tr w:rsidR="0032579E" w:rsidRPr="005901F5" w14:paraId="04F148F7" w14:textId="77777777" w:rsidTr="00296813">
        <w:tc>
          <w:tcPr>
            <w:tcW w:w="1139" w:type="dxa"/>
            <w:tcBorders>
              <w:top w:val="nil"/>
              <w:left w:val="single" w:sz="4" w:space="0" w:color="auto"/>
              <w:bottom w:val="single" w:sz="4" w:space="0" w:color="auto"/>
              <w:right w:val="single" w:sz="4" w:space="0" w:color="auto"/>
            </w:tcBorders>
            <w:vAlign w:val="center"/>
          </w:tcPr>
          <w:p w14:paraId="5A97AA21"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76691B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definiowanie i wykonywanie kontroli limitów wartościowych wydań leków i środków medycznych do komórek organizacyjnych</w:t>
            </w:r>
          </w:p>
        </w:tc>
      </w:tr>
      <w:tr w:rsidR="0032579E" w:rsidRPr="005901F5" w14:paraId="4B4A23F7" w14:textId="77777777" w:rsidTr="00296813">
        <w:tc>
          <w:tcPr>
            <w:tcW w:w="1139" w:type="dxa"/>
            <w:tcBorders>
              <w:top w:val="nil"/>
              <w:left w:val="single" w:sz="4" w:space="0" w:color="auto"/>
              <w:bottom w:val="single" w:sz="4" w:space="0" w:color="auto"/>
              <w:right w:val="single" w:sz="4" w:space="0" w:color="auto"/>
            </w:tcBorders>
            <w:vAlign w:val="center"/>
          </w:tcPr>
          <w:p w14:paraId="3788EEA4"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B37EB4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prezentację wartości w postaci ułamkowej</w:t>
            </w:r>
          </w:p>
        </w:tc>
      </w:tr>
      <w:tr w:rsidR="0032579E" w:rsidRPr="005901F5" w14:paraId="384D5BE0" w14:textId="77777777" w:rsidTr="00296813">
        <w:tc>
          <w:tcPr>
            <w:tcW w:w="1139" w:type="dxa"/>
            <w:tcBorders>
              <w:top w:val="nil"/>
              <w:left w:val="single" w:sz="4" w:space="0" w:color="auto"/>
              <w:bottom w:val="single" w:sz="4" w:space="0" w:color="auto"/>
              <w:right w:val="single" w:sz="4" w:space="0" w:color="auto"/>
            </w:tcBorders>
            <w:vAlign w:val="center"/>
          </w:tcPr>
          <w:p w14:paraId="76528967"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76E29F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rezerwowanie określonej ilości leków lub materiałów dla wskazanego pacjenta</w:t>
            </w:r>
          </w:p>
        </w:tc>
      </w:tr>
      <w:tr w:rsidR="0032579E" w:rsidRPr="005901F5" w14:paraId="79EE174F" w14:textId="77777777" w:rsidTr="00296813">
        <w:tc>
          <w:tcPr>
            <w:tcW w:w="1139" w:type="dxa"/>
            <w:tcBorders>
              <w:top w:val="nil"/>
              <w:left w:val="single" w:sz="4" w:space="0" w:color="auto"/>
              <w:bottom w:val="single" w:sz="4" w:space="0" w:color="auto"/>
              <w:right w:val="single" w:sz="4" w:space="0" w:color="auto"/>
            </w:tcBorders>
            <w:vAlign w:val="center"/>
          </w:tcPr>
          <w:p w14:paraId="0ACA641D"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nil"/>
              <w:right w:val="nil"/>
            </w:tcBorders>
            <w:vAlign w:val="center"/>
          </w:tcPr>
          <w:p w14:paraId="116F67C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korektę stanów magazynowych:</w:t>
            </w:r>
          </w:p>
        </w:tc>
      </w:tr>
      <w:tr w:rsidR="0032579E" w:rsidRPr="005901F5" w14:paraId="271D4465" w14:textId="77777777" w:rsidTr="00296813">
        <w:tc>
          <w:tcPr>
            <w:tcW w:w="1139" w:type="dxa"/>
            <w:tcBorders>
              <w:top w:val="nil"/>
              <w:left w:val="single" w:sz="4" w:space="0" w:color="auto"/>
              <w:bottom w:val="single" w:sz="4" w:space="0" w:color="auto"/>
              <w:right w:val="single" w:sz="4" w:space="0" w:color="auto"/>
            </w:tcBorders>
            <w:vAlign w:val="center"/>
          </w:tcPr>
          <w:p w14:paraId="3E012ADC"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single" w:sz="4" w:space="0" w:color="auto"/>
              <w:left w:val="nil"/>
              <w:bottom w:val="single" w:sz="4" w:space="0" w:color="auto"/>
              <w:right w:val="single" w:sz="4" w:space="0" w:color="auto"/>
            </w:tcBorders>
            <w:vAlign w:val="center"/>
          </w:tcPr>
          <w:p w14:paraId="4DD608D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korektę stanów magazynowych (ilościowo i jakościowo) na podstawie arkusza spisu z natury rejestrowanego z dokładnością do dostawy lub asortymentu</w:t>
            </w:r>
          </w:p>
        </w:tc>
      </w:tr>
      <w:tr w:rsidR="0032579E" w:rsidRPr="005901F5" w14:paraId="28331207" w14:textId="77777777" w:rsidTr="00296813">
        <w:tc>
          <w:tcPr>
            <w:tcW w:w="1139" w:type="dxa"/>
            <w:tcBorders>
              <w:top w:val="nil"/>
              <w:left w:val="single" w:sz="4" w:space="0" w:color="auto"/>
              <w:bottom w:val="single" w:sz="4" w:space="0" w:color="auto"/>
              <w:right w:val="single" w:sz="4" w:space="0" w:color="auto"/>
            </w:tcBorders>
            <w:vAlign w:val="center"/>
          </w:tcPr>
          <w:p w14:paraId="28D5A3F2"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6FF38C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generowanie arkusza spisu z natury </w:t>
            </w:r>
          </w:p>
        </w:tc>
      </w:tr>
      <w:tr w:rsidR="0032579E" w:rsidRPr="005901F5" w14:paraId="1A285AA2" w14:textId="77777777" w:rsidTr="00296813">
        <w:tc>
          <w:tcPr>
            <w:tcW w:w="1139" w:type="dxa"/>
            <w:tcBorders>
              <w:top w:val="nil"/>
              <w:left w:val="single" w:sz="4" w:space="0" w:color="auto"/>
              <w:bottom w:val="single" w:sz="4" w:space="0" w:color="auto"/>
              <w:right w:val="single" w:sz="4" w:space="0" w:color="auto"/>
            </w:tcBorders>
            <w:vAlign w:val="center"/>
          </w:tcPr>
          <w:p w14:paraId="4A474C31"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C42CFB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bieżącą korektę stanów magazynowych</w:t>
            </w:r>
          </w:p>
        </w:tc>
      </w:tr>
      <w:tr w:rsidR="0032579E" w:rsidRPr="005901F5" w14:paraId="43B2BBEC" w14:textId="77777777" w:rsidTr="00296813">
        <w:tc>
          <w:tcPr>
            <w:tcW w:w="1139" w:type="dxa"/>
            <w:tcBorders>
              <w:top w:val="nil"/>
              <w:left w:val="single" w:sz="4" w:space="0" w:color="auto"/>
              <w:bottom w:val="single" w:sz="4" w:space="0" w:color="auto"/>
              <w:right w:val="single" w:sz="4" w:space="0" w:color="auto"/>
            </w:tcBorders>
            <w:vAlign w:val="center"/>
          </w:tcPr>
          <w:p w14:paraId="1929AB9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EA8257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podczas generowanie dokumentu remanentu na podstawie spisu z natury sprawdzić czy stwierdzono różnice inwentaryzacyjne. W przypadku braku różnic musi poinformować o tym użytkownika</w:t>
            </w:r>
          </w:p>
        </w:tc>
      </w:tr>
      <w:tr w:rsidR="0032579E" w:rsidRPr="005901F5" w14:paraId="52DDFB98" w14:textId="77777777" w:rsidTr="00296813">
        <w:tc>
          <w:tcPr>
            <w:tcW w:w="1139" w:type="dxa"/>
            <w:tcBorders>
              <w:top w:val="nil"/>
              <w:left w:val="single" w:sz="4" w:space="0" w:color="auto"/>
              <w:bottom w:val="single" w:sz="4" w:space="0" w:color="auto"/>
              <w:right w:val="single" w:sz="4" w:space="0" w:color="auto"/>
            </w:tcBorders>
            <w:vAlign w:val="center"/>
          </w:tcPr>
          <w:p w14:paraId="3AE0174A"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1EA417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odnotowanie wstrzymania lub wycofanie leku z obrotu</w:t>
            </w:r>
          </w:p>
        </w:tc>
      </w:tr>
      <w:tr w:rsidR="0032579E" w:rsidRPr="005901F5" w14:paraId="54A04E2E" w14:textId="77777777" w:rsidTr="00296813">
        <w:tc>
          <w:tcPr>
            <w:tcW w:w="1139" w:type="dxa"/>
            <w:tcBorders>
              <w:top w:val="nil"/>
              <w:left w:val="single" w:sz="4" w:space="0" w:color="auto"/>
              <w:bottom w:val="single" w:sz="4" w:space="0" w:color="auto"/>
              <w:right w:val="single" w:sz="4" w:space="0" w:color="auto"/>
            </w:tcBorders>
            <w:vAlign w:val="center"/>
          </w:tcPr>
          <w:p w14:paraId="2909EB1C"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C8D526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kontrolować daty ważności wydawanych leków. System musi umożliwiać zdejmowanie ze stanów leków przeterminowanych za pomocą wskazanych dokumentów.</w:t>
            </w:r>
          </w:p>
        </w:tc>
      </w:tr>
      <w:tr w:rsidR="0032579E" w:rsidRPr="005901F5" w14:paraId="3E2FC3E6" w14:textId="77777777" w:rsidTr="00296813">
        <w:tc>
          <w:tcPr>
            <w:tcW w:w="1139" w:type="dxa"/>
            <w:tcBorders>
              <w:top w:val="nil"/>
              <w:left w:val="single" w:sz="4" w:space="0" w:color="auto"/>
              <w:bottom w:val="single" w:sz="4" w:space="0" w:color="auto"/>
              <w:right w:val="single" w:sz="4" w:space="0" w:color="auto"/>
            </w:tcBorders>
            <w:vAlign w:val="center"/>
          </w:tcPr>
          <w:p w14:paraId="24E41D3E"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E42A7E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oznaczać na liście kolorem/symbolem umowy, dla których zbliża się koniec terminu ważność.</w:t>
            </w:r>
          </w:p>
        </w:tc>
      </w:tr>
      <w:tr w:rsidR="0032579E" w:rsidRPr="005901F5" w14:paraId="16C6D8B1" w14:textId="77777777" w:rsidTr="00296813">
        <w:tc>
          <w:tcPr>
            <w:tcW w:w="1139" w:type="dxa"/>
            <w:tcBorders>
              <w:top w:val="nil"/>
              <w:left w:val="single" w:sz="4" w:space="0" w:color="auto"/>
              <w:bottom w:val="single" w:sz="4" w:space="0" w:color="auto"/>
              <w:right w:val="single" w:sz="4" w:space="0" w:color="auto"/>
            </w:tcBorders>
            <w:vAlign w:val="center"/>
          </w:tcPr>
          <w:p w14:paraId="497B21E0"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3CF679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w generatorze zamówień do kontrahentów musi umożliwiać tworzenie jednego zamówienia dla wielu umów.</w:t>
            </w:r>
          </w:p>
        </w:tc>
      </w:tr>
      <w:tr w:rsidR="0032579E" w:rsidRPr="005901F5" w14:paraId="54EFC9A6" w14:textId="77777777" w:rsidTr="00296813">
        <w:tc>
          <w:tcPr>
            <w:tcW w:w="1139" w:type="dxa"/>
            <w:tcBorders>
              <w:top w:val="nil"/>
              <w:left w:val="single" w:sz="4" w:space="0" w:color="auto"/>
              <w:bottom w:val="single" w:sz="4" w:space="0" w:color="auto"/>
              <w:right w:val="single" w:sz="4" w:space="0" w:color="auto"/>
            </w:tcBorders>
            <w:vAlign w:val="center"/>
          </w:tcPr>
          <w:p w14:paraId="6573ABEE"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197BB0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oznaczenie danych kontrahenta w związku z ograniczeniem przetwarzania jego danych lub roszczeniem. </w:t>
            </w:r>
          </w:p>
        </w:tc>
      </w:tr>
      <w:tr w:rsidR="0032579E" w:rsidRPr="005901F5" w14:paraId="0D1F4B89" w14:textId="77777777" w:rsidTr="00296813">
        <w:tc>
          <w:tcPr>
            <w:tcW w:w="1139" w:type="dxa"/>
            <w:tcBorders>
              <w:top w:val="nil"/>
              <w:left w:val="single" w:sz="4" w:space="0" w:color="auto"/>
              <w:bottom w:val="single" w:sz="4" w:space="0" w:color="auto"/>
              <w:right w:val="single" w:sz="4" w:space="0" w:color="auto"/>
            </w:tcBorders>
            <w:vAlign w:val="center"/>
          </w:tcPr>
          <w:p w14:paraId="0E17BCAD"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FADE46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w:t>
            </w:r>
            <w:proofErr w:type="spellStart"/>
            <w:r w:rsidRPr="005901F5">
              <w:rPr>
                <w:rFonts w:cs="Calibri"/>
                <w:color w:val="000000"/>
                <w:sz w:val="20"/>
                <w:szCs w:val="20"/>
              </w:rPr>
              <w:t>anonimizację</w:t>
            </w:r>
            <w:proofErr w:type="spellEnd"/>
            <w:r w:rsidRPr="005901F5">
              <w:rPr>
                <w:rFonts w:cs="Calibri"/>
                <w:color w:val="000000"/>
                <w:sz w:val="20"/>
                <w:szCs w:val="20"/>
              </w:rPr>
              <w:t xml:space="preserve"> danych kontrahenta.</w:t>
            </w:r>
          </w:p>
        </w:tc>
      </w:tr>
      <w:tr w:rsidR="0032579E" w:rsidRPr="005901F5" w14:paraId="54AE7658" w14:textId="77777777" w:rsidTr="00296813">
        <w:tc>
          <w:tcPr>
            <w:tcW w:w="1139" w:type="dxa"/>
            <w:tcBorders>
              <w:top w:val="nil"/>
              <w:left w:val="single" w:sz="4" w:space="0" w:color="auto"/>
              <w:bottom w:val="single" w:sz="4" w:space="0" w:color="auto"/>
              <w:right w:val="single" w:sz="4" w:space="0" w:color="auto"/>
            </w:tcBorders>
            <w:vAlign w:val="center"/>
          </w:tcPr>
          <w:p w14:paraId="04A188A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4037BB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dopisanie do spisu z natury pozycji, dla których nie odnotowano obrotów w danym magazynie.</w:t>
            </w:r>
          </w:p>
        </w:tc>
      </w:tr>
      <w:tr w:rsidR="0032579E" w:rsidRPr="005901F5" w14:paraId="1F24935E" w14:textId="77777777" w:rsidTr="00296813">
        <w:tc>
          <w:tcPr>
            <w:tcW w:w="1139" w:type="dxa"/>
            <w:tcBorders>
              <w:top w:val="nil"/>
              <w:left w:val="single" w:sz="4" w:space="0" w:color="auto"/>
              <w:bottom w:val="single" w:sz="4" w:space="0" w:color="auto"/>
              <w:right w:val="single" w:sz="4" w:space="0" w:color="auto"/>
            </w:tcBorders>
            <w:vAlign w:val="center"/>
          </w:tcPr>
          <w:p w14:paraId="43FEFDC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859FBF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przegląd bieżących stanów magazynowych jak i na wskazany dzień</w:t>
            </w:r>
          </w:p>
        </w:tc>
      </w:tr>
      <w:tr w:rsidR="0032579E" w:rsidRPr="005901F5" w14:paraId="7D51273A" w14:textId="77777777" w:rsidTr="00296813">
        <w:tc>
          <w:tcPr>
            <w:tcW w:w="1139" w:type="dxa"/>
            <w:tcBorders>
              <w:top w:val="nil"/>
              <w:left w:val="single" w:sz="4" w:space="0" w:color="auto"/>
              <w:bottom w:val="single" w:sz="4" w:space="0" w:color="auto"/>
              <w:right w:val="single" w:sz="4" w:space="0" w:color="auto"/>
            </w:tcBorders>
            <w:vAlign w:val="center"/>
          </w:tcPr>
          <w:p w14:paraId="5936460D"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22A56D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umożliwić weryfikację przekroczenia wartości procentowej limitu ustawionego dla magazynu. </w:t>
            </w:r>
          </w:p>
        </w:tc>
      </w:tr>
      <w:tr w:rsidR="0032579E" w:rsidRPr="005901F5" w14:paraId="4F40F81D" w14:textId="77777777" w:rsidTr="00296813">
        <w:tc>
          <w:tcPr>
            <w:tcW w:w="1139" w:type="dxa"/>
            <w:tcBorders>
              <w:top w:val="nil"/>
              <w:left w:val="single" w:sz="4" w:space="0" w:color="auto"/>
              <w:bottom w:val="single" w:sz="4" w:space="0" w:color="auto"/>
              <w:right w:val="single" w:sz="4" w:space="0" w:color="auto"/>
            </w:tcBorders>
            <w:vAlign w:val="center"/>
          </w:tcPr>
          <w:p w14:paraId="2D5AC8B8"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ED2FD0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wsparcie obsługi i kontroli zamówień (w tym publicznych) w zakresie:</w:t>
            </w:r>
          </w:p>
        </w:tc>
      </w:tr>
      <w:tr w:rsidR="0032579E" w:rsidRPr="005901F5" w14:paraId="4ED0C1F7" w14:textId="77777777" w:rsidTr="00296813">
        <w:tc>
          <w:tcPr>
            <w:tcW w:w="1139" w:type="dxa"/>
            <w:tcBorders>
              <w:top w:val="nil"/>
              <w:left w:val="single" w:sz="4" w:space="0" w:color="auto"/>
              <w:bottom w:val="single" w:sz="4" w:space="0" w:color="auto"/>
              <w:right w:val="single" w:sz="4" w:space="0" w:color="auto"/>
            </w:tcBorders>
            <w:vAlign w:val="center"/>
          </w:tcPr>
          <w:p w14:paraId="0A7B47D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67F5AF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przekazywanie listy asortymentowo - wartościowej leków do modułu realizującego funkcjonalność Obsługi zamówień i przetargów,</w:t>
            </w:r>
          </w:p>
        </w:tc>
      </w:tr>
      <w:tr w:rsidR="0032579E" w:rsidRPr="005901F5" w14:paraId="6BC96D0F" w14:textId="77777777" w:rsidTr="00296813">
        <w:tc>
          <w:tcPr>
            <w:tcW w:w="1139" w:type="dxa"/>
            <w:tcBorders>
              <w:top w:val="nil"/>
              <w:left w:val="single" w:sz="4" w:space="0" w:color="auto"/>
              <w:bottom w:val="single" w:sz="4" w:space="0" w:color="auto"/>
              <w:right w:val="single" w:sz="4" w:space="0" w:color="auto"/>
            </w:tcBorders>
            <w:vAlign w:val="center"/>
          </w:tcPr>
          <w:p w14:paraId="39AE089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48C0C8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pobieranie zwycięskiej oferty (umowy),</w:t>
            </w:r>
          </w:p>
        </w:tc>
      </w:tr>
      <w:tr w:rsidR="0032579E" w:rsidRPr="005901F5" w14:paraId="4B61E58B" w14:textId="77777777" w:rsidTr="00296813">
        <w:tc>
          <w:tcPr>
            <w:tcW w:w="1139" w:type="dxa"/>
            <w:tcBorders>
              <w:top w:val="nil"/>
              <w:left w:val="single" w:sz="4" w:space="0" w:color="auto"/>
              <w:bottom w:val="single" w:sz="4" w:space="0" w:color="auto"/>
              <w:right w:val="single" w:sz="4" w:space="0" w:color="auto"/>
            </w:tcBorders>
            <w:vAlign w:val="center"/>
          </w:tcPr>
          <w:p w14:paraId="2969C65F"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9EBEFF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kontrola realizacji dostaw i poziomu cen w ramach zwycięskiej oferty (umowy). </w:t>
            </w:r>
          </w:p>
        </w:tc>
      </w:tr>
      <w:tr w:rsidR="0032579E" w:rsidRPr="005901F5" w14:paraId="1D1F3DCF" w14:textId="77777777" w:rsidTr="00296813">
        <w:tc>
          <w:tcPr>
            <w:tcW w:w="1139" w:type="dxa"/>
            <w:tcBorders>
              <w:top w:val="nil"/>
              <w:left w:val="single" w:sz="4" w:space="0" w:color="auto"/>
              <w:bottom w:val="single" w:sz="4" w:space="0" w:color="auto"/>
              <w:right w:val="single" w:sz="4" w:space="0" w:color="auto"/>
            </w:tcBorders>
            <w:vAlign w:val="center"/>
          </w:tcPr>
          <w:p w14:paraId="05AFE748"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8486A3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w generatorze zamówień do kontrahentów musi umożliwiać tworzenie jednego zamówienia dla wielu umów.</w:t>
            </w:r>
          </w:p>
        </w:tc>
      </w:tr>
      <w:tr w:rsidR="0032579E" w:rsidRPr="005901F5" w14:paraId="65FC93B4" w14:textId="77777777" w:rsidTr="00296813">
        <w:tc>
          <w:tcPr>
            <w:tcW w:w="1139" w:type="dxa"/>
            <w:tcBorders>
              <w:top w:val="nil"/>
              <w:left w:val="single" w:sz="4" w:space="0" w:color="auto"/>
              <w:bottom w:val="single" w:sz="4" w:space="0" w:color="auto"/>
              <w:right w:val="single" w:sz="4" w:space="0" w:color="auto"/>
            </w:tcBorders>
            <w:vAlign w:val="center"/>
          </w:tcPr>
          <w:p w14:paraId="5292FDC6"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C1E6B0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umożliwić wpisanie dodatkowej treści e-mail dla zamówienia zewnętrznego (zamówienie do Kontrahenta) oraz umieszczenie na wydruku nr zamówienia</w:t>
            </w:r>
          </w:p>
        </w:tc>
      </w:tr>
      <w:tr w:rsidR="0032579E" w:rsidRPr="005901F5" w14:paraId="0B73F015" w14:textId="77777777" w:rsidTr="00296813">
        <w:tc>
          <w:tcPr>
            <w:tcW w:w="1139" w:type="dxa"/>
            <w:tcBorders>
              <w:top w:val="nil"/>
              <w:left w:val="single" w:sz="4" w:space="0" w:color="auto"/>
              <w:bottom w:val="single" w:sz="4" w:space="0" w:color="auto"/>
              <w:right w:val="single" w:sz="4" w:space="0" w:color="auto"/>
            </w:tcBorders>
            <w:vAlign w:val="center"/>
          </w:tcPr>
          <w:p w14:paraId="25BB480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CC6A35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współpracować z </w:t>
            </w:r>
            <w:proofErr w:type="spellStart"/>
            <w:r w:rsidRPr="005901F5">
              <w:rPr>
                <w:rFonts w:cs="Calibri"/>
                <w:color w:val="000000"/>
                <w:sz w:val="20"/>
                <w:szCs w:val="20"/>
              </w:rPr>
              <w:t>blistrownicą</w:t>
            </w:r>
            <w:proofErr w:type="spellEnd"/>
            <w:r w:rsidRPr="005901F5">
              <w:rPr>
                <w:rFonts w:cs="Calibri"/>
                <w:color w:val="000000"/>
                <w:sz w:val="20"/>
                <w:szCs w:val="20"/>
              </w:rPr>
              <w:t xml:space="preserve"> przepakowującą leki w dawki jednostkowe (unit </w:t>
            </w:r>
            <w:proofErr w:type="spellStart"/>
            <w:r w:rsidRPr="005901F5">
              <w:rPr>
                <w:rFonts w:cs="Calibri"/>
                <w:color w:val="000000"/>
                <w:sz w:val="20"/>
                <w:szCs w:val="20"/>
              </w:rPr>
              <w:t>dose</w:t>
            </w:r>
            <w:proofErr w:type="spellEnd"/>
            <w:r w:rsidRPr="005901F5">
              <w:rPr>
                <w:rFonts w:cs="Calibri"/>
                <w:color w:val="000000"/>
                <w:sz w:val="20"/>
                <w:szCs w:val="20"/>
              </w:rPr>
              <w:t>)</w:t>
            </w:r>
          </w:p>
        </w:tc>
      </w:tr>
      <w:tr w:rsidR="0032579E" w:rsidRPr="005901F5" w14:paraId="630E487C" w14:textId="77777777" w:rsidTr="00296813">
        <w:tc>
          <w:tcPr>
            <w:tcW w:w="1139" w:type="dxa"/>
            <w:tcBorders>
              <w:top w:val="nil"/>
              <w:left w:val="single" w:sz="4" w:space="0" w:color="auto"/>
              <w:bottom w:val="single" w:sz="4" w:space="0" w:color="auto"/>
              <w:right w:val="single" w:sz="4" w:space="0" w:color="auto"/>
            </w:tcBorders>
            <w:vAlign w:val="center"/>
          </w:tcPr>
          <w:p w14:paraId="79CE1C0F"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31761C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prezentować informację o stanie realizacji zlecenia w unit </w:t>
            </w:r>
            <w:proofErr w:type="spellStart"/>
            <w:r w:rsidRPr="005901F5">
              <w:rPr>
                <w:rFonts w:cs="Calibri"/>
                <w:color w:val="000000"/>
                <w:sz w:val="20"/>
                <w:szCs w:val="20"/>
              </w:rPr>
              <w:t>dose</w:t>
            </w:r>
            <w:proofErr w:type="spellEnd"/>
            <w:r w:rsidRPr="005901F5">
              <w:rPr>
                <w:rFonts w:cs="Calibri"/>
                <w:color w:val="000000"/>
                <w:sz w:val="20"/>
                <w:szCs w:val="20"/>
              </w:rPr>
              <w:t xml:space="preserve"> </w:t>
            </w:r>
          </w:p>
        </w:tc>
      </w:tr>
      <w:tr w:rsidR="0032579E" w:rsidRPr="005901F5" w14:paraId="79C7106C" w14:textId="77777777" w:rsidTr="00296813">
        <w:tc>
          <w:tcPr>
            <w:tcW w:w="1139" w:type="dxa"/>
            <w:tcBorders>
              <w:top w:val="nil"/>
              <w:left w:val="single" w:sz="4" w:space="0" w:color="auto"/>
              <w:bottom w:val="single" w:sz="4" w:space="0" w:color="auto"/>
              <w:right w:val="single" w:sz="4" w:space="0" w:color="auto"/>
            </w:tcBorders>
            <w:vAlign w:val="center"/>
          </w:tcPr>
          <w:p w14:paraId="35FFA460"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B51BCD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wspomagać obsługę zleceń na leki cytostatyczne w zakresie co najmniej:</w:t>
            </w:r>
          </w:p>
        </w:tc>
      </w:tr>
      <w:tr w:rsidR="0032579E" w:rsidRPr="005901F5" w14:paraId="26FA6451" w14:textId="77777777" w:rsidTr="00296813">
        <w:tc>
          <w:tcPr>
            <w:tcW w:w="1139" w:type="dxa"/>
            <w:tcBorders>
              <w:top w:val="nil"/>
              <w:left w:val="single" w:sz="4" w:space="0" w:color="auto"/>
              <w:bottom w:val="single" w:sz="4" w:space="0" w:color="auto"/>
              <w:right w:val="single" w:sz="4" w:space="0" w:color="auto"/>
            </w:tcBorders>
            <w:vAlign w:val="center"/>
          </w:tcPr>
          <w:p w14:paraId="64CDEA88"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AAB417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realizacja zamówienia na produkcję leku cytostatycznego,</w:t>
            </w:r>
          </w:p>
        </w:tc>
      </w:tr>
      <w:tr w:rsidR="0032579E" w:rsidRPr="005901F5" w14:paraId="1E54C4CC" w14:textId="77777777" w:rsidTr="00296813">
        <w:tc>
          <w:tcPr>
            <w:tcW w:w="1139" w:type="dxa"/>
            <w:tcBorders>
              <w:top w:val="nil"/>
              <w:left w:val="single" w:sz="4" w:space="0" w:color="auto"/>
              <w:bottom w:val="single" w:sz="4" w:space="0" w:color="auto"/>
              <w:right w:val="single" w:sz="4" w:space="0" w:color="auto"/>
            </w:tcBorders>
            <w:vAlign w:val="center"/>
          </w:tcPr>
          <w:p w14:paraId="6EE75037"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AFD313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automatycznego wycofania produkcji </w:t>
            </w:r>
            <w:proofErr w:type="spellStart"/>
            <w:r w:rsidRPr="005901F5">
              <w:rPr>
                <w:rFonts w:cs="Calibri"/>
                <w:color w:val="000000"/>
                <w:sz w:val="20"/>
                <w:szCs w:val="20"/>
              </w:rPr>
              <w:t>cytostatyku</w:t>
            </w:r>
            <w:proofErr w:type="spellEnd"/>
            <w:r w:rsidRPr="005901F5">
              <w:rPr>
                <w:rFonts w:cs="Calibri"/>
                <w:color w:val="000000"/>
                <w:sz w:val="20"/>
                <w:szCs w:val="20"/>
              </w:rPr>
              <w:t xml:space="preserve"> z równoczesnym przekazaniem informacji o anulowaniu do systemu Pracownia </w:t>
            </w:r>
            <w:proofErr w:type="spellStart"/>
            <w:r w:rsidRPr="005901F5">
              <w:rPr>
                <w:rFonts w:cs="Calibri"/>
                <w:color w:val="000000"/>
                <w:sz w:val="20"/>
                <w:szCs w:val="20"/>
              </w:rPr>
              <w:t>Cytostatyków</w:t>
            </w:r>
            <w:proofErr w:type="spellEnd"/>
            <w:r w:rsidRPr="005901F5">
              <w:rPr>
                <w:rFonts w:cs="Calibri"/>
                <w:color w:val="000000"/>
                <w:sz w:val="20"/>
                <w:szCs w:val="20"/>
              </w:rPr>
              <w:t xml:space="preserve"> Eskulap,</w:t>
            </w:r>
          </w:p>
        </w:tc>
      </w:tr>
      <w:tr w:rsidR="0032579E" w:rsidRPr="005901F5" w14:paraId="73D07844" w14:textId="77777777" w:rsidTr="00296813">
        <w:tc>
          <w:tcPr>
            <w:tcW w:w="1139" w:type="dxa"/>
            <w:tcBorders>
              <w:top w:val="nil"/>
              <w:left w:val="single" w:sz="4" w:space="0" w:color="auto"/>
              <w:bottom w:val="single" w:sz="4" w:space="0" w:color="auto"/>
              <w:right w:val="single" w:sz="4" w:space="0" w:color="auto"/>
            </w:tcBorders>
            <w:vAlign w:val="center"/>
          </w:tcPr>
          <w:p w14:paraId="350E8F17"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A943C0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możliwości wygenerowania raportu zawierającego szczegóły zamówień wystawionych przez Pracownie </w:t>
            </w:r>
            <w:proofErr w:type="spellStart"/>
            <w:r w:rsidRPr="005901F5">
              <w:rPr>
                <w:rFonts w:cs="Calibri"/>
                <w:color w:val="000000"/>
                <w:sz w:val="20"/>
                <w:szCs w:val="20"/>
              </w:rPr>
              <w:t>Cytostatyków</w:t>
            </w:r>
            <w:proofErr w:type="spellEnd"/>
            <w:r w:rsidRPr="005901F5">
              <w:rPr>
                <w:rFonts w:cs="Calibri"/>
                <w:color w:val="000000"/>
                <w:sz w:val="20"/>
                <w:szCs w:val="20"/>
              </w:rPr>
              <w:t>, z możliwością ograniczenia tylko do zamówień oczekujących na realizację.</w:t>
            </w:r>
          </w:p>
        </w:tc>
      </w:tr>
      <w:tr w:rsidR="0032579E" w:rsidRPr="005901F5" w14:paraId="01A88EE5" w14:textId="77777777" w:rsidTr="00296813">
        <w:tc>
          <w:tcPr>
            <w:tcW w:w="1139" w:type="dxa"/>
            <w:tcBorders>
              <w:top w:val="nil"/>
              <w:left w:val="single" w:sz="4" w:space="0" w:color="auto"/>
              <w:bottom w:val="single" w:sz="4" w:space="0" w:color="auto"/>
              <w:right w:val="single" w:sz="4" w:space="0" w:color="auto"/>
            </w:tcBorders>
            <w:vAlign w:val="center"/>
          </w:tcPr>
          <w:p w14:paraId="1FA2B5BA"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0225F2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wspomagać obsługę produkcji preparatów żywienia pozajelitowego w zakresie co najmniej:</w:t>
            </w:r>
          </w:p>
        </w:tc>
      </w:tr>
      <w:tr w:rsidR="0032579E" w:rsidRPr="005901F5" w14:paraId="48A84E92" w14:textId="77777777" w:rsidTr="00296813">
        <w:tc>
          <w:tcPr>
            <w:tcW w:w="1139" w:type="dxa"/>
            <w:tcBorders>
              <w:top w:val="nil"/>
              <w:left w:val="single" w:sz="4" w:space="0" w:color="auto"/>
              <w:bottom w:val="single" w:sz="4" w:space="0" w:color="auto"/>
              <w:right w:val="single" w:sz="4" w:space="0" w:color="auto"/>
            </w:tcBorders>
            <w:vAlign w:val="center"/>
          </w:tcPr>
          <w:p w14:paraId="3A7E9E1D"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6849DD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wyliczanie podstawowych parametrów preparatu żywienie pozajelitowego oraz kontrolowanie wartości granicznych, co najmniej w zakresie stężenia krytycznego i </w:t>
            </w:r>
            <w:proofErr w:type="spellStart"/>
            <w:r w:rsidRPr="005901F5">
              <w:rPr>
                <w:rFonts w:cs="Calibri"/>
                <w:color w:val="000000"/>
                <w:sz w:val="20"/>
                <w:szCs w:val="20"/>
              </w:rPr>
              <w:t>osomolarności</w:t>
            </w:r>
            <w:proofErr w:type="spellEnd"/>
          </w:p>
        </w:tc>
      </w:tr>
      <w:tr w:rsidR="0032579E" w:rsidRPr="005901F5" w14:paraId="045CAE30" w14:textId="77777777" w:rsidTr="00296813">
        <w:tc>
          <w:tcPr>
            <w:tcW w:w="1139" w:type="dxa"/>
            <w:tcBorders>
              <w:top w:val="nil"/>
              <w:left w:val="single" w:sz="4" w:space="0" w:color="auto"/>
              <w:bottom w:val="single" w:sz="4" w:space="0" w:color="auto"/>
              <w:right w:val="single" w:sz="4" w:space="0" w:color="auto"/>
            </w:tcBorders>
            <w:vAlign w:val="center"/>
          </w:tcPr>
          <w:p w14:paraId="7BDB0E7A"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DC75D8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generować zestawienia</w:t>
            </w:r>
          </w:p>
        </w:tc>
      </w:tr>
      <w:tr w:rsidR="0032579E" w:rsidRPr="005901F5" w14:paraId="7B4E14C7" w14:textId="77777777" w:rsidTr="00296813">
        <w:tc>
          <w:tcPr>
            <w:tcW w:w="1139" w:type="dxa"/>
            <w:tcBorders>
              <w:top w:val="nil"/>
              <w:left w:val="single" w:sz="4" w:space="0" w:color="auto"/>
              <w:bottom w:val="single" w:sz="4" w:space="0" w:color="auto"/>
              <w:right w:val="single" w:sz="4" w:space="0" w:color="auto"/>
            </w:tcBorders>
            <w:vAlign w:val="center"/>
          </w:tcPr>
          <w:p w14:paraId="7293113F"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F09855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na podstawie rozchodów,</w:t>
            </w:r>
          </w:p>
        </w:tc>
      </w:tr>
      <w:tr w:rsidR="0032579E" w:rsidRPr="005901F5" w14:paraId="342050FC" w14:textId="77777777" w:rsidTr="00296813">
        <w:tc>
          <w:tcPr>
            <w:tcW w:w="1139" w:type="dxa"/>
            <w:tcBorders>
              <w:top w:val="nil"/>
              <w:left w:val="single" w:sz="4" w:space="0" w:color="auto"/>
              <w:bottom w:val="single" w:sz="4" w:space="0" w:color="auto"/>
              <w:right w:val="single" w:sz="4" w:space="0" w:color="auto"/>
            </w:tcBorders>
            <w:vAlign w:val="center"/>
          </w:tcPr>
          <w:p w14:paraId="7D8007E1"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3BB510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na podstawie przychodów,</w:t>
            </w:r>
          </w:p>
        </w:tc>
      </w:tr>
      <w:tr w:rsidR="0032579E" w:rsidRPr="005901F5" w14:paraId="042F6608" w14:textId="77777777" w:rsidTr="00296813">
        <w:tc>
          <w:tcPr>
            <w:tcW w:w="1139" w:type="dxa"/>
            <w:tcBorders>
              <w:top w:val="nil"/>
              <w:left w:val="single" w:sz="4" w:space="0" w:color="auto"/>
              <w:bottom w:val="single" w:sz="4" w:space="0" w:color="auto"/>
              <w:right w:val="single" w:sz="4" w:space="0" w:color="auto"/>
            </w:tcBorders>
            <w:vAlign w:val="center"/>
          </w:tcPr>
          <w:p w14:paraId="56CFAC69"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816225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na podstawie stanów magazynowych,</w:t>
            </w:r>
          </w:p>
        </w:tc>
      </w:tr>
      <w:tr w:rsidR="0032579E" w:rsidRPr="005901F5" w14:paraId="0E0CC7E0" w14:textId="77777777" w:rsidTr="00296813">
        <w:tc>
          <w:tcPr>
            <w:tcW w:w="1139" w:type="dxa"/>
            <w:tcBorders>
              <w:top w:val="nil"/>
              <w:left w:val="single" w:sz="4" w:space="0" w:color="auto"/>
              <w:bottom w:val="single" w:sz="4" w:space="0" w:color="auto"/>
              <w:right w:val="single" w:sz="4" w:space="0" w:color="auto"/>
            </w:tcBorders>
            <w:vAlign w:val="center"/>
          </w:tcPr>
          <w:p w14:paraId="2969E3E6"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E58C1B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wydruku do XLS</w:t>
            </w:r>
          </w:p>
        </w:tc>
      </w:tr>
      <w:tr w:rsidR="0032579E" w:rsidRPr="005901F5" w14:paraId="48A5AC50" w14:textId="77777777" w:rsidTr="00296813">
        <w:tc>
          <w:tcPr>
            <w:tcW w:w="1139" w:type="dxa"/>
            <w:tcBorders>
              <w:top w:val="nil"/>
              <w:left w:val="single" w:sz="4" w:space="0" w:color="auto"/>
              <w:bottom w:val="single" w:sz="4" w:space="0" w:color="auto"/>
              <w:right w:val="single" w:sz="4" w:space="0" w:color="auto"/>
            </w:tcBorders>
            <w:vAlign w:val="center"/>
          </w:tcPr>
          <w:p w14:paraId="1B5CA4E8"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C2F2B8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raport realizacji zamówień wewnętrznych</w:t>
            </w:r>
          </w:p>
        </w:tc>
      </w:tr>
      <w:tr w:rsidR="0032579E" w:rsidRPr="005901F5" w14:paraId="441CAA89" w14:textId="77777777" w:rsidTr="00296813">
        <w:tc>
          <w:tcPr>
            <w:tcW w:w="1139" w:type="dxa"/>
            <w:tcBorders>
              <w:top w:val="nil"/>
              <w:left w:val="single" w:sz="4" w:space="0" w:color="auto"/>
              <w:bottom w:val="single" w:sz="4" w:space="0" w:color="auto"/>
              <w:right w:val="single" w:sz="4" w:space="0" w:color="auto"/>
            </w:tcBorders>
            <w:vAlign w:val="center"/>
          </w:tcPr>
          <w:p w14:paraId="16D063D7"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392DC5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posiadać możliwość utworzenia i wydruku raportu na podstawie rozchodów dla grup analitycznych.</w:t>
            </w:r>
          </w:p>
        </w:tc>
      </w:tr>
      <w:tr w:rsidR="0032579E" w:rsidRPr="005901F5" w14:paraId="636369B7" w14:textId="77777777" w:rsidTr="00296813">
        <w:tc>
          <w:tcPr>
            <w:tcW w:w="1139" w:type="dxa"/>
            <w:tcBorders>
              <w:top w:val="nil"/>
              <w:left w:val="single" w:sz="4" w:space="0" w:color="auto"/>
              <w:bottom w:val="single" w:sz="4" w:space="0" w:color="auto"/>
              <w:right w:val="single" w:sz="4" w:space="0" w:color="auto"/>
            </w:tcBorders>
            <w:vAlign w:val="center"/>
          </w:tcPr>
          <w:p w14:paraId="1AC71FF1"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4210FA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planowanie realizacji zamówień wewnętrznych.</w:t>
            </w:r>
          </w:p>
        </w:tc>
      </w:tr>
      <w:tr w:rsidR="0032579E" w:rsidRPr="005901F5" w14:paraId="5A53AE29" w14:textId="77777777" w:rsidTr="00296813">
        <w:tc>
          <w:tcPr>
            <w:tcW w:w="1139" w:type="dxa"/>
            <w:tcBorders>
              <w:top w:val="nil"/>
              <w:left w:val="single" w:sz="4" w:space="0" w:color="auto"/>
              <w:bottom w:val="single" w:sz="4" w:space="0" w:color="auto"/>
              <w:right w:val="single" w:sz="4" w:space="0" w:color="auto"/>
            </w:tcBorders>
            <w:vAlign w:val="center"/>
          </w:tcPr>
          <w:p w14:paraId="77DB73B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8F2EBF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posiadać możliwość przekazywania wszystkich wydruków do plików w formacie PDF</w:t>
            </w:r>
          </w:p>
        </w:tc>
      </w:tr>
      <w:tr w:rsidR="0032579E" w:rsidRPr="005901F5" w14:paraId="6D606DD8" w14:textId="77777777" w:rsidTr="00296813">
        <w:tc>
          <w:tcPr>
            <w:tcW w:w="1139" w:type="dxa"/>
            <w:tcBorders>
              <w:top w:val="nil"/>
              <w:left w:val="single" w:sz="4" w:space="0" w:color="auto"/>
              <w:bottom w:val="single" w:sz="4" w:space="0" w:color="auto"/>
              <w:right w:val="single" w:sz="4" w:space="0" w:color="auto"/>
            </w:tcBorders>
            <w:vAlign w:val="center"/>
          </w:tcPr>
          <w:p w14:paraId="574D3AA7"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8CFF7C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definiowanie własnych raportów</w:t>
            </w:r>
          </w:p>
        </w:tc>
      </w:tr>
      <w:tr w:rsidR="0032579E" w:rsidRPr="005901F5" w14:paraId="4DE95C88" w14:textId="77777777" w:rsidTr="00296813">
        <w:tc>
          <w:tcPr>
            <w:tcW w:w="1139" w:type="dxa"/>
            <w:tcBorders>
              <w:top w:val="nil"/>
              <w:left w:val="single" w:sz="4" w:space="0" w:color="auto"/>
              <w:bottom w:val="single" w:sz="4" w:space="0" w:color="auto"/>
              <w:right w:val="single" w:sz="4" w:space="0" w:color="auto"/>
            </w:tcBorders>
            <w:vAlign w:val="center"/>
          </w:tcPr>
          <w:p w14:paraId="2762E34B"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7B6766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wspomagać użytkownika w zakresie decyzji farmaceutycznych w zakresie:</w:t>
            </w:r>
          </w:p>
        </w:tc>
      </w:tr>
      <w:tr w:rsidR="0032579E" w:rsidRPr="005901F5" w14:paraId="1EBF500F" w14:textId="77777777" w:rsidTr="00296813">
        <w:tc>
          <w:tcPr>
            <w:tcW w:w="1139" w:type="dxa"/>
            <w:tcBorders>
              <w:top w:val="nil"/>
              <w:left w:val="single" w:sz="4" w:space="0" w:color="auto"/>
              <w:bottom w:val="single" w:sz="4" w:space="0" w:color="auto"/>
              <w:right w:val="single" w:sz="4" w:space="0" w:color="auto"/>
            </w:tcBorders>
            <w:vAlign w:val="center"/>
          </w:tcPr>
          <w:p w14:paraId="0C8FA4B4"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DAE31F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przechowywanie informacji o leku,</w:t>
            </w:r>
          </w:p>
        </w:tc>
      </w:tr>
      <w:tr w:rsidR="0032579E" w:rsidRPr="005901F5" w14:paraId="79AF9566" w14:textId="77777777" w:rsidTr="00296813">
        <w:tc>
          <w:tcPr>
            <w:tcW w:w="1139" w:type="dxa"/>
            <w:tcBorders>
              <w:top w:val="nil"/>
              <w:left w:val="single" w:sz="4" w:space="0" w:color="auto"/>
              <w:bottom w:val="single" w:sz="4" w:space="0" w:color="auto"/>
              <w:right w:val="single" w:sz="4" w:space="0" w:color="auto"/>
            </w:tcBorders>
            <w:vAlign w:val="center"/>
          </w:tcPr>
          <w:p w14:paraId="2C6F110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BEC777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wstrzymanie, wycofanie decyzją GIF</w:t>
            </w:r>
          </w:p>
        </w:tc>
      </w:tr>
      <w:tr w:rsidR="0032579E" w:rsidRPr="005901F5" w14:paraId="5B76D8D3" w14:textId="77777777" w:rsidTr="00296813">
        <w:tc>
          <w:tcPr>
            <w:tcW w:w="1139" w:type="dxa"/>
            <w:tcBorders>
              <w:top w:val="nil"/>
              <w:left w:val="single" w:sz="4" w:space="0" w:color="auto"/>
              <w:bottom w:val="single" w:sz="4" w:space="0" w:color="auto"/>
              <w:right w:val="single" w:sz="4" w:space="0" w:color="auto"/>
            </w:tcBorders>
            <w:vAlign w:val="center"/>
          </w:tcPr>
          <w:p w14:paraId="60035859"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B61368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odnotowywanie działań niepożądanych.</w:t>
            </w:r>
          </w:p>
        </w:tc>
      </w:tr>
      <w:tr w:rsidR="0032579E" w:rsidRPr="005901F5" w14:paraId="027E2967" w14:textId="77777777" w:rsidTr="00296813">
        <w:tc>
          <w:tcPr>
            <w:tcW w:w="1139" w:type="dxa"/>
            <w:tcBorders>
              <w:top w:val="nil"/>
              <w:left w:val="single" w:sz="4" w:space="0" w:color="auto"/>
              <w:bottom w:val="single" w:sz="4" w:space="0" w:color="auto"/>
              <w:right w:val="single" w:sz="4" w:space="0" w:color="auto"/>
            </w:tcBorders>
            <w:vAlign w:val="center"/>
          </w:tcPr>
          <w:p w14:paraId="7968FE9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BFB4B2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definiowania receptariusza szpitalnego</w:t>
            </w:r>
          </w:p>
        </w:tc>
      </w:tr>
      <w:tr w:rsidR="0032579E" w:rsidRPr="005901F5" w14:paraId="7974FB78" w14:textId="77777777" w:rsidTr="00296813">
        <w:tc>
          <w:tcPr>
            <w:tcW w:w="1139" w:type="dxa"/>
            <w:tcBorders>
              <w:top w:val="nil"/>
              <w:left w:val="single" w:sz="4" w:space="0" w:color="auto"/>
              <w:bottom w:val="single" w:sz="4" w:space="0" w:color="auto"/>
              <w:right w:val="single" w:sz="4" w:space="0" w:color="auto"/>
            </w:tcBorders>
            <w:vAlign w:val="center"/>
          </w:tcPr>
          <w:p w14:paraId="3D0703EC"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12E54B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integrację z innymi modułami realizującymi funkcjonalności w zakresie:</w:t>
            </w:r>
          </w:p>
        </w:tc>
      </w:tr>
      <w:tr w:rsidR="0032579E" w:rsidRPr="005901F5" w14:paraId="00AE83F6" w14:textId="77777777" w:rsidTr="00296813">
        <w:tc>
          <w:tcPr>
            <w:tcW w:w="1139" w:type="dxa"/>
            <w:tcBorders>
              <w:top w:val="nil"/>
              <w:left w:val="single" w:sz="4" w:space="0" w:color="auto"/>
              <w:bottom w:val="single" w:sz="4" w:space="0" w:color="auto"/>
              <w:right w:val="single" w:sz="4" w:space="0" w:color="auto"/>
            </w:tcBorders>
            <w:vAlign w:val="center"/>
          </w:tcPr>
          <w:p w14:paraId="17E028A0"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D8349A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Finanse – Księgowość:</w:t>
            </w:r>
          </w:p>
        </w:tc>
      </w:tr>
      <w:tr w:rsidR="0032579E" w:rsidRPr="005901F5" w14:paraId="53A589C7" w14:textId="77777777" w:rsidTr="00296813">
        <w:tc>
          <w:tcPr>
            <w:tcW w:w="1139" w:type="dxa"/>
            <w:tcBorders>
              <w:top w:val="nil"/>
              <w:left w:val="single" w:sz="4" w:space="0" w:color="auto"/>
              <w:bottom w:val="single" w:sz="4" w:space="0" w:color="auto"/>
              <w:right w:val="single" w:sz="4" w:space="0" w:color="auto"/>
            </w:tcBorders>
            <w:vAlign w:val="center"/>
          </w:tcPr>
          <w:p w14:paraId="42092F7C"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56F8DF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dostępność funkcji wartościowego, syntetycznego zapisu obrotu materiałowego na kontach księgi głównej FK, </w:t>
            </w:r>
          </w:p>
        </w:tc>
      </w:tr>
      <w:tr w:rsidR="0032579E" w:rsidRPr="005901F5" w14:paraId="77430F73" w14:textId="77777777" w:rsidTr="00296813">
        <w:tc>
          <w:tcPr>
            <w:tcW w:w="1139" w:type="dxa"/>
            <w:tcBorders>
              <w:top w:val="nil"/>
              <w:left w:val="single" w:sz="4" w:space="0" w:color="auto"/>
              <w:bottom w:val="single" w:sz="4" w:space="0" w:color="auto"/>
              <w:right w:val="single" w:sz="4" w:space="0" w:color="auto"/>
            </w:tcBorders>
            <w:vAlign w:val="center"/>
          </w:tcPr>
          <w:p w14:paraId="10A383B8"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C00D6F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możliwość zapisu dokumentów rozchodowych (koszty) na poziomie wydania z magazynu apteki, </w:t>
            </w:r>
          </w:p>
        </w:tc>
      </w:tr>
      <w:tr w:rsidR="0032579E" w:rsidRPr="005901F5" w14:paraId="6436C40A" w14:textId="77777777" w:rsidTr="00296813">
        <w:tc>
          <w:tcPr>
            <w:tcW w:w="1139" w:type="dxa"/>
            <w:tcBorders>
              <w:top w:val="nil"/>
              <w:left w:val="single" w:sz="4" w:space="0" w:color="auto"/>
              <w:bottom w:val="single" w:sz="4" w:space="0" w:color="auto"/>
              <w:right w:val="single" w:sz="4" w:space="0" w:color="auto"/>
            </w:tcBorders>
            <w:vAlign w:val="center"/>
          </w:tcPr>
          <w:p w14:paraId="62B4B3A0"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95BDCE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możliwość zapisu dokumentów rozchodowych (koszty) na poziomie wydania z magazynu apteczki oddziałowej,</w:t>
            </w:r>
          </w:p>
        </w:tc>
      </w:tr>
      <w:tr w:rsidR="0032579E" w:rsidRPr="005901F5" w14:paraId="282152F2" w14:textId="77777777" w:rsidTr="00296813">
        <w:tc>
          <w:tcPr>
            <w:tcW w:w="1139" w:type="dxa"/>
            <w:tcBorders>
              <w:top w:val="nil"/>
              <w:left w:val="single" w:sz="4" w:space="0" w:color="auto"/>
              <w:bottom w:val="single" w:sz="4" w:space="0" w:color="auto"/>
              <w:right w:val="single" w:sz="4" w:space="0" w:color="auto"/>
            </w:tcBorders>
            <w:vAlign w:val="center"/>
          </w:tcPr>
          <w:p w14:paraId="240B94F7"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B5E9FB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możliwość eksportu dokumentów rozchodu wewnętrznego w formacie OSOZ-EDI</w:t>
            </w:r>
          </w:p>
        </w:tc>
      </w:tr>
      <w:tr w:rsidR="0032579E" w:rsidRPr="005901F5" w14:paraId="4F69568F" w14:textId="77777777" w:rsidTr="00296813">
        <w:tc>
          <w:tcPr>
            <w:tcW w:w="1139" w:type="dxa"/>
            <w:tcBorders>
              <w:top w:val="nil"/>
              <w:left w:val="single" w:sz="4" w:space="0" w:color="auto"/>
              <w:bottom w:val="single" w:sz="4" w:space="0" w:color="auto"/>
              <w:right w:val="single" w:sz="4" w:space="0" w:color="auto"/>
            </w:tcBorders>
            <w:vAlign w:val="center"/>
          </w:tcPr>
          <w:p w14:paraId="2177DB51"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E257E4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możliwość elastycznego tworzenia wzorców eksportu do FK,</w:t>
            </w:r>
          </w:p>
        </w:tc>
      </w:tr>
      <w:tr w:rsidR="0032579E" w:rsidRPr="005901F5" w14:paraId="7B6DDC35" w14:textId="77777777" w:rsidTr="00296813">
        <w:tc>
          <w:tcPr>
            <w:tcW w:w="1139" w:type="dxa"/>
            <w:tcBorders>
              <w:top w:val="nil"/>
              <w:left w:val="single" w:sz="4" w:space="0" w:color="auto"/>
              <w:bottom w:val="single" w:sz="4" w:space="0" w:color="auto"/>
              <w:right w:val="single" w:sz="4" w:space="0" w:color="auto"/>
            </w:tcBorders>
            <w:vAlign w:val="center"/>
          </w:tcPr>
          <w:p w14:paraId="172A88B7"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5CB830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możliwość wykorzystania słowników FK: kontrahentów, rodzajów kosztów, ośrodków powstawania kosztów.</w:t>
            </w:r>
          </w:p>
        </w:tc>
      </w:tr>
      <w:tr w:rsidR="0032579E" w:rsidRPr="005901F5" w14:paraId="4ADD3A3C" w14:textId="77777777" w:rsidTr="00296813">
        <w:tc>
          <w:tcPr>
            <w:tcW w:w="1139" w:type="dxa"/>
            <w:tcBorders>
              <w:top w:val="nil"/>
              <w:left w:val="single" w:sz="4" w:space="0" w:color="auto"/>
              <w:bottom w:val="single" w:sz="4" w:space="0" w:color="auto"/>
              <w:right w:val="single" w:sz="4" w:space="0" w:color="auto"/>
            </w:tcBorders>
            <w:vAlign w:val="center"/>
          </w:tcPr>
          <w:p w14:paraId="40A5E074"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6A09E1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Rachunek kosztów leczenia: </w:t>
            </w:r>
          </w:p>
        </w:tc>
      </w:tr>
      <w:tr w:rsidR="0032579E" w:rsidRPr="005901F5" w14:paraId="16AD31F3" w14:textId="77777777" w:rsidTr="00296813">
        <w:tc>
          <w:tcPr>
            <w:tcW w:w="1139" w:type="dxa"/>
            <w:tcBorders>
              <w:top w:val="nil"/>
              <w:left w:val="single" w:sz="4" w:space="0" w:color="auto"/>
              <w:bottom w:val="single" w:sz="4" w:space="0" w:color="auto"/>
              <w:right w:val="single" w:sz="4" w:space="0" w:color="auto"/>
            </w:tcBorders>
            <w:vAlign w:val="center"/>
          </w:tcPr>
          <w:p w14:paraId="240FE8E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166252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w zakresie udostępnienia indeksu leków i danych o aktualnych cenach leków do określenia normatywów materiałowych świadczeń (w zakresie leków).</w:t>
            </w:r>
          </w:p>
        </w:tc>
      </w:tr>
      <w:tr w:rsidR="0032579E" w:rsidRPr="005901F5" w14:paraId="4B7657D8" w14:textId="77777777" w:rsidTr="00296813">
        <w:tc>
          <w:tcPr>
            <w:tcW w:w="1139" w:type="dxa"/>
            <w:tcBorders>
              <w:top w:val="nil"/>
              <w:left w:val="single" w:sz="4" w:space="0" w:color="auto"/>
              <w:bottom w:val="single" w:sz="4" w:space="0" w:color="auto"/>
              <w:right w:val="single" w:sz="4" w:space="0" w:color="auto"/>
            </w:tcBorders>
            <w:vAlign w:val="center"/>
          </w:tcPr>
          <w:p w14:paraId="0D6201C2"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3EA381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Ruch Chorych, Przychodnia:</w:t>
            </w:r>
          </w:p>
        </w:tc>
      </w:tr>
      <w:tr w:rsidR="0032579E" w:rsidRPr="005901F5" w14:paraId="0C3841F6" w14:textId="77777777" w:rsidTr="00296813">
        <w:tc>
          <w:tcPr>
            <w:tcW w:w="1139" w:type="dxa"/>
            <w:tcBorders>
              <w:top w:val="nil"/>
              <w:left w:val="single" w:sz="4" w:space="0" w:color="auto"/>
              <w:bottom w:val="single" w:sz="4" w:space="0" w:color="auto"/>
              <w:right w:val="single" w:sz="4" w:space="0" w:color="auto"/>
            </w:tcBorders>
            <w:vAlign w:val="center"/>
          </w:tcPr>
          <w:p w14:paraId="1614C79F"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63AE38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w zakresie skorowidza pacjentów.</w:t>
            </w:r>
          </w:p>
        </w:tc>
      </w:tr>
      <w:tr w:rsidR="0032579E" w:rsidRPr="005901F5" w14:paraId="2A32D3BD" w14:textId="77777777" w:rsidTr="00296813">
        <w:tc>
          <w:tcPr>
            <w:tcW w:w="1139" w:type="dxa"/>
            <w:tcBorders>
              <w:top w:val="nil"/>
              <w:left w:val="single" w:sz="4" w:space="0" w:color="auto"/>
              <w:bottom w:val="single" w:sz="4" w:space="0" w:color="auto"/>
              <w:right w:val="single" w:sz="4" w:space="0" w:color="auto"/>
            </w:tcBorders>
            <w:vAlign w:val="center"/>
          </w:tcPr>
          <w:p w14:paraId="65473482"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7B65DA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rozliczenie dostaw z całego miesiąca jedną fakturą.</w:t>
            </w:r>
          </w:p>
        </w:tc>
      </w:tr>
      <w:tr w:rsidR="0032579E" w:rsidRPr="005901F5" w14:paraId="6ED61C93" w14:textId="77777777" w:rsidTr="00296813">
        <w:tc>
          <w:tcPr>
            <w:tcW w:w="1139" w:type="dxa"/>
            <w:tcBorders>
              <w:top w:val="nil"/>
              <w:left w:val="single" w:sz="4" w:space="0" w:color="auto"/>
              <w:bottom w:val="single" w:sz="4" w:space="0" w:color="auto"/>
              <w:right w:val="single" w:sz="4" w:space="0" w:color="auto"/>
            </w:tcBorders>
            <w:vAlign w:val="center"/>
          </w:tcPr>
          <w:p w14:paraId="7AF1C30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7D343A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domyślne otwarcie nowego okresu rozliczeniowego z pierwszym dniem nowego miesiąca.</w:t>
            </w:r>
          </w:p>
        </w:tc>
      </w:tr>
      <w:tr w:rsidR="0032579E" w:rsidRPr="005901F5" w14:paraId="564BA33C" w14:textId="77777777" w:rsidTr="00296813">
        <w:tc>
          <w:tcPr>
            <w:tcW w:w="1139" w:type="dxa"/>
            <w:tcBorders>
              <w:top w:val="nil"/>
              <w:left w:val="single" w:sz="4" w:space="0" w:color="auto"/>
              <w:bottom w:val="single" w:sz="4" w:space="0" w:color="auto"/>
              <w:right w:val="single" w:sz="4" w:space="0" w:color="auto"/>
            </w:tcBorders>
            <w:vAlign w:val="center"/>
          </w:tcPr>
          <w:p w14:paraId="2713303C"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62E38F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kontrolę interakcji pomiędzy składnikami leków recepturowych</w:t>
            </w:r>
          </w:p>
        </w:tc>
      </w:tr>
      <w:tr w:rsidR="0032579E" w:rsidRPr="005901F5" w14:paraId="65AA7B72" w14:textId="77777777" w:rsidTr="00296813">
        <w:tc>
          <w:tcPr>
            <w:tcW w:w="1139" w:type="dxa"/>
            <w:tcBorders>
              <w:top w:val="nil"/>
              <w:left w:val="single" w:sz="4" w:space="0" w:color="auto"/>
              <w:bottom w:val="single" w:sz="4" w:space="0" w:color="auto"/>
              <w:right w:val="single" w:sz="4" w:space="0" w:color="auto"/>
            </w:tcBorders>
            <w:vAlign w:val="center"/>
          </w:tcPr>
          <w:p w14:paraId="2EC21049"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5F7920A" w14:textId="77777777" w:rsidR="0032579E" w:rsidRPr="005901F5" w:rsidRDefault="0032579E" w:rsidP="004A3A03">
            <w:pPr>
              <w:spacing w:after="0" w:line="240" w:lineRule="auto"/>
              <w:rPr>
                <w:rFonts w:cs="Calibri"/>
                <w:color w:val="000000"/>
                <w:sz w:val="20"/>
                <w:szCs w:val="20"/>
              </w:rPr>
            </w:pPr>
            <w:r w:rsidRPr="005901F5">
              <w:rPr>
                <w:rFonts w:cs="Calibri"/>
                <w:color w:val="000000"/>
                <w:sz w:val="20"/>
                <w:szCs w:val="20"/>
              </w:rPr>
              <w:t>System musi umożliwiać analizę interakcji pomiędzy składnikami leków wydanych pacjentowi</w:t>
            </w:r>
          </w:p>
        </w:tc>
      </w:tr>
      <w:tr w:rsidR="0032579E" w:rsidRPr="005901F5" w14:paraId="3856F5D9" w14:textId="77777777" w:rsidTr="00296813">
        <w:tc>
          <w:tcPr>
            <w:tcW w:w="1139" w:type="dxa"/>
            <w:tcBorders>
              <w:top w:val="nil"/>
              <w:left w:val="single" w:sz="4" w:space="0" w:color="auto"/>
              <w:bottom w:val="single" w:sz="4" w:space="0" w:color="auto"/>
              <w:right w:val="single" w:sz="4" w:space="0" w:color="auto"/>
            </w:tcBorders>
            <w:vAlign w:val="center"/>
          </w:tcPr>
          <w:p w14:paraId="584EC13E"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05858E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definiowanie zamienników dla wybranych leków</w:t>
            </w:r>
          </w:p>
        </w:tc>
      </w:tr>
      <w:tr w:rsidR="0032579E" w:rsidRPr="005901F5" w14:paraId="7E1640A2" w14:textId="77777777" w:rsidTr="00296813">
        <w:tc>
          <w:tcPr>
            <w:tcW w:w="1139" w:type="dxa"/>
            <w:tcBorders>
              <w:top w:val="nil"/>
              <w:left w:val="single" w:sz="4" w:space="0" w:color="auto"/>
              <w:bottom w:val="single" w:sz="4" w:space="0" w:color="auto"/>
              <w:right w:val="single" w:sz="4" w:space="0" w:color="auto"/>
            </w:tcBorders>
            <w:vAlign w:val="center"/>
          </w:tcPr>
          <w:p w14:paraId="7B22698F"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2388A1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przypisywanie leków do grup odpowiedników/odpowiedników</w:t>
            </w:r>
          </w:p>
        </w:tc>
      </w:tr>
      <w:tr w:rsidR="0032579E" w:rsidRPr="005901F5" w14:paraId="16F5410F" w14:textId="77777777" w:rsidTr="00296813">
        <w:tc>
          <w:tcPr>
            <w:tcW w:w="1139" w:type="dxa"/>
            <w:tcBorders>
              <w:top w:val="nil"/>
              <w:left w:val="single" w:sz="4" w:space="0" w:color="auto"/>
              <w:bottom w:val="single" w:sz="4" w:space="0" w:color="auto"/>
              <w:right w:val="single" w:sz="4" w:space="0" w:color="auto"/>
            </w:tcBorders>
            <w:vAlign w:val="center"/>
          </w:tcPr>
          <w:p w14:paraId="36BA948B"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EE15E8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kontrolę interakcji pomiędzy składnikami leków recepturowych</w:t>
            </w:r>
          </w:p>
        </w:tc>
      </w:tr>
      <w:tr w:rsidR="0032579E" w:rsidRPr="005901F5" w14:paraId="4B45277E" w14:textId="77777777" w:rsidTr="00296813">
        <w:tc>
          <w:tcPr>
            <w:tcW w:w="1139" w:type="dxa"/>
            <w:tcBorders>
              <w:top w:val="nil"/>
              <w:left w:val="single" w:sz="4" w:space="0" w:color="auto"/>
              <w:bottom w:val="single" w:sz="4" w:space="0" w:color="auto"/>
              <w:right w:val="single" w:sz="4" w:space="0" w:color="auto"/>
            </w:tcBorders>
            <w:vAlign w:val="center"/>
          </w:tcPr>
          <w:p w14:paraId="59CD9D4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016F1C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konfigurację magazynu depozytów obejmującą możliwość definiowania dokumentu oraz możliwość oraz karty materiału depozytowego</w:t>
            </w:r>
          </w:p>
        </w:tc>
      </w:tr>
      <w:tr w:rsidR="0032579E" w:rsidRPr="005901F5" w14:paraId="4D8CC4C3" w14:textId="77777777" w:rsidTr="00296813">
        <w:tc>
          <w:tcPr>
            <w:tcW w:w="1139" w:type="dxa"/>
            <w:tcBorders>
              <w:top w:val="nil"/>
              <w:left w:val="single" w:sz="4" w:space="0" w:color="auto"/>
              <w:bottom w:val="single" w:sz="4" w:space="0" w:color="auto"/>
              <w:right w:val="single" w:sz="4" w:space="0" w:color="auto"/>
            </w:tcBorders>
            <w:vAlign w:val="center"/>
          </w:tcPr>
          <w:p w14:paraId="3708F75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E04E9D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obsługę dokumentów:</w:t>
            </w:r>
          </w:p>
        </w:tc>
      </w:tr>
      <w:tr w:rsidR="0032579E" w:rsidRPr="005901F5" w14:paraId="06BF087E" w14:textId="77777777" w:rsidTr="00296813">
        <w:tc>
          <w:tcPr>
            <w:tcW w:w="1139" w:type="dxa"/>
            <w:tcBorders>
              <w:top w:val="nil"/>
              <w:left w:val="single" w:sz="4" w:space="0" w:color="auto"/>
              <w:bottom w:val="single" w:sz="4" w:space="0" w:color="auto"/>
              <w:right w:val="single" w:sz="4" w:space="0" w:color="auto"/>
            </w:tcBorders>
            <w:vAlign w:val="center"/>
          </w:tcPr>
          <w:p w14:paraId="2C6541E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39D5B2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przyjęcie materiałów w depozyt</w:t>
            </w:r>
          </w:p>
        </w:tc>
      </w:tr>
      <w:tr w:rsidR="0032579E" w:rsidRPr="005901F5" w14:paraId="75B97213" w14:textId="77777777" w:rsidTr="00296813">
        <w:tc>
          <w:tcPr>
            <w:tcW w:w="1139" w:type="dxa"/>
            <w:tcBorders>
              <w:top w:val="nil"/>
              <w:left w:val="single" w:sz="4" w:space="0" w:color="auto"/>
              <w:bottom w:val="single" w:sz="4" w:space="0" w:color="auto"/>
              <w:right w:val="single" w:sz="4" w:space="0" w:color="auto"/>
            </w:tcBorders>
            <w:vAlign w:val="center"/>
          </w:tcPr>
          <w:p w14:paraId="69B5800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2FD2D2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faktura depozytowa</w:t>
            </w:r>
          </w:p>
        </w:tc>
      </w:tr>
      <w:tr w:rsidR="0032579E" w:rsidRPr="005901F5" w14:paraId="37334872" w14:textId="77777777" w:rsidTr="00296813">
        <w:tc>
          <w:tcPr>
            <w:tcW w:w="1139" w:type="dxa"/>
            <w:tcBorders>
              <w:top w:val="nil"/>
              <w:left w:val="single" w:sz="4" w:space="0" w:color="auto"/>
              <w:bottom w:val="single" w:sz="4" w:space="0" w:color="auto"/>
              <w:right w:val="single" w:sz="4" w:space="0" w:color="auto"/>
            </w:tcBorders>
            <w:vAlign w:val="center"/>
          </w:tcPr>
          <w:p w14:paraId="665A4580"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029306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korekta faktury depozytowej</w:t>
            </w:r>
          </w:p>
        </w:tc>
      </w:tr>
      <w:tr w:rsidR="0032579E" w:rsidRPr="005901F5" w14:paraId="72F71D5F" w14:textId="77777777" w:rsidTr="00296813">
        <w:tc>
          <w:tcPr>
            <w:tcW w:w="1139" w:type="dxa"/>
            <w:tcBorders>
              <w:top w:val="nil"/>
              <w:left w:val="single" w:sz="4" w:space="0" w:color="auto"/>
              <w:bottom w:val="single" w:sz="4" w:space="0" w:color="auto"/>
              <w:right w:val="single" w:sz="4" w:space="0" w:color="auto"/>
            </w:tcBorders>
            <w:vAlign w:val="center"/>
          </w:tcPr>
          <w:p w14:paraId="456F1382"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14C30C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rozchód depozytowy na pacjenta</w:t>
            </w:r>
          </w:p>
        </w:tc>
      </w:tr>
      <w:tr w:rsidR="0032579E" w:rsidRPr="005901F5" w14:paraId="6582E699" w14:textId="77777777" w:rsidTr="00296813">
        <w:tc>
          <w:tcPr>
            <w:tcW w:w="1139" w:type="dxa"/>
            <w:tcBorders>
              <w:top w:val="nil"/>
              <w:left w:val="single" w:sz="4" w:space="0" w:color="auto"/>
              <w:bottom w:val="single" w:sz="4" w:space="0" w:color="auto"/>
              <w:right w:val="single" w:sz="4" w:space="0" w:color="auto"/>
            </w:tcBorders>
            <w:vAlign w:val="center"/>
          </w:tcPr>
          <w:p w14:paraId="0D2ECDBC"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797617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rozchód depozytowy bez pacjenta</w:t>
            </w:r>
          </w:p>
        </w:tc>
      </w:tr>
      <w:tr w:rsidR="0032579E" w:rsidRPr="005901F5" w14:paraId="143D0927" w14:textId="77777777" w:rsidTr="00296813">
        <w:tc>
          <w:tcPr>
            <w:tcW w:w="1139" w:type="dxa"/>
            <w:tcBorders>
              <w:top w:val="nil"/>
              <w:left w:val="single" w:sz="4" w:space="0" w:color="auto"/>
              <w:bottom w:val="single" w:sz="4" w:space="0" w:color="auto"/>
              <w:right w:val="single" w:sz="4" w:space="0" w:color="auto"/>
            </w:tcBorders>
            <w:vAlign w:val="center"/>
          </w:tcPr>
          <w:p w14:paraId="69D569A6"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B42FEF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korekta rozchodu depozytowego</w:t>
            </w:r>
          </w:p>
        </w:tc>
      </w:tr>
      <w:tr w:rsidR="0032579E" w:rsidRPr="005901F5" w14:paraId="59D9EABA" w14:textId="77777777" w:rsidTr="00296813">
        <w:tc>
          <w:tcPr>
            <w:tcW w:w="1139" w:type="dxa"/>
            <w:tcBorders>
              <w:top w:val="nil"/>
              <w:left w:val="single" w:sz="4" w:space="0" w:color="auto"/>
              <w:bottom w:val="single" w:sz="4" w:space="0" w:color="auto"/>
              <w:right w:val="single" w:sz="4" w:space="0" w:color="auto"/>
            </w:tcBorders>
            <w:vAlign w:val="center"/>
          </w:tcPr>
          <w:p w14:paraId="0494DD76"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E00A57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zamówienia do dostawcy:</w:t>
            </w:r>
          </w:p>
        </w:tc>
      </w:tr>
      <w:tr w:rsidR="0032579E" w:rsidRPr="005901F5" w14:paraId="75CEFAC2" w14:textId="77777777" w:rsidTr="00296813">
        <w:tc>
          <w:tcPr>
            <w:tcW w:w="1139" w:type="dxa"/>
            <w:tcBorders>
              <w:top w:val="nil"/>
              <w:left w:val="single" w:sz="4" w:space="0" w:color="auto"/>
              <w:bottom w:val="single" w:sz="4" w:space="0" w:color="auto"/>
              <w:right w:val="single" w:sz="4" w:space="0" w:color="auto"/>
            </w:tcBorders>
            <w:vAlign w:val="center"/>
          </w:tcPr>
          <w:p w14:paraId="180EC980"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A54E48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generowanie zamówienia na podstawie rozchodu depozytowego</w:t>
            </w:r>
          </w:p>
        </w:tc>
      </w:tr>
      <w:tr w:rsidR="0032579E" w:rsidRPr="005901F5" w14:paraId="2A17B3A0" w14:textId="77777777" w:rsidTr="00296813">
        <w:tc>
          <w:tcPr>
            <w:tcW w:w="1139" w:type="dxa"/>
            <w:tcBorders>
              <w:top w:val="nil"/>
              <w:left w:val="single" w:sz="4" w:space="0" w:color="auto"/>
              <w:bottom w:val="single" w:sz="4" w:space="0" w:color="auto"/>
              <w:right w:val="single" w:sz="4" w:space="0" w:color="auto"/>
            </w:tcBorders>
            <w:vAlign w:val="center"/>
          </w:tcPr>
          <w:p w14:paraId="2076D2C6"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980B7C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tworzenie zamówienia depozytowego bez wskazania pacjenta</w:t>
            </w:r>
          </w:p>
        </w:tc>
      </w:tr>
      <w:tr w:rsidR="0032579E" w:rsidRPr="005901F5" w14:paraId="4028FB74" w14:textId="77777777" w:rsidTr="00296813">
        <w:tc>
          <w:tcPr>
            <w:tcW w:w="1139" w:type="dxa"/>
            <w:tcBorders>
              <w:top w:val="nil"/>
              <w:left w:val="single" w:sz="4" w:space="0" w:color="auto"/>
              <w:bottom w:val="single" w:sz="4" w:space="0" w:color="auto"/>
              <w:right w:val="single" w:sz="4" w:space="0" w:color="auto"/>
            </w:tcBorders>
            <w:vAlign w:val="center"/>
          </w:tcPr>
          <w:p w14:paraId="6A52C289"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3FDF19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Kontrola realizacji zamówień do dostawców oraz umów przetargowych.</w:t>
            </w:r>
          </w:p>
        </w:tc>
      </w:tr>
      <w:tr w:rsidR="0032579E" w:rsidRPr="005901F5" w14:paraId="7D86DC3F" w14:textId="77777777" w:rsidTr="00296813">
        <w:tc>
          <w:tcPr>
            <w:tcW w:w="1139" w:type="dxa"/>
            <w:tcBorders>
              <w:top w:val="nil"/>
              <w:left w:val="single" w:sz="4" w:space="0" w:color="auto"/>
              <w:bottom w:val="single" w:sz="4" w:space="0" w:color="auto"/>
              <w:right w:val="single" w:sz="4" w:space="0" w:color="auto"/>
            </w:tcBorders>
            <w:vAlign w:val="center"/>
          </w:tcPr>
          <w:p w14:paraId="7F435852"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5A0310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wprowadzanie i edycja numeru pozycji na fakturze depozytowej</w:t>
            </w:r>
          </w:p>
        </w:tc>
      </w:tr>
      <w:tr w:rsidR="0032579E" w:rsidRPr="005901F5" w14:paraId="3AC58FE0" w14:textId="77777777" w:rsidTr="00296813">
        <w:tc>
          <w:tcPr>
            <w:tcW w:w="1139" w:type="dxa"/>
            <w:tcBorders>
              <w:top w:val="nil"/>
              <w:left w:val="single" w:sz="4" w:space="0" w:color="auto"/>
              <w:bottom w:val="single" w:sz="4" w:space="0" w:color="auto"/>
              <w:right w:val="single" w:sz="4" w:space="0" w:color="auto"/>
            </w:tcBorders>
            <w:vAlign w:val="center"/>
          </w:tcPr>
          <w:p w14:paraId="39BC47E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71E91A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Raporty:</w:t>
            </w:r>
          </w:p>
        </w:tc>
      </w:tr>
      <w:tr w:rsidR="0032579E" w:rsidRPr="005901F5" w14:paraId="38B110C7" w14:textId="77777777" w:rsidTr="00296813">
        <w:tc>
          <w:tcPr>
            <w:tcW w:w="1139" w:type="dxa"/>
            <w:tcBorders>
              <w:top w:val="nil"/>
              <w:left w:val="single" w:sz="4" w:space="0" w:color="auto"/>
              <w:bottom w:val="single" w:sz="4" w:space="0" w:color="auto"/>
              <w:right w:val="single" w:sz="4" w:space="0" w:color="auto"/>
            </w:tcBorders>
            <w:vAlign w:val="center"/>
          </w:tcPr>
          <w:p w14:paraId="482D5BAB"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F227A0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na podstawie przychodów</w:t>
            </w:r>
          </w:p>
        </w:tc>
      </w:tr>
      <w:tr w:rsidR="0032579E" w:rsidRPr="005901F5" w14:paraId="6359AF2D" w14:textId="77777777" w:rsidTr="00296813">
        <w:tc>
          <w:tcPr>
            <w:tcW w:w="1139" w:type="dxa"/>
            <w:tcBorders>
              <w:top w:val="nil"/>
              <w:left w:val="single" w:sz="4" w:space="0" w:color="auto"/>
              <w:bottom w:val="single" w:sz="4" w:space="0" w:color="auto"/>
              <w:right w:val="single" w:sz="4" w:space="0" w:color="auto"/>
            </w:tcBorders>
            <w:vAlign w:val="center"/>
          </w:tcPr>
          <w:p w14:paraId="7BDD63C7"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749C00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na podstawie rozchodów</w:t>
            </w:r>
          </w:p>
        </w:tc>
      </w:tr>
      <w:tr w:rsidR="0032579E" w:rsidRPr="005901F5" w14:paraId="396CA1FC" w14:textId="77777777" w:rsidTr="00296813">
        <w:tc>
          <w:tcPr>
            <w:tcW w:w="1139" w:type="dxa"/>
            <w:tcBorders>
              <w:top w:val="nil"/>
              <w:left w:val="single" w:sz="4" w:space="0" w:color="auto"/>
              <w:bottom w:val="single" w:sz="4" w:space="0" w:color="auto"/>
              <w:right w:val="single" w:sz="4" w:space="0" w:color="auto"/>
            </w:tcBorders>
            <w:vAlign w:val="center"/>
          </w:tcPr>
          <w:p w14:paraId="02A24651"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670334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raport z produkcji </w:t>
            </w:r>
            <w:proofErr w:type="spellStart"/>
            <w:r w:rsidRPr="005901F5">
              <w:rPr>
                <w:rFonts w:cs="Calibri"/>
                <w:color w:val="000000"/>
                <w:sz w:val="20"/>
                <w:szCs w:val="20"/>
              </w:rPr>
              <w:t>cytostatyków</w:t>
            </w:r>
            <w:proofErr w:type="spellEnd"/>
          </w:p>
        </w:tc>
      </w:tr>
      <w:tr w:rsidR="0032579E" w:rsidRPr="005901F5" w14:paraId="0EE0C903" w14:textId="77777777" w:rsidTr="00296813">
        <w:tc>
          <w:tcPr>
            <w:tcW w:w="1139" w:type="dxa"/>
            <w:tcBorders>
              <w:top w:val="nil"/>
              <w:left w:val="single" w:sz="4" w:space="0" w:color="auto"/>
              <w:bottom w:val="single" w:sz="4" w:space="0" w:color="auto"/>
              <w:right w:val="single" w:sz="4" w:space="0" w:color="auto"/>
            </w:tcBorders>
            <w:vAlign w:val="center"/>
          </w:tcPr>
          <w:p w14:paraId="178F13F2"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6FCE4C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zapisu w formacie xls</w:t>
            </w:r>
          </w:p>
        </w:tc>
      </w:tr>
      <w:tr w:rsidR="0032579E" w:rsidRPr="005901F5" w14:paraId="04279CB5" w14:textId="77777777" w:rsidTr="00296813">
        <w:tc>
          <w:tcPr>
            <w:tcW w:w="1139" w:type="dxa"/>
            <w:tcBorders>
              <w:top w:val="nil"/>
              <w:left w:val="single" w:sz="4" w:space="0" w:color="auto"/>
              <w:bottom w:val="single" w:sz="4" w:space="0" w:color="auto"/>
              <w:right w:val="single" w:sz="4" w:space="0" w:color="auto"/>
            </w:tcBorders>
            <w:vAlign w:val="center"/>
          </w:tcPr>
          <w:p w14:paraId="608C2618"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B9E54C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eksport do Systemu Finansowo Księgowego</w:t>
            </w:r>
          </w:p>
        </w:tc>
      </w:tr>
      <w:tr w:rsidR="0032579E" w:rsidRPr="005901F5" w14:paraId="7783B238" w14:textId="77777777" w:rsidTr="00296813">
        <w:tc>
          <w:tcPr>
            <w:tcW w:w="1139" w:type="dxa"/>
            <w:tcBorders>
              <w:top w:val="nil"/>
              <w:left w:val="single" w:sz="4" w:space="0" w:color="auto"/>
              <w:bottom w:val="single" w:sz="4" w:space="0" w:color="auto"/>
              <w:right w:val="single" w:sz="4" w:space="0" w:color="auto"/>
            </w:tcBorders>
            <w:vAlign w:val="center"/>
          </w:tcPr>
          <w:p w14:paraId="7EB37EA0"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70DCD2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przegląd historii eksportów dekretów do FK</w:t>
            </w:r>
          </w:p>
        </w:tc>
      </w:tr>
      <w:tr w:rsidR="0032579E" w:rsidRPr="005901F5" w14:paraId="337E5B86" w14:textId="77777777" w:rsidTr="00296813">
        <w:tc>
          <w:tcPr>
            <w:tcW w:w="1139" w:type="dxa"/>
            <w:tcBorders>
              <w:top w:val="nil"/>
              <w:left w:val="single" w:sz="4" w:space="0" w:color="auto"/>
              <w:bottom w:val="single" w:sz="4" w:space="0" w:color="auto"/>
              <w:right w:val="single" w:sz="4" w:space="0" w:color="auto"/>
            </w:tcBorders>
            <w:vAlign w:val="center"/>
          </w:tcPr>
          <w:p w14:paraId="12590DE0"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D7603D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przeglądu historii eksportów VAT do FK</w:t>
            </w:r>
          </w:p>
        </w:tc>
      </w:tr>
      <w:tr w:rsidR="0032579E" w:rsidRPr="005901F5" w14:paraId="0DDB64FB" w14:textId="77777777" w:rsidTr="00296813">
        <w:tc>
          <w:tcPr>
            <w:tcW w:w="1139" w:type="dxa"/>
            <w:tcBorders>
              <w:top w:val="nil"/>
              <w:left w:val="single" w:sz="4" w:space="0" w:color="auto"/>
              <w:bottom w:val="single" w:sz="4" w:space="0" w:color="auto"/>
              <w:right w:val="single" w:sz="4" w:space="0" w:color="auto"/>
            </w:tcBorders>
            <w:vAlign w:val="center"/>
          </w:tcPr>
          <w:p w14:paraId="1189E672"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25A50D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za komunikację z zakresie JPK, w szczególności:</w:t>
            </w:r>
          </w:p>
        </w:tc>
      </w:tr>
      <w:tr w:rsidR="0032579E" w:rsidRPr="005901F5" w14:paraId="58ED3FD7" w14:textId="77777777" w:rsidTr="00296813">
        <w:tc>
          <w:tcPr>
            <w:tcW w:w="1139" w:type="dxa"/>
            <w:tcBorders>
              <w:top w:val="nil"/>
              <w:left w:val="single" w:sz="4" w:space="0" w:color="auto"/>
              <w:bottom w:val="single" w:sz="4" w:space="0" w:color="auto"/>
              <w:right w:val="single" w:sz="4" w:space="0" w:color="auto"/>
            </w:tcBorders>
            <w:vAlign w:val="center"/>
          </w:tcPr>
          <w:p w14:paraId="34BD98D2"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89C8D7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przygotowanie i wysłanie komunikatu JPK_MAG</w:t>
            </w:r>
          </w:p>
        </w:tc>
      </w:tr>
      <w:tr w:rsidR="0032579E" w:rsidRPr="005901F5" w14:paraId="1A9A363F" w14:textId="77777777" w:rsidTr="00296813">
        <w:tc>
          <w:tcPr>
            <w:tcW w:w="1139" w:type="dxa"/>
            <w:tcBorders>
              <w:top w:val="nil"/>
              <w:left w:val="single" w:sz="4" w:space="0" w:color="auto"/>
              <w:bottom w:val="single" w:sz="4" w:space="0" w:color="auto"/>
              <w:right w:val="single" w:sz="4" w:space="0" w:color="auto"/>
            </w:tcBorders>
            <w:vAlign w:val="center"/>
          </w:tcPr>
          <w:p w14:paraId="20B6FADE"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6C2CF5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odbiór potwierdzenia odbioru (UPO)</w:t>
            </w:r>
          </w:p>
        </w:tc>
      </w:tr>
      <w:tr w:rsidR="0032579E" w:rsidRPr="005901F5" w14:paraId="48A916A7" w14:textId="77777777" w:rsidTr="00296813">
        <w:tc>
          <w:tcPr>
            <w:tcW w:w="1139" w:type="dxa"/>
            <w:tcBorders>
              <w:top w:val="nil"/>
              <w:left w:val="single" w:sz="4" w:space="0" w:color="auto"/>
              <w:bottom w:val="single" w:sz="4" w:space="0" w:color="auto"/>
              <w:right w:val="single" w:sz="4" w:space="0" w:color="auto"/>
            </w:tcBorders>
            <w:vAlign w:val="center"/>
          </w:tcPr>
          <w:p w14:paraId="291FD459"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5221C6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integrację z szafami lekowymi.</w:t>
            </w:r>
          </w:p>
        </w:tc>
      </w:tr>
      <w:tr w:rsidR="0032579E" w:rsidRPr="005901F5" w14:paraId="5A93EAA6" w14:textId="77777777" w:rsidTr="00296813">
        <w:tc>
          <w:tcPr>
            <w:tcW w:w="1139" w:type="dxa"/>
            <w:tcBorders>
              <w:top w:val="nil"/>
              <w:left w:val="single" w:sz="4" w:space="0" w:color="auto"/>
              <w:bottom w:val="single" w:sz="4" w:space="0" w:color="auto"/>
              <w:right w:val="single" w:sz="4" w:space="0" w:color="auto"/>
            </w:tcBorders>
            <w:vAlign w:val="center"/>
          </w:tcPr>
          <w:p w14:paraId="19D6E01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35F502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powiązanie magazynu z szafami lekowymi.</w:t>
            </w:r>
          </w:p>
        </w:tc>
      </w:tr>
      <w:tr w:rsidR="0032579E" w:rsidRPr="005901F5" w14:paraId="436EE864" w14:textId="77777777" w:rsidTr="00296813">
        <w:tc>
          <w:tcPr>
            <w:tcW w:w="1139" w:type="dxa"/>
            <w:tcBorders>
              <w:top w:val="nil"/>
              <w:left w:val="single" w:sz="4" w:space="0" w:color="auto"/>
              <w:bottom w:val="single" w:sz="4" w:space="0" w:color="auto"/>
              <w:right w:val="single" w:sz="4" w:space="0" w:color="auto"/>
            </w:tcBorders>
            <w:vAlign w:val="center"/>
          </w:tcPr>
          <w:p w14:paraId="779DB86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8B7EF9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uniemożliwiać zarejestrowanie zużycia leku, który został wydany z Apteki dla innego pacjenta.</w:t>
            </w:r>
          </w:p>
        </w:tc>
      </w:tr>
      <w:tr w:rsidR="0032579E" w:rsidRPr="005901F5" w14:paraId="0101A7D5" w14:textId="77777777" w:rsidTr="00296813">
        <w:tc>
          <w:tcPr>
            <w:tcW w:w="1139" w:type="dxa"/>
            <w:tcBorders>
              <w:top w:val="nil"/>
              <w:left w:val="single" w:sz="4" w:space="0" w:color="auto"/>
              <w:bottom w:val="single" w:sz="4" w:space="0" w:color="auto"/>
              <w:right w:val="single" w:sz="4" w:space="0" w:color="auto"/>
            </w:tcBorders>
            <w:vAlign w:val="center"/>
          </w:tcPr>
          <w:p w14:paraId="10D6264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2869B5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weryfikację autentyczności leków w systemie PLNMV.</w:t>
            </w:r>
          </w:p>
        </w:tc>
      </w:tr>
      <w:tr w:rsidR="0032579E" w:rsidRPr="005901F5" w14:paraId="2C8DEF8A" w14:textId="77777777" w:rsidTr="00296813">
        <w:tc>
          <w:tcPr>
            <w:tcW w:w="1139" w:type="dxa"/>
            <w:tcBorders>
              <w:top w:val="nil"/>
              <w:left w:val="single" w:sz="4" w:space="0" w:color="auto"/>
              <w:bottom w:val="single" w:sz="4" w:space="0" w:color="auto"/>
              <w:right w:val="single" w:sz="4" w:space="0" w:color="auto"/>
            </w:tcBorders>
            <w:vAlign w:val="center"/>
          </w:tcPr>
          <w:p w14:paraId="37904058"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4012FA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weryfikację autentyczności leków w systemie PLNMV odrębnie dla każdej apteki zarejestrowanej w Rejestrze Aptek</w:t>
            </w:r>
          </w:p>
        </w:tc>
      </w:tr>
      <w:tr w:rsidR="0032579E" w:rsidRPr="005901F5" w14:paraId="3889F265" w14:textId="77777777" w:rsidTr="00296813">
        <w:tc>
          <w:tcPr>
            <w:tcW w:w="1139" w:type="dxa"/>
            <w:tcBorders>
              <w:top w:val="nil"/>
              <w:left w:val="single" w:sz="4" w:space="0" w:color="auto"/>
              <w:bottom w:val="single" w:sz="4" w:space="0" w:color="auto"/>
              <w:right w:val="single" w:sz="4" w:space="0" w:color="auto"/>
            </w:tcBorders>
            <w:vAlign w:val="center"/>
          </w:tcPr>
          <w:p w14:paraId="5C2B3AC0"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179CBB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przechowywać informacje o wyniku weryfikacji każdego niepowtarzalnego identyfikatora</w:t>
            </w:r>
          </w:p>
        </w:tc>
      </w:tr>
      <w:tr w:rsidR="0032579E" w:rsidRPr="005901F5" w14:paraId="7C7F73F7" w14:textId="77777777" w:rsidTr="00296813">
        <w:tc>
          <w:tcPr>
            <w:tcW w:w="1139" w:type="dxa"/>
            <w:tcBorders>
              <w:top w:val="nil"/>
              <w:left w:val="single" w:sz="4" w:space="0" w:color="auto"/>
              <w:bottom w:val="single" w:sz="4" w:space="0" w:color="auto"/>
              <w:right w:val="single" w:sz="4" w:space="0" w:color="auto"/>
            </w:tcBorders>
            <w:vAlign w:val="center"/>
          </w:tcPr>
          <w:p w14:paraId="1F24D347"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2CA0DC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wykonanie następujących operacji w ramach weryfikacji leków: </w:t>
            </w:r>
            <w:r w:rsidRPr="005901F5">
              <w:rPr>
                <w:rFonts w:cs="Calibri"/>
                <w:color w:val="000000"/>
                <w:sz w:val="20"/>
                <w:szCs w:val="20"/>
              </w:rPr>
              <w:br/>
              <w:t xml:space="preserve">- weryfikacja niepowtarzalnego identyfikatora, </w:t>
            </w:r>
            <w:r w:rsidRPr="005901F5">
              <w:rPr>
                <w:rFonts w:cs="Calibri"/>
                <w:color w:val="000000"/>
                <w:sz w:val="20"/>
                <w:szCs w:val="20"/>
              </w:rPr>
              <w:br/>
              <w:t>- wycofanie niepowtarzalnego identyfikatora jako użycie/wydanie</w:t>
            </w:r>
            <w:r w:rsidRPr="005901F5">
              <w:rPr>
                <w:rFonts w:cs="Calibri"/>
                <w:color w:val="000000"/>
                <w:sz w:val="20"/>
                <w:szCs w:val="20"/>
              </w:rPr>
              <w:br/>
              <w:t>- wycofanie niepowtarzalnego identyfikatora jako próbka</w:t>
            </w:r>
            <w:r w:rsidRPr="005901F5">
              <w:rPr>
                <w:rFonts w:cs="Calibri"/>
                <w:color w:val="000000"/>
                <w:sz w:val="20"/>
                <w:szCs w:val="20"/>
              </w:rPr>
              <w:br/>
              <w:t>- wycofanie niepowtarzalnego identyfikatora jako zniszczenie</w:t>
            </w:r>
          </w:p>
        </w:tc>
      </w:tr>
      <w:tr w:rsidR="0032579E" w:rsidRPr="005901F5" w14:paraId="4BB8CD69" w14:textId="77777777" w:rsidTr="00296813">
        <w:tc>
          <w:tcPr>
            <w:tcW w:w="1139" w:type="dxa"/>
            <w:tcBorders>
              <w:top w:val="nil"/>
              <w:left w:val="single" w:sz="4" w:space="0" w:color="auto"/>
              <w:bottom w:val="single" w:sz="4" w:space="0" w:color="auto"/>
              <w:right w:val="single" w:sz="4" w:space="0" w:color="auto"/>
            </w:tcBorders>
            <w:vAlign w:val="center"/>
          </w:tcPr>
          <w:p w14:paraId="4090C16B"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C58F4E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umożliwić anulowanie zużycia leku w systemie Krajowej Organizacji Weryfikacji Autentyczności Leków (KOWAL) za pomocą manualnego wprowadzenia niezbędnych informacji</w:t>
            </w:r>
          </w:p>
        </w:tc>
      </w:tr>
      <w:tr w:rsidR="0032579E" w:rsidRPr="005901F5" w14:paraId="2B262726" w14:textId="77777777" w:rsidTr="00296813">
        <w:tc>
          <w:tcPr>
            <w:tcW w:w="1139" w:type="dxa"/>
            <w:tcBorders>
              <w:top w:val="nil"/>
              <w:left w:val="single" w:sz="4" w:space="0" w:color="auto"/>
              <w:bottom w:val="single" w:sz="4" w:space="0" w:color="auto"/>
              <w:right w:val="single" w:sz="4" w:space="0" w:color="auto"/>
            </w:tcBorders>
            <w:vAlign w:val="center"/>
          </w:tcPr>
          <w:p w14:paraId="0BAD208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BC54CF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wykonywać operację weryfikacji automatycznie po operacji odczytania kodu Data Matrix z opakowania leku za po pomocą skanera kodów</w:t>
            </w:r>
          </w:p>
        </w:tc>
      </w:tr>
      <w:tr w:rsidR="0032579E" w:rsidRPr="005901F5" w14:paraId="1C550C7C" w14:textId="77777777" w:rsidTr="00296813">
        <w:tc>
          <w:tcPr>
            <w:tcW w:w="1139" w:type="dxa"/>
            <w:tcBorders>
              <w:top w:val="nil"/>
              <w:left w:val="single" w:sz="4" w:space="0" w:color="auto"/>
              <w:bottom w:val="single" w:sz="4" w:space="0" w:color="auto"/>
              <w:right w:val="single" w:sz="4" w:space="0" w:color="auto"/>
            </w:tcBorders>
            <w:vAlign w:val="center"/>
          </w:tcPr>
          <w:p w14:paraId="71B8B5F7"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629CAC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wygenerowanie i przesłanie komunikatu obrotów i stanów do Zintegrowanego Systemu Obrotu Produktami Leczniczymi (ZSMOPL)</w:t>
            </w:r>
          </w:p>
        </w:tc>
      </w:tr>
      <w:tr w:rsidR="0032579E" w:rsidRPr="005901F5" w14:paraId="4C582DCE" w14:textId="77777777" w:rsidTr="00296813">
        <w:tc>
          <w:tcPr>
            <w:tcW w:w="1139" w:type="dxa"/>
            <w:tcBorders>
              <w:top w:val="nil"/>
              <w:left w:val="single" w:sz="4" w:space="0" w:color="auto"/>
              <w:bottom w:val="single" w:sz="4" w:space="0" w:color="auto"/>
              <w:right w:val="single" w:sz="4" w:space="0" w:color="auto"/>
            </w:tcBorders>
            <w:vAlign w:val="center"/>
          </w:tcPr>
          <w:p w14:paraId="05CCC2DF"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B5CA5F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odebrać i zapisać identyfikator komunikatu nadany przez ZSMOPL</w:t>
            </w:r>
          </w:p>
        </w:tc>
      </w:tr>
      <w:tr w:rsidR="0032579E" w:rsidRPr="005901F5" w14:paraId="677E862A" w14:textId="77777777" w:rsidTr="00296813">
        <w:tc>
          <w:tcPr>
            <w:tcW w:w="1139" w:type="dxa"/>
            <w:tcBorders>
              <w:top w:val="nil"/>
              <w:left w:val="single" w:sz="4" w:space="0" w:color="auto"/>
              <w:bottom w:val="single" w:sz="4" w:space="0" w:color="auto"/>
              <w:right w:val="single" w:sz="4" w:space="0" w:color="auto"/>
            </w:tcBorders>
            <w:vAlign w:val="center"/>
          </w:tcPr>
          <w:p w14:paraId="6DE20456"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2CD428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wygenerowanie i wysłanie komunikatu obrotów i stanów do ZSMOPL na żądanie użytkownika</w:t>
            </w:r>
          </w:p>
        </w:tc>
      </w:tr>
      <w:tr w:rsidR="0032579E" w:rsidRPr="005901F5" w14:paraId="361CD8E5" w14:textId="77777777" w:rsidTr="00296813">
        <w:tc>
          <w:tcPr>
            <w:tcW w:w="1139" w:type="dxa"/>
            <w:tcBorders>
              <w:top w:val="nil"/>
              <w:left w:val="single" w:sz="4" w:space="0" w:color="auto"/>
              <w:bottom w:val="single" w:sz="4" w:space="0" w:color="auto"/>
              <w:right w:val="single" w:sz="4" w:space="0" w:color="auto"/>
            </w:tcBorders>
            <w:vAlign w:val="center"/>
          </w:tcPr>
          <w:p w14:paraId="7BEDF7E2"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34B984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wygenerowanie i wysłanie komunikatu obrotów i stanów do ZSMOPL automatycznie i cyklicznie</w:t>
            </w:r>
          </w:p>
        </w:tc>
      </w:tr>
      <w:tr w:rsidR="0032579E" w:rsidRPr="005901F5" w14:paraId="6141CC4E" w14:textId="77777777" w:rsidTr="00296813">
        <w:tc>
          <w:tcPr>
            <w:tcW w:w="1139" w:type="dxa"/>
            <w:tcBorders>
              <w:top w:val="nil"/>
              <w:left w:val="single" w:sz="4" w:space="0" w:color="auto"/>
              <w:bottom w:val="single" w:sz="4" w:space="0" w:color="auto"/>
              <w:right w:val="single" w:sz="4" w:space="0" w:color="auto"/>
            </w:tcBorders>
            <w:vAlign w:val="center"/>
          </w:tcPr>
          <w:p w14:paraId="0BB99699"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9D3110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generowanie i wysyłanie korekt komunikatów do systemu ZSMOPL.</w:t>
            </w:r>
          </w:p>
        </w:tc>
      </w:tr>
      <w:tr w:rsidR="0032579E" w:rsidRPr="005901F5" w14:paraId="711260F0" w14:textId="77777777" w:rsidTr="00296813">
        <w:tc>
          <w:tcPr>
            <w:tcW w:w="1139" w:type="dxa"/>
            <w:tcBorders>
              <w:top w:val="nil"/>
              <w:left w:val="single" w:sz="4" w:space="0" w:color="auto"/>
              <w:bottom w:val="single" w:sz="4" w:space="0" w:color="auto"/>
              <w:right w:val="single" w:sz="4" w:space="0" w:color="auto"/>
            </w:tcBorders>
            <w:vAlign w:val="center"/>
          </w:tcPr>
          <w:p w14:paraId="3447A919"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C2EF8F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umożliwić wygenerowanie korekty raportu do systemu ZSMOPL z modyfikacją serii lub daty ważności</w:t>
            </w:r>
          </w:p>
        </w:tc>
      </w:tr>
      <w:tr w:rsidR="0032579E" w:rsidRPr="005901F5" w14:paraId="48E6E9E3" w14:textId="77777777" w:rsidTr="00296813">
        <w:tc>
          <w:tcPr>
            <w:tcW w:w="1139" w:type="dxa"/>
            <w:tcBorders>
              <w:top w:val="nil"/>
              <w:left w:val="single" w:sz="4" w:space="0" w:color="auto"/>
              <w:bottom w:val="single" w:sz="4" w:space="0" w:color="auto"/>
              <w:right w:val="single" w:sz="4" w:space="0" w:color="auto"/>
            </w:tcBorders>
            <w:vAlign w:val="center"/>
          </w:tcPr>
          <w:p w14:paraId="691DDA62"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94FE3E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umożliwić raportowanie obrotów i strat do systemu ZSMOPL</w:t>
            </w:r>
          </w:p>
        </w:tc>
      </w:tr>
      <w:tr w:rsidR="0032579E" w:rsidRPr="005901F5" w14:paraId="38BD1836" w14:textId="77777777" w:rsidTr="00296813">
        <w:tc>
          <w:tcPr>
            <w:tcW w:w="1139" w:type="dxa"/>
            <w:tcBorders>
              <w:top w:val="nil"/>
              <w:left w:val="single" w:sz="4" w:space="0" w:color="auto"/>
              <w:bottom w:val="single" w:sz="4" w:space="0" w:color="auto"/>
              <w:right w:val="single" w:sz="4" w:space="0" w:color="auto"/>
            </w:tcBorders>
            <w:vAlign w:val="center"/>
          </w:tcPr>
          <w:p w14:paraId="5DA7828E"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E485A4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przegląd listy transakcji dla wygenerowanego komunikatu </w:t>
            </w:r>
          </w:p>
        </w:tc>
      </w:tr>
      <w:tr w:rsidR="0032579E" w:rsidRPr="005901F5" w14:paraId="3D29990B" w14:textId="77777777" w:rsidTr="00296813">
        <w:tc>
          <w:tcPr>
            <w:tcW w:w="1139" w:type="dxa"/>
            <w:tcBorders>
              <w:top w:val="nil"/>
              <w:left w:val="single" w:sz="4" w:space="0" w:color="auto"/>
              <w:bottom w:val="single" w:sz="4" w:space="0" w:color="auto"/>
              <w:right w:val="single" w:sz="4" w:space="0" w:color="auto"/>
            </w:tcBorders>
            <w:vAlign w:val="center"/>
          </w:tcPr>
          <w:p w14:paraId="49569A2C"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A65599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wygenerowanie komunikatu stanów i obrotów odrębnie dla każdej apteki zarejestrowanej w Rejestrze Aptek</w:t>
            </w:r>
          </w:p>
        </w:tc>
      </w:tr>
      <w:tr w:rsidR="0032579E" w:rsidRPr="005901F5" w14:paraId="1811717C" w14:textId="77777777" w:rsidTr="00296813">
        <w:tc>
          <w:tcPr>
            <w:tcW w:w="1139" w:type="dxa"/>
            <w:tcBorders>
              <w:top w:val="nil"/>
              <w:left w:val="single" w:sz="4" w:space="0" w:color="auto"/>
              <w:bottom w:val="single" w:sz="4" w:space="0" w:color="auto"/>
              <w:right w:val="single" w:sz="4" w:space="0" w:color="auto"/>
            </w:tcBorders>
            <w:vAlign w:val="center"/>
          </w:tcPr>
          <w:p w14:paraId="7FE10984"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7371AF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import danych z rejestru Hurtowni Farmaceutycznych</w:t>
            </w:r>
          </w:p>
        </w:tc>
      </w:tr>
      <w:tr w:rsidR="0032579E" w:rsidRPr="005901F5" w14:paraId="48BEAA7E" w14:textId="77777777" w:rsidTr="00296813">
        <w:tc>
          <w:tcPr>
            <w:tcW w:w="1139" w:type="dxa"/>
            <w:tcBorders>
              <w:top w:val="nil"/>
              <w:left w:val="single" w:sz="4" w:space="0" w:color="auto"/>
              <w:bottom w:val="single" w:sz="4" w:space="0" w:color="auto"/>
              <w:right w:val="single" w:sz="4" w:space="0" w:color="auto"/>
            </w:tcBorders>
            <w:vAlign w:val="center"/>
          </w:tcPr>
          <w:p w14:paraId="703B651B"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1A2AC7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aktualizację listy hurtowni prowadzonych przez kontrahenta na podstawie Rejestru Hurtowni Farmaceutycznych</w:t>
            </w:r>
          </w:p>
        </w:tc>
      </w:tr>
      <w:tr w:rsidR="0032579E" w:rsidRPr="005901F5" w14:paraId="57DB8701" w14:textId="77777777" w:rsidTr="00296813">
        <w:tc>
          <w:tcPr>
            <w:tcW w:w="1139" w:type="dxa"/>
            <w:tcBorders>
              <w:top w:val="nil"/>
              <w:left w:val="single" w:sz="4" w:space="0" w:color="auto"/>
              <w:bottom w:val="single" w:sz="4" w:space="0" w:color="auto"/>
              <w:right w:val="single" w:sz="4" w:space="0" w:color="auto"/>
            </w:tcBorders>
            <w:vAlign w:val="center"/>
          </w:tcPr>
          <w:p w14:paraId="559F8122"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329DBA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przeglądanie decyzji i komunikatów Głównego Inspektoratu Farmaceutycznego</w:t>
            </w:r>
          </w:p>
        </w:tc>
      </w:tr>
      <w:tr w:rsidR="0032579E" w:rsidRPr="005901F5" w14:paraId="4ABED3F4" w14:textId="77777777" w:rsidTr="00296813">
        <w:tc>
          <w:tcPr>
            <w:tcW w:w="1139" w:type="dxa"/>
            <w:tcBorders>
              <w:top w:val="nil"/>
              <w:left w:val="single" w:sz="4" w:space="0" w:color="auto"/>
              <w:bottom w:val="single" w:sz="4" w:space="0" w:color="auto"/>
              <w:right w:val="single" w:sz="4" w:space="0" w:color="auto"/>
            </w:tcBorders>
            <w:vAlign w:val="center"/>
          </w:tcPr>
          <w:p w14:paraId="1BD7113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4BB913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aktualizację online słownika hurtowni na podstawie Rejestru Hurtowni Farmaceutycznych C e-Z.</w:t>
            </w:r>
          </w:p>
        </w:tc>
      </w:tr>
      <w:tr w:rsidR="0032579E" w:rsidRPr="005901F5" w14:paraId="00F86CAA" w14:textId="77777777" w:rsidTr="00296813">
        <w:tc>
          <w:tcPr>
            <w:tcW w:w="1139" w:type="dxa"/>
            <w:tcBorders>
              <w:top w:val="nil"/>
              <w:left w:val="single" w:sz="4" w:space="0" w:color="auto"/>
              <w:bottom w:val="single" w:sz="4" w:space="0" w:color="auto"/>
              <w:right w:val="single" w:sz="4" w:space="0" w:color="auto"/>
            </w:tcBorders>
            <w:vAlign w:val="center"/>
          </w:tcPr>
          <w:p w14:paraId="15D623D7"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329ADA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automatyczne wysłanie powiadomienia do Apteki o wysłaniu zamówienia z Apteczki Oddziałowej</w:t>
            </w:r>
          </w:p>
        </w:tc>
      </w:tr>
      <w:tr w:rsidR="0032579E" w:rsidRPr="005901F5" w14:paraId="2FD88B6B" w14:textId="77777777" w:rsidTr="00296813">
        <w:tc>
          <w:tcPr>
            <w:tcW w:w="1139" w:type="dxa"/>
            <w:tcBorders>
              <w:top w:val="nil"/>
              <w:left w:val="single" w:sz="4" w:space="0" w:color="auto"/>
              <w:bottom w:val="single" w:sz="4" w:space="0" w:color="auto"/>
              <w:right w:val="single" w:sz="4" w:space="0" w:color="auto"/>
            </w:tcBorders>
            <w:vAlign w:val="center"/>
          </w:tcPr>
          <w:p w14:paraId="556D6CAE"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1EF2E8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wyświetlenie powiadomień o umowach z apteki, dla których kończy się termin ważności.</w:t>
            </w:r>
          </w:p>
        </w:tc>
      </w:tr>
      <w:tr w:rsidR="0032579E" w:rsidRPr="005901F5" w14:paraId="0AB26646" w14:textId="77777777" w:rsidTr="00296813">
        <w:tc>
          <w:tcPr>
            <w:tcW w:w="1139" w:type="dxa"/>
            <w:tcBorders>
              <w:top w:val="nil"/>
              <w:left w:val="single" w:sz="4" w:space="0" w:color="auto"/>
              <w:bottom w:val="single" w:sz="4" w:space="0" w:color="auto"/>
              <w:right w:val="single" w:sz="4" w:space="0" w:color="auto"/>
            </w:tcBorders>
            <w:vAlign w:val="center"/>
          </w:tcPr>
          <w:p w14:paraId="21695F51"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27A58E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Akceptacja zamówień do dostawców:</w:t>
            </w:r>
          </w:p>
        </w:tc>
      </w:tr>
      <w:tr w:rsidR="0032579E" w:rsidRPr="005901F5" w14:paraId="4298B591" w14:textId="77777777" w:rsidTr="00296813">
        <w:tc>
          <w:tcPr>
            <w:tcW w:w="1139" w:type="dxa"/>
            <w:tcBorders>
              <w:top w:val="nil"/>
              <w:left w:val="single" w:sz="4" w:space="0" w:color="auto"/>
              <w:bottom w:val="single" w:sz="4" w:space="0" w:color="auto"/>
              <w:right w:val="single" w:sz="4" w:space="0" w:color="auto"/>
            </w:tcBorders>
            <w:vAlign w:val="center"/>
          </w:tcPr>
          <w:p w14:paraId="790A4DAA"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B52627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System powinien umożliwić obsługę dwustopniowego proces akceptacji zamówień do dostawców</w:t>
            </w:r>
          </w:p>
        </w:tc>
      </w:tr>
      <w:tr w:rsidR="0032579E" w:rsidRPr="005901F5" w14:paraId="55B85EA2" w14:textId="77777777" w:rsidTr="00296813">
        <w:tc>
          <w:tcPr>
            <w:tcW w:w="1139" w:type="dxa"/>
            <w:tcBorders>
              <w:top w:val="nil"/>
              <w:left w:val="single" w:sz="4" w:space="0" w:color="auto"/>
              <w:bottom w:val="single" w:sz="4" w:space="0" w:color="auto"/>
              <w:right w:val="single" w:sz="4" w:space="0" w:color="auto"/>
            </w:tcBorders>
            <w:vAlign w:val="center"/>
          </w:tcPr>
          <w:p w14:paraId="777A4DF2"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A0D27B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System powinien umożliwić filtrowanie zamówień do dostawców według statusu akceptacji</w:t>
            </w:r>
          </w:p>
        </w:tc>
      </w:tr>
      <w:tr w:rsidR="0032579E" w:rsidRPr="005901F5" w14:paraId="6715FADC" w14:textId="77777777" w:rsidTr="00296813">
        <w:tc>
          <w:tcPr>
            <w:tcW w:w="1139" w:type="dxa"/>
            <w:tcBorders>
              <w:top w:val="nil"/>
              <w:left w:val="single" w:sz="4" w:space="0" w:color="auto"/>
              <w:bottom w:val="single" w:sz="4" w:space="0" w:color="auto"/>
              <w:right w:val="single" w:sz="4" w:space="0" w:color="auto"/>
            </w:tcBorders>
            <w:vAlign w:val="center"/>
          </w:tcPr>
          <w:p w14:paraId="1D134292"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6EDAD1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System powinien umożliwić odrzucenie zamówienia wysłanego do akceptacji</w:t>
            </w:r>
          </w:p>
        </w:tc>
      </w:tr>
      <w:tr w:rsidR="0032579E" w:rsidRPr="005901F5" w14:paraId="5F740303" w14:textId="77777777" w:rsidTr="00296813">
        <w:tc>
          <w:tcPr>
            <w:tcW w:w="1139" w:type="dxa"/>
            <w:tcBorders>
              <w:top w:val="nil"/>
              <w:left w:val="single" w:sz="4" w:space="0" w:color="auto"/>
              <w:bottom w:val="single" w:sz="4" w:space="0" w:color="auto"/>
              <w:right w:val="single" w:sz="4" w:space="0" w:color="auto"/>
            </w:tcBorders>
            <w:vAlign w:val="center"/>
          </w:tcPr>
          <w:p w14:paraId="5145A9E7"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893F6E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System powinien umożliwić wpisanie powodu odrzucenia zamówienia wysłanego do akceptacji</w:t>
            </w:r>
          </w:p>
        </w:tc>
      </w:tr>
      <w:tr w:rsidR="0032579E" w:rsidRPr="005901F5" w14:paraId="2FA99CC1" w14:textId="77777777" w:rsidTr="00296813">
        <w:tc>
          <w:tcPr>
            <w:tcW w:w="1139" w:type="dxa"/>
            <w:tcBorders>
              <w:top w:val="nil"/>
              <w:left w:val="single" w:sz="4" w:space="0" w:color="auto"/>
              <w:bottom w:val="single" w:sz="4" w:space="0" w:color="auto"/>
              <w:right w:val="single" w:sz="4" w:space="0" w:color="auto"/>
            </w:tcBorders>
            <w:vAlign w:val="center"/>
          </w:tcPr>
          <w:p w14:paraId="00A4771D"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07A520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W zamówieniach do dostawców system powinien umożliwić przegląd historii akceptacji zamówienia </w:t>
            </w:r>
          </w:p>
        </w:tc>
      </w:tr>
    </w:tbl>
    <w:p w14:paraId="18EF5EA0" w14:textId="77777777" w:rsidR="0032579E" w:rsidRPr="0079384C" w:rsidRDefault="0032579E" w:rsidP="0079384C">
      <w:pPr>
        <w:jc w:val="both"/>
        <w:rPr>
          <w:rFonts w:cs="Tahoma"/>
          <w:sz w:val="24"/>
          <w:szCs w:val="24"/>
        </w:rPr>
      </w:pPr>
    </w:p>
    <w:tbl>
      <w:tblPr>
        <w:tblW w:w="5000" w:type="pct"/>
        <w:tblCellMar>
          <w:left w:w="70" w:type="dxa"/>
          <w:right w:w="70" w:type="dxa"/>
        </w:tblCellMar>
        <w:tblLook w:val="00A0" w:firstRow="1" w:lastRow="0" w:firstColumn="1" w:lastColumn="0" w:noHBand="0" w:noVBand="0"/>
      </w:tblPr>
      <w:tblGrid>
        <w:gridCol w:w="1771"/>
        <w:gridCol w:w="7441"/>
      </w:tblGrid>
      <w:tr w:rsidR="0032579E" w:rsidRPr="005901F5" w14:paraId="6D14410D" w14:textId="77777777" w:rsidTr="00296813">
        <w:tc>
          <w:tcPr>
            <w:tcW w:w="961" w:type="pct"/>
            <w:tcBorders>
              <w:top w:val="single" w:sz="4" w:space="0" w:color="auto"/>
              <w:left w:val="single" w:sz="4" w:space="0" w:color="auto"/>
              <w:bottom w:val="single" w:sz="4" w:space="0" w:color="auto"/>
              <w:right w:val="single" w:sz="4" w:space="0" w:color="auto"/>
            </w:tcBorders>
          </w:tcPr>
          <w:p w14:paraId="320DD0AE"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Obszar</w:t>
            </w:r>
          </w:p>
        </w:tc>
        <w:tc>
          <w:tcPr>
            <w:tcW w:w="4039" w:type="pct"/>
            <w:tcBorders>
              <w:top w:val="single" w:sz="4" w:space="0" w:color="auto"/>
              <w:left w:val="nil"/>
              <w:bottom w:val="single" w:sz="4" w:space="0" w:color="auto"/>
              <w:right w:val="single" w:sz="4" w:space="0" w:color="auto"/>
            </w:tcBorders>
          </w:tcPr>
          <w:p w14:paraId="570B71A9" w14:textId="77777777" w:rsidR="0032579E" w:rsidRPr="005901F5" w:rsidRDefault="0032579E" w:rsidP="00743405">
            <w:pPr>
              <w:spacing w:after="0" w:line="240" w:lineRule="auto"/>
              <w:rPr>
                <w:rFonts w:cs="Calibri"/>
                <w:b/>
                <w:color w:val="000000"/>
                <w:sz w:val="24"/>
                <w:szCs w:val="24"/>
              </w:rPr>
            </w:pPr>
            <w:r w:rsidRPr="005901F5">
              <w:rPr>
                <w:rFonts w:cs="Calibri"/>
                <w:b/>
                <w:color w:val="000000"/>
                <w:sz w:val="24"/>
                <w:szCs w:val="24"/>
              </w:rPr>
              <w:t>Treść wymagania</w:t>
            </w:r>
          </w:p>
        </w:tc>
      </w:tr>
      <w:tr w:rsidR="0032579E" w:rsidRPr="005901F5" w14:paraId="40A8A118" w14:textId="77777777" w:rsidTr="00296813">
        <w:tc>
          <w:tcPr>
            <w:tcW w:w="961" w:type="pct"/>
            <w:tcBorders>
              <w:top w:val="nil"/>
              <w:left w:val="single" w:sz="4" w:space="0" w:color="auto"/>
              <w:bottom w:val="single" w:sz="4" w:space="0" w:color="auto"/>
              <w:right w:val="single" w:sz="4" w:space="0" w:color="auto"/>
            </w:tcBorders>
            <w:shd w:val="clear" w:color="000000" w:fill="BFBFBF"/>
          </w:tcPr>
          <w:p w14:paraId="3D1075B3"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Blok operacyjny</w:t>
            </w:r>
          </w:p>
        </w:tc>
        <w:tc>
          <w:tcPr>
            <w:tcW w:w="4039" w:type="pct"/>
            <w:tcBorders>
              <w:top w:val="nil"/>
              <w:left w:val="nil"/>
              <w:bottom w:val="single" w:sz="4" w:space="0" w:color="auto"/>
              <w:right w:val="single" w:sz="4" w:space="0" w:color="auto"/>
            </w:tcBorders>
            <w:shd w:val="clear" w:color="000000" w:fill="BFBFBF"/>
          </w:tcPr>
          <w:p w14:paraId="3B80361C"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Blok operacyjny</w:t>
            </w:r>
          </w:p>
        </w:tc>
      </w:tr>
      <w:tr w:rsidR="0032579E" w:rsidRPr="005901F5" w14:paraId="1A4A9D88" w14:textId="77777777" w:rsidTr="00296813">
        <w:tc>
          <w:tcPr>
            <w:tcW w:w="961" w:type="pct"/>
            <w:tcBorders>
              <w:top w:val="nil"/>
              <w:left w:val="single" w:sz="4" w:space="0" w:color="auto"/>
              <w:bottom w:val="single" w:sz="4" w:space="0" w:color="auto"/>
              <w:right w:val="single" w:sz="4" w:space="0" w:color="auto"/>
            </w:tcBorders>
            <w:vAlign w:val="center"/>
          </w:tcPr>
          <w:p w14:paraId="2038F627"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448073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umożliwiać wyłączanie niewykorzystanych zakładek</w:t>
            </w:r>
          </w:p>
        </w:tc>
      </w:tr>
      <w:tr w:rsidR="0032579E" w:rsidRPr="005901F5" w14:paraId="0757C029" w14:textId="77777777" w:rsidTr="00296813">
        <w:tc>
          <w:tcPr>
            <w:tcW w:w="961" w:type="pct"/>
            <w:tcBorders>
              <w:top w:val="nil"/>
              <w:left w:val="single" w:sz="4" w:space="0" w:color="auto"/>
              <w:bottom w:val="single" w:sz="4" w:space="0" w:color="auto"/>
              <w:right w:val="single" w:sz="4" w:space="0" w:color="auto"/>
            </w:tcBorders>
            <w:vAlign w:val="center"/>
          </w:tcPr>
          <w:p w14:paraId="3B8A333D"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FDC73E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umożliwiać zmianę kolejności prezentacji zakładek</w:t>
            </w:r>
          </w:p>
        </w:tc>
      </w:tr>
      <w:tr w:rsidR="0032579E" w:rsidRPr="005901F5" w14:paraId="35A01391" w14:textId="77777777" w:rsidTr="00296813">
        <w:tc>
          <w:tcPr>
            <w:tcW w:w="961" w:type="pct"/>
            <w:tcBorders>
              <w:top w:val="nil"/>
              <w:left w:val="single" w:sz="4" w:space="0" w:color="auto"/>
              <w:bottom w:val="single" w:sz="4" w:space="0" w:color="auto"/>
              <w:right w:val="single" w:sz="4" w:space="0" w:color="auto"/>
            </w:tcBorders>
            <w:vAlign w:val="center"/>
          </w:tcPr>
          <w:p w14:paraId="4C73AACD"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C6C665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umożliwiać planowanie zabiegów operacyjnych dla pacjentów przebywających na oddziale</w:t>
            </w:r>
          </w:p>
        </w:tc>
      </w:tr>
      <w:tr w:rsidR="0032579E" w:rsidRPr="005901F5" w14:paraId="4A1C13F0" w14:textId="77777777" w:rsidTr="00296813">
        <w:tc>
          <w:tcPr>
            <w:tcW w:w="961" w:type="pct"/>
            <w:tcBorders>
              <w:top w:val="nil"/>
              <w:left w:val="single" w:sz="4" w:space="0" w:color="auto"/>
              <w:bottom w:val="single" w:sz="4" w:space="0" w:color="auto"/>
              <w:right w:val="single" w:sz="4" w:space="0" w:color="auto"/>
            </w:tcBorders>
            <w:vAlign w:val="center"/>
          </w:tcPr>
          <w:p w14:paraId="591B7F56"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EF0E20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umożliwiać planowanie zabiegów operacyjnych podczas wizyty w gabinecie lekarskim, pacjentom nie przebywającym w szpitalu</w:t>
            </w:r>
          </w:p>
        </w:tc>
      </w:tr>
      <w:tr w:rsidR="0032579E" w:rsidRPr="005901F5" w14:paraId="6E99926F" w14:textId="77777777" w:rsidTr="00296813">
        <w:tc>
          <w:tcPr>
            <w:tcW w:w="961" w:type="pct"/>
            <w:tcBorders>
              <w:top w:val="nil"/>
              <w:left w:val="single" w:sz="4" w:space="0" w:color="auto"/>
              <w:bottom w:val="single" w:sz="4" w:space="0" w:color="auto"/>
              <w:right w:val="single" w:sz="4" w:space="0" w:color="auto"/>
            </w:tcBorders>
            <w:vAlign w:val="center"/>
          </w:tcPr>
          <w:p w14:paraId="3235BF85"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301294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umożliwić jednoznaczne oznaczanie zabiegów: </w:t>
            </w:r>
          </w:p>
        </w:tc>
      </w:tr>
      <w:tr w:rsidR="0032579E" w:rsidRPr="005901F5" w14:paraId="6FF09A20" w14:textId="77777777" w:rsidTr="00296813">
        <w:tc>
          <w:tcPr>
            <w:tcW w:w="961" w:type="pct"/>
            <w:tcBorders>
              <w:top w:val="nil"/>
              <w:left w:val="single" w:sz="4" w:space="0" w:color="auto"/>
              <w:bottom w:val="single" w:sz="4" w:space="0" w:color="auto"/>
              <w:right w:val="single" w:sz="4" w:space="0" w:color="auto"/>
            </w:tcBorders>
            <w:vAlign w:val="center"/>
          </w:tcPr>
          <w:p w14:paraId="1493A004"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E6E7E4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-zaplanowanych i niewykonanych; </w:t>
            </w:r>
          </w:p>
        </w:tc>
      </w:tr>
      <w:tr w:rsidR="0032579E" w:rsidRPr="005901F5" w14:paraId="0961E057" w14:textId="77777777" w:rsidTr="00296813">
        <w:tc>
          <w:tcPr>
            <w:tcW w:w="961" w:type="pct"/>
            <w:tcBorders>
              <w:top w:val="nil"/>
              <w:left w:val="single" w:sz="4" w:space="0" w:color="auto"/>
              <w:bottom w:val="single" w:sz="4" w:space="0" w:color="auto"/>
              <w:right w:val="single" w:sz="4" w:space="0" w:color="auto"/>
            </w:tcBorders>
            <w:vAlign w:val="center"/>
          </w:tcPr>
          <w:p w14:paraId="7C55C085"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0C7BB1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niezakończonych;</w:t>
            </w:r>
          </w:p>
        </w:tc>
      </w:tr>
      <w:tr w:rsidR="0032579E" w:rsidRPr="005901F5" w14:paraId="04442EA0" w14:textId="77777777" w:rsidTr="00296813">
        <w:tc>
          <w:tcPr>
            <w:tcW w:w="961" w:type="pct"/>
            <w:tcBorders>
              <w:top w:val="nil"/>
              <w:left w:val="single" w:sz="4" w:space="0" w:color="auto"/>
              <w:bottom w:val="single" w:sz="4" w:space="0" w:color="auto"/>
              <w:right w:val="single" w:sz="4" w:space="0" w:color="auto"/>
            </w:tcBorders>
            <w:vAlign w:val="center"/>
          </w:tcPr>
          <w:p w14:paraId="0AE821CE"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665A3A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-anulowanych</w:t>
            </w:r>
          </w:p>
        </w:tc>
      </w:tr>
      <w:tr w:rsidR="0032579E" w:rsidRPr="005901F5" w14:paraId="4F7BE7A8" w14:textId="77777777" w:rsidTr="00296813">
        <w:tc>
          <w:tcPr>
            <w:tcW w:w="961" w:type="pct"/>
            <w:tcBorders>
              <w:top w:val="nil"/>
              <w:left w:val="single" w:sz="4" w:space="0" w:color="auto"/>
              <w:bottom w:val="single" w:sz="4" w:space="0" w:color="auto"/>
              <w:right w:val="single" w:sz="4" w:space="0" w:color="auto"/>
            </w:tcBorders>
            <w:vAlign w:val="center"/>
          </w:tcPr>
          <w:p w14:paraId="46BD7000"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C7E973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umożliwiać planowanie zabiegów dla pacjentów kierowanych na zabieg z innych jednostek organizacyjnych</w:t>
            </w:r>
          </w:p>
        </w:tc>
      </w:tr>
      <w:tr w:rsidR="0032579E" w:rsidRPr="005901F5" w14:paraId="25852F46" w14:textId="77777777" w:rsidTr="00296813">
        <w:tc>
          <w:tcPr>
            <w:tcW w:w="961" w:type="pct"/>
            <w:tcBorders>
              <w:top w:val="nil"/>
              <w:left w:val="single" w:sz="4" w:space="0" w:color="auto"/>
              <w:bottom w:val="single" w:sz="4" w:space="0" w:color="auto"/>
              <w:right w:val="single" w:sz="4" w:space="0" w:color="auto"/>
            </w:tcBorders>
            <w:vAlign w:val="center"/>
          </w:tcPr>
          <w:p w14:paraId="5F72E761"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6235BC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zaplanowanie i odnotowanie danych wykonania operacji wielonarządowych.</w:t>
            </w:r>
          </w:p>
        </w:tc>
      </w:tr>
      <w:tr w:rsidR="0032579E" w:rsidRPr="005901F5" w14:paraId="110B0D8E" w14:textId="77777777" w:rsidTr="00296813">
        <w:tc>
          <w:tcPr>
            <w:tcW w:w="961" w:type="pct"/>
            <w:tcBorders>
              <w:top w:val="nil"/>
              <w:left w:val="single" w:sz="4" w:space="0" w:color="auto"/>
              <w:bottom w:val="single" w:sz="4" w:space="0" w:color="auto"/>
              <w:right w:val="single" w:sz="4" w:space="0" w:color="auto"/>
            </w:tcBorders>
            <w:vAlign w:val="center"/>
          </w:tcPr>
          <w:p w14:paraId="01735093"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FE6B71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dokonanie klasyfikacji lekarskiej (chirurgicznej) do zabiegu obejmującej, co najmniej:</w:t>
            </w:r>
          </w:p>
        </w:tc>
      </w:tr>
      <w:tr w:rsidR="0032579E" w:rsidRPr="005901F5" w14:paraId="1E37A753" w14:textId="77777777" w:rsidTr="00296813">
        <w:tc>
          <w:tcPr>
            <w:tcW w:w="961" w:type="pct"/>
            <w:tcBorders>
              <w:top w:val="nil"/>
              <w:left w:val="single" w:sz="4" w:space="0" w:color="auto"/>
              <w:bottom w:val="single" w:sz="4" w:space="0" w:color="auto"/>
              <w:right w:val="single" w:sz="4" w:space="0" w:color="auto"/>
            </w:tcBorders>
            <w:vAlign w:val="center"/>
          </w:tcPr>
          <w:p w14:paraId="7013CCDC"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2A710A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rodzaj planowanego zabiegu,</w:t>
            </w:r>
          </w:p>
        </w:tc>
      </w:tr>
      <w:tr w:rsidR="0032579E" w:rsidRPr="005901F5" w14:paraId="2A3A3A0E" w14:textId="77777777" w:rsidTr="00296813">
        <w:tc>
          <w:tcPr>
            <w:tcW w:w="961" w:type="pct"/>
            <w:tcBorders>
              <w:top w:val="nil"/>
              <w:left w:val="single" w:sz="4" w:space="0" w:color="auto"/>
              <w:bottom w:val="single" w:sz="4" w:space="0" w:color="auto"/>
              <w:right w:val="single" w:sz="4" w:space="0" w:color="auto"/>
            </w:tcBorders>
            <w:vAlign w:val="center"/>
          </w:tcPr>
          <w:p w14:paraId="581AD2E6"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819A0C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tryb zabiegu (planowy, przyspieszony, pilny, natychmiastowy),</w:t>
            </w:r>
          </w:p>
        </w:tc>
      </w:tr>
      <w:tr w:rsidR="0032579E" w:rsidRPr="005901F5" w14:paraId="0F1E61BA" w14:textId="77777777" w:rsidTr="00296813">
        <w:tc>
          <w:tcPr>
            <w:tcW w:w="961" w:type="pct"/>
            <w:tcBorders>
              <w:top w:val="nil"/>
              <w:left w:val="single" w:sz="4" w:space="0" w:color="auto"/>
              <w:bottom w:val="single" w:sz="4" w:space="0" w:color="auto"/>
              <w:right w:val="single" w:sz="4" w:space="0" w:color="auto"/>
            </w:tcBorders>
            <w:vAlign w:val="center"/>
          </w:tcPr>
          <w:p w14:paraId="16D1E84E"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DC9BB2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rozpoznanie przedoperacyjne ICD9 oraz opisowe,</w:t>
            </w:r>
          </w:p>
        </w:tc>
      </w:tr>
      <w:tr w:rsidR="0032579E" w:rsidRPr="005901F5" w14:paraId="36E6BA28" w14:textId="77777777" w:rsidTr="00296813">
        <w:tc>
          <w:tcPr>
            <w:tcW w:w="961" w:type="pct"/>
            <w:tcBorders>
              <w:top w:val="nil"/>
              <w:left w:val="single" w:sz="4" w:space="0" w:color="auto"/>
              <w:bottom w:val="single" w:sz="4" w:space="0" w:color="auto"/>
              <w:right w:val="single" w:sz="4" w:space="0" w:color="auto"/>
            </w:tcBorders>
            <w:vAlign w:val="center"/>
          </w:tcPr>
          <w:p w14:paraId="1B97CEC6"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29E4503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dostęp do pola operacyjnego z wykorzystaniem definiowalnego słownika</w:t>
            </w:r>
          </w:p>
        </w:tc>
      </w:tr>
      <w:tr w:rsidR="0032579E" w:rsidRPr="005901F5" w14:paraId="0B0DEEB5" w14:textId="77777777" w:rsidTr="00296813">
        <w:tc>
          <w:tcPr>
            <w:tcW w:w="961" w:type="pct"/>
            <w:tcBorders>
              <w:top w:val="nil"/>
              <w:left w:val="single" w:sz="4" w:space="0" w:color="auto"/>
              <w:bottom w:val="single" w:sz="4" w:space="0" w:color="auto"/>
              <w:right w:val="single" w:sz="4" w:space="0" w:color="auto"/>
            </w:tcBorders>
            <w:vAlign w:val="center"/>
          </w:tcPr>
          <w:p w14:paraId="4C805863"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2CBAF3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wymagane ułożenie pacjenta z wykorzystaniem definiowalnego słownika, z możliwością wyboru wielu pozycji ,</w:t>
            </w:r>
          </w:p>
        </w:tc>
      </w:tr>
      <w:tr w:rsidR="0032579E" w:rsidRPr="005901F5" w14:paraId="7855E34C" w14:textId="77777777" w:rsidTr="00296813">
        <w:tc>
          <w:tcPr>
            <w:tcW w:w="961" w:type="pct"/>
            <w:tcBorders>
              <w:top w:val="nil"/>
              <w:left w:val="single" w:sz="4" w:space="0" w:color="auto"/>
              <w:bottom w:val="single" w:sz="4" w:space="0" w:color="auto"/>
              <w:right w:val="single" w:sz="4" w:space="0" w:color="auto"/>
            </w:tcBorders>
            <w:vAlign w:val="center"/>
          </w:tcPr>
          <w:p w14:paraId="308B56DE"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C90569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datę kwalifikacji,</w:t>
            </w:r>
          </w:p>
        </w:tc>
      </w:tr>
      <w:tr w:rsidR="0032579E" w:rsidRPr="005901F5" w14:paraId="402CEF5C" w14:textId="77777777" w:rsidTr="00296813">
        <w:tc>
          <w:tcPr>
            <w:tcW w:w="961" w:type="pct"/>
            <w:tcBorders>
              <w:top w:val="nil"/>
              <w:left w:val="single" w:sz="4" w:space="0" w:color="auto"/>
              <w:bottom w:val="single" w:sz="4" w:space="0" w:color="auto"/>
              <w:right w:val="single" w:sz="4" w:space="0" w:color="auto"/>
            </w:tcBorders>
            <w:vAlign w:val="center"/>
          </w:tcPr>
          <w:p w14:paraId="11FDC6BC"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FBDD1F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wskazanie ze słownika personelu, lekarza dokonującego kwalifikacji,</w:t>
            </w:r>
          </w:p>
        </w:tc>
      </w:tr>
      <w:tr w:rsidR="0032579E" w:rsidRPr="005901F5" w14:paraId="37031403" w14:textId="77777777" w:rsidTr="00296813">
        <w:tc>
          <w:tcPr>
            <w:tcW w:w="961" w:type="pct"/>
            <w:tcBorders>
              <w:top w:val="nil"/>
              <w:left w:val="single" w:sz="4" w:space="0" w:color="auto"/>
              <w:bottom w:val="single" w:sz="4" w:space="0" w:color="auto"/>
              <w:right w:val="single" w:sz="4" w:space="0" w:color="auto"/>
            </w:tcBorders>
            <w:vAlign w:val="center"/>
          </w:tcPr>
          <w:p w14:paraId="16E77537"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8887BD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załączenia formularza definiowanego przez użytkownika,</w:t>
            </w:r>
          </w:p>
        </w:tc>
      </w:tr>
      <w:tr w:rsidR="0032579E" w:rsidRPr="005901F5" w14:paraId="7B6FFC57" w14:textId="77777777" w:rsidTr="00296813">
        <w:tc>
          <w:tcPr>
            <w:tcW w:w="961" w:type="pct"/>
            <w:tcBorders>
              <w:top w:val="nil"/>
              <w:left w:val="single" w:sz="4" w:space="0" w:color="auto"/>
              <w:bottom w:val="single" w:sz="4" w:space="0" w:color="auto"/>
              <w:right w:val="single" w:sz="4" w:space="0" w:color="auto"/>
            </w:tcBorders>
            <w:vAlign w:val="center"/>
          </w:tcPr>
          <w:p w14:paraId="0C238013"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8F5093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Musi istnieć możliwość rejestracji danych kwalifikacji z poziomu oddziału i z poziomu bloku operacyjnego</w:t>
            </w:r>
          </w:p>
        </w:tc>
      </w:tr>
      <w:tr w:rsidR="0032579E" w:rsidRPr="005901F5" w14:paraId="069DFB44" w14:textId="77777777" w:rsidTr="00296813">
        <w:tc>
          <w:tcPr>
            <w:tcW w:w="961" w:type="pct"/>
            <w:tcBorders>
              <w:top w:val="nil"/>
              <w:left w:val="single" w:sz="4" w:space="0" w:color="auto"/>
              <w:bottom w:val="single" w:sz="4" w:space="0" w:color="auto"/>
              <w:right w:val="single" w:sz="4" w:space="0" w:color="auto"/>
            </w:tcBorders>
            <w:vAlign w:val="center"/>
          </w:tcPr>
          <w:p w14:paraId="123082A1"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A10190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Musi istnieć możliwość uproszczonego zlecania zabiegów przeprowadzanych w trybie nagłym</w:t>
            </w:r>
          </w:p>
        </w:tc>
      </w:tr>
      <w:tr w:rsidR="0032579E" w:rsidRPr="005901F5" w14:paraId="646A98F6" w14:textId="77777777" w:rsidTr="00296813">
        <w:tc>
          <w:tcPr>
            <w:tcW w:w="961" w:type="pct"/>
            <w:tcBorders>
              <w:top w:val="nil"/>
              <w:left w:val="single" w:sz="4" w:space="0" w:color="auto"/>
              <w:bottom w:val="single" w:sz="4" w:space="0" w:color="auto"/>
              <w:right w:val="single" w:sz="4" w:space="0" w:color="auto"/>
            </w:tcBorders>
            <w:vAlign w:val="center"/>
          </w:tcPr>
          <w:p w14:paraId="75BD169F"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219D76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zaplanowanie przerw technicznych pomiędzy zabiegami (czas na przygotowanie i posprzątanie Sali)</w:t>
            </w:r>
          </w:p>
        </w:tc>
      </w:tr>
      <w:tr w:rsidR="0032579E" w:rsidRPr="005901F5" w14:paraId="5F66EE2D" w14:textId="77777777" w:rsidTr="00296813">
        <w:tc>
          <w:tcPr>
            <w:tcW w:w="961" w:type="pct"/>
            <w:tcBorders>
              <w:top w:val="nil"/>
              <w:left w:val="single" w:sz="4" w:space="0" w:color="auto"/>
              <w:bottom w:val="single" w:sz="4" w:space="0" w:color="auto"/>
              <w:right w:val="single" w:sz="4" w:space="0" w:color="auto"/>
            </w:tcBorders>
            <w:vAlign w:val="center"/>
          </w:tcPr>
          <w:p w14:paraId="687AF4E6"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0120C1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prezentowanie na planie dziennym i okresowym operacji, informacji o tym czy pacjent przebywa już w szpitalu oraz czy wykonana została kwalifikacja anestezjologiczna.</w:t>
            </w:r>
          </w:p>
        </w:tc>
      </w:tr>
      <w:tr w:rsidR="0032579E" w:rsidRPr="005901F5" w14:paraId="683831F5" w14:textId="77777777" w:rsidTr="00296813">
        <w:tc>
          <w:tcPr>
            <w:tcW w:w="961" w:type="pct"/>
            <w:tcBorders>
              <w:top w:val="nil"/>
              <w:left w:val="single" w:sz="4" w:space="0" w:color="auto"/>
              <w:bottom w:val="single" w:sz="4" w:space="0" w:color="auto"/>
              <w:right w:val="single" w:sz="4" w:space="0" w:color="auto"/>
            </w:tcBorders>
            <w:vAlign w:val="center"/>
          </w:tcPr>
          <w:p w14:paraId="0ACC1F0D"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3CFDC0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umożliwić skonfigurowanie kontroli limitów </w:t>
            </w:r>
            <w:proofErr w:type="spellStart"/>
            <w:r w:rsidRPr="005901F5">
              <w:rPr>
                <w:rFonts w:cs="Calibri"/>
                <w:color w:val="000000"/>
                <w:sz w:val="20"/>
                <w:szCs w:val="20"/>
              </w:rPr>
              <w:t>wykonań</w:t>
            </w:r>
            <w:proofErr w:type="spellEnd"/>
            <w:r w:rsidRPr="005901F5">
              <w:rPr>
                <w:rFonts w:cs="Calibri"/>
                <w:color w:val="000000"/>
                <w:sz w:val="20"/>
                <w:szCs w:val="20"/>
              </w:rPr>
              <w:t xml:space="preserve"> dla zdefiniowanych grup zabiegów operacyjnych.</w:t>
            </w:r>
          </w:p>
        </w:tc>
      </w:tr>
      <w:tr w:rsidR="0032579E" w:rsidRPr="005901F5" w14:paraId="2D312565" w14:textId="77777777" w:rsidTr="00296813">
        <w:tc>
          <w:tcPr>
            <w:tcW w:w="961" w:type="pct"/>
            <w:tcBorders>
              <w:top w:val="nil"/>
              <w:left w:val="single" w:sz="4" w:space="0" w:color="auto"/>
              <w:bottom w:val="single" w:sz="4" w:space="0" w:color="auto"/>
              <w:right w:val="single" w:sz="4" w:space="0" w:color="auto"/>
            </w:tcBorders>
            <w:vAlign w:val="center"/>
          </w:tcPr>
          <w:p w14:paraId="4EE18029"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BFE7DE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dokonanie klasyfikacji anestezjologicznej, co najmniej w zakresie odnotowania:</w:t>
            </w:r>
          </w:p>
        </w:tc>
      </w:tr>
      <w:tr w:rsidR="0032579E" w:rsidRPr="005901F5" w14:paraId="0CAE2920" w14:textId="77777777" w:rsidTr="00296813">
        <w:tc>
          <w:tcPr>
            <w:tcW w:w="961" w:type="pct"/>
            <w:tcBorders>
              <w:top w:val="nil"/>
              <w:left w:val="single" w:sz="4" w:space="0" w:color="auto"/>
              <w:bottom w:val="single" w:sz="4" w:space="0" w:color="auto"/>
              <w:right w:val="single" w:sz="4" w:space="0" w:color="auto"/>
            </w:tcBorders>
            <w:vAlign w:val="center"/>
          </w:tcPr>
          <w:p w14:paraId="51744DAF"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5D5230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rodzaju planowanego znieczulenia z wykorzystaniem słownika rodzajów znieczulenia z możliwością definiowania własnych rodzajów znieczulenia,</w:t>
            </w:r>
          </w:p>
        </w:tc>
      </w:tr>
      <w:tr w:rsidR="0032579E" w:rsidRPr="005901F5" w14:paraId="0F4028AD" w14:textId="77777777" w:rsidTr="00296813">
        <w:tc>
          <w:tcPr>
            <w:tcW w:w="961" w:type="pct"/>
            <w:tcBorders>
              <w:top w:val="nil"/>
              <w:left w:val="single" w:sz="4" w:space="0" w:color="auto"/>
              <w:bottom w:val="single" w:sz="4" w:space="0" w:color="auto"/>
              <w:right w:val="single" w:sz="4" w:space="0" w:color="auto"/>
            </w:tcBorders>
            <w:vAlign w:val="center"/>
          </w:tcPr>
          <w:p w14:paraId="106C7915"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2C6DE6E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klasyfikacji pacjenta wg skali ASA,</w:t>
            </w:r>
          </w:p>
        </w:tc>
      </w:tr>
      <w:tr w:rsidR="0032579E" w:rsidRPr="005901F5" w14:paraId="7EBCE6E0" w14:textId="77777777" w:rsidTr="00296813">
        <w:tc>
          <w:tcPr>
            <w:tcW w:w="961" w:type="pct"/>
            <w:tcBorders>
              <w:top w:val="nil"/>
              <w:left w:val="single" w:sz="4" w:space="0" w:color="auto"/>
              <w:bottom w:val="single" w:sz="4" w:space="0" w:color="auto"/>
              <w:right w:val="single" w:sz="4" w:space="0" w:color="auto"/>
            </w:tcBorders>
            <w:vAlign w:val="center"/>
          </w:tcPr>
          <w:p w14:paraId="2B6538E2"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5440D3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opisu kwalifikacji,</w:t>
            </w:r>
          </w:p>
        </w:tc>
      </w:tr>
      <w:tr w:rsidR="0032579E" w:rsidRPr="005901F5" w14:paraId="4F53E00A" w14:textId="77777777" w:rsidTr="00296813">
        <w:tc>
          <w:tcPr>
            <w:tcW w:w="961" w:type="pct"/>
            <w:tcBorders>
              <w:top w:val="nil"/>
              <w:left w:val="single" w:sz="4" w:space="0" w:color="auto"/>
              <w:bottom w:val="single" w:sz="4" w:space="0" w:color="auto"/>
              <w:right w:val="single" w:sz="4" w:space="0" w:color="auto"/>
            </w:tcBorders>
            <w:vAlign w:val="center"/>
          </w:tcPr>
          <w:p w14:paraId="2FF21A09"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5DD8C1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daty kwalifikacji, </w:t>
            </w:r>
          </w:p>
        </w:tc>
      </w:tr>
      <w:tr w:rsidR="0032579E" w:rsidRPr="005901F5" w14:paraId="335D6150" w14:textId="77777777" w:rsidTr="00296813">
        <w:tc>
          <w:tcPr>
            <w:tcW w:w="961" w:type="pct"/>
            <w:tcBorders>
              <w:top w:val="nil"/>
              <w:left w:val="single" w:sz="4" w:space="0" w:color="auto"/>
              <w:bottom w:val="single" w:sz="4" w:space="0" w:color="auto"/>
              <w:right w:val="single" w:sz="4" w:space="0" w:color="auto"/>
            </w:tcBorders>
            <w:vAlign w:val="center"/>
          </w:tcPr>
          <w:p w14:paraId="5FC6B460"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502B16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wskazania lekarza dokonującego kwalifikacji,</w:t>
            </w:r>
          </w:p>
        </w:tc>
      </w:tr>
      <w:tr w:rsidR="0032579E" w:rsidRPr="005901F5" w14:paraId="069EC064" w14:textId="77777777" w:rsidTr="00296813">
        <w:tc>
          <w:tcPr>
            <w:tcW w:w="961" w:type="pct"/>
            <w:tcBorders>
              <w:top w:val="nil"/>
              <w:left w:val="single" w:sz="4" w:space="0" w:color="auto"/>
              <w:bottom w:val="single" w:sz="4" w:space="0" w:color="auto"/>
              <w:right w:val="single" w:sz="4" w:space="0" w:color="auto"/>
            </w:tcBorders>
            <w:vAlign w:val="center"/>
          </w:tcPr>
          <w:p w14:paraId="206B152D"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718346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możliwości rejestracji danych kwalifikacji z poziomu oddziału i z poziomu bloku operacyjnego</w:t>
            </w:r>
          </w:p>
        </w:tc>
      </w:tr>
      <w:tr w:rsidR="0032579E" w:rsidRPr="005901F5" w14:paraId="7FE77744" w14:textId="77777777" w:rsidTr="00296813">
        <w:tc>
          <w:tcPr>
            <w:tcW w:w="961" w:type="pct"/>
            <w:tcBorders>
              <w:top w:val="nil"/>
              <w:left w:val="single" w:sz="4" w:space="0" w:color="auto"/>
              <w:bottom w:val="single" w:sz="4" w:space="0" w:color="auto"/>
              <w:right w:val="single" w:sz="4" w:space="0" w:color="auto"/>
            </w:tcBorders>
            <w:vAlign w:val="center"/>
          </w:tcPr>
          <w:p w14:paraId="13476A90"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5CFCC9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planowanie zabiegu operacyjnego w tym wpisanie:</w:t>
            </w:r>
          </w:p>
        </w:tc>
      </w:tr>
      <w:tr w:rsidR="0032579E" w:rsidRPr="005901F5" w14:paraId="2CAD3315" w14:textId="77777777" w:rsidTr="00296813">
        <w:tc>
          <w:tcPr>
            <w:tcW w:w="961" w:type="pct"/>
            <w:tcBorders>
              <w:top w:val="nil"/>
              <w:left w:val="single" w:sz="4" w:space="0" w:color="auto"/>
              <w:bottom w:val="single" w:sz="4" w:space="0" w:color="auto"/>
              <w:right w:val="single" w:sz="4" w:space="0" w:color="auto"/>
            </w:tcBorders>
            <w:vAlign w:val="center"/>
          </w:tcPr>
          <w:p w14:paraId="6DD76C6D"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C67943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daty zabiegu, bloku operacyjnego i sali operacyjnej,</w:t>
            </w:r>
          </w:p>
        </w:tc>
      </w:tr>
      <w:tr w:rsidR="0032579E" w:rsidRPr="005901F5" w14:paraId="7A5977F6" w14:textId="77777777" w:rsidTr="00296813">
        <w:tc>
          <w:tcPr>
            <w:tcW w:w="961" w:type="pct"/>
            <w:tcBorders>
              <w:top w:val="nil"/>
              <w:left w:val="single" w:sz="4" w:space="0" w:color="auto"/>
              <w:bottom w:val="single" w:sz="4" w:space="0" w:color="auto"/>
              <w:right w:val="single" w:sz="4" w:space="0" w:color="auto"/>
            </w:tcBorders>
            <w:vAlign w:val="center"/>
          </w:tcPr>
          <w:p w14:paraId="0B8D7C48"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DE58CD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Planowanie powinno się odbywać w oparciu o terminarze bloku i </w:t>
            </w:r>
            <w:proofErr w:type="spellStart"/>
            <w:r w:rsidRPr="005901F5">
              <w:rPr>
                <w:rFonts w:cs="Calibri"/>
                <w:color w:val="000000"/>
                <w:sz w:val="20"/>
                <w:szCs w:val="20"/>
              </w:rPr>
              <w:t>sal</w:t>
            </w:r>
            <w:proofErr w:type="spellEnd"/>
            <w:r w:rsidRPr="005901F5">
              <w:rPr>
                <w:rFonts w:cs="Calibri"/>
                <w:color w:val="000000"/>
                <w:sz w:val="20"/>
                <w:szCs w:val="20"/>
              </w:rPr>
              <w:t xml:space="preserve"> operacyjnych</w:t>
            </w:r>
          </w:p>
        </w:tc>
      </w:tr>
      <w:tr w:rsidR="0032579E" w:rsidRPr="005901F5" w14:paraId="655E06D2" w14:textId="77777777" w:rsidTr="00296813">
        <w:tc>
          <w:tcPr>
            <w:tcW w:w="961" w:type="pct"/>
            <w:tcBorders>
              <w:top w:val="nil"/>
              <w:left w:val="single" w:sz="4" w:space="0" w:color="auto"/>
              <w:bottom w:val="single" w:sz="4" w:space="0" w:color="auto"/>
              <w:right w:val="single" w:sz="4" w:space="0" w:color="auto"/>
            </w:tcBorders>
            <w:vAlign w:val="center"/>
          </w:tcPr>
          <w:p w14:paraId="555C005E"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586F47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Po rejestracji zakończenia zabiegu, jeśli jego czas trwania był inny niż zaplanowano, system powinien zaktualizować terminarz dla pozostałych, zaplanowanych zabiegów</w:t>
            </w:r>
          </w:p>
        </w:tc>
      </w:tr>
      <w:tr w:rsidR="0032579E" w:rsidRPr="005901F5" w14:paraId="71DF8163" w14:textId="77777777" w:rsidTr="00296813">
        <w:tc>
          <w:tcPr>
            <w:tcW w:w="961" w:type="pct"/>
            <w:tcBorders>
              <w:top w:val="nil"/>
              <w:left w:val="single" w:sz="4" w:space="0" w:color="auto"/>
              <w:bottom w:val="single" w:sz="4" w:space="0" w:color="auto"/>
              <w:right w:val="single" w:sz="4" w:space="0" w:color="auto"/>
            </w:tcBorders>
            <w:vAlign w:val="center"/>
          </w:tcPr>
          <w:p w14:paraId="633894F5"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CB75FB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materiałów,</w:t>
            </w:r>
          </w:p>
        </w:tc>
      </w:tr>
      <w:tr w:rsidR="0032579E" w:rsidRPr="005901F5" w14:paraId="4D433749" w14:textId="77777777" w:rsidTr="00296813">
        <w:tc>
          <w:tcPr>
            <w:tcW w:w="961" w:type="pct"/>
            <w:tcBorders>
              <w:top w:val="nil"/>
              <w:left w:val="single" w:sz="4" w:space="0" w:color="auto"/>
              <w:bottom w:val="single" w:sz="4" w:space="0" w:color="auto"/>
              <w:right w:val="single" w:sz="4" w:space="0" w:color="auto"/>
            </w:tcBorders>
            <w:vAlign w:val="center"/>
          </w:tcPr>
          <w:p w14:paraId="26739C9E"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C4C115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zamówienia preparatów krwi wymaganych do przeprowadzenia zabiegu z możliwością wydrukowania zamówienia do banku krwi,</w:t>
            </w:r>
          </w:p>
        </w:tc>
      </w:tr>
      <w:tr w:rsidR="0032579E" w:rsidRPr="005901F5" w14:paraId="0D4B6BB7" w14:textId="77777777" w:rsidTr="00296813">
        <w:tc>
          <w:tcPr>
            <w:tcW w:w="961" w:type="pct"/>
            <w:tcBorders>
              <w:top w:val="nil"/>
              <w:left w:val="single" w:sz="4" w:space="0" w:color="auto"/>
              <w:bottom w:val="single" w:sz="4" w:space="0" w:color="auto"/>
              <w:right w:val="single" w:sz="4" w:space="0" w:color="auto"/>
            </w:tcBorders>
            <w:vAlign w:val="center"/>
          </w:tcPr>
          <w:p w14:paraId="26ACDA31"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03B482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składu zespołu zabiegowego i anestezjologicznego z wykorzystaniem słownika personelu z możliwością określenia definiowania roli członków personelu, </w:t>
            </w:r>
          </w:p>
        </w:tc>
      </w:tr>
      <w:tr w:rsidR="0032579E" w:rsidRPr="005901F5" w14:paraId="2BD2E32B" w14:textId="77777777" w:rsidTr="00296813">
        <w:tc>
          <w:tcPr>
            <w:tcW w:w="961" w:type="pct"/>
            <w:tcBorders>
              <w:top w:val="nil"/>
              <w:left w:val="single" w:sz="4" w:space="0" w:color="auto"/>
              <w:bottom w:val="single" w:sz="4" w:space="0" w:color="auto"/>
              <w:right w:val="single" w:sz="4" w:space="0" w:color="auto"/>
            </w:tcBorders>
            <w:vAlign w:val="center"/>
          </w:tcPr>
          <w:p w14:paraId="21700EC5"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2F3536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rejestracji danych planu z poziomu oddziału i z poziomu bloku operacyjnego</w:t>
            </w:r>
          </w:p>
        </w:tc>
      </w:tr>
      <w:tr w:rsidR="0032579E" w:rsidRPr="005901F5" w14:paraId="3D160F15" w14:textId="77777777" w:rsidTr="00296813">
        <w:tc>
          <w:tcPr>
            <w:tcW w:w="961" w:type="pct"/>
            <w:tcBorders>
              <w:top w:val="nil"/>
              <w:left w:val="single" w:sz="4" w:space="0" w:color="auto"/>
              <w:bottom w:val="single" w:sz="4" w:space="0" w:color="auto"/>
              <w:right w:val="single" w:sz="4" w:space="0" w:color="auto"/>
            </w:tcBorders>
            <w:vAlign w:val="center"/>
          </w:tcPr>
          <w:p w14:paraId="5461B92B"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4098A9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odnotowanie rozpoczęcia realizacji zabiegu operacyjnego w chwili zarejestrowania przyjęcia pacjenta na blok operacyjny.</w:t>
            </w:r>
          </w:p>
        </w:tc>
      </w:tr>
      <w:tr w:rsidR="0032579E" w:rsidRPr="005901F5" w14:paraId="57573BD9" w14:textId="77777777" w:rsidTr="00296813">
        <w:tc>
          <w:tcPr>
            <w:tcW w:w="961" w:type="pct"/>
            <w:tcBorders>
              <w:top w:val="nil"/>
              <w:left w:val="single" w:sz="4" w:space="0" w:color="auto"/>
              <w:bottom w:val="single" w:sz="4" w:space="0" w:color="auto"/>
              <w:right w:val="single" w:sz="4" w:space="0" w:color="auto"/>
            </w:tcBorders>
            <w:vAlign w:val="center"/>
          </w:tcPr>
          <w:p w14:paraId="124D5EC4"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D39394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Musi istnieć możliwość obsługi listy zabiegów bloku operacyjnego, obejmującej:</w:t>
            </w:r>
          </w:p>
        </w:tc>
      </w:tr>
      <w:tr w:rsidR="0032579E" w:rsidRPr="005901F5" w14:paraId="13A051B5" w14:textId="77777777" w:rsidTr="00296813">
        <w:tc>
          <w:tcPr>
            <w:tcW w:w="961" w:type="pct"/>
            <w:tcBorders>
              <w:top w:val="nil"/>
              <w:left w:val="single" w:sz="4" w:space="0" w:color="auto"/>
              <w:bottom w:val="single" w:sz="4" w:space="0" w:color="auto"/>
              <w:right w:val="single" w:sz="4" w:space="0" w:color="auto"/>
            </w:tcBorders>
            <w:vAlign w:val="center"/>
          </w:tcPr>
          <w:p w14:paraId="489FD29E"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65FC89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dostęp do aktualnych i archiwalnych danych pacjentów.</w:t>
            </w:r>
          </w:p>
        </w:tc>
      </w:tr>
      <w:tr w:rsidR="0032579E" w:rsidRPr="005901F5" w14:paraId="159CED11" w14:textId="77777777" w:rsidTr="00296813">
        <w:tc>
          <w:tcPr>
            <w:tcW w:w="961" w:type="pct"/>
            <w:tcBorders>
              <w:top w:val="nil"/>
              <w:left w:val="single" w:sz="4" w:space="0" w:color="auto"/>
              <w:bottom w:val="single" w:sz="4" w:space="0" w:color="auto"/>
              <w:right w:val="single" w:sz="4" w:space="0" w:color="auto"/>
            </w:tcBorders>
            <w:vAlign w:val="center"/>
          </w:tcPr>
          <w:p w14:paraId="086B4D59"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782F27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modyfikacja danych pacjentów,</w:t>
            </w:r>
          </w:p>
        </w:tc>
      </w:tr>
      <w:tr w:rsidR="0032579E" w:rsidRPr="005901F5" w14:paraId="0CD37C42" w14:textId="77777777" w:rsidTr="00296813">
        <w:tc>
          <w:tcPr>
            <w:tcW w:w="961" w:type="pct"/>
            <w:tcBorders>
              <w:top w:val="nil"/>
              <w:left w:val="single" w:sz="4" w:space="0" w:color="auto"/>
              <w:bottom w:val="single" w:sz="4" w:space="0" w:color="auto"/>
              <w:right w:val="single" w:sz="4" w:space="0" w:color="auto"/>
            </w:tcBorders>
            <w:vAlign w:val="center"/>
          </w:tcPr>
          <w:p w14:paraId="403F683D"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B8EB57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System musi umożliwiać wyszukiwanie zabiegów na liście zabiegów bloku operacyjnego wg różnych kryteriów, w tym:</w:t>
            </w:r>
          </w:p>
        </w:tc>
      </w:tr>
      <w:tr w:rsidR="0032579E" w:rsidRPr="005901F5" w14:paraId="58B40826" w14:textId="77777777" w:rsidTr="00296813">
        <w:tc>
          <w:tcPr>
            <w:tcW w:w="961" w:type="pct"/>
            <w:tcBorders>
              <w:top w:val="nil"/>
              <w:left w:val="single" w:sz="4" w:space="0" w:color="auto"/>
              <w:bottom w:val="single" w:sz="4" w:space="0" w:color="auto"/>
              <w:right w:val="single" w:sz="4" w:space="0" w:color="auto"/>
            </w:tcBorders>
            <w:vAlign w:val="center"/>
          </w:tcPr>
          <w:p w14:paraId="2852990A"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3C5DCC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statusu zabiegu (planowany, w trakcie realizacji, opieka pooperacyjna, przekazany na oddział, anulowany),</w:t>
            </w:r>
          </w:p>
        </w:tc>
      </w:tr>
      <w:tr w:rsidR="0032579E" w:rsidRPr="005901F5" w14:paraId="1F382367" w14:textId="77777777" w:rsidTr="00296813">
        <w:tc>
          <w:tcPr>
            <w:tcW w:w="961" w:type="pct"/>
            <w:tcBorders>
              <w:top w:val="nil"/>
              <w:left w:val="single" w:sz="4" w:space="0" w:color="auto"/>
              <w:bottom w:val="single" w:sz="4" w:space="0" w:color="auto"/>
              <w:right w:val="single" w:sz="4" w:space="0" w:color="auto"/>
            </w:tcBorders>
            <w:vAlign w:val="center"/>
          </w:tcPr>
          <w:p w14:paraId="0DA980AF"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ABA7C1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danych pacjenta (nazwisko, imię, PESEL),</w:t>
            </w:r>
          </w:p>
        </w:tc>
      </w:tr>
      <w:tr w:rsidR="0032579E" w:rsidRPr="005901F5" w14:paraId="28D0AA7B" w14:textId="77777777" w:rsidTr="00296813">
        <w:tc>
          <w:tcPr>
            <w:tcW w:w="961" w:type="pct"/>
            <w:tcBorders>
              <w:top w:val="nil"/>
              <w:left w:val="single" w:sz="4" w:space="0" w:color="auto"/>
              <w:bottom w:val="single" w:sz="4" w:space="0" w:color="auto"/>
              <w:right w:val="single" w:sz="4" w:space="0" w:color="auto"/>
            </w:tcBorders>
            <w:vAlign w:val="center"/>
          </w:tcPr>
          <w:p w14:paraId="47B2E91B"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5A57D9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identyfikatorze pacjenta</w:t>
            </w:r>
          </w:p>
        </w:tc>
      </w:tr>
      <w:tr w:rsidR="0032579E" w:rsidRPr="005901F5" w14:paraId="3DB0E804" w14:textId="77777777" w:rsidTr="00296813">
        <w:tc>
          <w:tcPr>
            <w:tcW w:w="961" w:type="pct"/>
            <w:tcBorders>
              <w:top w:val="nil"/>
              <w:left w:val="single" w:sz="4" w:space="0" w:color="auto"/>
              <w:bottom w:val="single" w:sz="4" w:space="0" w:color="auto"/>
              <w:right w:val="single" w:sz="4" w:space="0" w:color="auto"/>
            </w:tcBorders>
            <w:vAlign w:val="center"/>
          </w:tcPr>
          <w:p w14:paraId="6828FE3B"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7AE1D9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trybu zabiegu,</w:t>
            </w:r>
          </w:p>
        </w:tc>
      </w:tr>
      <w:tr w:rsidR="0032579E" w:rsidRPr="005901F5" w14:paraId="3AA63E67" w14:textId="77777777" w:rsidTr="00296813">
        <w:tc>
          <w:tcPr>
            <w:tcW w:w="961" w:type="pct"/>
            <w:tcBorders>
              <w:top w:val="nil"/>
              <w:left w:val="single" w:sz="4" w:space="0" w:color="auto"/>
              <w:bottom w:val="single" w:sz="4" w:space="0" w:color="auto"/>
              <w:right w:val="single" w:sz="4" w:space="0" w:color="auto"/>
            </w:tcBorders>
            <w:vAlign w:val="center"/>
          </w:tcPr>
          <w:p w14:paraId="46C1BEF7"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1C7D79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rodzaju zabiegu,</w:t>
            </w:r>
          </w:p>
        </w:tc>
      </w:tr>
      <w:tr w:rsidR="0032579E" w:rsidRPr="005901F5" w14:paraId="57CE3BDA" w14:textId="77777777" w:rsidTr="00296813">
        <w:tc>
          <w:tcPr>
            <w:tcW w:w="961" w:type="pct"/>
            <w:tcBorders>
              <w:top w:val="nil"/>
              <w:left w:val="single" w:sz="4" w:space="0" w:color="auto"/>
              <w:bottom w:val="single" w:sz="4" w:space="0" w:color="auto"/>
              <w:right w:val="single" w:sz="4" w:space="0" w:color="auto"/>
            </w:tcBorders>
            <w:vAlign w:val="center"/>
          </w:tcPr>
          <w:p w14:paraId="16B4D601"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2829D0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planowanych i rzeczywistych dat wykonania zabiegu,</w:t>
            </w:r>
          </w:p>
        </w:tc>
      </w:tr>
      <w:tr w:rsidR="0032579E" w:rsidRPr="005901F5" w14:paraId="3FC3D2B0" w14:textId="77777777" w:rsidTr="00296813">
        <w:tc>
          <w:tcPr>
            <w:tcW w:w="961" w:type="pct"/>
            <w:tcBorders>
              <w:top w:val="nil"/>
              <w:left w:val="single" w:sz="4" w:space="0" w:color="auto"/>
              <w:bottom w:val="single" w:sz="4" w:space="0" w:color="auto"/>
              <w:right w:val="single" w:sz="4" w:space="0" w:color="auto"/>
            </w:tcBorders>
            <w:vAlign w:val="center"/>
          </w:tcPr>
          <w:p w14:paraId="1DDB0A24"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720C8C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bloku i sali operacyjnej,</w:t>
            </w:r>
          </w:p>
        </w:tc>
      </w:tr>
      <w:tr w:rsidR="0032579E" w:rsidRPr="005901F5" w14:paraId="613B96BC" w14:textId="77777777" w:rsidTr="00296813">
        <w:tc>
          <w:tcPr>
            <w:tcW w:w="961" w:type="pct"/>
            <w:tcBorders>
              <w:top w:val="nil"/>
              <w:left w:val="single" w:sz="4" w:space="0" w:color="auto"/>
              <w:bottom w:val="single" w:sz="4" w:space="0" w:color="auto"/>
              <w:right w:val="single" w:sz="4" w:space="0" w:color="auto"/>
            </w:tcBorders>
            <w:vAlign w:val="center"/>
          </w:tcPr>
          <w:p w14:paraId="56767397"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93D56E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jednostki zlecającej, </w:t>
            </w:r>
          </w:p>
        </w:tc>
      </w:tr>
      <w:tr w:rsidR="0032579E" w:rsidRPr="005901F5" w14:paraId="73D3A471" w14:textId="77777777" w:rsidTr="00296813">
        <w:tc>
          <w:tcPr>
            <w:tcW w:w="961" w:type="pct"/>
            <w:tcBorders>
              <w:top w:val="nil"/>
              <w:left w:val="single" w:sz="4" w:space="0" w:color="auto"/>
              <w:bottom w:val="single" w:sz="4" w:space="0" w:color="auto"/>
              <w:right w:val="single" w:sz="4" w:space="0" w:color="auto"/>
            </w:tcBorders>
            <w:vAlign w:val="center"/>
          </w:tcPr>
          <w:p w14:paraId="46129AB0"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2C53D7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księgi zabiegów,</w:t>
            </w:r>
          </w:p>
        </w:tc>
      </w:tr>
      <w:tr w:rsidR="0032579E" w:rsidRPr="005901F5" w14:paraId="2893881E" w14:textId="77777777" w:rsidTr="00296813">
        <w:tc>
          <w:tcPr>
            <w:tcW w:w="961" w:type="pct"/>
            <w:tcBorders>
              <w:top w:val="nil"/>
              <w:left w:val="single" w:sz="4" w:space="0" w:color="auto"/>
              <w:bottom w:val="single" w:sz="4" w:space="0" w:color="auto"/>
              <w:right w:val="single" w:sz="4" w:space="0" w:color="auto"/>
            </w:tcBorders>
            <w:vAlign w:val="center"/>
          </w:tcPr>
          <w:p w14:paraId="19587552"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1997E6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składu zespołu operacyjnego (operatora, instrumentariusza, anestezjologa, pielęgniarki anestezjologicznej).</w:t>
            </w:r>
          </w:p>
        </w:tc>
      </w:tr>
      <w:tr w:rsidR="0032579E" w:rsidRPr="005901F5" w14:paraId="78336EF3" w14:textId="77777777" w:rsidTr="00296813">
        <w:tc>
          <w:tcPr>
            <w:tcW w:w="961" w:type="pct"/>
            <w:tcBorders>
              <w:top w:val="nil"/>
              <w:left w:val="single" w:sz="4" w:space="0" w:color="auto"/>
              <w:bottom w:val="single" w:sz="4" w:space="0" w:color="auto"/>
              <w:right w:val="single" w:sz="4" w:space="0" w:color="auto"/>
            </w:tcBorders>
            <w:vAlign w:val="center"/>
          </w:tcPr>
          <w:p w14:paraId="3ED9B80C"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176735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przeglądu zabiegów zaplanowanych na dzisiaj i/lub jutro</w:t>
            </w:r>
          </w:p>
        </w:tc>
      </w:tr>
      <w:tr w:rsidR="0032579E" w:rsidRPr="005901F5" w14:paraId="259DDED5" w14:textId="77777777" w:rsidTr="00296813">
        <w:tc>
          <w:tcPr>
            <w:tcW w:w="961" w:type="pct"/>
            <w:tcBorders>
              <w:top w:val="nil"/>
              <w:left w:val="single" w:sz="4" w:space="0" w:color="auto"/>
              <w:bottom w:val="single" w:sz="4" w:space="0" w:color="auto"/>
              <w:right w:val="single" w:sz="4" w:space="0" w:color="auto"/>
            </w:tcBorders>
            <w:vAlign w:val="center"/>
          </w:tcPr>
          <w:p w14:paraId="68344FC5"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9E51D3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przyjęcie pacjenta na blok operacyjny i odnotowanie związanych z tym danych tj.:</w:t>
            </w:r>
          </w:p>
        </w:tc>
      </w:tr>
      <w:tr w:rsidR="0032579E" w:rsidRPr="005901F5" w14:paraId="0A3952BE" w14:textId="77777777" w:rsidTr="00296813">
        <w:tc>
          <w:tcPr>
            <w:tcW w:w="961" w:type="pct"/>
            <w:tcBorders>
              <w:top w:val="nil"/>
              <w:left w:val="single" w:sz="4" w:space="0" w:color="auto"/>
              <w:bottom w:val="single" w:sz="4" w:space="0" w:color="auto"/>
              <w:right w:val="single" w:sz="4" w:space="0" w:color="auto"/>
            </w:tcBorders>
            <w:vAlign w:val="center"/>
          </w:tcPr>
          <w:p w14:paraId="347A58C9"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4ACF4D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czas przyjęcia i osoby przyjmującej,</w:t>
            </w:r>
          </w:p>
        </w:tc>
      </w:tr>
      <w:tr w:rsidR="0032579E" w:rsidRPr="005901F5" w14:paraId="5F3A0CDD" w14:textId="77777777" w:rsidTr="00296813">
        <w:tc>
          <w:tcPr>
            <w:tcW w:w="961" w:type="pct"/>
            <w:tcBorders>
              <w:top w:val="nil"/>
              <w:left w:val="single" w:sz="4" w:space="0" w:color="auto"/>
              <w:bottom w:val="single" w:sz="4" w:space="0" w:color="auto"/>
              <w:right w:val="single" w:sz="4" w:space="0" w:color="auto"/>
            </w:tcBorders>
            <w:vAlign w:val="center"/>
          </w:tcPr>
          <w:p w14:paraId="542801D0"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DDA6AA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wpis do Księgi Bloku operacyjnego</w:t>
            </w:r>
          </w:p>
        </w:tc>
      </w:tr>
      <w:tr w:rsidR="0032579E" w:rsidRPr="005901F5" w14:paraId="5EB2A060" w14:textId="77777777" w:rsidTr="00296813">
        <w:tc>
          <w:tcPr>
            <w:tcW w:w="961" w:type="pct"/>
            <w:tcBorders>
              <w:top w:val="nil"/>
              <w:left w:val="single" w:sz="4" w:space="0" w:color="auto"/>
              <w:bottom w:val="single" w:sz="4" w:space="0" w:color="auto"/>
              <w:right w:val="single" w:sz="4" w:space="0" w:color="auto"/>
            </w:tcBorders>
            <w:vAlign w:val="center"/>
          </w:tcPr>
          <w:p w14:paraId="510C5AB8"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20115E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odnotowanie danych medycznych przeprowadzonego zabiegu w tym:</w:t>
            </w:r>
          </w:p>
        </w:tc>
      </w:tr>
      <w:tr w:rsidR="0032579E" w:rsidRPr="005901F5" w14:paraId="24745666" w14:textId="77777777" w:rsidTr="00296813">
        <w:tc>
          <w:tcPr>
            <w:tcW w:w="961" w:type="pct"/>
            <w:tcBorders>
              <w:top w:val="nil"/>
              <w:left w:val="single" w:sz="4" w:space="0" w:color="auto"/>
              <w:bottom w:val="single" w:sz="4" w:space="0" w:color="auto"/>
              <w:right w:val="single" w:sz="4" w:space="0" w:color="auto"/>
            </w:tcBorders>
            <w:vAlign w:val="center"/>
          </w:tcPr>
          <w:p w14:paraId="05BF7213"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C87E54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rodzaju wykonanego zabiegu,</w:t>
            </w:r>
          </w:p>
        </w:tc>
      </w:tr>
      <w:tr w:rsidR="0032579E" w:rsidRPr="005901F5" w14:paraId="4CD5AAC2" w14:textId="77777777" w:rsidTr="00296813">
        <w:tc>
          <w:tcPr>
            <w:tcW w:w="961" w:type="pct"/>
            <w:tcBorders>
              <w:top w:val="nil"/>
              <w:left w:val="single" w:sz="4" w:space="0" w:color="auto"/>
              <w:bottom w:val="single" w:sz="4" w:space="0" w:color="auto"/>
              <w:right w:val="single" w:sz="4" w:space="0" w:color="auto"/>
            </w:tcBorders>
            <w:vAlign w:val="center"/>
          </w:tcPr>
          <w:p w14:paraId="1E234CF7"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B4C654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czasu trwania zabiegu,</w:t>
            </w:r>
          </w:p>
        </w:tc>
      </w:tr>
      <w:tr w:rsidR="0032579E" w:rsidRPr="005901F5" w14:paraId="05A94FE6" w14:textId="77777777" w:rsidTr="00296813">
        <w:tc>
          <w:tcPr>
            <w:tcW w:w="961" w:type="pct"/>
            <w:tcBorders>
              <w:top w:val="nil"/>
              <w:left w:val="single" w:sz="4" w:space="0" w:color="auto"/>
              <w:bottom w:val="single" w:sz="4" w:space="0" w:color="auto"/>
              <w:right w:val="single" w:sz="4" w:space="0" w:color="auto"/>
            </w:tcBorders>
            <w:vAlign w:val="center"/>
          </w:tcPr>
          <w:p w14:paraId="3C04B223"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B32C48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rozpoznania pooperacyjnego ICD10 i opisowego,</w:t>
            </w:r>
          </w:p>
        </w:tc>
      </w:tr>
      <w:tr w:rsidR="0032579E" w:rsidRPr="005901F5" w14:paraId="56222638" w14:textId="77777777" w:rsidTr="00296813">
        <w:tc>
          <w:tcPr>
            <w:tcW w:w="961" w:type="pct"/>
            <w:tcBorders>
              <w:top w:val="nil"/>
              <w:left w:val="single" w:sz="4" w:space="0" w:color="auto"/>
              <w:bottom w:val="single" w:sz="4" w:space="0" w:color="auto"/>
              <w:right w:val="single" w:sz="4" w:space="0" w:color="auto"/>
            </w:tcBorders>
            <w:vAlign w:val="center"/>
          </w:tcPr>
          <w:p w14:paraId="4B6AE586"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EF41DA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procedur medycznych z możliwością automatycznego dodania procedur powiązanych z przeprowadzonym zabiegiem,</w:t>
            </w:r>
          </w:p>
        </w:tc>
      </w:tr>
      <w:tr w:rsidR="0032579E" w:rsidRPr="005901F5" w14:paraId="63BB8521" w14:textId="77777777" w:rsidTr="00296813">
        <w:tc>
          <w:tcPr>
            <w:tcW w:w="961" w:type="pct"/>
            <w:tcBorders>
              <w:top w:val="nil"/>
              <w:left w:val="single" w:sz="4" w:space="0" w:color="auto"/>
              <w:bottom w:val="single" w:sz="4" w:space="0" w:color="auto"/>
              <w:right w:val="single" w:sz="4" w:space="0" w:color="auto"/>
            </w:tcBorders>
            <w:vAlign w:val="center"/>
          </w:tcPr>
          <w:p w14:paraId="77212608"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DBCEC2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opisu wykonanego zabiegu wraz z lekarzem opisującym,</w:t>
            </w:r>
          </w:p>
        </w:tc>
      </w:tr>
      <w:tr w:rsidR="0032579E" w:rsidRPr="005901F5" w14:paraId="37F53B71" w14:textId="77777777" w:rsidTr="00296813">
        <w:tc>
          <w:tcPr>
            <w:tcW w:w="961" w:type="pct"/>
            <w:tcBorders>
              <w:top w:val="nil"/>
              <w:left w:val="single" w:sz="4" w:space="0" w:color="auto"/>
              <w:bottom w:val="single" w:sz="4" w:space="0" w:color="auto"/>
              <w:right w:val="single" w:sz="4" w:space="0" w:color="auto"/>
            </w:tcBorders>
            <w:vAlign w:val="center"/>
          </w:tcPr>
          <w:p w14:paraId="2BEF2658"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09ED24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składu zespołu zabiegowego domyślnie uzupełnianego na podstawie planu,</w:t>
            </w:r>
          </w:p>
        </w:tc>
      </w:tr>
      <w:tr w:rsidR="0032579E" w:rsidRPr="005901F5" w14:paraId="79B88663" w14:textId="77777777" w:rsidTr="00296813">
        <w:tc>
          <w:tcPr>
            <w:tcW w:w="961" w:type="pct"/>
            <w:tcBorders>
              <w:top w:val="nil"/>
              <w:left w:val="single" w:sz="4" w:space="0" w:color="auto"/>
              <w:bottom w:val="single" w:sz="4" w:space="0" w:color="auto"/>
              <w:right w:val="single" w:sz="4" w:space="0" w:color="auto"/>
            </w:tcBorders>
            <w:vAlign w:val="center"/>
          </w:tcPr>
          <w:p w14:paraId="55F6357E"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16EFBA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czasu pracy zespołu operacyjnego. Jeśli czas pracy nie zostanie wpisany powinien być uzupełniony przez system na podstawie czasu rozpoczęcia i zakończenia zabiegu</w:t>
            </w:r>
          </w:p>
        </w:tc>
      </w:tr>
      <w:tr w:rsidR="0032579E" w:rsidRPr="005901F5" w14:paraId="1788C614" w14:textId="77777777" w:rsidTr="00296813">
        <w:tc>
          <w:tcPr>
            <w:tcW w:w="961" w:type="pct"/>
            <w:tcBorders>
              <w:top w:val="nil"/>
              <w:left w:val="single" w:sz="4" w:space="0" w:color="auto"/>
              <w:bottom w:val="single" w:sz="4" w:space="0" w:color="auto"/>
              <w:right w:val="single" w:sz="4" w:space="0" w:color="auto"/>
            </w:tcBorders>
            <w:vAlign w:val="center"/>
          </w:tcPr>
          <w:p w14:paraId="37086C91"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939C00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załączenia formularza definiowanego przez użytkownika,</w:t>
            </w:r>
          </w:p>
        </w:tc>
      </w:tr>
      <w:tr w:rsidR="0032579E" w:rsidRPr="005901F5" w14:paraId="3BB39149" w14:textId="77777777" w:rsidTr="00296813">
        <w:tc>
          <w:tcPr>
            <w:tcW w:w="961" w:type="pct"/>
            <w:tcBorders>
              <w:top w:val="nil"/>
              <w:left w:val="single" w:sz="4" w:space="0" w:color="auto"/>
              <w:bottom w:val="single" w:sz="4" w:space="0" w:color="auto"/>
              <w:right w:val="single" w:sz="4" w:space="0" w:color="auto"/>
            </w:tcBorders>
            <w:vAlign w:val="center"/>
          </w:tcPr>
          <w:p w14:paraId="7523B891"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66C819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dołączania załączników w postaci dowolnych plików (np. skany dokumentów, pliki dźwiękowe i wideo),</w:t>
            </w:r>
          </w:p>
        </w:tc>
      </w:tr>
      <w:tr w:rsidR="0032579E" w:rsidRPr="005901F5" w14:paraId="55D4D331" w14:textId="77777777" w:rsidTr="00296813">
        <w:tc>
          <w:tcPr>
            <w:tcW w:w="961" w:type="pct"/>
            <w:tcBorders>
              <w:top w:val="nil"/>
              <w:left w:val="single" w:sz="4" w:space="0" w:color="auto"/>
              <w:bottom w:val="single" w:sz="4" w:space="0" w:color="auto"/>
              <w:right w:val="single" w:sz="4" w:space="0" w:color="auto"/>
            </w:tcBorders>
            <w:vAlign w:val="center"/>
          </w:tcPr>
          <w:p w14:paraId="72D96FDD"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AA5630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odnotowanie przetoczeń krwi i preparatów krwiopochodnych z wpisem do księgi transfuzyjnej, odnotowanie powikłań po przetoczeniu,</w:t>
            </w:r>
          </w:p>
        </w:tc>
      </w:tr>
      <w:tr w:rsidR="0032579E" w:rsidRPr="005901F5" w14:paraId="1F8582F1" w14:textId="77777777" w:rsidTr="00296813">
        <w:tc>
          <w:tcPr>
            <w:tcW w:w="961" w:type="pct"/>
            <w:tcBorders>
              <w:top w:val="nil"/>
              <w:left w:val="single" w:sz="4" w:space="0" w:color="auto"/>
              <w:bottom w:val="single" w:sz="4" w:space="0" w:color="auto"/>
              <w:right w:val="single" w:sz="4" w:space="0" w:color="auto"/>
            </w:tcBorders>
            <w:vAlign w:val="center"/>
          </w:tcPr>
          <w:p w14:paraId="60B6DBDC"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21D77B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zużytych materiałów:</w:t>
            </w:r>
          </w:p>
        </w:tc>
      </w:tr>
      <w:tr w:rsidR="0032579E" w:rsidRPr="005901F5" w14:paraId="3A6031CF" w14:textId="77777777" w:rsidTr="00296813">
        <w:tc>
          <w:tcPr>
            <w:tcW w:w="961" w:type="pct"/>
            <w:tcBorders>
              <w:top w:val="nil"/>
              <w:left w:val="single" w:sz="4" w:space="0" w:color="auto"/>
              <w:bottom w:val="single" w:sz="4" w:space="0" w:color="auto"/>
              <w:right w:val="single" w:sz="4" w:space="0" w:color="auto"/>
            </w:tcBorders>
            <w:vAlign w:val="center"/>
          </w:tcPr>
          <w:p w14:paraId="5FFD0F85"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A49557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z wykorzystaniem kodów kreskowych lub poprzez manualny wybór pozycji ze słownika, </w:t>
            </w:r>
          </w:p>
        </w:tc>
      </w:tr>
      <w:tr w:rsidR="0032579E" w:rsidRPr="005901F5" w14:paraId="4C71FCDF" w14:textId="77777777" w:rsidTr="00296813">
        <w:tc>
          <w:tcPr>
            <w:tcW w:w="961" w:type="pct"/>
            <w:tcBorders>
              <w:top w:val="nil"/>
              <w:left w:val="single" w:sz="4" w:space="0" w:color="auto"/>
              <w:bottom w:val="single" w:sz="4" w:space="0" w:color="auto"/>
              <w:right w:val="single" w:sz="4" w:space="0" w:color="auto"/>
            </w:tcBorders>
            <w:vAlign w:val="center"/>
          </w:tcPr>
          <w:p w14:paraId="1763B6E8"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76C9A8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z możliwością automatycznego dodania materiałów z planu,</w:t>
            </w:r>
          </w:p>
        </w:tc>
      </w:tr>
      <w:tr w:rsidR="0032579E" w:rsidRPr="005901F5" w14:paraId="31B177B3" w14:textId="77777777" w:rsidTr="00296813">
        <w:tc>
          <w:tcPr>
            <w:tcW w:w="961" w:type="pct"/>
            <w:tcBorders>
              <w:top w:val="nil"/>
              <w:left w:val="single" w:sz="4" w:space="0" w:color="auto"/>
              <w:bottom w:val="single" w:sz="4" w:space="0" w:color="auto"/>
              <w:right w:val="single" w:sz="4" w:space="0" w:color="auto"/>
            </w:tcBorders>
            <w:vAlign w:val="center"/>
          </w:tcPr>
          <w:p w14:paraId="4BFED532"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A45C55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z możliwością automatycznego dodania materiałów powiązanych z wykonanym zabiegiem,</w:t>
            </w:r>
          </w:p>
        </w:tc>
      </w:tr>
      <w:tr w:rsidR="0032579E" w:rsidRPr="005901F5" w14:paraId="0EFA8F67" w14:textId="77777777" w:rsidTr="00296813">
        <w:tc>
          <w:tcPr>
            <w:tcW w:w="961" w:type="pct"/>
            <w:tcBorders>
              <w:top w:val="nil"/>
              <w:left w:val="single" w:sz="4" w:space="0" w:color="auto"/>
              <w:bottom w:val="single" w:sz="4" w:space="0" w:color="auto"/>
              <w:right w:val="single" w:sz="4" w:space="0" w:color="auto"/>
            </w:tcBorders>
            <w:vAlign w:val="center"/>
          </w:tcPr>
          <w:p w14:paraId="0049CB9F"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2A15521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z możliwością automatycznego dodania zestawu narzędzi powiązanych z wykonywanym zabiegiem</w:t>
            </w:r>
          </w:p>
        </w:tc>
      </w:tr>
      <w:tr w:rsidR="0032579E" w:rsidRPr="005901F5" w14:paraId="752988CE" w14:textId="77777777" w:rsidTr="00296813">
        <w:tc>
          <w:tcPr>
            <w:tcW w:w="961" w:type="pct"/>
            <w:tcBorders>
              <w:top w:val="nil"/>
              <w:left w:val="single" w:sz="4" w:space="0" w:color="auto"/>
              <w:bottom w:val="single" w:sz="4" w:space="0" w:color="auto"/>
              <w:right w:val="single" w:sz="4" w:space="0" w:color="auto"/>
            </w:tcBorders>
            <w:vAlign w:val="center"/>
          </w:tcPr>
          <w:p w14:paraId="3D5C24E1"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2FFAA0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rejestracji danych z poziomu oddziału i z poziomu bloku operacyjnego</w:t>
            </w:r>
          </w:p>
        </w:tc>
      </w:tr>
      <w:tr w:rsidR="0032579E" w:rsidRPr="005901F5" w14:paraId="623AAB4C" w14:textId="77777777" w:rsidTr="00296813">
        <w:tc>
          <w:tcPr>
            <w:tcW w:w="961" w:type="pct"/>
            <w:tcBorders>
              <w:top w:val="nil"/>
              <w:left w:val="single" w:sz="4" w:space="0" w:color="auto"/>
              <w:bottom w:val="single" w:sz="4" w:space="0" w:color="auto"/>
              <w:right w:val="single" w:sz="4" w:space="0" w:color="auto"/>
            </w:tcBorders>
            <w:vAlign w:val="center"/>
          </w:tcPr>
          <w:p w14:paraId="557239A0"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A19937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Oprócz głównego opisu operacji system musi umożliwiać wprowadzanie dodatkowych uwag dotyczących przebiegu zabiegu, opatrzonych datą i danymi osoby wprowadzającej.</w:t>
            </w:r>
          </w:p>
        </w:tc>
      </w:tr>
      <w:tr w:rsidR="0032579E" w:rsidRPr="005901F5" w14:paraId="179E4903" w14:textId="77777777" w:rsidTr="00296813">
        <w:tc>
          <w:tcPr>
            <w:tcW w:w="961" w:type="pct"/>
            <w:tcBorders>
              <w:top w:val="nil"/>
              <w:left w:val="single" w:sz="4" w:space="0" w:color="auto"/>
              <w:bottom w:val="single" w:sz="4" w:space="0" w:color="auto"/>
              <w:right w:val="single" w:sz="4" w:space="0" w:color="auto"/>
            </w:tcBorders>
            <w:vAlign w:val="center"/>
          </w:tcPr>
          <w:p w14:paraId="7FCA5A7F"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0FEBCD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Po wykonaniu zabiegu, system powinien umożliwiać zmianę procedury głównej zabiegu</w:t>
            </w:r>
          </w:p>
        </w:tc>
      </w:tr>
      <w:tr w:rsidR="0032579E" w:rsidRPr="005901F5" w14:paraId="765F33E6" w14:textId="77777777" w:rsidTr="00296813">
        <w:tc>
          <w:tcPr>
            <w:tcW w:w="961" w:type="pct"/>
            <w:tcBorders>
              <w:top w:val="nil"/>
              <w:left w:val="single" w:sz="4" w:space="0" w:color="auto"/>
              <w:bottom w:val="single" w:sz="4" w:space="0" w:color="auto"/>
              <w:right w:val="single" w:sz="4" w:space="0" w:color="auto"/>
            </w:tcBorders>
            <w:vAlign w:val="center"/>
          </w:tcPr>
          <w:p w14:paraId="2E63BC93"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3462DF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Jeśli nie zostały wpisane dane lekarza operującego to system powinien podpowiadać operatora na podstawie danych lekarza opisującego zabieg</w:t>
            </w:r>
          </w:p>
        </w:tc>
      </w:tr>
      <w:tr w:rsidR="0032579E" w:rsidRPr="005901F5" w14:paraId="21DE79E1" w14:textId="77777777" w:rsidTr="00296813">
        <w:tc>
          <w:tcPr>
            <w:tcW w:w="961" w:type="pct"/>
            <w:tcBorders>
              <w:top w:val="nil"/>
              <w:left w:val="single" w:sz="4" w:space="0" w:color="auto"/>
              <w:bottom w:val="single" w:sz="4" w:space="0" w:color="auto"/>
              <w:right w:val="single" w:sz="4" w:space="0" w:color="auto"/>
            </w:tcBorders>
            <w:vAlign w:val="center"/>
          </w:tcPr>
          <w:p w14:paraId="3D56FB76"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CF9AFE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wprowadzenie informacji dotyczących przygotowania pacjenta do zabiegu.</w:t>
            </w:r>
          </w:p>
        </w:tc>
      </w:tr>
      <w:tr w:rsidR="0032579E" w:rsidRPr="005901F5" w14:paraId="08E59E18" w14:textId="77777777" w:rsidTr="00296813">
        <w:tc>
          <w:tcPr>
            <w:tcW w:w="961" w:type="pct"/>
            <w:tcBorders>
              <w:top w:val="nil"/>
              <w:left w:val="single" w:sz="4" w:space="0" w:color="auto"/>
              <w:bottom w:val="single" w:sz="4" w:space="0" w:color="auto"/>
              <w:right w:val="single" w:sz="4" w:space="0" w:color="auto"/>
            </w:tcBorders>
            <w:vAlign w:val="center"/>
          </w:tcPr>
          <w:p w14:paraId="6EF6665B"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DC1A50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wprowadzenie informacji dotyczących powikłań pooperacyjnych.</w:t>
            </w:r>
          </w:p>
        </w:tc>
      </w:tr>
      <w:tr w:rsidR="0032579E" w:rsidRPr="005901F5" w14:paraId="0185444C" w14:textId="77777777" w:rsidTr="00296813">
        <w:tc>
          <w:tcPr>
            <w:tcW w:w="961" w:type="pct"/>
            <w:tcBorders>
              <w:top w:val="nil"/>
              <w:left w:val="single" w:sz="4" w:space="0" w:color="auto"/>
              <w:bottom w:val="single" w:sz="4" w:space="0" w:color="auto"/>
              <w:right w:val="single" w:sz="4" w:space="0" w:color="auto"/>
            </w:tcBorders>
            <w:vAlign w:val="center"/>
          </w:tcPr>
          <w:p w14:paraId="6BEEC560"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216D8B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wprowadzenie w ramach opieki pooperacyjnej pacjenta, danych opieki pielęgniarskiej.</w:t>
            </w:r>
          </w:p>
        </w:tc>
      </w:tr>
      <w:tr w:rsidR="0032579E" w:rsidRPr="005901F5" w14:paraId="510B395C" w14:textId="77777777" w:rsidTr="00296813">
        <w:tc>
          <w:tcPr>
            <w:tcW w:w="961" w:type="pct"/>
            <w:tcBorders>
              <w:top w:val="nil"/>
              <w:left w:val="single" w:sz="4" w:space="0" w:color="auto"/>
              <w:bottom w:val="single" w:sz="4" w:space="0" w:color="auto"/>
              <w:right w:val="single" w:sz="4" w:space="0" w:color="auto"/>
            </w:tcBorders>
            <w:vAlign w:val="center"/>
          </w:tcPr>
          <w:p w14:paraId="7099BA39"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48A19C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definicję rodzajów znieczulenia.</w:t>
            </w:r>
          </w:p>
        </w:tc>
      </w:tr>
      <w:tr w:rsidR="0032579E" w:rsidRPr="005901F5" w14:paraId="0928E1DB" w14:textId="77777777" w:rsidTr="00296813">
        <w:tc>
          <w:tcPr>
            <w:tcW w:w="961" w:type="pct"/>
            <w:tcBorders>
              <w:top w:val="nil"/>
              <w:left w:val="single" w:sz="4" w:space="0" w:color="auto"/>
              <w:bottom w:val="single" w:sz="4" w:space="0" w:color="auto"/>
              <w:right w:val="single" w:sz="4" w:space="0" w:color="auto"/>
            </w:tcBorders>
            <w:vAlign w:val="center"/>
          </w:tcPr>
          <w:p w14:paraId="36A4715D"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D9DC8B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rejestrację danych znieczulenia, w tym:</w:t>
            </w:r>
          </w:p>
        </w:tc>
      </w:tr>
      <w:tr w:rsidR="0032579E" w:rsidRPr="005901F5" w14:paraId="62AE6CB0" w14:textId="77777777" w:rsidTr="00296813">
        <w:tc>
          <w:tcPr>
            <w:tcW w:w="961" w:type="pct"/>
            <w:tcBorders>
              <w:top w:val="nil"/>
              <w:left w:val="single" w:sz="4" w:space="0" w:color="auto"/>
              <w:bottom w:val="single" w:sz="4" w:space="0" w:color="auto"/>
              <w:right w:val="single" w:sz="4" w:space="0" w:color="auto"/>
            </w:tcBorders>
            <w:vAlign w:val="center"/>
          </w:tcPr>
          <w:p w14:paraId="006D40D7"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A5D270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czasu znieczulenia,</w:t>
            </w:r>
          </w:p>
        </w:tc>
      </w:tr>
      <w:tr w:rsidR="0032579E" w:rsidRPr="005901F5" w14:paraId="685CA1E2" w14:textId="77777777" w:rsidTr="00296813">
        <w:tc>
          <w:tcPr>
            <w:tcW w:w="961" w:type="pct"/>
            <w:tcBorders>
              <w:top w:val="nil"/>
              <w:left w:val="single" w:sz="4" w:space="0" w:color="auto"/>
              <w:bottom w:val="single" w:sz="4" w:space="0" w:color="auto"/>
              <w:right w:val="single" w:sz="4" w:space="0" w:color="auto"/>
            </w:tcBorders>
            <w:vAlign w:val="center"/>
          </w:tcPr>
          <w:p w14:paraId="588C9625"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2468ED1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czasu anestezjologicznego,</w:t>
            </w:r>
          </w:p>
        </w:tc>
      </w:tr>
      <w:tr w:rsidR="0032579E" w:rsidRPr="005901F5" w14:paraId="3EB609D1" w14:textId="77777777" w:rsidTr="00296813">
        <w:tc>
          <w:tcPr>
            <w:tcW w:w="961" w:type="pct"/>
            <w:tcBorders>
              <w:top w:val="nil"/>
              <w:left w:val="single" w:sz="4" w:space="0" w:color="auto"/>
              <w:bottom w:val="single" w:sz="4" w:space="0" w:color="auto"/>
              <w:right w:val="single" w:sz="4" w:space="0" w:color="auto"/>
            </w:tcBorders>
            <w:vAlign w:val="center"/>
          </w:tcPr>
          <w:p w14:paraId="44BB5815"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22EF69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rodzaju przeprowadzonego znieczulenia domyślnie wypełnianego na podstawie kwalifikacji z możliwością edycji,</w:t>
            </w:r>
          </w:p>
        </w:tc>
      </w:tr>
      <w:tr w:rsidR="0032579E" w:rsidRPr="005901F5" w14:paraId="49B3873D" w14:textId="77777777" w:rsidTr="00296813">
        <w:tc>
          <w:tcPr>
            <w:tcW w:w="961" w:type="pct"/>
            <w:tcBorders>
              <w:top w:val="nil"/>
              <w:left w:val="single" w:sz="4" w:space="0" w:color="auto"/>
              <w:bottom w:val="single" w:sz="4" w:space="0" w:color="auto"/>
              <w:right w:val="single" w:sz="4" w:space="0" w:color="auto"/>
            </w:tcBorders>
            <w:vAlign w:val="center"/>
          </w:tcPr>
          <w:p w14:paraId="68A37B67"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2C20E8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opisu znieczulenia ze wskazaniem osoby opisującej,</w:t>
            </w:r>
          </w:p>
        </w:tc>
      </w:tr>
      <w:tr w:rsidR="0032579E" w:rsidRPr="005901F5" w14:paraId="556C672C" w14:textId="77777777" w:rsidTr="00296813">
        <w:tc>
          <w:tcPr>
            <w:tcW w:w="961" w:type="pct"/>
            <w:tcBorders>
              <w:top w:val="nil"/>
              <w:left w:val="single" w:sz="4" w:space="0" w:color="auto"/>
              <w:bottom w:val="single" w:sz="4" w:space="0" w:color="auto"/>
              <w:right w:val="single" w:sz="4" w:space="0" w:color="auto"/>
            </w:tcBorders>
            <w:vAlign w:val="center"/>
          </w:tcPr>
          <w:p w14:paraId="07580C3A"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7D9B11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zespołu anestezjologicznego domyślnie uzupełnionego na podstawie planu,</w:t>
            </w:r>
          </w:p>
        </w:tc>
      </w:tr>
      <w:tr w:rsidR="0032579E" w:rsidRPr="005901F5" w14:paraId="17A586FC" w14:textId="77777777" w:rsidTr="00296813">
        <w:tc>
          <w:tcPr>
            <w:tcW w:w="961" w:type="pct"/>
            <w:tcBorders>
              <w:top w:val="nil"/>
              <w:left w:val="single" w:sz="4" w:space="0" w:color="auto"/>
              <w:bottom w:val="single" w:sz="4" w:space="0" w:color="auto"/>
              <w:right w:val="single" w:sz="4" w:space="0" w:color="auto"/>
            </w:tcBorders>
            <w:vAlign w:val="center"/>
          </w:tcPr>
          <w:p w14:paraId="3ABEE152"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7D6D49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czasu pracy zespołu anestezjologicznego. Jeśli czas pracy nie został wpisany system podpowiada na podstawie czasu anestezjologicznego lub jeśli czas anestezjologiczny nie jest obsługiwany na podstawie czasu znieczulenia. </w:t>
            </w:r>
          </w:p>
        </w:tc>
      </w:tr>
      <w:tr w:rsidR="0032579E" w:rsidRPr="005901F5" w14:paraId="0C9B06BC" w14:textId="77777777" w:rsidTr="00296813">
        <w:tc>
          <w:tcPr>
            <w:tcW w:w="961" w:type="pct"/>
            <w:tcBorders>
              <w:top w:val="nil"/>
              <w:left w:val="single" w:sz="4" w:space="0" w:color="auto"/>
              <w:bottom w:val="single" w:sz="4" w:space="0" w:color="auto"/>
              <w:right w:val="single" w:sz="4" w:space="0" w:color="auto"/>
            </w:tcBorders>
            <w:vAlign w:val="center"/>
          </w:tcPr>
          <w:p w14:paraId="44382FE3"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A91F61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podanych leków:</w:t>
            </w:r>
          </w:p>
        </w:tc>
      </w:tr>
      <w:tr w:rsidR="0032579E" w:rsidRPr="005901F5" w14:paraId="728688FE" w14:textId="77777777" w:rsidTr="00296813">
        <w:tc>
          <w:tcPr>
            <w:tcW w:w="961" w:type="pct"/>
            <w:tcBorders>
              <w:top w:val="nil"/>
              <w:left w:val="single" w:sz="4" w:space="0" w:color="auto"/>
              <w:bottom w:val="single" w:sz="4" w:space="0" w:color="auto"/>
              <w:right w:val="single" w:sz="4" w:space="0" w:color="auto"/>
            </w:tcBorders>
            <w:vAlign w:val="center"/>
          </w:tcPr>
          <w:p w14:paraId="325E121F"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DE9EF1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z wykorzystaniem kodów kreskowych  lub poprzez manualny wybór pozycji ze słownika,</w:t>
            </w:r>
          </w:p>
        </w:tc>
      </w:tr>
      <w:tr w:rsidR="0032579E" w:rsidRPr="005901F5" w14:paraId="1A5105A0" w14:textId="77777777" w:rsidTr="00296813">
        <w:tc>
          <w:tcPr>
            <w:tcW w:w="961" w:type="pct"/>
            <w:tcBorders>
              <w:top w:val="nil"/>
              <w:left w:val="single" w:sz="4" w:space="0" w:color="auto"/>
              <w:bottom w:val="single" w:sz="4" w:space="0" w:color="auto"/>
              <w:right w:val="single" w:sz="4" w:space="0" w:color="auto"/>
            </w:tcBorders>
            <w:vAlign w:val="center"/>
          </w:tcPr>
          <w:p w14:paraId="2E425C3B"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2D902E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z możliwością automatycznego dodania leków powiązanych z wykonanym zabiegiem</w:t>
            </w:r>
          </w:p>
        </w:tc>
      </w:tr>
      <w:tr w:rsidR="0032579E" w:rsidRPr="005901F5" w14:paraId="4CF43CF6" w14:textId="77777777" w:rsidTr="00296813">
        <w:tc>
          <w:tcPr>
            <w:tcW w:w="961" w:type="pct"/>
            <w:tcBorders>
              <w:top w:val="nil"/>
              <w:left w:val="single" w:sz="4" w:space="0" w:color="auto"/>
              <w:bottom w:val="single" w:sz="4" w:space="0" w:color="auto"/>
              <w:right w:val="single" w:sz="4" w:space="0" w:color="auto"/>
            </w:tcBorders>
            <w:vAlign w:val="center"/>
          </w:tcPr>
          <w:p w14:paraId="31519D53"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230D369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wspomagać opiekę pooperacyjną w zakresie:</w:t>
            </w:r>
          </w:p>
        </w:tc>
      </w:tr>
      <w:tr w:rsidR="0032579E" w:rsidRPr="005901F5" w14:paraId="793A6936" w14:textId="77777777" w:rsidTr="00296813">
        <w:tc>
          <w:tcPr>
            <w:tcW w:w="961" w:type="pct"/>
            <w:tcBorders>
              <w:top w:val="nil"/>
              <w:left w:val="single" w:sz="4" w:space="0" w:color="auto"/>
              <w:bottom w:val="single" w:sz="4" w:space="0" w:color="auto"/>
              <w:right w:val="single" w:sz="4" w:space="0" w:color="auto"/>
            </w:tcBorders>
            <w:vAlign w:val="center"/>
          </w:tcPr>
          <w:p w14:paraId="50D377BE"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BA58DB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ewidencji czasu trwania opieki pooperacyjnej oraz lekarza przyjmującego,</w:t>
            </w:r>
          </w:p>
        </w:tc>
      </w:tr>
      <w:tr w:rsidR="0032579E" w:rsidRPr="005901F5" w14:paraId="63723C41" w14:textId="77777777" w:rsidTr="00296813">
        <w:tc>
          <w:tcPr>
            <w:tcW w:w="961" w:type="pct"/>
            <w:tcBorders>
              <w:top w:val="nil"/>
              <w:left w:val="single" w:sz="4" w:space="0" w:color="auto"/>
              <w:bottom w:val="single" w:sz="4" w:space="0" w:color="auto"/>
              <w:right w:val="single" w:sz="4" w:space="0" w:color="auto"/>
            </w:tcBorders>
            <w:vAlign w:val="center"/>
          </w:tcPr>
          <w:p w14:paraId="50E3449D"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9CC089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ewidencji wykonanych procedur,</w:t>
            </w:r>
          </w:p>
        </w:tc>
      </w:tr>
      <w:tr w:rsidR="0032579E" w:rsidRPr="005901F5" w14:paraId="394D810F" w14:textId="77777777" w:rsidTr="00296813">
        <w:tc>
          <w:tcPr>
            <w:tcW w:w="961" w:type="pct"/>
            <w:tcBorders>
              <w:top w:val="nil"/>
              <w:left w:val="single" w:sz="4" w:space="0" w:color="auto"/>
              <w:bottom w:val="single" w:sz="4" w:space="0" w:color="auto"/>
              <w:right w:val="single" w:sz="4" w:space="0" w:color="auto"/>
            </w:tcBorders>
            <w:vAlign w:val="center"/>
          </w:tcPr>
          <w:p w14:paraId="307E7AAE"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F3542B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ewidencji podanych leków i zużytych materiałów,</w:t>
            </w:r>
          </w:p>
        </w:tc>
      </w:tr>
      <w:tr w:rsidR="0032579E" w:rsidRPr="005901F5" w14:paraId="3A5AA66F" w14:textId="77777777" w:rsidTr="00296813">
        <w:tc>
          <w:tcPr>
            <w:tcW w:w="961" w:type="pct"/>
            <w:tcBorders>
              <w:top w:val="nil"/>
              <w:left w:val="single" w:sz="4" w:space="0" w:color="auto"/>
              <w:bottom w:val="single" w:sz="4" w:space="0" w:color="auto"/>
              <w:right w:val="single" w:sz="4" w:space="0" w:color="auto"/>
            </w:tcBorders>
            <w:vAlign w:val="center"/>
          </w:tcPr>
          <w:p w14:paraId="6D5CEBCC"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20CED8A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obsługi tacy leków</w:t>
            </w:r>
          </w:p>
        </w:tc>
      </w:tr>
      <w:tr w:rsidR="0032579E" w:rsidRPr="005901F5" w14:paraId="00425905" w14:textId="77777777" w:rsidTr="00296813">
        <w:tc>
          <w:tcPr>
            <w:tcW w:w="961" w:type="pct"/>
            <w:tcBorders>
              <w:top w:val="nil"/>
              <w:left w:val="single" w:sz="4" w:space="0" w:color="auto"/>
              <w:bottom w:val="single" w:sz="4" w:space="0" w:color="auto"/>
              <w:right w:val="single" w:sz="4" w:space="0" w:color="auto"/>
            </w:tcBorders>
            <w:vAlign w:val="center"/>
          </w:tcPr>
          <w:p w14:paraId="42AFBE66"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B28333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oceny stanu pacjenta z wykorzystaniem zmodyfikowanej skali </w:t>
            </w:r>
            <w:proofErr w:type="spellStart"/>
            <w:r w:rsidRPr="005901F5">
              <w:rPr>
                <w:rFonts w:cs="Calibri"/>
                <w:color w:val="000000"/>
                <w:sz w:val="20"/>
                <w:szCs w:val="20"/>
              </w:rPr>
              <w:t>Aldrete'a</w:t>
            </w:r>
            <w:proofErr w:type="spellEnd"/>
          </w:p>
        </w:tc>
      </w:tr>
      <w:tr w:rsidR="0032579E" w:rsidRPr="005901F5" w14:paraId="5E65FBF4" w14:textId="77777777" w:rsidTr="00296813">
        <w:tc>
          <w:tcPr>
            <w:tcW w:w="961" w:type="pct"/>
            <w:tcBorders>
              <w:top w:val="nil"/>
              <w:left w:val="single" w:sz="4" w:space="0" w:color="auto"/>
              <w:bottom w:val="single" w:sz="4" w:space="0" w:color="auto"/>
              <w:right w:val="single" w:sz="4" w:space="0" w:color="auto"/>
            </w:tcBorders>
            <w:vAlign w:val="center"/>
          </w:tcPr>
          <w:p w14:paraId="0C5DCE97"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5CB2C0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opisu powikłań znieczulenia, </w:t>
            </w:r>
          </w:p>
        </w:tc>
      </w:tr>
      <w:tr w:rsidR="0032579E" w:rsidRPr="005901F5" w14:paraId="47A06378" w14:textId="77777777" w:rsidTr="00296813">
        <w:tc>
          <w:tcPr>
            <w:tcW w:w="961" w:type="pct"/>
            <w:tcBorders>
              <w:top w:val="nil"/>
              <w:left w:val="single" w:sz="4" w:space="0" w:color="auto"/>
              <w:bottom w:val="single" w:sz="4" w:space="0" w:color="auto"/>
              <w:right w:val="single" w:sz="4" w:space="0" w:color="auto"/>
            </w:tcBorders>
            <w:vAlign w:val="center"/>
          </w:tcPr>
          <w:p w14:paraId="097F9949"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F2849B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opisu zaleceń pooperacyjnych,</w:t>
            </w:r>
          </w:p>
        </w:tc>
      </w:tr>
      <w:tr w:rsidR="0032579E" w:rsidRPr="005901F5" w14:paraId="5ADB750F" w14:textId="77777777" w:rsidTr="00296813">
        <w:tc>
          <w:tcPr>
            <w:tcW w:w="961" w:type="pct"/>
            <w:tcBorders>
              <w:top w:val="nil"/>
              <w:left w:val="single" w:sz="4" w:space="0" w:color="auto"/>
              <w:bottom w:val="single" w:sz="4" w:space="0" w:color="auto"/>
              <w:right w:val="single" w:sz="4" w:space="0" w:color="auto"/>
            </w:tcBorders>
            <w:vAlign w:val="center"/>
          </w:tcPr>
          <w:p w14:paraId="6F14CDC7"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C274DA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ewidencji daty przekazania pacjenta na oddział wraz ze wskazaniem lekarza przekazującego.</w:t>
            </w:r>
          </w:p>
        </w:tc>
      </w:tr>
      <w:tr w:rsidR="0032579E" w:rsidRPr="005901F5" w14:paraId="33617015" w14:textId="77777777" w:rsidTr="00296813">
        <w:tc>
          <w:tcPr>
            <w:tcW w:w="961" w:type="pct"/>
            <w:tcBorders>
              <w:top w:val="nil"/>
              <w:left w:val="single" w:sz="4" w:space="0" w:color="auto"/>
              <w:bottom w:val="single" w:sz="4" w:space="0" w:color="auto"/>
              <w:right w:val="single" w:sz="4" w:space="0" w:color="auto"/>
            </w:tcBorders>
            <w:vAlign w:val="center"/>
          </w:tcPr>
          <w:p w14:paraId="3026956B"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33F02F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realizację reoperacji pacjenta bezpośrednio po właściwej operacji bez konieczności przekazywania pacjenta na oddział.</w:t>
            </w:r>
          </w:p>
        </w:tc>
      </w:tr>
      <w:tr w:rsidR="0032579E" w:rsidRPr="005901F5" w14:paraId="10BC2699" w14:textId="77777777" w:rsidTr="00296813">
        <w:tc>
          <w:tcPr>
            <w:tcW w:w="961" w:type="pct"/>
            <w:tcBorders>
              <w:top w:val="nil"/>
              <w:left w:val="single" w:sz="4" w:space="0" w:color="auto"/>
              <w:bottom w:val="single" w:sz="4" w:space="0" w:color="auto"/>
              <w:right w:val="single" w:sz="4" w:space="0" w:color="auto"/>
            </w:tcBorders>
            <w:vAlign w:val="center"/>
          </w:tcPr>
          <w:p w14:paraId="3C15B1DE"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27555C2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graficzną prezentację podań leków na wydruku karty anestezjologicznej</w:t>
            </w:r>
          </w:p>
        </w:tc>
      </w:tr>
      <w:tr w:rsidR="0032579E" w:rsidRPr="005901F5" w14:paraId="32A3E41B" w14:textId="77777777" w:rsidTr="00296813">
        <w:tc>
          <w:tcPr>
            <w:tcW w:w="961" w:type="pct"/>
            <w:tcBorders>
              <w:top w:val="nil"/>
              <w:left w:val="single" w:sz="4" w:space="0" w:color="auto"/>
              <w:bottom w:val="single" w:sz="4" w:space="0" w:color="auto"/>
              <w:right w:val="single" w:sz="4" w:space="0" w:color="auto"/>
            </w:tcBorders>
            <w:vAlign w:val="center"/>
          </w:tcPr>
          <w:p w14:paraId="1D216F6F"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26BCC37A" w14:textId="77777777" w:rsidR="0032579E" w:rsidRPr="005901F5" w:rsidRDefault="0032579E" w:rsidP="004A3A03">
            <w:pPr>
              <w:spacing w:after="0" w:line="240" w:lineRule="auto"/>
              <w:rPr>
                <w:rFonts w:cs="Calibri"/>
                <w:color w:val="000000"/>
                <w:sz w:val="20"/>
                <w:szCs w:val="20"/>
              </w:rPr>
            </w:pPr>
            <w:r w:rsidRPr="005901F5">
              <w:rPr>
                <w:rFonts w:cs="Calibri"/>
                <w:color w:val="000000"/>
                <w:sz w:val="20"/>
                <w:szCs w:val="20"/>
              </w:rPr>
              <w:t>System powinien umożliwiać wydruk szablonu karty znieczulenia z danymi nagłówkowymi pacjenta</w:t>
            </w:r>
          </w:p>
        </w:tc>
      </w:tr>
      <w:tr w:rsidR="0032579E" w:rsidRPr="005901F5" w14:paraId="1810186D" w14:textId="77777777" w:rsidTr="00296813">
        <w:tc>
          <w:tcPr>
            <w:tcW w:w="961" w:type="pct"/>
            <w:tcBorders>
              <w:top w:val="nil"/>
              <w:left w:val="single" w:sz="4" w:space="0" w:color="auto"/>
              <w:bottom w:val="single" w:sz="4" w:space="0" w:color="auto"/>
              <w:right w:val="single" w:sz="4" w:space="0" w:color="auto"/>
            </w:tcBorders>
            <w:vAlign w:val="center"/>
          </w:tcPr>
          <w:p w14:paraId="5472AFE8"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ED337CA" w14:textId="77777777" w:rsidR="0032579E" w:rsidRPr="005901F5" w:rsidRDefault="0032579E" w:rsidP="004A3A03">
            <w:pPr>
              <w:spacing w:after="0" w:line="240" w:lineRule="auto"/>
              <w:rPr>
                <w:rFonts w:cs="Calibri"/>
                <w:color w:val="000000"/>
                <w:sz w:val="20"/>
                <w:szCs w:val="20"/>
              </w:rPr>
            </w:pPr>
            <w:r w:rsidRPr="005901F5">
              <w:rPr>
                <w:rFonts w:cs="Calibri"/>
                <w:color w:val="000000"/>
                <w:sz w:val="20"/>
                <w:szCs w:val="20"/>
              </w:rPr>
              <w:t>System powinien umożliwiać wydruk szablonu karty pooperacyjnej z danymi nagłówkowymi pacjenta</w:t>
            </w:r>
          </w:p>
        </w:tc>
      </w:tr>
      <w:tr w:rsidR="0032579E" w:rsidRPr="005901F5" w14:paraId="5CCDC1D8" w14:textId="77777777" w:rsidTr="00296813">
        <w:tc>
          <w:tcPr>
            <w:tcW w:w="961" w:type="pct"/>
            <w:tcBorders>
              <w:top w:val="nil"/>
              <w:left w:val="single" w:sz="4" w:space="0" w:color="auto"/>
              <w:bottom w:val="single" w:sz="4" w:space="0" w:color="auto"/>
              <w:right w:val="single" w:sz="4" w:space="0" w:color="auto"/>
            </w:tcBorders>
            <w:vAlign w:val="center"/>
          </w:tcPr>
          <w:p w14:paraId="3C85D17C"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4C24B40" w14:textId="77777777" w:rsidR="0032579E" w:rsidRPr="005901F5" w:rsidRDefault="0032579E" w:rsidP="004A3A03">
            <w:pPr>
              <w:spacing w:after="0" w:line="240" w:lineRule="auto"/>
              <w:rPr>
                <w:rFonts w:cs="Calibri"/>
                <w:color w:val="000000"/>
                <w:sz w:val="20"/>
                <w:szCs w:val="20"/>
              </w:rPr>
            </w:pPr>
            <w:r w:rsidRPr="005901F5">
              <w:rPr>
                <w:rFonts w:cs="Calibri"/>
                <w:color w:val="000000"/>
                <w:sz w:val="20"/>
                <w:szCs w:val="20"/>
              </w:rPr>
              <w:t>System powinien umożliwić prezentacja graficzna wprowadzonych wyników pomiarów, procedur i leków na jednej osi czas (co umożliwi obserwację zależności pomiędzy podaniami leków i wykonaniem procedur a wynikami pomiarów)</w:t>
            </w:r>
          </w:p>
        </w:tc>
      </w:tr>
      <w:tr w:rsidR="0032579E" w:rsidRPr="005901F5" w14:paraId="1C5EE41C" w14:textId="77777777" w:rsidTr="00296813">
        <w:tc>
          <w:tcPr>
            <w:tcW w:w="961" w:type="pct"/>
            <w:tcBorders>
              <w:top w:val="nil"/>
              <w:left w:val="single" w:sz="4" w:space="0" w:color="auto"/>
              <w:bottom w:val="single" w:sz="4" w:space="0" w:color="auto"/>
              <w:right w:val="single" w:sz="4" w:space="0" w:color="auto"/>
            </w:tcBorders>
            <w:vAlign w:val="center"/>
          </w:tcPr>
          <w:p w14:paraId="5C927560"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9ADD20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prowadzenie Ksiąg operacji w zakresie:</w:t>
            </w:r>
          </w:p>
        </w:tc>
      </w:tr>
      <w:tr w:rsidR="0032579E" w:rsidRPr="005901F5" w14:paraId="0B6B38FE" w14:textId="77777777" w:rsidTr="00296813">
        <w:tc>
          <w:tcPr>
            <w:tcW w:w="961" w:type="pct"/>
            <w:tcBorders>
              <w:top w:val="nil"/>
              <w:left w:val="single" w:sz="4" w:space="0" w:color="auto"/>
              <w:bottom w:val="single" w:sz="4" w:space="0" w:color="auto"/>
              <w:right w:val="single" w:sz="4" w:space="0" w:color="auto"/>
            </w:tcBorders>
            <w:vAlign w:val="center"/>
          </w:tcPr>
          <w:p w14:paraId="7F61B500"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269AEF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definiowania księgi dla bloku operacyjnego, dla sali operacyjnej oraz dla grupy zabiegów,</w:t>
            </w:r>
          </w:p>
        </w:tc>
      </w:tr>
      <w:tr w:rsidR="0032579E" w:rsidRPr="005901F5" w14:paraId="5B3A877C" w14:textId="77777777" w:rsidTr="00296813">
        <w:tc>
          <w:tcPr>
            <w:tcW w:w="961" w:type="pct"/>
            <w:tcBorders>
              <w:top w:val="nil"/>
              <w:left w:val="single" w:sz="4" w:space="0" w:color="auto"/>
              <w:bottom w:val="single" w:sz="4" w:space="0" w:color="auto"/>
              <w:right w:val="single" w:sz="4" w:space="0" w:color="auto"/>
            </w:tcBorders>
            <w:vAlign w:val="center"/>
          </w:tcPr>
          <w:p w14:paraId="2B761F46"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D9A805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przegląd ksiąg operacji wg różnych kryteriów, w tym:</w:t>
            </w:r>
          </w:p>
        </w:tc>
      </w:tr>
      <w:tr w:rsidR="0032579E" w:rsidRPr="005901F5" w14:paraId="3D5AEE82" w14:textId="77777777" w:rsidTr="00296813">
        <w:tc>
          <w:tcPr>
            <w:tcW w:w="961" w:type="pct"/>
            <w:tcBorders>
              <w:top w:val="nil"/>
              <w:left w:val="single" w:sz="4" w:space="0" w:color="auto"/>
              <w:bottom w:val="single" w:sz="4" w:space="0" w:color="auto"/>
              <w:right w:val="single" w:sz="4" w:space="0" w:color="auto"/>
            </w:tcBorders>
            <w:vAlign w:val="center"/>
          </w:tcPr>
          <w:p w14:paraId="6F6C7FE1"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072C0C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danych pacjenta (nazwisko, imię, PESEL),</w:t>
            </w:r>
          </w:p>
        </w:tc>
      </w:tr>
      <w:tr w:rsidR="0032579E" w:rsidRPr="005901F5" w14:paraId="50230914" w14:textId="77777777" w:rsidTr="00296813">
        <w:tc>
          <w:tcPr>
            <w:tcW w:w="961" w:type="pct"/>
            <w:tcBorders>
              <w:top w:val="nil"/>
              <w:left w:val="single" w:sz="4" w:space="0" w:color="auto"/>
              <w:bottom w:val="single" w:sz="4" w:space="0" w:color="auto"/>
              <w:right w:val="single" w:sz="4" w:space="0" w:color="auto"/>
            </w:tcBorders>
            <w:vAlign w:val="center"/>
          </w:tcPr>
          <w:p w14:paraId="647CC4FF"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219E475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trybu zabiegu,</w:t>
            </w:r>
          </w:p>
        </w:tc>
      </w:tr>
      <w:tr w:rsidR="0032579E" w:rsidRPr="005901F5" w14:paraId="78374478" w14:textId="77777777" w:rsidTr="00296813">
        <w:tc>
          <w:tcPr>
            <w:tcW w:w="961" w:type="pct"/>
            <w:tcBorders>
              <w:top w:val="nil"/>
              <w:left w:val="single" w:sz="4" w:space="0" w:color="auto"/>
              <w:bottom w:val="single" w:sz="4" w:space="0" w:color="auto"/>
              <w:right w:val="single" w:sz="4" w:space="0" w:color="auto"/>
            </w:tcBorders>
            <w:vAlign w:val="center"/>
          </w:tcPr>
          <w:p w14:paraId="6B201A81"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9A5C9B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rodzaju zabiegu,</w:t>
            </w:r>
          </w:p>
        </w:tc>
      </w:tr>
      <w:tr w:rsidR="0032579E" w:rsidRPr="005901F5" w14:paraId="64FF7CB6" w14:textId="77777777" w:rsidTr="00296813">
        <w:tc>
          <w:tcPr>
            <w:tcW w:w="961" w:type="pct"/>
            <w:tcBorders>
              <w:top w:val="nil"/>
              <w:left w:val="single" w:sz="4" w:space="0" w:color="auto"/>
              <w:bottom w:val="single" w:sz="4" w:space="0" w:color="auto"/>
              <w:right w:val="single" w:sz="4" w:space="0" w:color="auto"/>
            </w:tcBorders>
            <w:vAlign w:val="center"/>
          </w:tcPr>
          <w:p w14:paraId="7B4AA022"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8EE31F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dat wykonania zabiegu,</w:t>
            </w:r>
          </w:p>
        </w:tc>
      </w:tr>
      <w:tr w:rsidR="0032579E" w:rsidRPr="005901F5" w14:paraId="069A4E41" w14:textId="77777777" w:rsidTr="00296813">
        <w:tc>
          <w:tcPr>
            <w:tcW w:w="961" w:type="pct"/>
            <w:tcBorders>
              <w:top w:val="nil"/>
              <w:left w:val="single" w:sz="4" w:space="0" w:color="auto"/>
              <w:bottom w:val="single" w:sz="4" w:space="0" w:color="auto"/>
              <w:right w:val="single" w:sz="4" w:space="0" w:color="auto"/>
            </w:tcBorders>
            <w:vAlign w:val="center"/>
          </w:tcPr>
          <w:p w14:paraId="386043EF"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01AFE4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bloku i sali operacyjnej,</w:t>
            </w:r>
          </w:p>
        </w:tc>
      </w:tr>
      <w:tr w:rsidR="0032579E" w:rsidRPr="005901F5" w14:paraId="440634E2" w14:textId="77777777" w:rsidTr="00296813">
        <w:tc>
          <w:tcPr>
            <w:tcW w:w="961" w:type="pct"/>
            <w:tcBorders>
              <w:top w:val="nil"/>
              <w:left w:val="single" w:sz="4" w:space="0" w:color="auto"/>
              <w:bottom w:val="single" w:sz="4" w:space="0" w:color="auto"/>
              <w:right w:val="single" w:sz="4" w:space="0" w:color="auto"/>
            </w:tcBorders>
            <w:vAlign w:val="center"/>
          </w:tcPr>
          <w:p w14:paraId="68B8C045"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2B4FAC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--oddziału zlecającego </w:t>
            </w:r>
          </w:p>
        </w:tc>
      </w:tr>
      <w:tr w:rsidR="0032579E" w:rsidRPr="005901F5" w14:paraId="6EE960CF" w14:textId="77777777" w:rsidTr="00296813">
        <w:tc>
          <w:tcPr>
            <w:tcW w:w="961" w:type="pct"/>
            <w:tcBorders>
              <w:top w:val="nil"/>
              <w:left w:val="single" w:sz="4" w:space="0" w:color="auto"/>
              <w:bottom w:val="single" w:sz="4" w:space="0" w:color="auto"/>
              <w:right w:val="single" w:sz="4" w:space="0" w:color="auto"/>
            </w:tcBorders>
            <w:vAlign w:val="center"/>
          </w:tcPr>
          <w:p w14:paraId="3D279499"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27C8AE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księgi zabiegów,</w:t>
            </w:r>
          </w:p>
        </w:tc>
      </w:tr>
      <w:tr w:rsidR="0032579E" w:rsidRPr="005901F5" w14:paraId="093A7208" w14:textId="77777777" w:rsidTr="00296813">
        <w:tc>
          <w:tcPr>
            <w:tcW w:w="961" w:type="pct"/>
            <w:tcBorders>
              <w:top w:val="nil"/>
              <w:left w:val="single" w:sz="4" w:space="0" w:color="auto"/>
              <w:bottom w:val="single" w:sz="4" w:space="0" w:color="auto"/>
              <w:right w:val="single" w:sz="4" w:space="0" w:color="auto"/>
            </w:tcBorders>
            <w:vAlign w:val="center"/>
          </w:tcPr>
          <w:p w14:paraId="0A33DB71"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276237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roku księgi,</w:t>
            </w:r>
          </w:p>
        </w:tc>
      </w:tr>
      <w:tr w:rsidR="0032579E" w:rsidRPr="005901F5" w14:paraId="727401DC" w14:textId="77777777" w:rsidTr="00296813">
        <w:tc>
          <w:tcPr>
            <w:tcW w:w="961" w:type="pct"/>
            <w:tcBorders>
              <w:top w:val="nil"/>
              <w:left w:val="single" w:sz="4" w:space="0" w:color="auto"/>
              <w:bottom w:val="single" w:sz="4" w:space="0" w:color="auto"/>
              <w:right w:val="single" w:sz="4" w:space="0" w:color="auto"/>
            </w:tcBorders>
            <w:vAlign w:val="center"/>
          </w:tcPr>
          <w:p w14:paraId="2235576E"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367DC1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zakresu numerów księgi,</w:t>
            </w:r>
          </w:p>
        </w:tc>
      </w:tr>
      <w:tr w:rsidR="0032579E" w:rsidRPr="005901F5" w14:paraId="51CC1D07" w14:textId="77777777" w:rsidTr="00296813">
        <w:tc>
          <w:tcPr>
            <w:tcW w:w="961" w:type="pct"/>
            <w:tcBorders>
              <w:top w:val="nil"/>
              <w:left w:val="single" w:sz="4" w:space="0" w:color="auto"/>
              <w:bottom w:val="single" w:sz="4" w:space="0" w:color="auto"/>
              <w:right w:val="single" w:sz="4" w:space="0" w:color="auto"/>
            </w:tcBorders>
            <w:vAlign w:val="center"/>
          </w:tcPr>
          <w:p w14:paraId="67785BDE"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F6932B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składu zespołu operacyjnego (operatora, </w:t>
            </w:r>
            <w:proofErr w:type="spellStart"/>
            <w:r w:rsidRPr="005901F5">
              <w:rPr>
                <w:rFonts w:cs="Calibri"/>
                <w:color w:val="000000"/>
                <w:sz w:val="20"/>
                <w:szCs w:val="20"/>
              </w:rPr>
              <w:t>instumentariusza</w:t>
            </w:r>
            <w:proofErr w:type="spellEnd"/>
            <w:r w:rsidRPr="005901F5">
              <w:rPr>
                <w:rFonts w:cs="Calibri"/>
                <w:color w:val="000000"/>
                <w:sz w:val="20"/>
                <w:szCs w:val="20"/>
              </w:rPr>
              <w:t>, anestezjologa, pielęgniarki anestezjologicznej),</w:t>
            </w:r>
          </w:p>
        </w:tc>
      </w:tr>
      <w:tr w:rsidR="0032579E" w:rsidRPr="005901F5" w14:paraId="7C9AA093" w14:textId="77777777" w:rsidTr="00296813">
        <w:tc>
          <w:tcPr>
            <w:tcW w:w="961" w:type="pct"/>
            <w:tcBorders>
              <w:top w:val="nil"/>
              <w:left w:val="single" w:sz="4" w:space="0" w:color="auto"/>
              <w:bottom w:val="single" w:sz="4" w:space="0" w:color="auto"/>
              <w:right w:val="single" w:sz="4" w:space="0" w:color="auto"/>
            </w:tcBorders>
            <w:vAlign w:val="center"/>
          </w:tcPr>
          <w:p w14:paraId="1E82815E"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FA9B53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wydruk księgi bloku operacyjnego</w:t>
            </w:r>
          </w:p>
        </w:tc>
      </w:tr>
      <w:tr w:rsidR="0032579E" w:rsidRPr="005901F5" w14:paraId="5C63C447" w14:textId="77777777" w:rsidTr="00296813">
        <w:tc>
          <w:tcPr>
            <w:tcW w:w="961" w:type="pct"/>
            <w:tcBorders>
              <w:top w:val="nil"/>
              <w:left w:val="single" w:sz="4" w:space="0" w:color="auto"/>
              <w:bottom w:val="single" w:sz="4" w:space="0" w:color="auto"/>
              <w:right w:val="single" w:sz="4" w:space="0" w:color="auto"/>
            </w:tcBorders>
            <w:vAlign w:val="center"/>
          </w:tcPr>
          <w:p w14:paraId="530F292D"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7AB944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przekazanie pacjenta na oddział opieki pooperacyjnej bez wprowadzonych danych realizacji zabiegu; z możliwością późniejszego uzupełnienia danych.</w:t>
            </w:r>
          </w:p>
        </w:tc>
      </w:tr>
      <w:tr w:rsidR="0032579E" w:rsidRPr="005901F5" w14:paraId="1A36F08A" w14:textId="77777777" w:rsidTr="00296813">
        <w:tc>
          <w:tcPr>
            <w:tcW w:w="961" w:type="pct"/>
            <w:tcBorders>
              <w:top w:val="nil"/>
              <w:left w:val="single" w:sz="4" w:space="0" w:color="auto"/>
              <w:bottom w:val="single" w:sz="4" w:space="0" w:color="auto"/>
              <w:right w:val="single" w:sz="4" w:space="0" w:color="auto"/>
            </w:tcBorders>
            <w:vAlign w:val="center"/>
          </w:tcPr>
          <w:p w14:paraId="7A6DADE2"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CB4ABF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wspomagać prowadzenie dokumentacji zabiegu operacyjnego, w tym:</w:t>
            </w:r>
          </w:p>
        </w:tc>
      </w:tr>
      <w:tr w:rsidR="0032579E" w:rsidRPr="005901F5" w14:paraId="7D7F4EA8" w14:textId="77777777" w:rsidTr="00296813">
        <w:tc>
          <w:tcPr>
            <w:tcW w:w="961" w:type="pct"/>
            <w:tcBorders>
              <w:top w:val="nil"/>
              <w:left w:val="single" w:sz="4" w:space="0" w:color="auto"/>
              <w:bottom w:val="single" w:sz="4" w:space="0" w:color="auto"/>
              <w:right w:val="single" w:sz="4" w:space="0" w:color="auto"/>
            </w:tcBorders>
            <w:vAlign w:val="center"/>
          </w:tcPr>
          <w:p w14:paraId="48B699A0"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2030718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protokół zabiegu operacyjnego,</w:t>
            </w:r>
          </w:p>
        </w:tc>
      </w:tr>
      <w:tr w:rsidR="0032579E" w:rsidRPr="005901F5" w14:paraId="1818294A" w14:textId="77777777" w:rsidTr="00296813">
        <w:tc>
          <w:tcPr>
            <w:tcW w:w="961" w:type="pct"/>
            <w:tcBorders>
              <w:top w:val="nil"/>
              <w:left w:val="single" w:sz="4" w:space="0" w:color="auto"/>
              <w:bottom w:val="single" w:sz="4" w:space="0" w:color="auto"/>
              <w:right w:val="single" w:sz="4" w:space="0" w:color="auto"/>
            </w:tcBorders>
            <w:vAlign w:val="center"/>
          </w:tcPr>
          <w:p w14:paraId="17F97959"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8B0F79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protokół przekazania pacjenta na oddział</w:t>
            </w:r>
          </w:p>
        </w:tc>
      </w:tr>
      <w:tr w:rsidR="0032579E" w:rsidRPr="005901F5" w14:paraId="6C68DB45" w14:textId="77777777" w:rsidTr="00296813">
        <w:tc>
          <w:tcPr>
            <w:tcW w:w="961" w:type="pct"/>
            <w:tcBorders>
              <w:top w:val="nil"/>
              <w:left w:val="single" w:sz="4" w:space="0" w:color="auto"/>
              <w:bottom w:val="single" w:sz="4" w:space="0" w:color="auto"/>
              <w:right w:val="single" w:sz="4" w:space="0" w:color="auto"/>
            </w:tcBorders>
            <w:vAlign w:val="center"/>
          </w:tcPr>
          <w:p w14:paraId="71F4BAE5"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4B2DA2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uzupełniania dokumentacji o materiały elektroniczne - skany dokumentów, zdjęcia, pliki dźwiękowe oraz wideo</w:t>
            </w:r>
          </w:p>
        </w:tc>
      </w:tr>
      <w:tr w:rsidR="0032579E" w:rsidRPr="005901F5" w14:paraId="27BBDC83" w14:textId="77777777" w:rsidTr="00296813">
        <w:tc>
          <w:tcPr>
            <w:tcW w:w="961" w:type="pct"/>
            <w:tcBorders>
              <w:top w:val="nil"/>
              <w:left w:val="single" w:sz="4" w:space="0" w:color="auto"/>
              <w:bottom w:val="single" w:sz="4" w:space="0" w:color="auto"/>
              <w:right w:val="single" w:sz="4" w:space="0" w:color="auto"/>
            </w:tcBorders>
            <w:vAlign w:val="center"/>
          </w:tcPr>
          <w:p w14:paraId="0DB0C7A0"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1E70BC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opcjonalne przechowywanie wszystkich wersji utworzonych dokumentów</w:t>
            </w:r>
          </w:p>
        </w:tc>
      </w:tr>
      <w:tr w:rsidR="0032579E" w:rsidRPr="005901F5" w14:paraId="5D0298E3" w14:textId="77777777" w:rsidTr="00296813">
        <w:tc>
          <w:tcPr>
            <w:tcW w:w="961" w:type="pct"/>
            <w:tcBorders>
              <w:top w:val="nil"/>
              <w:left w:val="single" w:sz="4" w:space="0" w:color="auto"/>
              <w:bottom w:val="single" w:sz="4" w:space="0" w:color="auto"/>
              <w:right w:val="single" w:sz="4" w:space="0" w:color="auto"/>
            </w:tcBorders>
            <w:vAlign w:val="center"/>
          </w:tcPr>
          <w:p w14:paraId="6D0753CC"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D269A8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Musi istnieć możliwość definiowania własnych szablonów wydruków</w:t>
            </w:r>
          </w:p>
        </w:tc>
      </w:tr>
      <w:tr w:rsidR="0032579E" w:rsidRPr="005901F5" w14:paraId="5F47045A" w14:textId="77777777" w:rsidTr="00296813">
        <w:tc>
          <w:tcPr>
            <w:tcW w:w="961" w:type="pct"/>
            <w:tcBorders>
              <w:top w:val="nil"/>
              <w:left w:val="single" w:sz="4" w:space="0" w:color="auto"/>
              <w:bottom w:val="single" w:sz="4" w:space="0" w:color="auto"/>
              <w:right w:val="single" w:sz="4" w:space="0" w:color="auto"/>
            </w:tcBorders>
            <w:vAlign w:val="center"/>
          </w:tcPr>
          <w:p w14:paraId="47B01BA0"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A2096D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Musi istnieć możliwość obsługi raportów wbudowanych, w tym:</w:t>
            </w:r>
          </w:p>
        </w:tc>
      </w:tr>
      <w:tr w:rsidR="0032579E" w:rsidRPr="005901F5" w14:paraId="17227193" w14:textId="77777777" w:rsidTr="00296813">
        <w:tc>
          <w:tcPr>
            <w:tcW w:w="961" w:type="pct"/>
            <w:tcBorders>
              <w:top w:val="nil"/>
              <w:left w:val="single" w:sz="4" w:space="0" w:color="auto"/>
              <w:bottom w:val="single" w:sz="4" w:space="0" w:color="auto"/>
              <w:right w:val="single" w:sz="4" w:space="0" w:color="auto"/>
            </w:tcBorders>
            <w:vAlign w:val="center"/>
          </w:tcPr>
          <w:p w14:paraId="427ED985"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76BA19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raport z </w:t>
            </w:r>
            <w:proofErr w:type="spellStart"/>
            <w:r w:rsidRPr="005901F5">
              <w:rPr>
                <w:rFonts w:cs="Calibri"/>
                <w:color w:val="000000"/>
                <w:sz w:val="20"/>
                <w:szCs w:val="20"/>
              </w:rPr>
              <w:t>wykonań</w:t>
            </w:r>
            <w:proofErr w:type="spellEnd"/>
            <w:r w:rsidRPr="005901F5">
              <w:rPr>
                <w:rFonts w:cs="Calibri"/>
                <w:color w:val="000000"/>
                <w:sz w:val="20"/>
                <w:szCs w:val="20"/>
              </w:rPr>
              <w:t xml:space="preserve"> zabiegów operacyjnych z uwzględnieniem kryteriów: czas wykonania zabiegu, księgę zabiegów, salę operacyjną, jednostkę zlecającą oraz rodzaj operacji</w:t>
            </w:r>
          </w:p>
        </w:tc>
      </w:tr>
      <w:tr w:rsidR="0032579E" w:rsidRPr="005901F5" w14:paraId="0B7C5721" w14:textId="77777777" w:rsidTr="00296813">
        <w:tc>
          <w:tcPr>
            <w:tcW w:w="961" w:type="pct"/>
            <w:tcBorders>
              <w:top w:val="nil"/>
              <w:left w:val="single" w:sz="4" w:space="0" w:color="auto"/>
              <w:bottom w:val="single" w:sz="4" w:space="0" w:color="auto"/>
              <w:right w:val="single" w:sz="4" w:space="0" w:color="auto"/>
            </w:tcBorders>
            <w:vAlign w:val="center"/>
          </w:tcPr>
          <w:p w14:paraId="1F6BE0D5"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89D0959" w14:textId="77777777" w:rsidR="0032579E" w:rsidRPr="005901F5" w:rsidRDefault="0032579E" w:rsidP="004A3A03">
            <w:pPr>
              <w:spacing w:after="0" w:line="240" w:lineRule="auto"/>
              <w:rPr>
                <w:rFonts w:cs="Calibri"/>
                <w:color w:val="000000"/>
                <w:sz w:val="20"/>
                <w:szCs w:val="20"/>
              </w:rPr>
            </w:pPr>
            <w:r w:rsidRPr="005901F5">
              <w:rPr>
                <w:rFonts w:cs="Calibri"/>
                <w:color w:val="000000"/>
                <w:sz w:val="20"/>
                <w:szCs w:val="20"/>
              </w:rPr>
              <w:t xml:space="preserve">System musi umożliwiać wybór formatu wydruku raportów, przynajmniej w zakresie: pdf, xls, </w:t>
            </w:r>
            <w:proofErr w:type="spellStart"/>
            <w:r w:rsidRPr="005901F5">
              <w:rPr>
                <w:rFonts w:cs="Calibri"/>
                <w:color w:val="000000"/>
                <w:sz w:val="20"/>
                <w:szCs w:val="20"/>
              </w:rPr>
              <w:t>xlsx</w:t>
            </w:r>
            <w:proofErr w:type="spellEnd"/>
            <w:r w:rsidRPr="005901F5">
              <w:rPr>
                <w:rFonts w:cs="Calibri"/>
                <w:color w:val="000000"/>
                <w:sz w:val="20"/>
                <w:szCs w:val="20"/>
              </w:rPr>
              <w:t>.</w:t>
            </w:r>
          </w:p>
        </w:tc>
      </w:tr>
      <w:tr w:rsidR="0032579E" w:rsidRPr="005901F5" w14:paraId="43E04426" w14:textId="77777777" w:rsidTr="00296813">
        <w:tc>
          <w:tcPr>
            <w:tcW w:w="961" w:type="pct"/>
            <w:tcBorders>
              <w:top w:val="nil"/>
              <w:left w:val="single" w:sz="4" w:space="0" w:color="auto"/>
              <w:bottom w:val="single" w:sz="4" w:space="0" w:color="auto"/>
              <w:right w:val="single" w:sz="4" w:space="0" w:color="auto"/>
            </w:tcBorders>
            <w:vAlign w:val="center"/>
          </w:tcPr>
          <w:p w14:paraId="3C273E84"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8962A4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Musi istnieć możliwość definiowania własnych wykazów </w:t>
            </w:r>
          </w:p>
        </w:tc>
      </w:tr>
      <w:tr w:rsidR="0032579E" w:rsidRPr="005901F5" w14:paraId="0E893B9C" w14:textId="77777777" w:rsidTr="00296813">
        <w:tc>
          <w:tcPr>
            <w:tcW w:w="961" w:type="pct"/>
            <w:tcBorders>
              <w:top w:val="nil"/>
              <w:left w:val="single" w:sz="4" w:space="0" w:color="auto"/>
              <w:bottom w:val="single" w:sz="4" w:space="0" w:color="auto"/>
              <w:right w:val="single" w:sz="4" w:space="0" w:color="auto"/>
            </w:tcBorders>
            <w:vAlign w:val="center"/>
          </w:tcPr>
          <w:p w14:paraId="0DA350A8"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D59F14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Musi istnieć możliwość projektowania formularzy dokumentacji medycznej</w:t>
            </w:r>
          </w:p>
        </w:tc>
      </w:tr>
      <w:tr w:rsidR="0032579E" w:rsidRPr="005901F5" w14:paraId="3A0E6085" w14:textId="77777777" w:rsidTr="00296813">
        <w:tc>
          <w:tcPr>
            <w:tcW w:w="961" w:type="pct"/>
            <w:tcBorders>
              <w:top w:val="nil"/>
              <w:left w:val="single" w:sz="4" w:space="0" w:color="auto"/>
              <w:bottom w:val="single" w:sz="4" w:space="0" w:color="auto"/>
              <w:right w:val="single" w:sz="4" w:space="0" w:color="auto"/>
            </w:tcBorders>
            <w:vAlign w:val="center"/>
          </w:tcPr>
          <w:p w14:paraId="41C07FDA"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0F5A02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zapewnić integrację z innymi modułami systemu medycznego w zakresie:</w:t>
            </w:r>
          </w:p>
        </w:tc>
      </w:tr>
      <w:tr w:rsidR="0032579E" w:rsidRPr="005901F5" w14:paraId="7525C74C" w14:textId="77777777" w:rsidTr="00296813">
        <w:tc>
          <w:tcPr>
            <w:tcW w:w="961" w:type="pct"/>
            <w:tcBorders>
              <w:top w:val="nil"/>
              <w:left w:val="single" w:sz="4" w:space="0" w:color="auto"/>
              <w:bottom w:val="single" w:sz="4" w:space="0" w:color="auto"/>
              <w:right w:val="single" w:sz="4" w:space="0" w:color="auto"/>
            </w:tcBorders>
            <w:vAlign w:val="center"/>
          </w:tcPr>
          <w:p w14:paraId="5499B26B"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275EA67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dostępu do historii choroby i dokumentacji medycznej bieżącego pobytu szpitalnego,</w:t>
            </w:r>
          </w:p>
        </w:tc>
      </w:tr>
      <w:tr w:rsidR="0032579E" w:rsidRPr="005901F5" w14:paraId="3906B017" w14:textId="77777777" w:rsidTr="00296813">
        <w:tc>
          <w:tcPr>
            <w:tcW w:w="961" w:type="pct"/>
            <w:tcBorders>
              <w:top w:val="nil"/>
              <w:left w:val="single" w:sz="4" w:space="0" w:color="auto"/>
              <w:bottom w:val="single" w:sz="4" w:space="0" w:color="auto"/>
              <w:right w:val="single" w:sz="4" w:space="0" w:color="auto"/>
            </w:tcBorders>
            <w:vAlign w:val="center"/>
          </w:tcPr>
          <w:p w14:paraId="455BB029"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981F0F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rejestracji kart zakażeń,</w:t>
            </w:r>
          </w:p>
        </w:tc>
      </w:tr>
      <w:tr w:rsidR="0032579E" w:rsidRPr="005901F5" w14:paraId="26CF1741" w14:textId="77777777" w:rsidTr="00296813">
        <w:tc>
          <w:tcPr>
            <w:tcW w:w="961" w:type="pct"/>
            <w:tcBorders>
              <w:top w:val="nil"/>
              <w:left w:val="single" w:sz="4" w:space="0" w:color="auto"/>
              <w:bottom w:val="single" w:sz="4" w:space="0" w:color="auto"/>
              <w:right w:val="single" w:sz="4" w:space="0" w:color="auto"/>
            </w:tcBorders>
            <w:vAlign w:val="center"/>
          </w:tcPr>
          <w:p w14:paraId="509E3334"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01F2B5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automatycznej aktualizacji stanów magazynowych przy ewidencji leków i materiałów,</w:t>
            </w:r>
          </w:p>
        </w:tc>
      </w:tr>
      <w:tr w:rsidR="0032579E" w:rsidRPr="005901F5" w14:paraId="601B0A98" w14:textId="77777777" w:rsidTr="00296813">
        <w:tc>
          <w:tcPr>
            <w:tcW w:w="961" w:type="pct"/>
            <w:tcBorders>
              <w:top w:val="nil"/>
              <w:left w:val="single" w:sz="4" w:space="0" w:color="auto"/>
              <w:bottom w:val="single" w:sz="4" w:space="0" w:color="auto"/>
              <w:right w:val="single" w:sz="4" w:space="0" w:color="auto"/>
            </w:tcBorders>
            <w:vAlign w:val="center"/>
          </w:tcPr>
          <w:p w14:paraId="71BBE03E"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F969D3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-przekazywanie zamówień na krew i preparaty krwiopochodne do banku krwi,</w:t>
            </w:r>
          </w:p>
        </w:tc>
      </w:tr>
      <w:tr w:rsidR="0032579E" w:rsidRPr="005901F5" w14:paraId="377B6855" w14:textId="77777777" w:rsidTr="00296813">
        <w:tc>
          <w:tcPr>
            <w:tcW w:w="961" w:type="pct"/>
            <w:tcBorders>
              <w:top w:val="nil"/>
              <w:left w:val="single" w:sz="4" w:space="0" w:color="auto"/>
              <w:bottom w:val="single" w:sz="4" w:space="0" w:color="auto"/>
              <w:right w:val="single" w:sz="4" w:space="0" w:color="auto"/>
            </w:tcBorders>
            <w:vAlign w:val="center"/>
          </w:tcPr>
          <w:p w14:paraId="08725678"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256BE6A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przekazywanie preparatów krwi z banku krwi na blok operacyjny, </w:t>
            </w:r>
          </w:p>
        </w:tc>
      </w:tr>
      <w:tr w:rsidR="0032579E" w:rsidRPr="005901F5" w14:paraId="3B0ABEA9" w14:textId="77777777" w:rsidTr="00296813">
        <w:tc>
          <w:tcPr>
            <w:tcW w:w="961" w:type="pct"/>
            <w:tcBorders>
              <w:top w:val="nil"/>
              <w:left w:val="single" w:sz="4" w:space="0" w:color="auto"/>
              <w:bottom w:val="single" w:sz="4" w:space="0" w:color="auto"/>
              <w:right w:val="single" w:sz="4" w:space="0" w:color="auto"/>
            </w:tcBorders>
            <w:vAlign w:val="center"/>
          </w:tcPr>
          <w:p w14:paraId="145E676A"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4B1FB8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aktualizacja stanów magazynowych banku krwi na podstawie danych z bloku operacyjnego,</w:t>
            </w:r>
          </w:p>
        </w:tc>
      </w:tr>
      <w:tr w:rsidR="0032579E" w:rsidRPr="005901F5" w14:paraId="6DAF167E" w14:textId="77777777" w:rsidTr="00296813">
        <w:tc>
          <w:tcPr>
            <w:tcW w:w="961" w:type="pct"/>
            <w:tcBorders>
              <w:top w:val="nil"/>
              <w:left w:val="single" w:sz="4" w:space="0" w:color="auto"/>
              <w:bottom w:val="single" w:sz="4" w:space="0" w:color="auto"/>
              <w:right w:val="single" w:sz="4" w:space="0" w:color="auto"/>
            </w:tcBorders>
            <w:vAlign w:val="center"/>
          </w:tcPr>
          <w:p w14:paraId="26412CB7"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2D5D41B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wzajemnego udostępniania informacji o zleconych badaniach i konsultacjach,</w:t>
            </w:r>
          </w:p>
        </w:tc>
      </w:tr>
      <w:tr w:rsidR="0032579E" w:rsidRPr="005901F5" w14:paraId="1D6296A4" w14:textId="77777777" w:rsidTr="00296813">
        <w:tc>
          <w:tcPr>
            <w:tcW w:w="961" w:type="pct"/>
            <w:tcBorders>
              <w:top w:val="nil"/>
              <w:left w:val="single" w:sz="4" w:space="0" w:color="auto"/>
              <w:bottom w:val="single" w:sz="4" w:space="0" w:color="auto"/>
              <w:right w:val="single" w:sz="4" w:space="0" w:color="auto"/>
            </w:tcBorders>
            <w:vAlign w:val="center"/>
          </w:tcPr>
          <w:p w14:paraId="70FEDA21"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C0315A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przeglądu wyników zleconych badań i konsultacji,</w:t>
            </w:r>
          </w:p>
        </w:tc>
      </w:tr>
      <w:tr w:rsidR="0032579E" w:rsidRPr="005901F5" w14:paraId="44C41636" w14:textId="77777777" w:rsidTr="00296813">
        <w:tc>
          <w:tcPr>
            <w:tcW w:w="961" w:type="pct"/>
            <w:tcBorders>
              <w:top w:val="nil"/>
              <w:left w:val="single" w:sz="4" w:space="0" w:color="auto"/>
              <w:bottom w:val="single" w:sz="4" w:space="0" w:color="auto"/>
              <w:right w:val="single" w:sz="4" w:space="0" w:color="auto"/>
            </w:tcBorders>
            <w:vAlign w:val="center"/>
          </w:tcPr>
          <w:p w14:paraId="6A39C580"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55ABAF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przeglądu wszystkich poprzednich hospitalizacji pacjenta i wizyt w przychodni,</w:t>
            </w:r>
          </w:p>
        </w:tc>
      </w:tr>
      <w:tr w:rsidR="0032579E" w:rsidRPr="005901F5" w14:paraId="51773C67" w14:textId="77777777" w:rsidTr="00296813">
        <w:tc>
          <w:tcPr>
            <w:tcW w:w="961" w:type="pct"/>
            <w:tcBorders>
              <w:top w:val="nil"/>
              <w:left w:val="single" w:sz="4" w:space="0" w:color="auto"/>
              <w:bottom w:val="single" w:sz="4" w:space="0" w:color="auto"/>
              <w:right w:val="single" w:sz="4" w:space="0" w:color="auto"/>
            </w:tcBorders>
            <w:vAlign w:val="center"/>
          </w:tcPr>
          <w:p w14:paraId="3194E617"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84BDD5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udostępniania informacji o wykonanych świadczeniach, podanych lekach i zużytych materiałach  dla celów statystycznych i rozliczeniowych</w:t>
            </w:r>
          </w:p>
        </w:tc>
      </w:tr>
      <w:tr w:rsidR="0032579E" w:rsidRPr="005901F5" w14:paraId="40AEE504" w14:textId="77777777" w:rsidTr="00296813">
        <w:tc>
          <w:tcPr>
            <w:tcW w:w="961" w:type="pct"/>
            <w:tcBorders>
              <w:top w:val="nil"/>
              <w:left w:val="single" w:sz="4" w:space="0" w:color="auto"/>
              <w:bottom w:val="single" w:sz="4" w:space="0" w:color="auto"/>
              <w:right w:val="single" w:sz="4" w:space="0" w:color="auto"/>
            </w:tcBorders>
            <w:vAlign w:val="center"/>
          </w:tcPr>
          <w:p w14:paraId="6655278A"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BDAB71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pracę współbieżną użytkowników w zakresie pracy na tym samym zestawie danych. Ponadto system musi umożliwiać rozwiązywanie konfliktów występujących podczas jednoczesnej pracy na tym samym zestawie danych.</w:t>
            </w:r>
          </w:p>
        </w:tc>
      </w:tr>
      <w:tr w:rsidR="0032579E" w:rsidRPr="005901F5" w14:paraId="3A574A2B" w14:textId="77777777" w:rsidTr="00296813">
        <w:tc>
          <w:tcPr>
            <w:tcW w:w="961" w:type="pct"/>
            <w:tcBorders>
              <w:top w:val="nil"/>
              <w:left w:val="single" w:sz="4" w:space="0" w:color="auto"/>
              <w:bottom w:val="single" w:sz="4" w:space="0" w:color="auto"/>
              <w:right w:val="single" w:sz="4" w:space="0" w:color="auto"/>
            </w:tcBorders>
            <w:vAlign w:val="center"/>
          </w:tcPr>
          <w:p w14:paraId="1094A771"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1E85D7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Udostępnianie danych dotyczących czasu pracy personelu na bloku operacyjnym oraz informacji o ośrodkach kosztów </w:t>
            </w:r>
            <w:proofErr w:type="spellStart"/>
            <w:r w:rsidRPr="005901F5">
              <w:rPr>
                <w:rFonts w:cs="Calibri"/>
                <w:color w:val="000000"/>
                <w:sz w:val="20"/>
                <w:szCs w:val="20"/>
              </w:rPr>
              <w:t>sal</w:t>
            </w:r>
            <w:proofErr w:type="spellEnd"/>
            <w:r w:rsidRPr="005901F5">
              <w:rPr>
                <w:rFonts w:cs="Calibri"/>
                <w:color w:val="000000"/>
                <w:sz w:val="20"/>
                <w:szCs w:val="20"/>
              </w:rPr>
              <w:t xml:space="preserve"> zabiegowych do wykorzystania w systemie KP.</w:t>
            </w:r>
          </w:p>
        </w:tc>
      </w:tr>
      <w:tr w:rsidR="0032579E" w:rsidRPr="005901F5" w14:paraId="76601C81" w14:textId="77777777" w:rsidTr="00296813">
        <w:tc>
          <w:tcPr>
            <w:tcW w:w="961" w:type="pct"/>
            <w:tcBorders>
              <w:top w:val="nil"/>
              <w:left w:val="single" w:sz="4" w:space="0" w:color="auto"/>
              <w:bottom w:val="single" w:sz="4" w:space="0" w:color="auto"/>
              <w:right w:val="single" w:sz="4" w:space="0" w:color="auto"/>
            </w:tcBorders>
            <w:shd w:val="clear" w:color="000000" w:fill="BFBFBF"/>
          </w:tcPr>
          <w:p w14:paraId="41C53195"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Blok porodowy</w:t>
            </w:r>
          </w:p>
        </w:tc>
        <w:tc>
          <w:tcPr>
            <w:tcW w:w="4039" w:type="pct"/>
            <w:tcBorders>
              <w:top w:val="nil"/>
              <w:left w:val="nil"/>
              <w:bottom w:val="single" w:sz="4" w:space="0" w:color="auto"/>
              <w:right w:val="single" w:sz="4" w:space="0" w:color="auto"/>
            </w:tcBorders>
            <w:shd w:val="clear" w:color="000000" w:fill="BFBFBF"/>
          </w:tcPr>
          <w:p w14:paraId="450BF26D"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Blok porodowy</w:t>
            </w:r>
          </w:p>
        </w:tc>
      </w:tr>
      <w:tr w:rsidR="0032579E" w:rsidRPr="005901F5" w14:paraId="7878F2F8" w14:textId="77777777" w:rsidTr="00296813">
        <w:tc>
          <w:tcPr>
            <w:tcW w:w="961" w:type="pct"/>
            <w:tcBorders>
              <w:top w:val="nil"/>
              <w:left w:val="single" w:sz="4" w:space="0" w:color="auto"/>
              <w:bottom w:val="single" w:sz="4" w:space="0" w:color="auto"/>
              <w:right w:val="single" w:sz="4" w:space="0" w:color="auto"/>
            </w:tcBorders>
          </w:tcPr>
          <w:p w14:paraId="60328A0E"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0DE72B6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Ewidencja danych wywiadu położniczego w zakresie:</w:t>
            </w:r>
          </w:p>
        </w:tc>
      </w:tr>
      <w:tr w:rsidR="0032579E" w:rsidRPr="005901F5" w14:paraId="040701C2" w14:textId="77777777" w:rsidTr="00296813">
        <w:tc>
          <w:tcPr>
            <w:tcW w:w="961" w:type="pct"/>
            <w:tcBorders>
              <w:top w:val="nil"/>
              <w:left w:val="single" w:sz="4" w:space="0" w:color="auto"/>
              <w:bottom w:val="single" w:sz="4" w:space="0" w:color="auto"/>
              <w:right w:val="single" w:sz="4" w:space="0" w:color="auto"/>
            </w:tcBorders>
          </w:tcPr>
          <w:p w14:paraId="530E0B27"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CCEC92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Przebieg i powikłania ciąży (dane opisowe lub formularz)</w:t>
            </w:r>
          </w:p>
        </w:tc>
      </w:tr>
      <w:tr w:rsidR="0032579E" w:rsidRPr="005901F5" w14:paraId="35D98426" w14:textId="77777777" w:rsidTr="00296813">
        <w:tc>
          <w:tcPr>
            <w:tcW w:w="961" w:type="pct"/>
            <w:tcBorders>
              <w:top w:val="nil"/>
              <w:left w:val="single" w:sz="4" w:space="0" w:color="auto"/>
              <w:bottom w:val="single" w:sz="4" w:space="0" w:color="auto"/>
              <w:right w:val="single" w:sz="4" w:space="0" w:color="auto"/>
            </w:tcBorders>
          </w:tcPr>
          <w:p w14:paraId="1BDB323D"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32321E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Dane statystyczne dot. poprzednich porodów pacjentki</w:t>
            </w:r>
          </w:p>
        </w:tc>
      </w:tr>
      <w:tr w:rsidR="0032579E" w:rsidRPr="005901F5" w14:paraId="7C3BD1E1" w14:textId="77777777" w:rsidTr="00296813">
        <w:tc>
          <w:tcPr>
            <w:tcW w:w="961" w:type="pct"/>
            <w:tcBorders>
              <w:top w:val="nil"/>
              <w:left w:val="single" w:sz="4" w:space="0" w:color="auto"/>
              <w:bottom w:val="single" w:sz="4" w:space="0" w:color="auto"/>
              <w:right w:val="single" w:sz="4" w:space="0" w:color="auto"/>
            </w:tcBorders>
          </w:tcPr>
          <w:p w14:paraId="74AF73BA"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09F7A32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dzieci ogółem</w:t>
            </w:r>
          </w:p>
        </w:tc>
      </w:tr>
      <w:tr w:rsidR="0032579E" w:rsidRPr="005901F5" w14:paraId="7886CE93" w14:textId="77777777" w:rsidTr="00296813">
        <w:tc>
          <w:tcPr>
            <w:tcW w:w="961" w:type="pct"/>
            <w:tcBorders>
              <w:top w:val="nil"/>
              <w:left w:val="single" w:sz="4" w:space="0" w:color="auto"/>
              <w:bottom w:val="single" w:sz="4" w:space="0" w:color="auto"/>
              <w:right w:val="single" w:sz="4" w:space="0" w:color="auto"/>
            </w:tcBorders>
          </w:tcPr>
          <w:p w14:paraId="1DEFB175"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0F778DC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żywo urodzonych</w:t>
            </w:r>
          </w:p>
        </w:tc>
      </w:tr>
      <w:tr w:rsidR="0032579E" w:rsidRPr="005901F5" w14:paraId="2620D81B" w14:textId="77777777" w:rsidTr="00296813">
        <w:tc>
          <w:tcPr>
            <w:tcW w:w="961" w:type="pct"/>
            <w:tcBorders>
              <w:top w:val="nil"/>
              <w:left w:val="single" w:sz="4" w:space="0" w:color="auto"/>
              <w:bottom w:val="single" w:sz="4" w:space="0" w:color="auto"/>
              <w:right w:val="single" w:sz="4" w:space="0" w:color="auto"/>
            </w:tcBorders>
          </w:tcPr>
          <w:p w14:paraId="66AFE1F3"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047C0D8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martwo urodzonych</w:t>
            </w:r>
          </w:p>
        </w:tc>
      </w:tr>
      <w:tr w:rsidR="0032579E" w:rsidRPr="005901F5" w14:paraId="7D0FF171" w14:textId="77777777" w:rsidTr="00296813">
        <w:tc>
          <w:tcPr>
            <w:tcW w:w="961" w:type="pct"/>
            <w:tcBorders>
              <w:top w:val="nil"/>
              <w:left w:val="single" w:sz="4" w:space="0" w:color="auto"/>
              <w:bottom w:val="single" w:sz="4" w:space="0" w:color="auto"/>
              <w:right w:val="single" w:sz="4" w:space="0" w:color="auto"/>
            </w:tcBorders>
          </w:tcPr>
          <w:p w14:paraId="550F3D47"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4AEB2D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dzieci z wadami rozwojowymi</w:t>
            </w:r>
          </w:p>
        </w:tc>
      </w:tr>
      <w:tr w:rsidR="0032579E" w:rsidRPr="005901F5" w14:paraId="059EA81B" w14:textId="77777777" w:rsidTr="00296813">
        <w:tc>
          <w:tcPr>
            <w:tcW w:w="961" w:type="pct"/>
            <w:tcBorders>
              <w:top w:val="nil"/>
              <w:left w:val="single" w:sz="4" w:space="0" w:color="auto"/>
              <w:bottom w:val="single" w:sz="4" w:space="0" w:color="auto"/>
              <w:right w:val="single" w:sz="4" w:space="0" w:color="auto"/>
            </w:tcBorders>
          </w:tcPr>
          <w:p w14:paraId="67AE683F"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28E21DD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dzieci zmarłych</w:t>
            </w:r>
          </w:p>
        </w:tc>
      </w:tr>
      <w:tr w:rsidR="0032579E" w:rsidRPr="005901F5" w14:paraId="6FAAF128" w14:textId="77777777" w:rsidTr="00296813">
        <w:tc>
          <w:tcPr>
            <w:tcW w:w="961" w:type="pct"/>
            <w:tcBorders>
              <w:top w:val="nil"/>
              <w:left w:val="single" w:sz="4" w:space="0" w:color="auto"/>
              <w:bottom w:val="single" w:sz="4" w:space="0" w:color="auto"/>
              <w:right w:val="single" w:sz="4" w:space="0" w:color="auto"/>
            </w:tcBorders>
          </w:tcPr>
          <w:p w14:paraId="32A3CABB"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0A5473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 aktualnym małżeństwie</w:t>
            </w:r>
          </w:p>
        </w:tc>
      </w:tr>
      <w:tr w:rsidR="0032579E" w:rsidRPr="005901F5" w14:paraId="0458D507" w14:textId="77777777" w:rsidTr="00296813">
        <w:tc>
          <w:tcPr>
            <w:tcW w:w="961" w:type="pct"/>
            <w:tcBorders>
              <w:top w:val="nil"/>
              <w:left w:val="single" w:sz="4" w:space="0" w:color="auto"/>
              <w:bottom w:val="single" w:sz="4" w:space="0" w:color="auto"/>
              <w:right w:val="single" w:sz="4" w:space="0" w:color="auto"/>
            </w:tcBorders>
          </w:tcPr>
          <w:p w14:paraId="0BF2915B"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73BF136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ciąż</w:t>
            </w:r>
          </w:p>
        </w:tc>
      </w:tr>
      <w:tr w:rsidR="0032579E" w:rsidRPr="005901F5" w14:paraId="61117E8D" w14:textId="77777777" w:rsidTr="00296813">
        <w:tc>
          <w:tcPr>
            <w:tcW w:w="961" w:type="pct"/>
            <w:tcBorders>
              <w:top w:val="nil"/>
              <w:left w:val="single" w:sz="4" w:space="0" w:color="auto"/>
              <w:bottom w:val="single" w:sz="4" w:space="0" w:color="auto"/>
              <w:right w:val="single" w:sz="4" w:space="0" w:color="auto"/>
            </w:tcBorders>
          </w:tcPr>
          <w:p w14:paraId="5EF12969"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64CE800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porodów</w:t>
            </w:r>
          </w:p>
        </w:tc>
      </w:tr>
      <w:tr w:rsidR="0032579E" w:rsidRPr="005901F5" w14:paraId="39FA783B" w14:textId="77777777" w:rsidTr="00296813">
        <w:tc>
          <w:tcPr>
            <w:tcW w:w="961" w:type="pct"/>
            <w:tcBorders>
              <w:top w:val="nil"/>
              <w:left w:val="single" w:sz="4" w:space="0" w:color="auto"/>
              <w:bottom w:val="single" w:sz="4" w:space="0" w:color="auto"/>
              <w:right w:val="single" w:sz="4" w:space="0" w:color="auto"/>
            </w:tcBorders>
          </w:tcPr>
          <w:p w14:paraId="7730DF68"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28F7801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poronień</w:t>
            </w:r>
          </w:p>
        </w:tc>
      </w:tr>
      <w:tr w:rsidR="0032579E" w:rsidRPr="005901F5" w14:paraId="593A9A21" w14:textId="77777777" w:rsidTr="00296813">
        <w:tc>
          <w:tcPr>
            <w:tcW w:w="961" w:type="pct"/>
            <w:tcBorders>
              <w:top w:val="nil"/>
              <w:left w:val="single" w:sz="4" w:space="0" w:color="auto"/>
              <w:bottom w:val="single" w:sz="4" w:space="0" w:color="auto"/>
              <w:right w:val="single" w:sz="4" w:space="0" w:color="auto"/>
            </w:tcBorders>
          </w:tcPr>
          <w:p w14:paraId="58E342E7"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218A7F1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porodów o czasie</w:t>
            </w:r>
          </w:p>
        </w:tc>
      </w:tr>
      <w:tr w:rsidR="0032579E" w:rsidRPr="005901F5" w14:paraId="1B35FBC4" w14:textId="77777777" w:rsidTr="00296813">
        <w:tc>
          <w:tcPr>
            <w:tcW w:w="961" w:type="pct"/>
            <w:tcBorders>
              <w:top w:val="nil"/>
              <w:left w:val="single" w:sz="4" w:space="0" w:color="auto"/>
              <w:bottom w:val="single" w:sz="4" w:space="0" w:color="auto"/>
              <w:right w:val="single" w:sz="4" w:space="0" w:color="auto"/>
            </w:tcBorders>
          </w:tcPr>
          <w:p w14:paraId="3837B8BC"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CB6C87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porodów przedwczesnych</w:t>
            </w:r>
          </w:p>
        </w:tc>
      </w:tr>
      <w:tr w:rsidR="0032579E" w:rsidRPr="005901F5" w14:paraId="774C9CA1" w14:textId="77777777" w:rsidTr="00296813">
        <w:tc>
          <w:tcPr>
            <w:tcW w:w="961" w:type="pct"/>
            <w:tcBorders>
              <w:top w:val="nil"/>
              <w:left w:val="single" w:sz="4" w:space="0" w:color="auto"/>
              <w:bottom w:val="single" w:sz="4" w:space="0" w:color="auto"/>
              <w:right w:val="single" w:sz="4" w:space="0" w:color="auto"/>
            </w:tcBorders>
          </w:tcPr>
          <w:p w14:paraId="010842F5"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34FD5FA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porodów niewczesnych</w:t>
            </w:r>
          </w:p>
        </w:tc>
      </w:tr>
      <w:tr w:rsidR="0032579E" w:rsidRPr="005901F5" w14:paraId="2287CA86" w14:textId="77777777" w:rsidTr="00296813">
        <w:tc>
          <w:tcPr>
            <w:tcW w:w="961" w:type="pct"/>
            <w:tcBorders>
              <w:top w:val="nil"/>
              <w:left w:val="single" w:sz="4" w:space="0" w:color="auto"/>
              <w:bottom w:val="single" w:sz="4" w:space="0" w:color="auto"/>
              <w:right w:val="single" w:sz="4" w:space="0" w:color="auto"/>
            </w:tcBorders>
          </w:tcPr>
          <w:p w14:paraId="5121D2F2"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19A6794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porodów siłami natury</w:t>
            </w:r>
          </w:p>
        </w:tc>
      </w:tr>
      <w:tr w:rsidR="0032579E" w:rsidRPr="005901F5" w14:paraId="0492869D" w14:textId="77777777" w:rsidTr="00296813">
        <w:tc>
          <w:tcPr>
            <w:tcW w:w="961" w:type="pct"/>
            <w:tcBorders>
              <w:top w:val="nil"/>
              <w:left w:val="single" w:sz="4" w:space="0" w:color="auto"/>
              <w:bottom w:val="single" w:sz="4" w:space="0" w:color="auto"/>
              <w:right w:val="single" w:sz="4" w:space="0" w:color="auto"/>
            </w:tcBorders>
          </w:tcPr>
          <w:p w14:paraId="4E714AD3"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6B5059D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porodów patologicznych</w:t>
            </w:r>
          </w:p>
        </w:tc>
      </w:tr>
      <w:tr w:rsidR="0032579E" w:rsidRPr="005901F5" w14:paraId="22B5B923" w14:textId="77777777" w:rsidTr="00296813">
        <w:tc>
          <w:tcPr>
            <w:tcW w:w="961" w:type="pct"/>
            <w:tcBorders>
              <w:top w:val="nil"/>
              <w:left w:val="single" w:sz="4" w:space="0" w:color="auto"/>
              <w:bottom w:val="single" w:sz="4" w:space="0" w:color="auto"/>
              <w:right w:val="single" w:sz="4" w:space="0" w:color="auto"/>
            </w:tcBorders>
          </w:tcPr>
          <w:p w14:paraId="0442E6DE"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159F7E1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Data pierwszej miesiączki</w:t>
            </w:r>
          </w:p>
        </w:tc>
      </w:tr>
      <w:tr w:rsidR="0032579E" w:rsidRPr="005901F5" w14:paraId="054DAA58" w14:textId="77777777" w:rsidTr="00296813">
        <w:tc>
          <w:tcPr>
            <w:tcW w:w="961" w:type="pct"/>
            <w:tcBorders>
              <w:top w:val="nil"/>
              <w:left w:val="single" w:sz="4" w:space="0" w:color="auto"/>
              <w:bottom w:val="single" w:sz="4" w:space="0" w:color="auto"/>
              <w:right w:val="single" w:sz="4" w:space="0" w:color="auto"/>
            </w:tcBorders>
          </w:tcPr>
          <w:p w14:paraId="308C39B3"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0E8E548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Dzień cyklu</w:t>
            </w:r>
          </w:p>
        </w:tc>
      </w:tr>
      <w:tr w:rsidR="0032579E" w:rsidRPr="005901F5" w14:paraId="2ADCC743" w14:textId="77777777" w:rsidTr="00296813">
        <w:tc>
          <w:tcPr>
            <w:tcW w:w="961" w:type="pct"/>
            <w:tcBorders>
              <w:top w:val="nil"/>
              <w:left w:val="single" w:sz="4" w:space="0" w:color="auto"/>
              <w:bottom w:val="single" w:sz="4" w:space="0" w:color="auto"/>
              <w:right w:val="single" w:sz="4" w:space="0" w:color="auto"/>
            </w:tcBorders>
          </w:tcPr>
          <w:p w14:paraId="0F8CA9A5"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2254D0D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Dane poprzedniego porodu</w:t>
            </w:r>
          </w:p>
        </w:tc>
      </w:tr>
      <w:tr w:rsidR="0032579E" w:rsidRPr="005901F5" w14:paraId="47EB7A61" w14:textId="77777777" w:rsidTr="00296813">
        <w:tc>
          <w:tcPr>
            <w:tcW w:w="961" w:type="pct"/>
            <w:tcBorders>
              <w:top w:val="nil"/>
              <w:left w:val="single" w:sz="4" w:space="0" w:color="auto"/>
              <w:bottom w:val="single" w:sz="4" w:space="0" w:color="auto"/>
              <w:right w:val="single" w:sz="4" w:space="0" w:color="auto"/>
            </w:tcBorders>
          </w:tcPr>
          <w:p w14:paraId="72D5122E"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73275B6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Data poprzedniego porodu</w:t>
            </w:r>
          </w:p>
        </w:tc>
      </w:tr>
      <w:tr w:rsidR="0032579E" w:rsidRPr="005901F5" w14:paraId="799DFFE3" w14:textId="77777777" w:rsidTr="00296813">
        <w:tc>
          <w:tcPr>
            <w:tcW w:w="961" w:type="pct"/>
            <w:tcBorders>
              <w:top w:val="nil"/>
              <w:left w:val="single" w:sz="4" w:space="0" w:color="auto"/>
              <w:bottom w:val="single" w:sz="4" w:space="0" w:color="auto"/>
              <w:right w:val="single" w:sz="4" w:space="0" w:color="auto"/>
            </w:tcBorders>
          </w:tcPr>
          <w:p w14:paraId="2FC2B8FA"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C3F0B3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żywe, martwe, brak danych</w:t>
            </w:r>
          </w:p>
        </w:tc>
      </w:tr>
      <w:tr w:rsidR="0032579E" w:rsidRPr="005901F5" w14:paraId="6DF5DFA7" w14:textId="77777777" w:rsidTr="00296813">
        <w:tc>
          <w:tcPr>
            <w:tcW w:w="961" w:type="pct"/>
            <w:tcBorders>
              <w:top w:val="nil"/>
              <w:left w:val="single" w:sz="4" w:space="0" w:color="auto"/>
              <w:bottom w:val="single" w:sz="4" w:space="0" w:color="auto"/>
              <w:right w:val="single" w:sz="4" w:space="0" w:color="auto"/>
            </w:tcBorders>
          </w:tcPr>
          <w:p w14:paraId="3D6EAF89"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A50EF3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Informacje o ewentualnym zgonie noworodka</w:t>
            </w:r>
          </w:p>
        </w:tc>
      </w:tr>
      <w:tr w:rsidR="0032579E" w:rsidRPr="005901F5" w14:paraId="131D135D" w14:textId="77777777" w:rsidTr="00296813">
        <w:tc>
          <w:tcPr>
            <w:tcW w:w="961" w:type="pct"/>
            <w:tcBorders>
              <w:top w:val="nil"/>
              <w:left w:val="single" w:sz="4" w:space="0" w:color="auto"/>
              <w:bottom w:val="single" w:sz="4" w:space="0" w:color="auto"/>
              <w:right w:val="single" w:sz="4" w:space="0" w:color="auto"/>
            </w:tcBorders>
          </w:tcPr>
          <w:p w14:paraId="0C91FF3C"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7F9541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Starsze potomstwo</w:t>
            </w:r>
          </w:p>
        </w:tc>
      </w:tr>
      <w:tr w:rsidR="0032579E" w:rsidRPr="005901F5" w14:paraId="7248971B" w14:textId="77777777" w:rsidTr="00296813">
        <w:tc>
          <w:tcPr>
            <w:tcW w:w="961" w:type="pct"/>
            <w:tcBorders>
              <w:top w:val="nil"/>
              <w:left w:val="single" w:sz="4" w:space="0" w:color="auto"/>
              <w:bottom w:val="single" w:sz="4" w:space="0" w:color="auto"/>
              <w:right w:val="single" w:sz="4" w:space="0" w:color="auto"/>
            </w:tcBorders>
          </w:tcPr>
          <w:p w14:paraId="5D7C920D"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0EFBF09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Imię i nazwisko</w:t>
            </w:r>
          </w:p>
        </w:tc>
      </w:tr>
      <w:tr w:rsidR="0032579E" w:rsidRPr="005901F5" w14:paraId="4546574D" w14:textId="77777777" w:rsidTr="00296813">
        <w:tc>
          <w:tcPr>
            <w:tcW w:w="961" w:type="pct"/>
            <w:tcBorders>
              <w:top w:val="nil"/>
              <w:left w:val="single" w:sz="4" w:space="0" w:color="auto"/>
              <w:bottom w:val="single" w:sz="4" w:space="0" w:color="auto"/>
              <w:right w:val="single" w:sz="4" w:space="0" w:color="auto"/>
            </w:tcBorders>
          </w:tcPr>
          <w:p w14:paraId="65D9DBFF"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71D9A2C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Rok urodzenia</w:t>
            </w:r>
          </w:p>
        </w:tc>
      </w:tr>
      <w:tr w:rsidR="0032579E" w:rsidRPr="005901F5" w14:paraId="3E9B6F51" w14:textId="77777777" w:rsidTr="00296813">
        <w:tc>
          <w:tcPr>
            <w:tcW w:w="961" w:type="pct"/>
            <w:tcBorders>
              <w:top w:val="nil"/>
              <w:left w:val="single" w:sz="4" w:space="0" w:color="auto"/>
              <w:bottom w:val="single" w:sz="4" w:space="0" w:color="auto"/>
              <w:right w:val="single" w:sz="4" w:space="0" w:color="auto"/>
            </w:tcBorders>
          </w:tcPr>
          <w:p w14:paraId="36900901"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EB631A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Stan zdrowia</w:t>
            </w:r>
          </w:p>
        </w:tc>
      </w:tr>
      <w:tr w:rsidR="0032579E" w:rsidRPr="005901F5" w14:paraId="177F26EC" w14:textId="77777777" w:rsidTr="00296813">
        <w:tc>
          <w:tcPr>
            <w:tcW w:w="961" w:type="pct"/>
            <w:tcBorders>
              <w:top w:val="nil"/>
              <w:left w:val="single" w:sz="4" w:space="0" w:color="auto"/>
              <w:bottom w:val="single" w:sz="4" w:space="0" w:color="auto"/>
              <w:right w:val="single" w:sz="4" w:space="0" w:color="auto"/>
            </w:tcBorders>
          </w:tcPr>
          <w:p w14:paraId="6C0A513D"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62DB70B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Ewentualne przyczyny zgonu</w:t>
            </w:r>
          </w:p>
        </w:tc>
      </w:tr>
      <w:tr w:rsidR="0032579E" w:rsidRPr="005901F5" w14:paraId="788FE9F1" w14:textId="77777777" w:rsidTr="00296813">
        <w:tc>
          <w:tcPr>
            <w:tcW w:w="961" w:type="pct"/>
            <w:tcBorders>
              <w:top w:val="nil"/>
              <w:left w:val="single" w:sz="4" w:space="0" w:color="auto"/>
              <w:bottom w:val="single" w:sz="4" w:space="0" w:color="auto"/>
              <w:right w:val="single" w:sz="4" w:space="0" w:color="auto"/>
            </w:tcBorders>
          </w:tcPr>
          <w:p w14:paraId="0404DF70"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9FC8BE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Wydruk dokumentu wywiadu położniczego (Pismo)</w:t>
            </w:r>
          </w:p>
        </w:tc>
      </w:tr>
      <w:tr w:rsidR="0032579E" w:rsidRPr="005901F5" w14:paraId="6FB3EA96" w14:textId="77777777" w:rsidTr="00296813">
        <w:tc>
          <w:tcPr>
            <w:tcW w:w="961" w:type="pct"/>
            <w:tcBorders>
              <w:top w:val="nil"/>
              <w:left w:val="single" w:sz="4" w:space="0" w:color="auto"/>
              <w:bottom w:val="single" w:sz="4" w:space="0" w:color="auto"/>
              <w:right w:val="single" w:sz="4" w:space="0" w:color="auto"/>
            </w:tcBorders>
          </w:tcPr>
          <w:p w14:paraId="440EB843"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03BFC9F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Medyczne dane pacjentki rodzącej (dostępne wszystkie dane związane z hospitalizacją pacjentki - analogicznie jak na standardowym oddziale). W tym między innymi:</w:t>
            </w:r>
          </w:p>
        </w:tc>
      </w:tr>
      <w:tr w:rsidR="0032579E" w:rsidRPr="005901F5" w14:paraId="04F11E06" w14:textId="77777777" w:rsidTr="00296813">
        <w:tc>
          <w:tcPr>
            <w:tcW w:w="961" w:type="pct"/>
            <w:tcBorders>
              <w:top w:val="nil"/>
              <w:left w:val="single" w:sz="4" w:space="0" w:color="auto"/>
              <w:bottom w:val="single" w:sz="4" w:space="0" w:color="auto"/>
              <w:right w:val="single" w:sz="4" w:space="0" w:color="auto"/>
            </w:tcBorders>
          </w:tcPr>
          <w:p w14:paraId="643B5EDF"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4B37DE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Rozpoznanie wstępne </w:t>
            </w:r>
          </w:p>
        </w:tc>
      </w:tr>
      <w:tr w:rsidR="0032579E" w:rsidRPr="005901F5" w14:paraId="42A1F066" w14:textId="77777777" w:rsidTr="00296813">
        <w:tc>
          <w:tcPr>
            <w:tcW w:w="961" w:type="pct"/>
            <w:tcBorders>
              <w:top w:val="nil"/>
              <w:left w:val="single" w:sz="4" w:space="0" w:color="auto"/>
              <w:bottom w:val="single" w:sz="4" w:space="0" w:color="auto"/>
              <w:right w:val="single" w:sz="4" w:space="0" w:color="auto"/>
            </w:tcBorders>
          </w:tcPr>
          <w:p w14:paraId="31197444"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388E355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Rozpoznanie końcowe</w:t>
            </w:r>
          </w:p>
        </w:tc>
      </w:tr>
      <w:tr w:rsidR="0032579E" w:rsidRPr="005901F5" w14:paraId="7B2EC9C1" w14:textId="77777777" w:rsidTr="00296813">
        <w:tc>
          <w:tcPr>
            <w:tcW w:w="961" w:type="pct"/>
            <w:tcBorders>
              <w:top w:val="nil"/>
              <w:left w:val="single" w:sz="4" w:space="0" w:color="auto"/>
              <w:bottom w:val="single" w:sz="4" w:space="0" w:color="auto"/>
              <w:right w:val="single" w:sz="4" w:space="0" w:color="auto"/>
            </w:tcBorders>
          </w:tcPr>
          <w:p w14:paraId="59905B0F"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12023EC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Wykonane procedur medycznych</w:t>
            </w:r>
          </w:p>
        </w:tc>
      </w:tr>
      <w:tr w:rsidR="0032579E" w:rsidRPr="005901F5" w14:paraId="150C3BAF" w14:textId="77777777" w:rsidTr="00296813">
        <w:tc>
          <w:tcPr>
            <w:tcW w:w="961" w:type="pct"/>
            <w:tcBorders>
              <w:top w:val="nil"/>
              <w:left w:val="single" w:sz="4" w:space="0" w:color="auto"/>
              <w:bottom w:val="single" w:sz="4" w:space="0" w:color="auto"/>
              <w:right w:val="single" w:sz="4" w:space="0" w:color="auto"/>
            </w:tcBorders>
          </w:tcPr>
          <w:p w14:paraId="4CFEE82D"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6A1DD1F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Zlecenia lekarskie</w:t>
            </w:r>
          </w:p>
        </w:tc>
      </w:tr>
      <w:tr w:rsidR="0032579E" w:rsidRPr="005901F5" w14:paraId="7A8BCDC6" w14:textId="77777777" w:rsidTr="00296813">
        <w:tc>
          <w:tcPr>
            <w:tcW w:w="961" w:type="pct"/>
            <w:tcBorders>
              <w:top w:val="nil"/>
              <w:left w:val="single" w:sz="4" w:space="0" w:color="auto"/>
              <w:bottom w:val="single" w:sz="4" w:space="0" w:color="auto"/>
              <w:right w:val="single" w:sz="4" w:space="0" w:color="auto"/>
            </w:tcBorders>
          </w:tcPr>
          <w:p w14:paraId="115A6B57"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4D4960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Podawane leki</w:t>
            </w:r>
          </w:p>
        </w:tc>
      </w:tr>
      <w:tr w:rsidR="0032579E" w:rsidRPr="005901F5" w14:paraId="58F009F4" w14:textId="77777777" w:rsidTr="00296813">
        <w:tc>
          <w:tcPr>
            <w:tcW w:w="961" w:type="pct"/>
            <w:tcBorders>
              <w:top w:val="nil"/>
              <w:left w:val="single" w:sz="4" w:space="0" w:color="auto"/>
              <w:bottom w:val="single" w:sz="4" w:space="0" w:color="auto"/>
              <w:right w:val="single" w:sz="4" w:space="0" w:color="auto"/>
            </w:tcBorders>
          </w:tcPr>
          <w:p w14:paraId="60621937"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2E6E4F9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Obserwacje lekarskie</w:t>
            </w:r>
          </w:p>
        </w:tc>
      </w:tr>
      <w:tr w:rsidR="0032579E" w:rsidRPr="005901F5" w14:paraId="1315BF5C" w14:textId="77777777" w:rsidTr="00296813">
        <w:tc>
          <w:tcPr>
            <w:tcW w:w="961" w:type="pct"/>
            <w:tcBorders>
              <w:top w:val="nil"/>
              <w:left w:val="single" w:sz="4" w:space="0" w:color="auto"/>
              <w:bottom w:val="single" w:sz="4" w:space="0" w:color="auto"/>
              <w:right w:val="single" w:sz="4" w:space="0" w:color="auto"/>
            </w:tcBorders>
          </w:tcPr>
          <w:p w14:paraId="0BBAB507"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14BF89C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Epikryza</w:t>
            </w:r>
          </w:p>
        </w:tc>
      </w:tr>
      <w:tr w:rsidR="0032579E" w:rsidRPr="005901F5" w14:paraId="403814F4" w14:textId="77777777" w:rsidTr="00296813">
        <w:tc>
          <w:tcPr>
            <w:tcW w:w="961" w:type="pct"/>
            <w:tcBorders>
              <w:top w:val="nil"/>
              <w:left w:val="single" w:sz="4" w:space="0" w:color="auto"/>
              <w:bottom w:val="single" w:sz="4" w:space="0" w:color="auto"/>
              <w:right w:val="single" w:sz="4" w:space="0" w:color="auto"/>
            </w:tcBorders>
          </w:tcPr>
          <w:p w14:paraId="445AF002"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6FB6506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Dokumentacja medyczna</w:t>
            </w:r>
          </w:p>
        </w:tc>
      </w:tr>
      <w:tr w:rsidR="0032579E" w:rsidRPr="005901F5" w14:paraId="442055D2" w14:textId="77777777" w:rsidTr="00296813">
        <w:tc>
          <w:tcPr>
            <w:tcW w:w="961" w:type="pct"/>
            <w:tcBorders>
              <w:top w:val="nil"/>
              <w:left w:val="single" w:sz="4" w:space="0" w:color="auto"/>
              <w:bottom w:val="single" w:sz="4" w:space="0" w:color="auto"/>
              <w:right w:val="single" w:sz="4" w:space="0" w:color="auto"/>
            </w:tcBorders>
          </w:tcPr>
          <w:p w14:paraId="4288A6B0" w14:textId="77777777" w:rsidR="0032579E" w:rsidRPr="005901F5" w:rsidRDefault="0032579E" w:rsidP="00743405">
            <w:pPr>
              <w:spacing w:after="0" w:line="240" w:lineRule="auto"/>
              <w:rPr>
                <w:rFonts w:cs="Calibri"/>
                <w:sz w:val="24"/>
                <w:szCs w:val="24"/>
              </w:rPr>
            </w:pPr>
            <w:r w:rsidRPr="005901F5">
              <w:rPr>
                <w:rFonts w:cs="Calibri"/>
                <w:sz w:val="24"/>
                <w:szCs w:val="24"/>
              </w:rPr>
              <w:t>Blok porodowy</w:t>
            </w:r>
          </w:p>
        </w:tc>
        <w:tc>
          <w:tcPr>
            <w:tcW w:w="4039" w:type="pct"/>
            <w:tcBorders>
              <w:top w:val="nil"/>
              <w:left w:val="nil"/>
              <w:bottom w:val="single" w:sz="4" w:space="0" w:color="auto"/>
              <w:right w:val="single" w:sz="4" w:space="0" w:color="auto"/>
            </w:tcBorders>
          </w:tcPr>
          <w:p w14:paraId="0F6F83CF"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Poród</w:t>
            </w:r>
          </w:p>
        </w:tc>
      </w:tr>
      <w:tr w:rsidR="0032579E" w:rsidRPr="005901F5" w14:paraId="3F16A29B" w14:textId="77777777" w:rsidTr="00296813">
        <w:tc>
          <w:tcPr>
            <w:tcW w:w="961" w:type="pct"/>
            <w:tcBorders>
              <w:top w:val="nil"/>
              <w:left w:val="single" w:sz="4" w:space="0" w:color="auto"/>
              <w:bottom w:val="single" w:sz="4" w:space="0" w:color="auto"/>
              <w:right w:val="single" w:sz="4" w:space="0" w:color="auto"/>
            </w:tcBorders>
          </w:tcPr>
          <w:p w14:paraId="278926EB"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3A6BFB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Określenie podstawowych danych porodu w zakresie (dotyczy porodu fizjologicznego i operacyjnego):</w:t>
            </w:r>
          </w:p>
        </w:tc>
      </w:tr>
      <w:tr w:rsidR="0032579E" w:rsidRPr="005901F5" w14:paraId="413DECCE" w14:textId="77777777" w:rsidTr="00296813">
        <w:tc>
          <w:tcPr>
            <w:tcW w:w="961" w:type="pct"/>
            <w:tcBorders>
              <w:top w:val="nil"/>
              <w:left w:val="single" w:sz="4" w:space="0" w:color="auto"/>
              <w:bottom w:val="single" w:sz="4" w:space="0" w:color="auto"/>
              <w:right w:val="single" w:sz="4" w:space="0" w:color="auto"/>
            </w:tcBorders>
          </w:tcPr>
          <w:p w14:paraId="6268F231"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6F20327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Mnogość porodu</w:t>
            </w:r>
          </w:p>
        </w:tc>
      </w:tr>
      <w:tr w:rsidR="0032579E" w:rsidRPr="005901F5" w14:paraId="3F10DD2C" w14:textId="77777777" w:rsidTr="00296813">
        <w:tc>
          <w:tcPr>
            <w:tcW w:w="961" w:type="pct"/>
            <w:tcBorders>
              <w:top w:val="nil"/>
              <w:left w:val="single" w:sz="4" w:space="0" w:color="auto"/>
              <w:bottom w:val="single" w:sz="4" w:space="0" w:color="auto"/>
              <w:right w:val="single" w:sz="4" w:space="0" w:color="auto"/>
            </w:tcBorders>
          </w:tcPr>
          <w:p w14:paraId="7FB27D5D"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7D80538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Miejsca porodu</w:t>
            </w:r>
          </w:p>
        </w:tc>
      </w:tr>
      <w:tr w:rsidR="0032579E" w:rsidRPr="005901F5" w14:paraId="210C609C" w14:textId="77777777" w:rsidTr="00296813">
        <w:tc>
          <w:tcPr>
            <w:tcW w:w="961" w:type="pct"/>
            <w:tcBorders>
              <w:top w:val="nil"/>
              <w:left w:val="single" w:sz="4" w:space="0" w:color="auto"/>
              <w:bottom w:val="single" w:sz="4" w:space="0" w:color="auto"/>
              <w:right w:val="single" w:sz="4" w:space="0" w:color="auto"/>
            </w:tcBorders>
          </w:tcPr>
          <w:p w14:paraId="0501C252"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2F88756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Charakter czasowy porodu</w:t>
            </w:r>
          </w:p>
        </w:tc>
      </w:tr>
      <w:tr w:rsidR="0032579E" w:rsidRPr="005901F5" w14:paraId="1B850111" w14:textId="77777777" w:rsidTr="00296813">
        <w:tc>
          <w:tcPr>
            <w:tcW w:w="961" w:type="pct"/>
            <w:tcBorders>
              <w:top w:val="nil"/>
              <w:left w:val="single" w:sz="4" w:space="0" w:color="auto"/>
              <w:bottom w:val="single" w:sz="4" w:space="0" w:color="auto"/>
              <w:right w:val="single" w:sz="4" w:space="0" w:color="auto"/>
            </w:tcBorders>
          </w:tcPr>
          <w:p w14:paraId="72E30DFF"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0B9CDAD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Ułożenie płodu</w:t>
            </w:r>
          </w:p>
        </w:tc>
      </w:tr>
      <w:tr w:rsidR="0032579E" w:rsidRPr="005901F5" w14:paraId="11B45F1D" w14:textId="77777777" w:rsidTr="00296813">
        <w:tc>
          <w:tcPr>
            <w:tcW w:w="961" w:type="pct"/>
            <w:tcBorders>
              <w:top w:val="nil"/>
              <w:left w:val="single" w:sz="4" w:space="0" w:color="auto"/>
              <w:bottom w:val="single" w:sz="4" w:space="0" w:color="auto"/>
              <w:right w:val="single" w:sz="4" w:space="0" w:color="auto"/>
            </w:tcBorders>
          </w:tcPr>
          <w:p w14:paraId="5886A62B"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0A193E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Rodzaj porodu (Zabiegowy, Fizjologiczny)</w:t>
            </w:r>
          </w:p>
        </w:tc>
      </w:tr>
      <w:tr w:rsidR="0032579E" w:rsidRPr="005901F5" w14:paraId="7842D0BA" w14:textId="77777777" w:rsidTr="00296813">
        <w:tc>
          <w:tcPr>
            <w:tcW w:w="961" w:type="pct"/>
            <w:tcBorders>
              <w:top w:val="nil"/>
              <w:left w:val="single" w:sz="4" w:space="0" w:color="auto"/>
              <w:bottom w:val="single" w:sz="4" w:space="0" w:color="auto"/>
              <w:right w:val="single" w:sz="4" w:space="0" w:color="auto"/>
            </w:tcBorders>
          </w:tcPr>
          <w:p w14:paraId="4FB18C9D"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696C3BE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Rodzaj porodu zabiegowego</w:t>
            </w:r>
          </w:p>
        </w:tc>
      </w:tr>
      <w:tr w:rsidR="0032579E" w:rsidRPr="005901F5" w14:paraId="740531C6" w14:textId="77777777" w:rsidTr="00296813">
        <w:tc>
          <w:tcPr>
            <w:tcW w:w="961" w:type="pct"/>
            <w:tcBorders>
              <w:top w:val="nil"/>
              <w:left w:val="single" w:sz="4" w:space="0" w:color="auto"/>
              <w:bottom w:val="single" w:sz="4" w:space="0" w:color="auto"/>
              <w:right w:val="single" w:sz="4" w:space="0" w:color="auto"/>
            </w:tcBorders>
          </w:tcPr>
          <w:p w14:paraId="364E582C"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7699595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Wskazania do cesarskiego cięcia</w:t>
            </w:r>
          </w:p>
        </w:tc>
      </w:tr>
      <w:tr w:rsidR="0032579E" w:rsidRPr="005901F5" w14:paraId="435E376F" w14:textId="77777777" w:rsidTr="00296813">
        <w:tc>
          <w:tcPr>
            <w:tcW w:w="961" w:type="pct"/>
            <w:tcBorders>
              <w:top w:val="nil"/>
              <w:left w:val="single" w:sz="4" w:space="0" w:color="auto"/>
              <w:bottom w:val="single" w:sz="4" w:space="0" w:color="auto"/>
              <w:right w:val="single" w:sz="4" w:space="0" w:color="auto"/>
            </w:tcBorders>
          </w:tcPr>
          <w:p w14:paraId="06536AC0"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932F7E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Zespół porodowy (lekarz, położna, anestezjolog, inne wg konfiguracji)</w:t>
            </w:r>
          </w:p>
        </w:tc>
      </w:tr>
      <w:tr w:rsidR="0032579E" w:rsidRPr="005901F5" w14:paraId="36A2BAD1" w14:textId="77777777" w:rsidTr="00296813">
        <w:tc>
          <w:tcPr>
            <w:tcW w:w="961" w:type="pct"/>
            <w:tcBorders>
              <w:top w:val="nil"/>
              <w:left w:val="single" w:sz="4" w:space="0" w:color="auto"/>
              <w:bottom w:val="single" w:sz="4" w:space="0" w:color="auto"/>
              <w:right w:val="single" w:sz="4" w:space="0" w:color="auto"/>
            </w:tcBorders>
          </w:tcPr>
          <w:p w14:paraId="10816C3A"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021AAD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Ewidencja leków i środków medycznych użytych podczas porodu z wydzieleniem środków anestezjologicznych.</w:t>
            </w:r>
          </w:p>
        </w:tc>
      </w:tr>
      <w:tr w:rsidR="0032579E" w:rsidRPr="005901F5" w14:paraId="16F3F68D" w14:textId="77777777" w:rsidTr="00296813">
        <w:tc>
          <w:tcPr>
            <w:tcW w:w="961" w:type="pct"/>
            <w:tcBorders>
              <w:top w:val="nil"/>
              <w:left w:val="single" w:sz="4" w:space="0" w:color="auto"/>
              <w:bottom w:val="single" w:sz="4" w:space="0" w:color="auto"/>
              <w:right w:val="single" w:sz="4" w:space="0" w:color="auto"/>
            </w:tcBorders>
          </w:tcPr>
          <w:p w14:paraId="1BE5A1D2"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37DAA1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Możliwość skierowania pacjentki na blok operacyjny w celu wykonania porodu operacyjnego</w:t>
            </w:r>
          </w:p>
        </w:tc>
      </w:tr>
      <w:tr w:rsidR="0032579E" w:rsidRPr="005901F5" w14:paraId="2AA1175B" w14:textId="77777777" w:rsidTr="00296813">
        <w:tc>
          <w:tcPr>
            <w:tcW w:w="961" w:type="pct"/>
            <w:tcBorders>
              <w:top w:val="nil"/>
              <w:left w:val="single" w:sz="4" w:space="0" w:color="auto"/>
              <w:bottom w:val="single" w:sz="4" w:space="0" w:color="auto"/>
              <w:right w:val="single" w:sz="4" w:space="0" w:color="auto"/>
            </w:tcBorders>
          </w:tcPr>
          <w:p w14:paraId="284634CC"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28644B1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Odnotowanie szczegółowych danych noworodków</w:t>
            </w:r>
          </w:p>
        </w:tc>
      </w:tr>
      <w:tr w:rsidR="0032579E" w:rsidRPr="005901F5" w14:paraId="076DAA1B" w14:textId="77777777" w:rsidTr="00296813">
        <w:tc>
          <w:tcPr>
            <w:tcW w:w="961" w:type="pct"/>
            <w:tcBorders>
              <w:top w:val="nil"/>
              <w:left w:val="single" w:sz="4" w:space="0" w:color="auto"/>
              <w:bottom w:val="single" w:sz="4" w:space="0" w:color="auto"/>
              <w:right w:val="single" w:sz="4" w:space="0" w:color="auto"/>
            </w:tcBorders>
          </w:tcPr>
          <w:p w14:paraId="0109D6C7"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7181462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Dane identyfikacyjne noworodka</w:t>
            </w:r>
          </w:p>
        </w:tc>
      </w:tr>
      <w:tr w:rsidR="0032579E" w:rsidRPr="005901F5" w14:paraId="4AB78480" w14:textId="77777777" w:rsidTr="00296813">
        <w:tc>
          <w:tcPr>
            <w:tcW w:w="961" w:type="pct"/>
            <w:tcBorders>
              <w:top w:val="nil"/>
              <w:left w:val="single" w:sz="4" w:space="0" w:color="auto"/>
              <w:bottom w:val="single" w:sz="4" w:space="0" w:color="auto"/>
              <w:right w:val="single" w:sz="4" w:space="0" w:color="auto"/>
            </w:tcBorders>
          </w:tcPr>
          <w:p w14:paraId="15237B98"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0D49290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Dane osobowe noworodka</w:t>
            </w:r>
          </w:p>
        </w:tc>
      </w:tr>
      <w:tr w:rsidR="0032579E" w:rsidRPr="005901F5" w14:paraId="6C6E64C5" w14:textId="77777777" w:rsidTr="00296813">
        <w:tc>
          <w:tcPr>
            <w:tcW w:w="961" w:type="pct"/>
            <w:tcBorders>
              <w:top w:val="nil"/>
              <w:left w:val="single" w:sz="4" w:space="0" w:color="auto"/>
              <w:bottom w:val="single" w:sz="4" w:space="0" w:color="auto"/>
              <w:right w:val="single" w:sz="4" w:space="0" w:color="auto"/>
            </w:tcBorders>
          </w:tcPr>
          <w:p w14:paraId="7D62FA9D"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9354A4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Żywo/martwo urodzony</w:t>
            </w:r>
          </w:p>
        </w:tc>
      </w:tr>
      <w:tr w:rsidR="0032579E" w:rsidRPr="005901F5" w14:paraId="3F9382A5" w14:textId="77777777" w:rsidTr="00296813">
        <w:tc>
          <w:tcPr>
            <w:tcW w:w="961" w:type="pct"/>
            <w:tcBorders>
              <w:top w:val="nil"/>
              <w:left w:val="single" w:sz="4" w:space="0" w:color="auto"/>
              <w:bottom w:val="single" w:sz="4" w:space="0" w:color="auto"/>
              <w:right w:val="single" w:sz="4" w:space="0" w:color="auto"/>
            </w:tcBorders>
          </w:tcPr>
          <w:p w14:paraId="621CCC81"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05DE634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Czas urodzenia</w:t>
            </w:r>
          </w:p>
        </w:tc>
      </w:tr>
      <w:tr w:rsidR="0032579E" w:rsidRPr="005901F5" w14:paraId="6971A8AE" w14:textId="77777777" w:rsidTr="00296813">
        <w:tc>
          <w:tcPr>
            <w:tcW w:w="961" w:type="pct"/>
            <w:tcBorders>
              <w:top w:val="nil"/>
              <w:left w:val="single" w:sz="4" w:space="0" w:color="auto"/>
              <w:bottom w:val="single" w:sz="4" w:space="0" w:color="auto"/>
              <w:right w:val="single" w:sz="4" w:space="0" w:color="auto"/>
            </w:tcBorders>
          </w:tcPr>
          <w:p w14:paraId="1907C458"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A04139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płeć</w:t>
            </w:r>
          </w:p>
        </w:tc>
      </w:tr>
      <w:tr w:rsidR="0032579E" w:rsidRPr="005901F5" w14:paraId="484F68F3" w14:textId="77777777" w:rsidTr="00296813">
        <w:tc>
          <w:tcPr>
            <w:tcW w:w="961" w:type="pct"/>
            <w:tcBorders>
              <w:top w:val="nil"/>
              <w:left w:val="single" w:sz="4" w:space="0" w:color="auto"/>
              <w:bottom w:val="single" w:sz="4" w:space="0" w:color="auto"/>
              <w:right w:val="single" w:sz="4" w:space="0" w:color="auto"/>
            </w:tcBorders>
          </w:tcPr>
          <w:p w14:paraId="486106F5"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D54C67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Możliwość ewidencji danych dla urzędu stanu cywilnego oraz generacji "Karty urodzenia". </w:t>
            </w:r>
          </w:p>
        </w:tc>
      </w:tr>
      <w:tr w:rsidR="0032579E" w:rsidRPr="005901F5" w14:paraId="0662D4AF" w14:textId="77777777" w:rsidTr="00296813">
        <w:tc>
          <w:tcPr>
            <w:tcW w:w="961" w:type="pct"/>
            <w:tcBorders>
              <w:top w:val="nil"/>
              <w:left w:val="single" w:sz="4" w:space="0" w:color="auto"/>
              <w:bottom w:val="single" w:sz="4" w:space="0" w:color="auto"/>
              <w:right w:val="single" w:sz="4" w:space="0" w:color="auto"/>
            </w:tcBorders>
          </w:tcPr>
          <w:p w14:paraId="297A0D51"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A5DAA8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Możliwość wystawienia karty zgonu zarówno dla noworodka zmarłego w trakcie, po porodzie jak i martwo urodzonego.</w:t>
            </w:r>
          </w:p>
        </w:tc>
      </w:tr>
      <w:tr w:rsidR="0032579E" w:rsidRPr="005901F5" w14:paraId="45076348" w14:textId="77777777" w:rsidTr="00296813">
        <w:tc>
          <w:tcPr>
            <w:tcW w:w="961" w:type="pct"/>
            <w:tcBorders>
              <w:top w:val="nil"/>
              <w:left w:val="single" w:sz="4" w:space="0" w:color="auto"/>
              <w:bottom w:val="single" w:sz="4" w:space="0" w:color="auto"/>
              <w:right w:val="single" w:sz="4" w:space="0" w:color="auto"/>
            </w:tcBorders>
          </w:tcPr>
          <w:p w14:paraId="1885EB6F"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64A5BB1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Dane antropometryczne noworodka</w:t>
            </w:r>
          </w:p>
        </w:tc>
      </w:tr>
      <w:tr w:rsidR="0032579E" w:rsidRPr="005901F5" w14:paraId="5C42100E" w14:textId="77777777" w:rsidTr="00296813">
        <w:tc>
          <w:tcPr>
            <w:tcW w:w="961" w:type="pct"/>
            <w:tcBorders>
              <w:top w:val="nil"/>
              <w:left w:val="single" w:sz="4" w:space="0" w:color="auto"/>
              <w:bottom w:val="single" w:sz="4" w:space="0" w:color="auto"/>
              <w:right w:val="single" w:sz="4" w:space="0" w:color="auto"/>
            </w:tcBorders>
          </w:tcPr>
          <w:p w14:paraId="477899A5"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78AB3CA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Procedury i zabiegi wykonane na noworodku po urodzeniu</w:t>
            </w:r>
          </w:p>
        </w:tc>
      </w:tr>
      <w:tr w:rsidR="0032579E" w:rsidRPr="005901F5" w14:paraId="093E6CCF" w14:textId="77777777" w:rsidTr="00296813">
        <w:tc>
          <w:tcPr>
            <w:tcW w:w="961" w:type="pct"/>
            <w:tcBorders>
              <w:top w:val="nil"/>
              <w:left w:val="single" w:sz="4" w:space="0" w:color="auto"/>
              <w:bottom w:val="single" w:sz="4" w:space="0" w:color="auto"/>
              <w:right w:val="single" w:sz="4" w:space="0" w:color="auto"/>
            </w:tcBorders>
          </w:tcPr>
          <w:p w14:paraId="6D6ED701"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03B2D1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urazy okołoporodowe</w:t>
            </w:r>
          </w:p>
        </w:tc>
      </w:tr>
      <w:tr w:rsidR="0032579E" w:rsidRPr="005901F5" w14:paraId="7FC921BE" w14:textId="77777777" w:rsidTr="00296813">
        <w:tc>
          <w:tcPr>
            <w:tcW w:w="961" w:type="pct"/>
            <w:tcBorders>
              <w:top w:val="nil"/>
              <w:left w:val="single" w:sz="4" w:space="0" w:color="auto"/>
              <w:bottom w:val="single" w:sz="4" w:space="0" w:color="auto"/>
              <w:right w:val="single" w:sz="4" w:space="0" w:color="auto"/>
            </w:tcBorders>
          </w:tcPr>
          <w:p w14:paraId="3AE0E850"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613D17D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Stwierdzone nieprawidłowości</w:t>
            </w:r>
          </w:p>
        </w:tc>
      </w:tr>
      <w:tr w:rsidR="0032579E" w:rsidRPr="005901F5" w14:paraId="23FD457A" w14:textId="77777777" w:rsidTr="00296813">
        <w:tc>
          <w:tcPr>
            <w:tcW w:w="961" w:type="pct"/>
            <w:tcBorders>
              <w:top w:val="nil"/>
              <w:left w:val="single" w:sz="4" w:space="0" w:color="auto"/>
              <w:bottom w:val="single" w:sz="4" w:space="0" w:color="auto"/>
              <w:right w:val="single" w:sz="4" w:space="0" w:color="auto"/>
            </w:tcBorders>
          </w:tcPr>
          <w:p w14:paraId="62207985"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12E2DB2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Pierwsze badanie noworodka</w:t>
            </w:r>
          </w:p>
        </w:tc>
      </w:tr>
      <w:tr w:rsidR="0032579E" w:rsidRPr="005901F5" w14:paraId="19DC57F4" w14:textId="77777777" w:rsidTr="00296813">
        <w:tc>
          <w:tcPr>
            <w:tcW w:w="961" w:type="pct"/>
            <w:tcBorders>
              <w:top w:val="nil"/>
              <w:left w:val="single" w:sz="4" w:space="0" w:color="auto"/>
              <w:bottom w:val="single" w:sz="4" w:space="0" w:color="auto"/>
              <w:right w:val="single" w:sz="4" w:space="0" w:color="auto"/>
            </w:tcBorders>
          </w:tcPr>
          <w:p w14:paraId="465F0D8C"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7977E7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Ocena wg skali </w:t>
            </w:r>
            <w:proofErr w:type="spellStart"/>
            <w:r w:rsidRPr="005901F5">
              <w:rPr>
                <w:rFonts w:cs="Calibri"/>
                <w:color w:val="000000"/>
                <w:sz w:val="20"/>
                <w:szCs w:val="20"/>
              </w:rPr>
              <w:t>Apgar</w:t>
            </w:r>
            <w:proofErr w:type="spellEnd"/>
            <w:r w:rsidRPr="005901F5">
              <w:rPr>
                <w:rFonts w:cs="Calibri"/>
                <w:color w:val="000000"/>
                <w:sz w:val="20"/>
                <w:szCs w:val="20"/>
              </w:rPr>
              <w:t xml:space="preserve"> po: 1, 3, 5 i 10 min.</w:t>
            </w:r>
          </w:p>
        </w:tc>
      </w:tr>
      <w:tr w:rsidR="0032579E" w:rsidRPr="005901F5" w14:paraId="23673AEE" w14:textId="77777777" w:rsidTr="00296813">
        <w:tc>
          <w:tcPr>
            <w:tcW w:w="961" w:type="pct"/>
            <w:tcBorders>
              <w:top w:val="nil"/>
              <w:left w:val="single" w:sz="4" w:space="0" w:color="auto"/>
              <w:bottom w:val="single" w:sz="4" w:space="0" w:color="auto"/>
              <w:right w:val="single" w:sz="4" w:space="0" w:color="auto"/>
            </w:tcBorders>
          </w:tcPr>
          <w:p w14:paraId="3526FD9D"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33DC3EF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Popłód</w:t>
            </w:r>
          </w:p>
        </w:tc>
      </w:tr>
      <w:tr w:rsidR="0032579E" w:rsidRPr="005901F5" w14:paraId="7D2AEAB2" w14:textId="77777777" w:rsidTr="00296813">
        <w:tc>
          <w:tcPr>
            <w:tcW w:w="961" w:type="pct"/>
            <w:tcBorders>
              <w:top w:val="nil"/>
              <w:left w:val="single" w:sz="4" w:space="0" w:color="auto"/>
              <w:bottom w:val="single" w:sz="4" w:space="0" w:color="auto"/>
              <w:right w:val="single" w:sz="4" w:space="0" w:color="auto"/>
            </w:tcBorders>
          </w:tcPr>
          <w:p w14:paraId="4A4C89B6"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754BEF5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Opis przebiegu porodu</w:t>
            </w:r>
          </w:p>
        </w:tc>
      </w:tr>
      <w:tr w:rsidR="0032579E" w:rsidRPr="005901F5" w14:paraId="052707D9" w14:textId="77777777" w:rsidTr="00296813">
        <w:tc>
          <w:tcPr>
            <w:tcW w:w="961" w:type="pct"/>
            <w:tcBorders>
              <w:top w:val="nil"/>
              <w:left w:val="single" w:sz="4" w:space="0" w:color="auto"/>
              <w:bottom w:val="single" w:sz="4" w:space="0" w:color="auto"/>
              <w:right w:val="single" w:sz="4" w:space="0" w:color="auto"/>
            </w:tcBorders>
          </w:tcPr>
          <w:p w14:paraId="727AB11D"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67E9888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Wykonane zabiegi w trakcie i po porodzie</w:t>
            </w:r>
          </w:p>
        </w:tc>
      </w:tr>
      <w:tr w:rsidR="0032579E" w:rsidRPr="005901F5" w14:paraId="3027DF4B" w14:textId="77777777" w:rsidTr="00296813">
        <w:tc>
          <w:tcPr>
            <w:tcW w:w="961" w:type="pct"/>
            <w:tcBorders>
              <w:top w:val="nil"/>
              <w:left w:val="single" w:sz="4" w:space="0" w:color="auto"/>
              <w:bottom w:val="single" w:sz="4" w:space="0" w:color="auto"/>
              <w:right w:val="single" w:sz="4" w:space="0" w:color="auto"/>
            </w:tcBorders>
          </w:tcPr>
          <w:p w14:paraId="4564C5C8"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6045B1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Powikłania porodowe wraz ze szczegółowym opisem</w:t>
            </w:r>
          </w:p>
        </w:tc>
      </w:tr>
      <w:tr w:rsidR="0032579E" w:rsidRPr="005901F5" w14:paraId="3EF3690E" w14:textId="77777777" w:rsidTr="00296813">
        <w:tc>
          <w:tcPr>
            <w:tcW w:w="961" w:type="pct"/>
            <w:tcBorders>
              <w:top w:val="nil"/>
              <w:left w:val="single" w:sz="4" w:space="0" w:color="auto"/>
              <w:bottom w:val="single" w:sz="4" w:space="0" w:color="auto"/>
              <w:right w:val="single" w:sz="4" w:space="0" w:color="auto"/>
            </w:tcBorders>
          </w:tcPr>
          <w:p w14:paraId="04AE1AD7"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26484E5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Czas rozpoczęcia porodu</w:t>
            </w:r>
          </w:p>
        </w:tc>
      </w:tr>
      <w:tr w:rsidR="0032579E" w:rsidRPr="005901F5" w14:paraId="32A4E070" w14:textId="77777777" w:rsidTr="00296813">
        <w:tc>
          <w:tcPr>
            <w:tcW w:w="961" w:type="pct"/>
            <w:tcBorders>
              <w:top w:val="nil"/>
              <w:left w:val="single" w:sz="4" w:space="0" w:color="auto"/>
              <w:bottom w:val="single" w:sz="4" w:space="0" w:color="auto"/>
              <w:right w:val="single" w:sz="4" w:space="0" w:color="auto"/>
            </w:tcBorders>
          </w:tcPr>
          <w:p w14:paraId="1B12100F"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1EFEDE5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Czas zakończenia porodu </w:t>
            </w:r>
          </w:p>
        </w:tc>
      </w:tr>
      <w:tr w:rsidR="0032579E" w:rsidRPr="005901F5" w14:paraId="74D2B663" w14:textId="77777777" w:rsidTr="00296813">
        <w:tc>
          <w:tcPr>
            <w:tcW w:w="961" w:type="pct"/>
            <w:tcBorders>
              <w:top w:val="nil"/>
              <w:left w:val="single" w:sz="4" w:space="0" w:color="auto"/>
              <w:bottom w:val="single" w:sz="4" w:space="0" w:color="auto"/>
              <w:right w:val="single" w:sz="4" w:space="0" w:color="auto"/>
            </w:tcBorders>
          </w:tcPr>
          <w:p w14:paraId="7A42F5EF"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75E1DC7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Czas odpłynięcia płynu owodniowego</w:t>
            </w:r>
          </w:p>
        </w:tc>
      </w:tr>
      <w:tr w:rsidR="0032579E" w:rsidRPr="005901F5" w14:paraId="33C871DF" w14:textId="77777777" w:rsidTr="00296813">
        <w:tc>
          <w:tcPr>
            <w:tcW w:w="961" w:type="pct"/>
            <w:tcBorders>
              <w:top w:val="nil"/>
              <w:left w:val="single" w:sz="4" w:space="0" w:color="auto"/>
              <w:bottom w:val="single" w:sz="4" w:space="0" w:color="auto"/>
              <w:right w:val="single" w:sz="4" w:space="0" w:color="auto"/>
            </w:tcBorders>
          </w:tcPr>
          <w:p w14:paraId="52ABDDFD"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26700DA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Barwa płynu owodniowego</w:t>
            </w:r>
          </w:p>
        </w:tc>
      </w:tr>
      <w:tr w:rsidR="0032579E" w:rsidRPr="005901F5" w14:paraId="5E7A0FE0" w14:textId="77777777" w:rsidTr="00296813">
        <w:tc>
          <w:tcPr>
            <w:tcW w:w="961" w:type="pct"/>
            <w:tcBorders>
              <w:top w:val="nil"/>
              <w:left w:val="single" w:sz="4" w:space="0" w:color="auto"/>
              <w:bottom w:val="single" w:sz="4" w:space="0" w:color="auto"/>
              <w:right w:val="single" w:sz="4" w:space="0" w:color="auto"/>
            </w:tcBorders>
          </w:tcPr>
          <w:p w14:paraId="2BC54650"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A273DC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Czas osiągnięcia pełnego rozwarcia szyjki macicy</w:t>
            </w:r>
          </w:p>
        </w:tc>
      </w:tr>
      <w:tr w:rsidR="0032579E" w:rsidRPr="005901F5" w14:paraId="39CC943C" w14:textId="77777777" w:rsidTr="00296813">
        <w:tc>
          <w:tcPr>
            <w:tcW w:w="961" w:type="pct"/>
            <w:tcBorders>
              <w:top w:val="nil"/>
              <w:left w:val="single" w:sz="4" w:space="0" w:color="auto"/>
              <w:bottom w:val="single" w:sz="4" w:space="0" w:color="auto"/>
              <w:right w:val="single" w:sz="4" w:space="0" w:color="auto"/>
            </w:tcBorders>
          </w:tcPr>
          <w:p w14:paraId="0BBFE5A3"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BD948D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Czas urodzenia noworodka lub w przypadku ciąży mnogiej noworodków</w:t>
            </w:r>
          </w:p>
        </w:tc>
      </w:tr>
      <w:tr w:rsidR="0032579E" w:rsidRPr="005901F5" w14:paraId="251AF1D0" w14:textId="77777777" w:rsidTr="00296813">
        <w:tc>
          <w:tcPr>
            <w:tcW w:w="961" w:type="pct"/>
            <w:tcBorders>
              <w:top w:val="nil"/>
              <w:left w:val="single" w:sz="4" w:space="0" w:color="auto"/>
              <w:bottom w:val="single" w:sz="4" w:space="0" w:color="auto"/>
              <w:right w:val="single" w:sz="4" w:space="0" w:color="auto"/>
            </w:tcBorders>
          </w:tcPr>
          <w:p w14:paraId="785F8EBF"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04F4242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Czas urodzenia łożyska</w:t>
            </w:r>
          </w:p>
        </w:tc>
      </w:tr>
      <w:tr w:rsidR="0032579E" w:rsidRPr="005901F5" w14:paraId="11D86B68" w14:textId="77777777" w:rsidTr="00296813">
        <w:tc>
          <w:tcPr>
            <w:tcW w:w="961" w:type="pct"/>
            <w:tcBorders>
              <w:top w:val="nil"/>
              <w:left w:val="single" w:sz="4" w:space="0" w:color="auto"/>
              <w:bottom w:val="single" w:sz="4" w:space="0" w:color="auto"/>
              <w:right w:val="single" w:sz="4" w:space="0" w:color="auto"/>
            </w:tcBorders>
          </w:tcPr>
          <w:p w14:paraId="15BB7AA7"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45D141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Czas trwania I, II i III okresu porodu (wyliczane automatycznie)</w:t>
            </w:r>
          </w:p>
        </w:tc>
      </w:tr>
      <w:tr w:rsidR="0032579E" w:rsidRPr="005901F5" w14:paraId="3DE74905" w14:textId="77777777" w:rsidTr="00296813">
        <w:tc>
          <w:tcPr>
            <w:tcW w:w="961" w:type="pct"/>
            <w:tcBorders>
              <w:top w:val="nil"/>
              <w:left w:val="single" w:sz="4" w:space="0" w:color="auto"/>
              <w:bottom w:val="single" w:sz="4" w:space="0" w:color="auto"/>
              <w:right w:val="single" w:sz="4" w:space="0" w:color="auto"/>
            </w:tcBorders>
          </w:tcPr>
          <w:p w14:paraId="369D3F56"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99395D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Łączny czas trwania całego porodu</w:t>
            </w:r>
          </w:p>
        </w:tc>
      </w:tr>
      <w:tr w:rsidR="0032579E" w:rsidRPr="005901F5" w14:paraId="104F315E" w14:textId="77777777" w:rsidTr="00296813">
        <w:tc>
          <w:tcPr>
            <w:tcW w:w="961" w:type="pct"/>
            <w:tcBorders>
              <w:top w:val="nil"/>
              <w:left w:val="single" w:sz="4" w:space="0" w:color="auto"/>
              <w:bottom w:val="single" w:sz="4" w:space="0" w:color="auto"/>
              <w:right w:val="single" w:sz="4" w:space="0" w:color="auto"/>
            </w:tcBorders>
          </w:tcPr>
          <w:p w14:paraId="6CE91357"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497D83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Ewidencja utraty krwi przez rodzącą</w:t>
            </w:r>
          </w:p>
        </w:tc>
      </w:tr>
      <w:tr w:rsidR="0032579E" w:rsidRPr="005901F5" w14:paraId="30DB8FDE" w14:textId="77777777" w:rsidTr="00296813">
        <w:tc>
          <w:tcPr>
            <w:tcW w:w="961" w:type="pct"/>
            <w:tcBorders>
              <w:top w:val="nil"/>
              <w:left w:val="single" w:sz="4" w:space="0" w:color="auto"/>
              <w:bottom w:val="single" w:sz="4" w:space="0" w:color="auto"/>
              <w:right w:val="single" w:sz="4" w:space="0" w:color="auto"/>
            </w:tcBorders>
          </w:tcPr>
          <w:p w14:paraId="4925A622"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4634F0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Poród operacyjny (dane dodatkowe rozszerzający zestaw danych podstawowych porodu)</w:t>
            </w:r>
          </w:p>
        </w:tc>
      </w:tr>
      <w:tr w:rsidR="0032579E" w:rsidRPr="005901F5" w14:paraId="3B3600EA" w14:textId="77777777" w:rsidTr="00296813">
        <w:tc>
          <w:tcPr>
            <w:tcW w:w="961" w:type="pct"/>
            <w:tcBorders>
              <w:top w:val="nil"/>
              <w:left w:val="single" w:sz="4" w:space="0" w:color="auto"/>
              <w:bottom w:val="single" w:sz="4" w:space="0" w:color="auto"/>
              <w:right w:val="single" w:sz="4" w:space="0" w:color="auto"/>
            </w:tcBorders>
          </w:tcPr>
          <w:p w14:paraId="722B06B2"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77ACCCB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ewidencji wszystkich danych porodu na Bloku operacyjnym (porodowym)</w:t>
            </w:r>
          </w:p>
        </w:tc>
      </w:tr>
      <w:tr w:rsidR="0032579E" w:rsidRPr="005901F5" w14:paraId="0B625980" w14:textId="77777777" w:rsidTr="00296813">
        <w:tc>
          <w:tcPr>
            <w:tcW w:w="961" w:type="pct"/>
            <w:tcBorders>
              <w:top w:val="nil"/>
              <w:left w:val="single" w:sz="4" w:space="0" w:color="auto"/>
              <w:bottom w:val="single" w:sz="4" w:space="0" w:color="auto"/>
              <w:right w:val="single" w:sz="4" w:space="0" w:color="auto"/>
            </w:tcBorders>
          </w:tcPr>
          <w:p w14:paraId="21CDDDA9"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71BD6F4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ewidencji danych noworodków na Bloku operacyjnym (porodowym)</w:t>
            </w:r>
          </w:p>
        </w:tc>
      </w:tr>
      <w:tr w:rsidR="0032579E" w:rsidRPr="005901F5" w14:paraId="41EC2642" w14:textId="77777777" w:rsidTr="00296813">
        <w:tc>
          <w:tcPr>
            <w:tcW w:w="961" w:type="pct"/>
            <w:tcBorders>
              <w:top w:val="nil"/>
              <w:left w:val="single" w:sz="4" w:space="0" w:color="auto"/>
              <w:bottom w:val="single" w:sz="4" w:space="0" w:color="auto"/>
              <w:right w:val="single" w:sz="4" w:space="0" w:color="auto"/>
            </w:tcBorders>
          </w:tcPr>
          <w:p w14:paraId="5710363A"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23FD27C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Skierowanie pacjentki na blok operacyjny w celu wykonania porodu operacyjnego</w:t>
            </w:r>
          </w:p>
        </w:tc>
      </w:tr>
      <w:tr w:rsidR="0032579E" w:rsidRPr="005901F5" w14:paraId="63ABD562" w14:textId="77777777" w:rsidTr="00296813">
        <w:tc>
          <w:tcPr>
            <w:tcW w:w="961" w:type="pct"/>
            <w:tcBorders>
              <w:top w:val="nil"/>
              <w:left w:val="single" w:sz="4" w:space="0" w:color="auto"/>
              <w:bottom w:val="single" w:sz="4" w:space="0" w:color="auto"/>
              <w:right w:val="single" w:sz="4" w:space="0" w:color="auto"/>
            </w:tcBorders>
          </w:tcPr>
          <w:p w14:paraId="1B847C75"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4A75D1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Ewidencja rozpoznania przedoperacyjnego</w:t>
            </w:r>
          </w:p>
        </w:tc>
      </w:tr>
      <w:tr w:rsidR="0032579E" w:rsidRPr="005901F5" w14:paraId="4CE94DAC" w14:textId="77777777" w:rsidTr="00296813">
        <w:tc>
          <w:tcPr>
            <w:tcW w:w="961" w:type="pct"/>
            <w:tcBorders>
              <w:top w:val="nil"/>
              <w:left w:val="single" w:sz="4" w:space="0" w:color="auto"/>
              <w:bottom w:val="single" w:sz="4" w:space="0" w:color="auto"/>
              <w:right w:val="single" w:sz="4" w:space="0" w:color="auto"/>
            </w:tcBorders>
          </w:tcPr>
          <w:p w14:paraId="5226051D"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179F14A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Ewidencja rozpoznania pooperacyjnego</w:t>
            </w:r>
          </w:p>
        </w:tc>
      </w:tr>
      <w:tr w:rsidR="0032579E" w:rsidRPr="005901F5" w14:paraId="7AA4064F" w14:textId="77777777" w:rsidTr="00296813">
        <w:tc>
          <w:tcPr>
            <w:tcW w:w="961" w:type="pct"/>
            <w:tcBorders>
              <w:top w:val="nil"/>
              <w:left w:val="single" w:sz="4" w:space="0" w:color="auto"/>
              <w:bottom w:val="single" w:sz="4" w:space="0" w:color="auto"/>
              <w:right w:val="single" w:sz="4" w:space="0" w:color="auto"/>
            </w:tcBorders>
          </w:tcPr>
          <w:p w14:paraId="2D559FFE"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8E7AB5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Zespół operacyjny (położnik, położna, operator, pielęgniarka operacyjna, Anestezjolog, pielęgniarka anestezjologiczna)</w:t>
            </w:r>
          </w:p>
        </w:tc>
      </w:tr>
      <w:tr w:rsidR="0032579E" w:rsidRPr="005901F5" w14:paraId="272DFD64" w14:textId="77777777" w:rsidTr="00296813">
        <w:tc>
          <w:tcPr>
            <w:tcW w:w="961" w:type="pct"/>
            <w:tcBorders>
              <w:top w:val="nil"/>
              <w:left w:val="single" w:sz="4" w:space="0" w:color="auto"/>
              <w:bottom w:val="single" w:sz="4" w:space="0" w:color="auto"/>
              <w:right w:val="single" w:sz="4" w:space="0" w:color="auto"/>
            </w:tcBorders>
          </w:tcPr>
          <w:p w14:paraId="0192F446"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7DB1C05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Ewidencja danych zabiegu operacyjnego</w:t>
            </w:r>
          </w:p>
        </w:tc>
      </w:tr>
      <w:tr w:rsidR="0032579E" w:rsidRPr="005901F5" w14:paraId="5A61A829" w14:textId="77777777" w:rsidTr="00296813">
        <w:tc>
          <w:tcPr>
            <w:tcW w:w="961" w:type="pct"/>
            <w:tcBorders>
              <w:top w:val="nil"/>
              <w:left w:val="single" w:sz="4" w:space="0" w:color="auto"/>
              <w:bottom w:val="single" w:sz="4" w:space="0" w:color="auto"/>
              <w:right w:val="single" w:sz="4" w:space="0" w:color="auto"/>
            </w:tcBorders>
          </w:tcPr>
          <w:p w14:paraId="2A5EB487"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0E4078A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Ewidencja danych znieczulenia zastosowanego podczas porodu operacyjnego</w:t>
            </w:r>
          </w:p>
        </w:tc>
      </w:tr>
      <w:tr w:rsidR="0032579E" w:rsidRPr="005901F5" w14:paraId="5CF7672C" w14:textId="77777777" w:rsidTr="00296813">
        <w:tc>
          <w:tcPr>
            <w:tcW w:w="961" w:type="pct"/>
            <w:tcBorders>
              <w:top w:val="nil"/>
              <w:left w:val="single" w:sz="4" w:space="0" w:color="auto"/>
              <w:bottom w:val="single" w:sz="4" w:space="0" w:color="auto"/>
              <w:right w:val="single" w:sz="4" w:space="0" w:color="auto"/>
            </w:tcBorders>
          </w:tcPr>
          <w:p w14:paraId="6F7D12A5"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2C41376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Opis przebiegu porodu operacyjnego</w:t>
            </w:r>
          </w:p>
        </w:tc>
      </w:tr>
      <w:tr w:rsidR="0032579E" w:rsidRPr="005901F5" w14:paraId="2FA51F61" w14:textId="77777777" w:rsidTr="00296813">
        <w:tc>
          <w:tcPr>
            <w:tcW w:w="961" w:type="pct"/>
            <w:tcBorders>
              <w:top w:val="nil"/>
              <w:left w:val="single" w:sz="4" w:space="0" w:color="auto"/>
              <w:bottom w:val="single" w:sz="4" w:space="0" w:color="auto"/>
              <w:right w:val="single" w:sz="4" w:space="0" w:color="auto"/>
            </w:tcBorders>
          </w:tcPr>
          <w:p w14:paraId="1A3DED63"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4C89FB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Opis i przebieg znieczulenia</w:t>
            </w:r>
          </w:p>
        </w:tc>
      </w:tr>
      <w:tr w:rsidR="0032579E" w:rsidRPr="005901F5" w14:paraId="417E1AAB" w14:textId="77777777" w:rsidTr="00296813">
        <w:tc>
          <w:tcPr>
            <w:tcW w:w="961" w:type="pct"/>
            <w:tcBorders>
              <w:top w:val="nil"/>
              <w:left w:val="single" w:sz="4" w:space="0" w:color="auto"/>
              <w:bottom w:val="single" w:sz="4" w:space="0" w:color="auto"/>
              <w:right w:val="single" w:sz="4" w:space="0" w:color="auto"/>
            </w:tcBorders>
          </w:tcPr>
          <w:p w14:paraId="6CB1A088"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7568688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Ewidencja procedur medycznych wykonanych </w:t>
            </w:r>
          </w:p>
        </w:tc>
      </w:tr>
      <w:tr w:rsidR="0032579E" w:rsidRPr="005901F5" w14:paraId="6A187855" w14:textId="77777777" w:rsidTr="00296813">
        <w:tc>
          <w:tcPr>
            <w:tcW w:w="961" w:type="pct"/>
            <w:tcBorders>
              <w:top w:val="nil"/>
              <w:left w:val="single" w:sz="4" w:space="0" w:color="auto"/>
              <w:bottom w:val="single" w:sz="4" w:space="0" w:color="auto"/>
              <w:right w:val="single" w:sz="4" w:space="0" w:color="auto"/>
            </w:tcBorders>
          </w:tcPr>
          <w:p w14:paraId="1DD1EB10"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19338F9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Ewidencja zużycia materiałów i leków </w:t>
            </w:r>
          </w:p>
        </w:tc>
      </w:tr>
      <w:tr w:rsidR="0032579E" w:rsidRPr="005901F5" w14:paraId="1464ECDF" w14:textId="77777777" w:rsidTr="00296813">
        <w:tc>
          <w:tcPr>
            <w:tcW w:w="961" w:type="pct"/>
            <w:tcBorders>
              <w:top w:val="nil"/>
              <w:left w:val="single" w:sz="4" w:space="0" w:color="auto"/>
              <w:bottom w:val="single" w:sz="4" w:space="0" w:color="auto"/>
              <w:right w:val="single" w:sz="4" w:space="0" w:color="auto"/>
            </w:tcBorders>
          </w:tcPr>
          <w:p w14:paraId="47CD44F9"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28DBD41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Opieka pooperacyjna - obsługa opieki pooperacyjnej dla kobiet po porodzie operacyjnym</w:t>
            </w:r>
          </w:p>
        </w:tc>
      </w:tr>
      <w:tr w:rsidR="0032579E" w:rsidRPr="005901F5" w14:paraId="7C52F48F" w14:textId="77777777" w:rsidTr="00296813">
        <w:tc>
          <w:tcPr>
            <w:tcW w:w="961" w:type="pct"/>
            <w:tcBorders>
              <w:top w:val="nil"/>
              <w:left w:val="single" w:sz="4" w:space="0" w:color="auto"/>
              <w:bottom w:val="single" w:sz="4" w:space="0" w:color="auto"/>
              <w:right w:val="single" w:sz="4" w:space="0" w:color="auto"/>
            </w:tcBorders>
          </w:tcPr>
          <w:p w14:paraId="7EDFF169"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703D578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Automatyczne uzupełnienie danych porodu (tj. czas porodu, opis porodu itd. na podstawie danych porodu operacyjnego)</w:t>
            </w:r>
          </w:p>
        </w:tc>
      </w:tr>
      <w:tr w:rsidR="0032579E" w:rsidRPr="005901F5" w14:paraId="6D8849DB" w14:textId="77777777" w:rsidTr="00296813">
        <w:tc>
          <w:tcPr>
            <w:tcW w:w="961" w:type="pct"/>
            <w:tcBorders>
              <w:top w:val="nil"/>
              <w:left w:val="single" w:sz="4" w:space="0" w:color="auto"/>
              <w:bottom w:val="single" w:sz="4" w:space="0" w:color="auto"/>
              <w:right w:val="single" w:sz="4" w:space="0" w:color="auto"/>
            </w:tcBorders>
          </w:tcPr>
          <w:p w14:paraId="157D062A"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7862489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Obsługa księgi porodów i noworodków</w:t>
            </w:r>
          </w:p>
        </w:tc>
      </w:tr>
      <w:tr w:rsidR="0032579E" w:rsidRPr="005901F5" w14:paraId="7C432119" w14:textId="77777777" w:rsidTr="00296813">
        <w:tc>
          <w:tcPr>
            <w:tcW w:w="961" w:type="pct"/>
            <w:tcBorders>
              <w:top w:val="nil"/>
              <w:left w:val="single" w:sz="4" w:space="0" w:color="auto"/>
              <w:bottom w:val="single" w:sz="4" w:space="0" w:color="auto"/>
              <w:right w:val="single" w:sz="4" w:space="0" w:color="auto"/>
            </w:tcBorders>
          </w:tcPr>
          <w:p w14:paraId="208657F6"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CE9468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Automatyczna generacja i wydruk ksiąg porodów zgodnie z obowiązującym prawem</w:t>
            </w:r>
          </w:p>
        </w:tc>
      </w:tr>
      <w:tr w:rsidR="0032579E" w:rsidRPr="005901F5" w14:paraId="2A036147" w14:textId="77777777" w:rsidTr="00296813">
        <w:tc>
          <w:tcPr>
            <w:tcW w:w="961" w:type="pct"/>
            <w:tcBorders>
              <w:top w:val="nil"/>
              <w:left w:val="single" w:sz="4" w:space="0" w:color="auto"/>
              <w:bottom w:val="single" w:sz="4" w:space="0" w:color="auto"/>
              <w:right w:val="single" w:sz="4" w:space="0" w:color="auto"/>
            </w:tcBorders>
          </w:tcPr>
          <w:p w14:paraId="3659B28B"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2A235F1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Automatyczna generacja i wydruk ksiąg noworodków zgodnie z obowiązującym prawem</w:t>
            </w:r>
          </w:p>
        </w:tc>
      </w:tr>
    </w:tbl>
    <w:p w14:paraId="5EB7A08E" w14:textId="77777777" w:rsidR="0032579E" w:rsidRDefault="0032579E" w:rsidP="0079384C">
      <w:pPr>
        <w:jc w:val="both"/>
        <w:rPr>
          <w:rFonts w:cs="Tahoma"/>
          <w:sz w:val="24"/>
          <w:szCs w:val="24"/>
        </w:rPr>
      </w:pPr>
    </w:p>
    <w:tbl>
      <w:tblPr>
        <w:tblW w:w="5000" w:type="pct"/>
        <w:tblCellMar>
          <w:left w:w="70" w:type="dxa"/>
          <w:right w:w="70" w:type="dxa"/>
        </w:tblCellMar>
        <w:tblLook w:val="00A0" w:firstRow="1" w:lastRow="0" w:firstColumn="1" w:lastColumn="0" w:noHBand="0" w:noVBand="0"/>
      </w:tblPr>
      <w:tblGrid>
        <w:gridCol w:w="1771"/>
        <w:gridCol w:w="7441"/>
      </w:tblGrid>
      <w:tr w:rsidR="0032579E" w:rsidRPr="005901F5" w14:paraId="295B6A34" w14:textId="77777777" w:rsidTr="00296813">
        <w:tc>
          <w:tcPr>
            <w:tcW w:w="961" w:type="pct"/>
            <w:tcBorders>
              <w:top w:val="single" w:sz="4" w:space="0" w:color="auto"/>
              <w:left w:val="single" w:sz="4" w:space="0" w:color="auto"/>
              <w:bottom w:val="single" w:sz="4" w:space="0" w:color="auto"/>
              <w:right w:val="single" w:sz="4" w:space="0" w:color="auto"/>
            </w:tcBorders>
          </w:tcPr>
          <w:p w14:paraId="45975787" w14:textId="77777777" w:rsidR="0032579E" w:rsidRPr="005901F5" w:rsidRDefault="0032579E" w:rsidP="0057134D">
            <w:pPr>
              <w:spacing w:after="0" w:line="240" w:lineRule="auto"/>
              <w:rPr>
                <w:rFonts w:cs="Calibri"/>
                <w:b/>
                <w:bCs/>
                <w:sz w:val="24"/>
                <w:szCs w:val="24"/>
              </w:rPr>
            </w:pPr>
            <w:r w:rsidRPr="005901F5">
              <w:rPr>
                <w:rFonts w:cs="Calibri"/>
                <w:b/>
                <w:bCs/>
                <w:sz w:val="24"/>
                <w:szCs w:val="24"/>
              </w:rPr>
              <w:t>Obszar</w:t>
            </w:r>
          </w:p>
        </w:tc>
        <w:tc>
          <w:tcPr>
            <w:tcW w:w="4039" w:type="pct"/>
            <w:tcBorders>
              <w:top w:val="single" w:sz="4" w:space="0" w:color="auto"/>
              <w:left w:val="nil"/>
              <w:bottom w:val="single" w:sz="4" w:space="0" w:color="auto"/>
              <w:right w:val="single" w:sz="4" w:space="0" w:color="auto"/>
            </w:tcBorders>
          </w:tcPr>
          <w:p w14:paraId="5A05BE1E" w14:textId="77777777" w:rsidR="0032579E" w:rsidRPr="005901F5" w:rsidRDefault="0032579E" w:rsidP="0057134D">
            <w:pPr>
              <w:spacing w:after="0" w:line="240" w:lineRule="auto"/>
              <w:rPr>
                <w:rFonts w:cs="Calibri"/>
                <w:b/>
                <w:color w:val="000000"/>
                <w:sz w:val="24"/>
                <w:szCs w:val="24"/>
              </w:rPr>
            </w:pPr>
            <w:r w:rsidRPr="005901F5">
              <w:rPr>
                <w:rFonts w:cs="Calibri"/>
                <w:b/>
                <w:color w:val="000000"/>
                <w:sz w:val="24"/>
                <w:szCs w:val="24"/>
              </w:rPr>
              <w:t>Treść wymagania</w:t>
            </w:r>
          </w:p>
        </w:tc>
      </w:tr>
      <w:tr w:rsidR="0032579E" w:rsidRPr="005901F5" w14:paraId="715CAC50" w14:textId="77777777" w:rsidTr="00296813">
        <w:tc>
          <w:tcPr>
            <w:tcW w:w="961" w:type="pct"/>
            <w:tcBorders>
              <w:top w:val="nil"/>
              <w:left w:val="single" w:sz="4" w:space="0" w:color="auto"/>
              <w:bottom w:val="single" w:sz="4" w:space="0" w:color="auto"/>
              <w:right w:val="single" w:sz="4" w:space="0" w:color="auto"/>
            </w:tcBorders>
            <w:shd w:val="clear" w:color="000000" w:fill="BFBFBF"/>
          </w:tcPr>
          <w:p w14:paraId="3306168C" w14:textId="77777777" w:rsidR="0032579E" w:rsidRPr="005901F5" w:rsidRDefault="0032579E" w:rsidP="0057134D">
            <w:pPr>
              <w:spacing w:after="0" w:line="240" w:lineRule="auto"/>
              <w:rPr>
                <w:rFonts w:cs="Calibri"/>
                <w:b/>
                <w:bCs/>
                <w:sz w:val="24"/>
                <w:szCs w:val="24"/>
              </w:rPr>
            </w:pPr>
            <w:r w:rsidRPr="005901F5">
              <w:rPr>
                <w:rFonts w:cs="Calibri"/>
                <w:b/>
                <w:bCs/>
                <w:sz w:val="24"/>
                <w:szCs w:val="24"/>
              </w:rPr>
              <w:t>Dokumentacja medyczna</w:t>
            </w:r>
          </w:p>
        </w:tc>
        <w:tc>
          <w:tcPr>
            <w:tcW w:w="4039" w:type="pct"/>
            <w:tcBorders>
              <w:top w:val="nil"/>
              <w:left w:val="nil"/>
              <w:bottom w:val="single" w:sz="4" w:space="0" w:color="auto"/>
              <w:right w:val="single" w:sz="4" w:space="0" w:color="auto"/>
            </w:tcBorders>
            <w:shd w:val="clear" w:color="000000" w:fill="BFBFBF"/>
          </w:tcPr>
          <w:p w14:paraId="0B9BC18B" w14:textId="77777777" w:rsidR="0032579E" w:rsidRPr="005901F5" w:rsidRDefault="0032579E" w:rsidP="0057134D">
            <w:pPr>
              <w:spacing w:after="0" w:line="240" w:lineRule="auto"/>
              <w:rPr>
                <w:rFonts w:cs="Calibri"/>
                <w:b/>
                <w:bCs/>
                <w:color w:val="000000"/>
                <w:sz w:val="24"/>
                <w:szCs w:val="24"/>
              </w:rPr>
            </w:pPr>
            <w:r w:rsidRPr="005901F5">
              <w:rPr>
                <w:rFonts w:cs="Calibri"/>
                <w:b/>
                <w:bCs/>
                <w:color w:val="000000"/>
                <w:sz w:val="24"/>
                <w:szCs w:val="24"/>
              </w:rPr>
              <w:t>Dokumentacja medyczna</w:t>
            </w:r>
          </w:p>
        </w:tc>
      </w:tr>
      <w:tr w:rsidR="0032579E" w:rsidRPr="005901F5" w14:paraId="5650B055" w14:textId="77777777" w:rsidTr="00296813">
        <w:tc>
          <w:tcPr>
            <w:tcW w:w="961" w:type="pct"/>
            <w:tcBorders>
              <w:top w:val="nil"/>
              <w:left w:val="single" w:sz="4" w:space="0" w:color="auto"/>
              <w:bottom w:val="single" w:sz="4" w:space="0" w:color="auto"/>
              <w:right w:val="single" w:sz="4" w:space="0" w:color="auto"/>
            </w:tcBorders>
          </w:tcPr>
          <w:p w14:paraId="0B4B6975"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671972A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Generowanie Historii Choroby z danych zgromadzonych w systemie</w:t>
            </w:r>
          </w:p>
        </w:tc>
      </w:tr>
      <w:tr w:rsidR="0032579E" w:rsidRPr="005901F5" w14:paraId="433803B3" w14:textId="77777777" w:rsidTr="00296813">
        <w:tc>
          <w:tcPr>
            <w:tcW w:w="961" w:type="pct"/>
            <w:tcBorders>
              <w:top w:val="nil"/>
              <w:left w:val="single" w:sz="4" w:space="0" w:color="auto"/>
              <w:bottom w:val="single" w:sz="4" w:space="0" w:color="auto"/>
              <w:right w:val="single" w:sz="4" w:space="0" w:color="auto"/>
            </w:tcBorders>
          </w:tcPr>
          <w:p w14:paraId="70899F24"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6AAB285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Generowanie Karty Informacyjnej z danych gromadzonych w systemie</w:t>
            </w:r>
          </w:p>
        </w:tc>
      </w:tr>
      <w:tr w:rsidR="0032579E" w:rsidRPr="005901F5" w14:paraId="06E600DA" w14:textId="77777777" w:rsidTr="00296813">
        <w:tc>
          <w:tcPr>
            <w:tcW w:w="961" w:type="pct"/>
            <w:tcBorders>
              <w:top w:val="nil"/>
              <w:left w:val="single" w:sz="4" w:space="0" w:color="auto"/>
              <w:bottom w:val="single" w:sz="4" w:space="0" w:color="auto"/>
              <w:right w:val="single" w:sz="4" w:space="0" w:color="auto"/>
            </w:tcBorders>
          </w:tcPr>
          <w:p w14:paraId="56F2BF4B"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39A1953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Generowanie wyników badań dla zadanych kryteriów: pacjent, nazwa badania, jednostka organizacyjna, zadany czasu,</w:t>
            </w:r>
          </w:p>
        </w:tc>
      </w:tr>
      <w:tr w:rsidR="0032579E" w:rsidRPr="005901F5" w14:paraId="6278603C" w14:textId="77777777" w:rsidTr="00296813">
        <w:tc>
          <w:tcPr>
            <w:tcW w:w="961" w:type="pct"/>
            <w:tcBorders>
              <w:top w:val="nil"/>
              <w:left w:val="single" w:sz="4" w:space="0" w:color="auto"/>
              <w:bottom w:val="single" w:sz="4" w:space="0" w:color="auto"/>
              <w:right w:val="single" w:sz="4" w:space="0" w:color="auto"/>
            </w:tcBorders>
          </w:tcPr>
          <w:p w14:paraId="40BB6291"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6FC1376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Generowanie wydruków kart obserwacji pacjenta</w:t>
            </w:r>
          </w:p>
        </w:tc>
      </w:tr>
      <w:tr w:rsidR="0032579E" w:rsidRPr="005901F5" w14:paraId="0C4CEB45" w14:textId="77777777" w:rsidTr="00296813">
        <w:tc>
          <w:tcPr>
            <w:tcW w:w="961" w:type="pct"/>
            <w:tcBorders>
              <w:top w:val="nil"/>
              <w:left w:val="single" w:sz="4" w:space="0" w:color="auto"/>
              <w:bottom w:val="single" w:sz="4" w:space="0" w:color="auto"/>
              <w:right w:val="single" w:sz="4" w:space="0" w:color="auto"/>
            </w:tcBorders>
          </w:tcPr>
          <w:p w14:paraId="3F10BF94"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00926C2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Generowanie wydruków kart zakażenia, kart drobnoustroju</w:t>
            </w:r>
          </w:p>
        </w:tc>
      </w:tr>
      <w:tr w:rsidR="0032579E" w:rsidRPr="005901F5" w14:paraId="368C9B40" w14:textId="77777777" w:rsidTr="00296813">
        <w:tc>
          <w:tcPr>
            <w:tcW w:w="961" w:type="pct"/>
            <w:tcBorders>
              <w:top w:val="nil"/>
              <w:left w:val="single" w:sz="4" w:space="0" w:color="auto"/>
              <w:bottom w:val="single" w:sz="4" w:space="0" w:color="auto"/>
              <w:right w:val="single" w:sz="4" w:space="0" w:color="auto"/>
            </w:tcBorders>
          </w:tcPr>
          <w:p w14:paraId="7DEA5F46"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2356086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Generowanie raportów z dyżuru lekarskiego na podstawie zarejestrowanych obserwacji pacjenta</w:t>
            </w:r>
          </w:p>
        </w:tc>
      </w:tr>
      <w:tr w:rsidR="0032579E" w:rsidRPr="005901F5" w14:paraId="1C058BF4" w14:textId="77777777" w:rsidTr="00296813">
        <w:tc>
          <w:tcPr>
            <w:tcW w:w="961" w:type="pct"/>
            <w:tcBorders>
              <w:top w:val="nil"/>
              <w:left w:val="single" w:sz="4" w:space="0" w:color="auto"/>
              <w:bottom w:val="single" w:sz="4" w:space="0" w:color="auto"/>
              <w:right w:val="single" w:sz="4" w:space="0" w:color="auto"/>
            </w:tcBorders>
          </w:tcPr>
          <w:p w14:paraId="4B2CC58F"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0FA3DA9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Generowanie raportów z diagnoz pielęgniarskich</w:t>
            </w:r>
          </w:p>
        </w:tc>
      </w:tr>
      <w:tr w:rsidR="0032579E" w:rsidRPr="005901F5" w14:paraId="5EA5C277" w14:textId="77777777" w:rsidTr="00296813">
        <w:tc>
          <w:tcPr>
            <w:tcW w:w="961" w:type="pct"/>
            <w:tcBorders>
              <w:top w:val="nil"/>
              <w:left w:val="single" w:sz="4" w:space="0" w:color="auto"/>
              <w:bottom w:val="single" w:sz="4" w:space="0" w:color="auto"/>
              <w:right w:val="single" w:sz="4" w:space="0" w:color="auto"/>
            </w:tcBorders>
          </w:tcPr>
          <w:p w14:paraId="1BD6D2DB"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1B63CC6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Wydruk diagnoz pielęgniarskich</w:t>
            </w:r>
          </w:p>
        </w:tc>
      </w:tr>
      <w:tr w:rsidR="0032579E" w:rsidRPr="005901F5" w14:paraId="7ABF8221" w14:textId="77777777" w:rsidTr="00296813">
        <w:tc>
          <w:tcPr>
            <w:tcW w:w="961" w:type="pct"/>
            <w:tcBorders>
              <w:top w:val="nil"/>
              <w:left w:val="single" w:sz="4" w:space="0" w:color="auto"/>
              <w:bottom w:val="single" w:sz="4" w:space="0" w:color="auto"/>
              <w:right w:val="single" w:sz="4" w:space="0" w:color="auto"/>
            </w:tcBorders>
          </w:tcPr>
          <w:p w14:paraId="182245C5"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75DB57A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dopasowanie systemu do potrzeb Zamawiającego w zakresie dokumentowania procesu leczenia:</w:t>
            </w:r>
          </w:p>
        </w:tc>
      </w:tr>
      <w:tr w:rsidR="0032579E" w:rsidRPr="005901F5" w14:paraId="18622BB5" w14:textId="77777777" w:rsidTr="00296813">
        <w:tc>
          <w:tcPr>
            <w:tcW w:w="961" w:type="pct"/>
            <w:tcBorders>
              <w:top w:val="nil"/>
              <w:left w:val="single" w:sz="4" w:space="0" w:color="auto"/>
              <w:bottom w:val="single" w:sz="4" w:space="0" w:color="auto"/>
              <w:right w:val="single" w:sz="4" w:space="0" w:color="auto"/>
            </w:tcBorders>
          </w:tcPr>
          <w:p w14:paraId="1FF0169D"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58A04AC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definiowania własnych formularzy przeznaczonych do wpisywania danych w systemie. </w:t>
            </w:r>
          </w:p>
        </w:tc>
      </w:tr>
      <w:tr w:rsidR="0032579E" w:rsidRPr="005901F5" w14:paraId="5D0C6CAE" w14:textId="77777777" w:rsidTr="00296813">
        <w:tc>
          <w:tcPr>
            <w:tcW w:w="961" w:type="pct"/>
            <w:tcBorders>
              <w:top w:val="nil"/>
              <w:left w:val="single" w:sz="4" w:space="0" w:color="auto"/>
              <w:bottom w:val="single" w:sz="4" w:space="0" w:color="auto"/>
              <w:right w:val="single" w:sz="4" w:space="0" w:color="auto"/>
            </w:tcBorders>
          </w:tcPr>
          <w:p w14:paraId="0933900E"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1A2A1FA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wyświetlanie, wprowadzanie i drukowanie informacji w ustalonej przez użytkownika postaci (definiowalne formularze oraz edytor wydruków dla badań, konsultacji, itp.).</w:t>
            </w:r>
          </w:p>
        </w:tc>
      </w:tr>
      <w:tr w:rsidR="0032579E" w:rsidRPr="005901F5" w14:paraId="57F60E63" w14:textId="77777777" w:rsidTr="00296813">
        <w:tc>
          <w:tcPr>
            <w:tcW w:w="961" w:type="pct"/>
            <w:tcBorders>
              <w:top w:val="nil"/>
              <w:left w:val="single" w:sz="4" w:space="0" w:color="auto"/>
              <w:bottom w:val="single" w:sz="4" w:space="0" w:color="auto"/>
              <w:right w:val="single" w:sz="4" w:space="0" w:color="auto"/>
            </w:tcBorders>
          </w:tcPr>
          <w:p w14:paraId="40B23F74"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113922B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histogramy</w:t>
            </w:r>
          </w:p>
        </w:tc>
      </w:tr>
      <w:tr w:rsidR="0032579E" w:rsidRPr="005901F5" w14:paraId="5BB7A710" w14:textId="77777777" w:rsidTr="00296813">
        <w:tc>
          <w:tcPr>
            <w:tcW w:w="961" w:type="pct"/>
            <w:tcBorders>
              <w:top w:val="nil"/>
              <w:left w:val="single" w:sz="4" w:space="0" w:color="auto"/>
              <w:bottom w:val="single" w:sz="4" w:space="0" w:color="auto"/>
              <w:right w:val="single" w:sz="4" w:space="0" w:color="auto"/>
            </w:tcBorders>
          </w:tcPr>
          <w:p w14:paraId="1592DD7C"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3E4798A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kojarzenia formularzy ze zleceniami i elementami leczenia</w:t>
            </w:r>
          </w:p>
        </w:tc>
      </w:tr>
      <w:tr w:rsidR="0032579E" w:rsidRPr="005901F5" w14:paraId="3DBEF327" w14:textId="77777777" w:rsidTr="00296813">
        <w:tc>
          <w:tcPr>
            <w:tcW w:w="961" w:type="pct"/>
            <w:tcBorders>
              <w:top w:val="nil"/>
              <w:left w:val="single" w:sz="4" w:space="0" w:color="auto"/>
              <w:bottom w:val="single" w:sz="4" w:space="0" w:color="auto"/>
              <w:right w:val="single" w:sz="4" w:space="0" w:color="auto"/>
            </w:tcBorders>
          </w:tcPr>
          <w:p w14:paraId="2F9108B3"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6A07867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rejestrowanie danych multimedialnych (rysunki, obrazy, dźwięki, itp.).</w:t>
            </w:r>
          </w:p>
        </w:tc>
      </w:tr>
      <w:tr w:rsidR="0032579E" w:rsidRPr="005901F5" w14:paraId="1F88A318" w14:textId="77777777" w:rsidTr="00296813">
        <w:tc>
          <w:tcPr>
            <w:tcW w:w="961" w:type="pct"/>
            <w:tcBorders>
              <w:top w:val="nil"/>
              <w:left w:val="single" w:sz="4" w:space="0" w:color="auto"/>
              <w:bottom w:val="single" w:sz="4" w:space="0" w:color="auto"/>
              <w:right w:val="single" w:sz="4" w:space="0" w:color="auto"/>
            </w:tcBorders>
          </w:tcPr>
          <w:p w14:paraId="6182EA2B"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765E6D0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dostęp do danych dla potrzeb analityczno-sprawozdawczych.</w:t>
            </w:r>
          </w:p>
        </w:tc>
      </w:tr>
      <w:tr w:rsidR="0032579E" w:rsidRPr="005901F5" w14:paraId="03049E47" w14:textId="77777777" w:rsidTr="00296813">
        <w:tc>
          <w:tcPr>
            <w:tcW w:w="961" w:type="pct"/>
            <w:tcBorders>
              <w:top w:val="nil"/>
              <w:left w:val="single" w:sz="4" w:space="0" w:color="auto"/>
              <w:bottom w:val="single" w:sz="4" w:space="0" w:color="auto"/>
              <w:right w:val="single" w:sz="4" w:space="0" w:color="auto"/>
            </w:tcBorders>
          </w:tcPr>
          <w:p w14:paraId="57E5A091"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1F4DB42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przechowywać wszystkie wersje utworzonej i wydrukowanej (lub zarchiwizowanej w archiwum elektronicznym) dokumentacji medycznej.</w:t>
            </w:r>
          </w:p>
        </w:tc>
      </w:tr>
      <w:tr w:rsidR="0032579E" w:rsidRPr="005901F5" w14:paraId="03C1ACA0" w14:textId="77777777" w:rsidTr="00296813">
        <w:tc>
          <w:tcPr>
            <w:tcW w:w="961" w:type="pct"/>
            <w:tcBorders>
              <w:top w:val="nil"/>
              <w:left w:val="single" w:sz="4" w:space="0" w:color="auto"/>
              <w:bottom w:val="single" w:sz="4" w:space="0" w:color="auto"/>
              <w:right w:val="single" w:sz="4" w:space="0" w:color="auto"/>
            </w:tcBorders>
          </w:tcPr>
          <w:p w14:paraId="6338AB0F"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1007512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Wszystkie dokumenty dokumentacji medycznej pacjenta powinny być dostępne z jednego miejsca</w:t>
            </w:r>
          </w:p>
        </w:tc>
      </w:tr>
      <w:tr w:rsidR="0032579E" w:rsidRPr="005901F5" w14:paraId="493A85DE" w14:textId="77777777" w:rsidTr="00296813">
        <w:tc>
          <w:tcPr>
            <w:tcW w:w="961" w:type="pct"/>
            <w:tcBorders>
              <w:top w:val="nil"/>
              <w:left w:val="single" w:sz="4" w:space="0" w:color="auto"/>
              <w:bottom w:val="single" w:sz="4" w:space="0" w:color="auto"/>
              <w:right w:val="single" w:sz="4" w:space="0" w:color="auto"/>
            </w:tcBorders>
          </w:tcPr>
          <w:p w14:paraId="38082CF9"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2CB224C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Musi istnieć możliwość zdefiniowania drukarki dla każdego rodzaju dokumentu tak aby dokument mógł być drukowany na odpowiedniej dla niego drukarce</w:t>
            </w:r>
          </w:p>
        </w:tc>
      </w:tr>
      <w:tr w:rsidR="0032579E" w:rsidRPr="005901F5" w14:paraId="561D535D" w14:textId="77777777" w:rsidTr="00296813">
        <w:tc>
          <w:tcPr>
            <w:tcW w:w="961" w:type="pct"/>
            <w:tcBorders>
              <w:top w:val="nil"/>
              <w:left w:val="single" w:sz="4" w:space="0" w:color="auto"/>
              <w:bottom w:val="single" w:sz="4" w:space="0" w:color="auto"/>
              <w:right w:val="single" w:sz="4" w:space="0" w:color="auto"/>
            </w:tcBorders>
          </w:tcPr>
          <w:p w14:paraId="652E74BB"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4241170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Powinna istnieć możliwość podpisania elektronicznego i zarchiwizowania wszystkich dokumentów dokumentacji medycznej tworzonych przez system zgodnie z obowiązującymi przepisami.</w:t>
            </w:r>
          </w:p>
        </w:tc>
      </w:tr>
      <w:tr w:rsidR="0032579E" w:rsidRPr="005901F5" w14:paraId="7325432D" w14:textId="77777777" w:rsidTr="00296813">
        <w:tc>
          <w:tcPr>
            <w:tcW w:w="961" w:type="pct"/>
            <w:tcBorders>
              <w:top w:val="nil"/>
              <w:left w:val="single" w:sz="4" w:space="0" w:color="auto"/>
              <w:bottom w:val="single" w:sz="4" w:space="0" w:color="auto"/>
              <w:right w:val="single" w:sz="4" w:space="0" w:color="auto"/>
            </w:tcBorders>
          </w:tcPr>
          <w:p w14:paraId="3E13FF3C"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2033829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udostępnianie pacjentowi dokumentacji medycznej w postaci elektronicznej zapisywanej na nośniku danych.</w:t>
            </w:r>
          </w:p>
        </w:tc>
      </w:tr>
      <w:tr w:rsidR="0032579E" w:rsidRPr="005901F5" w14:paraId="4D2F0FD5" w14:textId="77777777" w:rsidTr="00296813">
        <w:tc>
          <w:tcPr>
            <w:tcW w:w="961" w:type="pct"/>
            <w:tcBorders>
              <w:top w:val="nil"/>
              <w:left w:val="single" w:sz="4" w:space="0" w:color="auto"/>
              <w:bottom w:val="single" w:sz="4" w:space="0" w:color="auto"/>
              <w:right w:val="single" w:sz="4" w:space="0" w:color="auto"/>
            </w:tcBorders>
          </w:tcPr>
          <w:p w14:paraId="778F0643"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44F02E5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Możliwość zablokowania modyfikacji wpisów w historii choroby dokonanych przez innego lekarza niż lekarz aktualnie zalogowany/ autoryzujący wpis</w:t>
            </w:r>
          </w:p>
        </w:tc>
      </w:tr>
      <w:tr w:rsidR="0032579E" w:rsidRPr="005901F5" w14:paraId="6BEC4B32" w14:textId="77777777" w:rsidTr="00296813">
        <w:tc>
          <w:tcPr>
            <w:tcW w:w="961" w:type="pct"/>
            <w:tcBorders>
              <w:top w:val="nil"/>
              <w:left w:val="single" w:sz="4" w:space="0" w:color="auto"/>
              <w:bottom w:val="single" w:sz="4" w:space="0" w:color="auto"/>
              <w:right w:val="single" w:sz="4" w:space="0" w:color="auto"/>
            </w:tcBorders>
          </w:tcPr>
          <w:p w14:paraId="217F2FC1"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2757BCA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Możliwość autoryzacji przez lekarza dokonującego wpis, fragmentu historii choroby, epikryzy lub rozpoznania</w:t>
            </w:r>
          </w:p>
        </w:tc>
      </w:tr>
      <w:tr w:rsidR="0032579E" w:rsidRPr="005901F5" w14:paraId="465B784B" w14:textId="77777777" w:rsidTr="00296813">
        <w:tc>
          <w:tcPr>
            <w:tcW w:w="961" w:type="pct"/>
            <w:tcBorders>
              <w:top w:val="nil"/>
              <w:left w:val="single" w:sz="4" w:space="0" w:color="auto"/>
              <w:bottom w:val="single" w:sz="4" w:space="0" w:color="auto"/>
              <w:right w:val="single" w:sz="4" w:space="0" w:color="auto"/>
            </w:tcBorders>
          </w:tcPr>
          <w:p w14:paraId="630DADC8"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1ED0ABC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Podczas wydruku dokumentu system sprawdza i informuje czy dane źródłowe wykorzystane do utworzenia dokumentu uległy zmianie.</w:t>
            </w:r>
          </w:p>
        </w:tc>
      </w:tr>
      <w:tr w:rsidR="0032579E" w:rsidRPr="005901F5" w14:paraId="6F93C7DB" w14:textId="77777777" w:rsidTr="00296813">
        <w:tc>
          <w:tcPr>
            <w:tcW w:w="961" w:type="pct"/>
            <w:tcBorders>
              <w:top w:val="nil"/>
              <w:left w:val="single" w:sz="4" w:space="0" w:color="auto"/>
              <w:bottom w:val="single" w:sz="4" w:space="0" w:color="auto"/>
              <w:right w:val="single" w:sz="4" w:space="0" w:color="auto"/>
            </w:tcBorders>
          </w:tcPr>
          <w:p w14:paraId="3E229E27"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511A0DE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być wyposażony w mechanizmy umożliwiające weryfikację, czy na określonym etapie procesu obsługi pacjenta zostały utworzone wszystkie wymagane dokumenty</w:t>
            </w:r>
          </w:p>
        </w:tc>
      </w:tr>
      <w:tr w:rsidR="0032579E" w:rsidRPr="005901F5" w14:paraId="08BEE343" w14:textId="77777777" w:rsidTr="00296813">
        <w:tc>
          <w:tcPr>
            <w:tcW w:w="961" w:type="pct"/>
            <w:tcBorders>
              <w:top w:val="nil"/>
              <w:left w:val="single" w:sz="4" w:space="0" w:color="auto"/>
              <w:bottom w:val="single" w:sz="4" w:space="0" w:color="auto"/>
              <w:right w:val="single" w:sz="4" w:space="0" w:color="auto"/>
            </w:tcBorders>
          </w:tcPr>
          <w:p w14:paraId="13670935"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72D8F86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Musi istnieć możliwość utworzenia dokumentu roboczego, umożliwiającego podgląd danych źródłowych w postaci dokumentu</w:t>
            </w:r>
          </w:p>
        </w:tc>
      </w:tr>
      <w:tr w:rsidR="0032579E" w:rsidRPr="005901F5" w14:paraId="36071579" w14:textId="77777777" w:rsidTr="00296813">
        <w:tc>
          <w:tcPr>
            <w:tcW w:w="961" w:type="pct"/>
            <w:tcBorders>
              <w:top w:val="nil"/>
              <w:left w:val="single" w:sz="4" w:space="0" w:color="auto"/>
              <w:bottom w:val="single" w:sz="4" w:space="0" w:color="auto"/>
              <w:right w:val="single" w:sz="4" w:space="0" w:color="auto"/>
            </w:tcBorders>
          </w:tcPr>
          <w:p w14:paraId="1E21326C"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7A980BB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współpracę z systemami automatycznej digitalizacji dokumentacji papierowej.</w:t>
            </w:r>
          </w:p>
        </w:tc>
      </w:tr>
      <w:tr w:rsidR="0032579E" w:rsidRPr="005901F5" w14:paraId="7D6F6360" w14:textId="77777777" w:rsidTr="00296813">
        <w:tc>
          <w:tcPr>
            <w:tcW w:w="961" w:type="pct"/>
            <w:tcBorders>
              <w:top w:val="nil"/>
              <w:left w:val="single" w:sz="4" w:space="0" w:color="auto"/>
              <w:bottom w:val="single" w:sz="4" w:space="0" w:color="auto"/>
              <w:right w:val="single" w:sz="4" w:space="0" w:color="auto"/>
            </w:tcBorders>
          </w:tcPr>
          <w:p w14:paraId="48CF8545"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5C38786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wydruk czystych recept z różnych modułów systemu.</w:t>
            </w:r>
          </w:p>
        </w:tc>
      </w:tr>
      <w:tr w:rsidR="0032579E" w:rsidRPr="005901F5" w14:paraId="4DF59CFC" w14:textId="77777777" w:rsidTr="00296813">
        <w:tc>
          <w:tcPr>
            <w:tcW w:w="961" w:type="pct"/>
            <w:tcBorders>
              <w:top w:val="nil"/>
              <w:left w:val="single" w:sz="4" w:space="0" w:color="auto"/>
              <w:bottom w:val="single" w:sz="4" w:space="0" w:color="auto"/>
              <w:right w:val="single" w:sz="4" w:space="0" w:color="auto"/>
            </w:tcBorders>
          </w:tcPr>
          <w:p w14:paraId="35444BEB"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18213B8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umożliwia obsługę dokumentów o zmiennej treści, o ile nie stoi to w sprzeczności z wymaganiami zewnętrznymi dotyczącymi tych dokumentów (np. ściśle określony format lub zawartość informacyjna dla dokumentów skierowań, zleceń, recept)</w:t>
            </w:r>
          </w:p>
        </w:tc>
      </w:tr>
      <w:tr w:rsidR="0032579E" w:rsidRPr="005901F5" w14:paraId="472452F1" w14:textId="77777777" w:rsidTr="00296813">
        <w:tc>
          <w:tcPr>
            <w:tcW w:w="961" w:type="pct"/>
            <w:tcBorders>
              <w:top w:val="nil"/>
              <w:left w:val="single" w:sz="4" w:space="0" w:color="auto"/>
              <w:bottom w:val="single" w:sz="4" w:space="0" w:color="auto"/>
              <w:right w:val="single" w:sz="4" w:space="0" w:color="auto"/>
            </w:tcBorders>
          </w:tcPr>
          <w:p w14:paraId="62943B73"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6BB984B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kopiowanie wyników badań do skierowania na leczenie uzdrowiskowe.</w:t>
            </w:r>
          </w:p>
        </w:tc>
      </w:tr>
      <w:tr w:rsidR="0032579E" w:rsidRPr="005901F5" w14:paraId="5ECC66F3" w14:textId="77777777" w:rsidTr="00296813">
        <w:tc>
          <w:tcPr>
            <w:tcW w:w="961" w:type="pct"/>
            <w:tcBorders>
              <w:top w:val="nil"/>
              <w:left w:val="single" w:sz="4" w:space="0" w:color="auto"/>
              <w:bottom w:val="single" w:sz="4" w:space="0" w:color="auto"/>
              <w:right w:val="single" w:sz="4" w:space="0" w:color="auto"/>
            </w:tcBorders>
          </w:tcPr>
          <w:p w14:paraId="578EBCE5" w14:textId="77777777" w:rsidR="0032579E" w:rsidRPr="005901F5" w:rsidRDefault="0032579E" w:rsidP="0057134D">
            <w:pPr>
              <w:spacing w:after="0" w:line="240" w:lineRule="auto"/>
              <w:rPr>
                <w:rFonts w:cs="Calibri"/>
                <w:sz w:val="24"/>
                <w:szCs w:val="24"/>
              </w:rPr>
            </w:pPr>
            <w:r w:rsidRPr="005901F5">
              <w:rPr>
                <w:rFonts w:cs="Calibri"/>
                <w:sz w:val="24"/>
                <w:szCs w:val="24"/>
              </w:rPr>
              <w:t>Dokumentacja medyczna</w:t>
            </w:r>
          </w:p>
        </w:tc>
        <w:tc>
          <w:tcPr>
            <w:tcW w:w="4039" w:type="pct"/>
            <w:tcBorders>
              <w:top w:val="nil"/>
              <w:left w:val="nil"/>
              <w:bottom w:val="single" w:sz="4" w:space="0" w:color="auto"/>
              <w:right w:val="single" w:sz="4" w:space="0" w:color="auto"/>
            </w:tcBorders>
          </w:tcPr>
          <w:p w14:paraId="19F172C3" w14:textId="77777777" w:rsidR="0032579E" w:rsidRPr="005901F5" w:rsidRDefault="0032579E" w:rsidP="0057134D">
            <w:pPr>
              <w:spacing w:after="0" w:line="240" w:lineRule="auto"/>
              <w:rPr>
                <w:rFonts w:cs="Calibri"/>
                <w:b/>
                <w:bCs/>
                <w:color w:val="000000"/>
                <w:sz w:val="24"/>
                <w:szCs w:val="24"/>
              </w:rPr>
            </w:pPr>
            <w:r w:rsidRPr="005901F5">
              <w:rPr>
                <w:rFonts w:cs="Calibri"/>
                <w:b/>
                <w:bCs/>
                <w:color w:val="000000"/>
                <w:sz w:val="24"/>
                <w:szCs w:val="24"/>
              </w:rPr>
              <w:t>e - Zwolnienia</w:t>
            </w:r>
          </w:p>
        </w:tc>
      </w:tr>
      <w:tr w:rsidR="0032579E" w:rsidRPr="005901F5" w14:paraId="208AC033" w14:textId="77777777" w:rsidTr="00296813">
        <w:tc>
          <w:tcPr>
            <w:tcW w:w="961" w:type="pct"/>
            <w:tcBorders>
              <w:top w:val="nil"/>
              <w:left w:val="single" w:sz="4" w:space="0" w:color="auto"/>
              <w:bottom w:val="single" w:sz="4" w:space="0" w:color="auto"/>
              <w:right w:val="single" w:sz="4" w:space="0" w:color="auto"/>
            </w:tcBorders>
          </w:tcPr>
          <w:p w14:paraId="62965663"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3C7CF33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rsidR="0032579E" w:rsidRPr="005901F5" w14:paraId="13FCE873" w14:textId="77777777" w:rsidTr="00296813">
        <w:tc>
          <w:tcPr>
            <w:tcW w:w="961" w:type="pct"/>
            <w:tcBorders>
              <w:top w:val="nil"/>
              <w:left w:val="single" w:sz="4" w:space="0" w:color="auto"/>
              <w:bottom w:val="single" w:sz="4" w:space="0" w:color="auto"/>
              <w:right w:val="single" w:sz="4" w:space="0" w:color="auto"/>
            </w:tcBorders>
          </w:tcPr>
          <w:p w14:paraId="05FC21BF"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34A75F3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logowanie do systemu PUE - ZUS bezpośrednio z aplikacji gabinetowej. Logowanie możliwe jest poprzez podpisanie oświadczenia wygenerowanego przez ZUS za pomocą elektronicznego podpisu kwalifikowanego lub </w:t>
            </w:r>
            <w:proofErr w:type="spellStart"/>
            <w:r w:rsidRPr="005901F5">
              <w:rPr>
                <w:rFonts w:cs="Calibri"/>
                <w:color w:val="000000"/>
                <w:sz w:val="20"/>
                <w:szCs w:val="20"/>
              </w:rPr>
              <w:t>ePUAP</w:t>
            </w:r>
            <w:proofErr w:type="spellEnd"/>
            <w:r w:rsidRPr="005901F5">
              <w:rPr>
                <w:rFonts w:cs="Calibri"/>
                <w:color w:val="000000"/>
                <w:sz w:val="20"/>
                <w:szCs w:val="20"/>
              </w:rPr>
              <w:t>.</w:t>
            </w:r>
          </w:p>
        </w:tc>
      </w:tr>
      <w:tr w:rsidR="0032579E" w:rsidRPr="005901F5" w14:paraId="5EFAE3C4" w14:textId="77777777" w:rsidTr="00296813">
        <w:tc>
          <w:tcPr>
            <w:tcW w:w="961" w:type="pct"/>
            <w:tcBorders>
              <w:top w:val="nil"/>
              <w:left w:val="single" w:sz="4" w:space="0" w:color="auto"/>
              <w:bottom w:val="single" w:sz="4" w:space="0" w:color="auto"/>
              <w:right w:val="single" w:sz="4" w:space="0" w:color="auto"/>
            </w:tcBorders>
          </w:tcPr>
          <w:p w14:paraId="686E35FA"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6719AC7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wylogowanie z systemu PUE - ZUS, w chwili zamknięcia sesji pracy z systemem.</w:t>
            </w:r>
          </w:p>
        </w:tc>
      </w:tr>
      <w:tr w:rsidR="0032579E" w:rsidRPr="005901F5" w14:paraId="3C5C66C5" w14:textId="77777777" w:rsidTr="00296813">
        <w:tc>
          <w:tcPr>
            <w:tcW w:w="961" w:type="pct"/>
            <w:tcBorders>
              <w:top w:val="nil"/>
              <w:left w:val="single" w:sz="4" w:space="0" w:color="auto"/>
              <w:bottom w:val="single" w:sz="4" w:space="0" w:color="auto"/>
              <w:right w:val="single" w:sz="4" w:space="0" w:color="auto"/>
            </w:tcBorders>
          </w:tcPr>
          <w:p w14:paraId="5A00C46C"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6A7C447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wystawienie zaświadczenia lekarskiego w trybie bieżącym. Aplikacja gabinetowa w czasie wystawiania zwolnienia powinna umożliwiać posługiwanie się zarówno danymi lokalnymi jak i danymi pobieranymi z systemu PUE - ZUS. </w:t>
            </w:r>
          </w:p>
        </w:tc>
      </w:tr>
      <w:tr w:rsidR="0032579E" w:rsidRPr="005901F5" w14:paraId="106819BE" w14:textId="77777777" w:rsidTr="00296813">
        <w:tc>
          <w:tcPr>
            <w:tcW w:w="961" w:type="pct"/>
            <w:tcBorders>
              <w:top w:val="nil"/>
              <w:left w:val="single" w:sz="4" w:space="0" w:color="auto"/>
              <w:bottom w:val="single" w:sz="4" w:space="0" w:color="auto"/>
              <w:right w:val="single" w:sz="4" w:space="0" w:color="auto"/>
            </w:tcBorders>
          </w:tcPr>
          <w:p w14:paraId="3FDF7AF8"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7B7D490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podpisywanie dokumentu zaświadczenia lekarskiego podpisem kwalifikowanym lub za pomocą </w:t>
            </w:r>
            <w:proofErr w:type="spellStart"/>
            <w:r w:rsidRPr="005901F5">
              <w:rPr>
                <w:rFonts w:cs="Calibri"/>
                <w:color w:val="000000"/>
                <w:sz w:val="20"/>
                <w:szCs w:val="20"/>
              </w:rPr>
              <w:t>ePUAP</w:t>
            </w:r>
            <w:proofErr w:type="spellEnd"/>
            <w:r w:rsidRPr="005901F5">
              <w:rPr>
                <w:rFonts w:cs="Calibri"/>
                <w:color w:val="000000"/>
                <w:sz w:val="20"/>
                <w:szCs w:val="20"/>
              </w:rPr>
              <w:t>.</w:t>
            </w:r>
          </w:p>
        </w:tc>
      </w:tr>
      <w:tr w:rsidR="0032579E" w:rsidRPr="005901F5" w14:paraId="6516C022" w14:textId="77777777" w:rsidTr="00296813">
        <w:tc>
          <w:tcPr>
            <w:tcW w:w="961" w:type="pct"/>
            <w:tcBorders>
              <w:top w:val="nil"/>
              <w:left w:val="single" w:sz="4" w:space="0" w:color="auto"/>
              <w:bottom w:val="single" w:sz="4" w:space="0" w:color="auto"/>
              <w:right w:val="single" w:sz="4" w:space="0" w:color="auto"/>
            </w:tcBorders>
          </w:tcPr>
          <w:p w14:paraId="04B0537C"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7B7F7E21" w14:textId="77777777" w:rsidR="0032579E" w:rsidRPr="005901F5" w:rsidRDefault="0032579E" w:rsidP="00FE2B8D">
            <w:pPr>
              <w:spacing w:after="0" w:line="240" w:lineRule="auto"/>
              <w:rPr>
                <w:rFonts w:cs="Calibri"/>
                <w:color w:val="000000"/>
                <w:sz w:val="20"/>
                <w:szCs w:val="20"/>
              </w:rPr>
            </w:pPr>
            <w:r w:rsidRPr="005901F5">
              <w:rPr>
                <w:rFonts w:cs="Calibri"/>
                <w:color w:val="000000"/>
                <w:sz w:val="20"/>
                <w:szCs w:val="20"/>
              </w:rPr>
              <w:t>System musi umożliwiać przekazywanie utworzonych dokumentów zaświadczeń lekarskich do systemu PUE-ZUS.</w:t>
            </w:r>
          </w:p>
        </w:tc>
      </w:tr>
      <w:tr w:rsidR="0032579E" w:rsidRPr="005901F5" w14:paraId="77C7BBF0" w14:textId="77777777" w:rsidTr="00296813">
        <w:tc>
          <w:tcPr>
            <w:tcW w:w="961" w:type="pct"/>
            <w:tcBorders>
              <w:top w:val="nil"/>
              <w:left w:val="single" w:sz="4" w:space="0" w:color="auto"/>
              <w:bottom w:val="single" w:sz="4" w:space="0" w:color="auto"/>
              <w:right w:val="single" w:sz="4" w:space="0" w:color="auto"/>
            </w:tcBorders>
          </w:tcPr>
          <w:p w14:paraId="34D5B3D7"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056110A2" w14:textId="77777777" w:rsidR="0032579E" w:rsidRPr="005901F5" w:rsidRDefault="0032579E" w:rsidP="00FE2B8D">
            <w:pPr>
              <w:spacing w:after="0" w:line="240" w:lineRule="auto"/>
              <w:rPr>
                <w:rFonts w:cs="Calibri"/>
                <w:color w:val="000000"/>
                <w:sz w:val="20"/>
                <w:szCs w:val="20"/>
              </w:rPr>
            </w:pPr>
            <w:r w:rsidRPr="005901F5">
              <w:rPr>
                <w:rFonts w:cs="Calibri"/>
                <w:color w:val="000000"/>
                <w:sz w:val="20"/>
                <w:szCs w:val="20"/>
              </w:rPr>
              <w:t>System musi umożliwiać wydruk dokumentu zaświadczenia lekarskiego zgodnie z opublikowanym przez ZUS wzorem.</w:t>
            </w:r>
          </w:p>
        </w:tc>
      </w:tr>
      <w:tr w:rsidR="0032579E" w:rsidRPr="005901F5" w14:paraId="7D2B680C" w14:textId="77777777" w:rsidTr="00296813">
        <w:tc>
          <w:tcPr>
            <w:tcW w:w="961" w:type="pct"/>
            <w:tcBorders>
              <w:top w:val="nil"/>
              <w:left w:val="single" w:sz="4" w:space="0" w:color="auto"/>
              <w:bottom w:val="single" w:sz="4" w:space="0" w:color="auto"/>
              <w:right w:val="single" w:sz="4" w:space="0" w:color="auto"/>
            </w:tcBorders>
          </w:tcPr>
          <w:p w14:paraId="4481E305"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45EF01F8" w14:textId="77777777" w:rsidR="0032579E" w:rsidRPr="005901F5" w:rsidRDefault="0032579E" w:rsidP="00FE2B8D">
            <w:pPr>
              <w:spacing w:after="0" w:line="240" w:lineRule="auto"/>
              <w:rPr>
                <w:rFonts w:cs="Calibri"/>
                <w:color w:val="000000"/>
                <w:sz w:val="20"/>
                <w:szCs w:val="20"/>
              </w:rPr>
            </w:pPr>
            <w:r w:rsidRPr="005901F5">
              <w:rPr>
                <w:rFonts w:cs="Calibri"/>
                <w:color w:val="000000"/>
                <w:sz w:val="20"/>
                <w:szCs w:val="20"/>
              </w:rPr>
              <w:t>System musi umożliwiać anulowanie zaświadczenia przekazanego do PUE-ZUS (dla zaświadczeń, dla których ZUS dopuszcza taką możliwość).</w:t>
            </w:r>
          </w:p>
        </w:tc>
      </w:tr>
      <w:tr w:rsidR="0032579E" w:rsidRPr="005901F5" w14:paraId="7E127B66" w14:textId="77777777" w:rsidTr="00296813">
        <w:tc>
          <w:tcPr>
            <w:tcW w:w="961" w:type="pct"/>
            <w:tcBorders>
              <w:top w:val="nil"/>
              <w:left w:val="single" w:sz="4" w:space="0" w:color="auto"/>
              <w:bottom w:val="single" w:sz="4" w:space="0" w:color="auto"/>
              <w:right w:val="single" w:sz="4" w:space="0" w:color="auto"/>
            </w:tcBorders>
          </w:tcPr>
          <w:p w14:paraId="05439637"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0CE6673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pobranie i rezerwację puli serii i nr ZLA dla zalogowanego lekarza (użytkownika) na potrzeby późniejszego wykorzystania w trybie alternatywnym (np. w sytuacji braku możliwości połączenia się z systemem PUE-ZUS).</w:t>
            </w:r>
          </w:p>
        </w:tc>
      </w:tr>
      <w:tr w:rsidR="0032579E" w:rsidRPr="005901F5" w14:paraId="2753B580" w14:textId="77777777" w:rsidTr="00296813">
        <w:tc>
          <w:tcPr>
            <w:tcW w:w="961" w:type="pct"/>
            <w:tcBorders>
              <w:top w:val="nil"/>
              <w:left w:val="single" w:sz="4" w:space="0" w:color="auto"/>
              <w:bottom w:val="single" w:sz="4" w:space="0" w:color="auto"/>
              <w:right w:val="single" w:sz="4" w:space="0" w:color="auto"/>
            </w:tcBorders>
          </w:tcPr>
          <w:p w14:paraId="2614F0C4"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0C655AA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w aplikacji gabinetowej w przypadku braku połączenia z systemem PUE-ZUS, wystawienie zwolnienia w trybie alternatywnym (off-</w:t>
            </w:r>
            <w:proofErr w:type="spellStart"/>
            <w:r w:rsidRPr="005901F5">
              <w:rPr>
                <w:rFonts w:cs="Calibri"/>
                <w:color w:val="000000"/>
                <w:sz w:val="20"/>
                <w:szCs w:val="20"/>
              </w:rPr>
              <w:t>line</w:t>
            </w:r>
            <w:proofErr w:type="spellEnd"/>
            <w:r w:rsidRPr="005901F5">
              <w:rPr>
                <w:rFonts w:cs="Calibri"/>
                <w:color w:val="000000"/>
                <w:sz w:val="20"/>
                <w:szCs w:val="20"/>
              </w:rPr>
              <w:t>) w oparciu o zarezerwowaną wcześniej dla bieżącego lekarza (użytkownika) pulę serii i nr ZLA.</w:t>
            </w:r>
          </w:p>
        </w:tc>
      </w:tr>
      <w:tr w:rsidR="0032579E" w:rsidRPr="005901F5" w14:paraId="42A0F6D5" w14:textId="77777777" w:rsidTr="00296813">
        <w:tc>
          <w:tcPr>
            <w:tcW w:w="961" w:type="pct"/>
            <w:tcBorders>
              <w:top w:val="nil"/>
              <w:left w:val="single" w:sz="4" w:space="0" w:color="auto"/>
              <w:bottom w:val="single" w:sz="4" w:space="0" w:color="auto"/>
              <w:right w:val="single" w:sz="4" w:space="0" w:color="auto"/>
            </w:tcBorders>
          </w:tcPr>
          <w:p w14:paraId="5166BA81"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6D0DB9E2" w14:textId="77777777" w:rsidR="0032579E" w:rsidRPr="005901F5" w:rsidRDefault="0032579E" w:rsidP="00FE2B8D">
            <w:pPr>
              <w:spacing w:after="0" w:line="240" w:lineRule="auto"/>
              <w:rPr>
                <w:rFonts w:cs="Calibri"/>
                <w:color w:val="000000"/>
                <w:sz w:val="20"/>
                <w:szCs w:val="20"/>
              </w:rPr>
            </w:pPr>
            <w:r w:rsidRPr="005901F5">
              <w:rPr>
                <w:rFonts w:cs="Calibri"/>
                <w:color w:val="000000"/>
                <w:sz w:val="20"/>
                <w:szCs w:val="20"/>
              </w:rPr>
              <w:t>System musi umożliwiać wydruk dokumentu zaświadczenia lekarskiego wystawionego w trybie alternatywnym zgodnie z opublikowanym przez ZUS wzorem zarówno przed jego elektronizacją jak i po elektronizacji.</w:t>
            </w:r>
          </w:p>
        </w:tc>
      </w:tr>
      <w:tr w:rsidR="0032579E" w:rsidRPr="005901F5" w14:paraId="14B0E8F7" w14:textId="77777777" w:rsidTr="00296813">
        <w:tc>
          <w:tcPr>
            <w:tcW w:w="961" w:type="pct"/>
            <w:tcBorders>
              <w:top w:val="nil"/>
              <w:left w:val="single" w:sz="4" w:space="0" w:color="auto"/>
              <w:bottom w:val="single" w:sz="4" w:space="0" w:color="auto"/>
              <w:right w:val="single" w:sz="4" w:space="0" w:color="auto"/>
            </w:tcBorders>
          </w:tcPr>
          <w:p w14:paraId="342A1A3A"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4E3CFC8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unieważnienie zaświadczenia lekarskiego, jeśli nie dokonano jego elektronizacji (nie przesłano go do ZUS).</w:t>
            </w:r>
          </w:p>
        </w:tc>
      </w:tr>
      <w:tr w:rsidR="0032579E" w:rsidRPr="005901F5" w14:paraId="525C5313" w14:textId="77777777" w:rsidTr="00296813">
        <w:tc>
          <w:tcPr>
            <w:tcW w:w="961" w:type="pct"/>
            <w:tcBorders>
              <w:top w:val="nil"/>
              <w:left w:val="single" w:sz="4" w:space="0" w:color="auto"/>
              <w:bottom w:val="single" w:sz="4" w:space="0" w:color="auto"/>
              <w:right w:val="single" w:sz="4" w:space="0" w:color="auto"/>
            </w:tcBorders>
          </w:tcPr>
          <w:p w14:paraId="61E6135C"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5281A323" w14:textId="77777777" w:rsidR="0032579E" w:rsidRPr="005901F5" w:rsidRDefault="0032579E" w:rsidP="00FE2B8D">
            <w:pPr>
              <w:spacing w:after="0" w:line="240" w:lineRule="auto"/>
              <w:rPr>
                <w:rFonts w:cs="Calibri"/>
                <w:color w:val="000000"/>
                <w:sz w:val="20"/>
                <w:szCs w:val="20"/>
              </w:rPr>
            </w:pPr>
            <w:r w:rsidRPr="005901F5">
              <w:rPr>
                <w:rFonts w:cs="Calibri"/>
                <w:color w:val="000000"/>
                <w:sz w:val="20"/>
                <w:szCs w:val="20"/>
              </w:rPr>
              <w:t>System musi umożliwiać elektronizację zaświadczenia lekarskiego polegającą na przesłaniu do ZUS zaświadczenia wystawionych wcześniej w trybie alternatywnym.</w:t>
            </w:r>
          </w:p>
        </w:tc>
      </w:tr>
      <w:tr w:rsidR="0032579E" w:rsidRPr="005901F5" w14:paraId="652E72E7" w14:textId="77777777" w:rsidTr="00296813">
        <w:tc>
          <w:tcPr>
            <w:tcW w:w="961" w:type="pct"/>
            <w:tcBorders>
              <w:top w:val="nil"/>
              <w:left w:val="single" w:sz="4" w:space="0" w:color="auto"/>
              <w:bottom w:val="single" w:sz="4" w:space="0" w:color="auto"/>
              <w:right w:val="single" w:sz="4" w:space="0" w:color="auto"/>
            </w:tcBorders>
          </w:tcPr>
          <w:p w14:paraId="3AEBE62E"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06EA4A3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zbiorczą elektronizację zaświadczeń lekarskich polegająca na przesłaniu do ZUS zaświadczeń wystawionych wcześniej w trybie alternatywnym.</w:t>
            </w:r>
          </w:p>
        </w:tc>
      </w:tr>
      <w:tr w:rsidR="0032579E" w:rsidRPr="005901F5" w14:paraId="4D0F745F" w14:textId="77777777" w:rsidTr="00296813">
        <w:tc>
          <w:tcPr>
            <w:tcW w:w="961" w:type="pct"/>
            <w:tcBorders>
              <w:top w:val="nil"/>
              <w:left w:val="single" w:sz="4" w:space="0" w:color="auto"/>
              <w:bottom w:val="single" w:sz="4" w:space="0" w:color="auto"/>
              <w:right w:val="single" w:sz="4" w:space="0" w:color="auto"/>
            </w:tcBorders>
          </w:tcPr>
          <w:p w14:paraId="41FAEDF8"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52882C1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anulowanie zaświadczenia przekazanego do PUE-ZUS (da zaświadczeń, dla których ZUS dopuszcza taką możliwość).</w:t>
            </w:r>
          </w:p>
        </w:tc>
      </w:tr>
      <w:tr w:rsidR="0032579E" w:rsidRPr="005901F5" w14:paraId="7D62075A" w14:textId="77777777" w:rsidTr="00296813">
        <w:tc>
          <w:tcPr>
            <w:tcW w:w="961" w:type="pct"/>
            <w:tcBorders>
              <w:top w:val="nil"/>
              <w:left w:val="single" w:sz="4" w:space="0" w:color="auto"/>
              <w:bottom w:val="single" w:sz="4" w:space="0" w:color="auto"/>
              <w:right w:val="single" w:sz="4" w:space="0" w:color="auto"/>
            </w:tcBorders>
          </w:tcPr>
          <w:p w14:paraId="64F04570"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70A4CD3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wystawianie oraz anulowanie zwolnień elektronicznych bezpośrednio w systemie HIS.</w:t>
            </w:r>
          </w:p>
        </w:tc>
      </w:tr>
      <w:tr w:rsidR="0032579E" w:rsidRPr="005901F5" w14:paraId="07300A3E" w14:textId="77777777" w:rsidTr="00296813">
        <w:tc>
          <w:tcPr>
            <w:tcW w:w="961" w:type="pct"/>
            <w:tcBorders>
              <w:top w:val="nil"/>
              <w:left w:val="single" w:sz="4" w:space="0" w:color="auto"/>
              <w:bottom w:val="single" w:sz="4" w:space="0" w:color="auto"/>
              <w:right w:val="single" w:sz="4" w:space="0" w:color="auto"/>
            </w:tcBorders>
          </w:tcPr>
          <w:p w14:paraId="34C10D71"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6D2D8AB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przegląd danych źródłowych oraz dokumentów zaświadczeń lekarskich wystawionych w lokalnej aplikacji gabinetowej.</w:t>
            </w:r>
          </w:p>
        </w:tc>
      </w:tr>
    </w:tbl>
    <w:p w14:paraId="5905ABFD" w14:textId="77777777" w:rsidR="0032579E" w:rsidRPr="0079384C" w:rsidRDefault="0032579E" w:rsidP="0079384C">
      <w:pPr>
        <w:jc w:val="both"/>
        <w:rPr>
          <w:rFonts w:cs="Tahoma"/>
          <w:sz w:val="24"/>
          <w:szCs w:val="24"/>
        </w:rPr>
      </w:pPr>
    </w:p>
    <w:tbl>
      <w:tblPr>
        <w:tblW w:w="5000" w:type="pct"/>
        <w:tblCellMar>
          <w:left w:w="70" w:type="dxa"/>
          <w:right w:w="70" w:type="dxa"/>
        </w:tblCellMar>
        <w:tblLook w:val="00A0" w:firstRow="1" w:lastRow="0" w:firstColumn="1" w:lastColumn="0" w:noHBand="0" w:noVBand="0"/>
      </w:tblPr>
      <w:tblGrid>
        <w:gridCol w:w="1347"/>
        <w:gridCol w:w="7865"/>
      </w:tblGrid>
      <w:tr w:rsidR="0032579E" w:rsidRPr="005901F5" w14:paraId="67FB7C0A" w14:textId="77777777" w:rsidTr="00296813">
        <w:tc>
          <w:tcPr>
            <w:tcW w:w="731" w:type="pct"/>
            <w:tcBorders>
              <w:top w:val="single" w:sz="4" w:space="0" w:color="auto"/>
              <w:left w:val="single" w:sz="4" w:space="0" w:color="auto"/>
              <w:bottom w:val="single" w:sz="4" w:space="0" w:color="auto"/>
              <w:right w:val="single" w:sz="4" w:space="0" w:color="auto"/>
            </w:tcBorders>
          </w:tcPr>
          <w:p w14:paraId="49A3DCFB" w14:textId="77777777" w:rsidR="0032579E" w:rsidRPr="005901F5" w:rsidRDefault="0032579E" w:rsidP="00743405">
            <w:pPr>
              <w:spacing w:after="0" w:line="240" w:lineRule="auto"/>
              <w:rPr>
                <w:rFonts w:cs="Calibri"/>
                <w:b/>
                <w:sz w:val="24"/>
                <w:szCs w:val="24"/>
              </w:rPr>
            </w:pPr>
            <w:r w:rsidRPr="005901F5">
              <w:rPr>
                <w:rFonts w:cs="Calibri"/>
                <w:b/>
                <w:sz w:val="24"/>
                <w:szCs w:val="24"/>
              </w:rPr>
              <w:t>Obszar</w:t>
            </w:r>
          </w:p>
        </w:tc>
        <w:tc>
          <w:tcPr>
            <w:tcW w:w="4269" w:type="pct"/>
            <w:tcBorders>
              <w:top w:val="single" w:sz="4" w:space="0" w:color="auto"/>
              <w:left w:val="nil"/>
              <w:bottom w:val="single" w:sz="4" w:space="0" w:color="auto"/>
              <w:right w:val="single" w:sz="4" w:space="0" w:color="auto"/>
            </w:tcBorders>
          </w:tcPr>
          <w:p w14:paraId="2E615B62"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Treść wymagania</w:t>
            </w:r>
          </w:p>
        </w:tc>
      </w:tr>
      <w:tr w:rsidR="0032579E" w:rsidRPr="005901F5" w14:paraId="7C57C0F5" w14:textId="77777777" w:rsidTr="00296813">
        <w:trPr>
          <w:trHeight w:val="225"/>
        </w:trPr>
        <w:tc>
          <w:tcPr>
            <w:tcW w:w="731" w:type="pct"/>
            <w:tcBorders>
              <w:top w:val="single" w:sz="4" w:space="0" w:color="auto"/>
              <w:left w:val="single" w:sz="4" w:space="0" w:color="auto"/>
              <w:bottom w:val="single" w:sz="4" w:space="0" w:color="auto"/>
              <w:right w:val="single" w:sz="4" w:space="0" w:color="auto"/>
            </w:tcBorders>
            <w:shd w:val="clear" w:color="auto" w:fill="A6A6A6"/>
          </w:tcPr>
          <w:p w14:paraId="35D289BD" w14:textId="77777777" w:rsidR="0032579E" w:rsidRPr="005901F5" w:rsidRDefault="0032579E" w:rsidP="00743405">
            <w:pPr>
              <w:spacing w:after="0" w:line="240" w:lineRule="auto"/>
              <w:rPr>
                <w:sz w:val="24"/>
                <w:szCs w:val="24"/>
              </w:rPr>
            </w:pPr>
            <w:proofErr w:type="spellStart"/>
            <w:r w:rsidRPr="005901F5">
              <w:rPr>
                <w:rFonts w:cs="Calibri"/>
                <w:sz w:val="24"/>
                <w:szCs w:val="24"/>
              </w:rPr>
              <w:t>Gruper</w:t>
            </w:r>
            <w:proofErr w:type="spellEnd"/>
            <w:r w:rsidRPr="005901F5">
              <w:rPr>
                <w:rFonts w:cs="Calibri"/>
                <w:sz w:val="24"/>
                <w:szCs w:val="24"/>
              </w:rPr>
              <w:t xml:space="preserve"> JGP</w:t>
            </w:r>
          </w:p>
        </w:tc>
        <w:tc>
          <w:tcPr>
            <w:tcW w:w="4269" w:type="pct"/>
            <w:tcBorders>
              <w:top w:val="single" w:sz="4" w:space="0" w:color="auto"/>
              <w:left w:val="nil"/>
              <w:bottom w:val="single" w:sz="4" w:space="0" w:color="auto"/>
              <w:right w:val="single" w:sz="4" w:space="0" w:color="auto"/>
            </w:tcBorders>
            <w:shd w:val="clear" w:color="auto" w:fill="A6A6A6"/>
          </w:tcPr>
          <w:p w14:paraId="68FAE608"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JGP</w:t>
            </w:r>
          </w:p>
        </w:tc>
      </w:tr>
      <w:tr w:rsidR="0032579E" w:rsidRPr="005901F5" w14:paraId="463D40BE" w14:textId="77777777" w:rsidTr="00296813">
        <w:trPr>
          <w:trHeight w:val="450"/>
        </w:trPr>
        <w:tc>
          <w:tcPr>
            <w:tcW w:w="731" w:type="pct"/>
            <w:tcBorders>
              <w:top w:val="nil"/>
              <w:left w:val="single" w:sz="4" w:space="0" w:color="auto"/>
              <w:bottom w:val="single" w:sz="4" w:space="0" w:color="auto"/>
              <w:right w:val="single" w:sz="4" w:space="0" w:color="auto"/>
            </w:tcBorders>
          </w:tcPr>
          <w:p w14:paraId="4D92611A" w14:textId="77777777"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14:paraId="03A4041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Wyznaczanie Jednorodnych Grup Pacjentów na podstawie danych hospitalizacji za pomocą wbudowanego </w:t>
            </w:r>
            <w:proofErr w:type="spellStart"/>
            <w:r w:rsidRPr="005901F5">
              <w:rPr>
                <w:rFonts w:cs="Calibri"/>
                <w:color w:val="000000"/>
                <w:sz w:val="20"/>
                <w:szCs w:val="20"/>
              </w:rPr>
              <w:t>grupera</w:t>
            </w:r>
            <w:proofErr w:type="spellEnd"/>
            <w:r w:rsidRPr="005901F5">
              <w:rPr>
                <w:rFonts w:cs="Calibri"/>
                <w:color w:val="000000"/>
                <w:sz w:val="20"/>
                <w:szCs w:val="20"/>
              </w:rPr>
              <w:t xml:space="preserve"> JGP</w:t>
            </w:r>
          </w:p>
        </w:tc>
      </w:tr>
      <w:tr w:rsidR="0032579E" w:rsidRPr="005901F5" w14:paraId="4AAE23AC" w14:textId="77777777" w:rsidTr="00296813">
        <w:trPr>
          <w:trHeight w:val="225"/>
        </w:trPr>
        <w:tc>
          <w:tcPr>
            <w:tcW w:w="731" w:type="pct"/>
            <w:tcBorders>
              <w:top w:val="nil"/>
              <w:left w:val="single" w:sz="4" w:space="0" w:color="auto"/>
              <w:bottom w:val="single" w:sz="4" w:space="0" w:color="auto"/>
              <w:right w:val="single" w:sz="4" w:space="0" w:color="auto"/>
            </w:tcBorders>
          </w:tcPr>
          <w:p w14:paraId="36E98BD2" w14:textId="77777777"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14:paraId="38A5C61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aktualnego słownika procedur medycznych ICD9 (komunikat ICD9),</w:t>
            </w:r>
          </w:p>
        </w:tc>
      </w:tr>
      <w:tr w:rsidR="0032579E" w:rsidRPr="005901F5" w14:paraId="151CA666" w14:textId="77777777" w:rsidTr="00296813">
        <w:trPr>
          <w:trHeight w:val="225"/>
        </w:trPr>
        <w:tc>
          <w:tcPr>
            <w:tcW w:w="731" w:type="pct"/>
            <w:tcBorders>
              <w:top w:val="nil"/>
              <w:left w:val="single" w:sz="4" w:space="0" w:color="auto"/>
              <w:bottom w:val="single" w:sz="4" w:space="0" w:color="auto"/>
              <w:right w:val="single" w:sz="4" w:space="0" w:color="auto"/>
            </w:tcBorders>
          </w:tcPr>
          <w:p w14:paraId="159B4EDC" w14:textId="77777777"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14:paraId="022D0B7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Wyznaczanie JGP dla hospitalizacji</w:t>
            </w:r>
          </w:p>
        </w:tc>
      </w:tr>
      <w:tr w:rsidR="0032579E" w:rsidRPr="005901F5" w14:paraId="6E05B0B6" w14:textId="77777777" w:rsidTr="00296813">
        <w:trPr>
          <w:trHeight w:val="225"/>
        </w:trPr>
        <w:tc>
          <w:tcPr>
            <w:tcW w:w="731" w:type="pct"/>
            <w:tcBorders>
              <w:top w:val="nil"/>
              <w:left w:val="single" w:sz="4" w:space="0" w:color="auto"/>
              <w:bottom w:val="single" w:sz="4" w:space="0" w:color="auto"/>
              <w:right w:val="single" w:sz="4" w:space="0" w:color="auto"/>
            </w:tcBorders>
          </w:tcPr>
          <w:p w14:paraId="07286151" w14:textId="77777777"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14:paraId="332A04C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wyznaczania JGP dla każdego z pobytów oddzielnie</w:t>
            </w:r>
          </w:p>
        </w:tc>
      </w:tr>
      <w:tr w:rsidR="0032579E" w:rsidRPr="005901F5" w14:paraId="31296EB3" w14:textId="77777777" w:rsidTr="00296813">
        <w:trPr>
          <w:trHeight w:val="450"/>
        </w:trPr>
        <w:tc>
          <w:tcPr>
            <w:tcW w:w="731" w:type="pct"/>
            <w:tcBorders>
              <w:top w:val="nil"/>
              <w:left w:val="single" w:sz="4" w:space="0" w:color="auto"/>
              <w:bottom w:val="single" w:sz="4" w:space="0" w:color="auto"/>
              <w:right w:val="single" w:sz="4" w:space="0" w:color="auto"/>
            </w:tcBorders>
          </w:tcPr>
          <w:p w14:paraId="6B592A54" w14:textId="77777777"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14:paraId="56B9CE3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Zapewnienie sprawnego zasilania systemu w aktualne charakterystyki JGP wynikające z publikowanych Zarządzeń Prezesa NFZ </w:t>
            </w:r>
          </w:p>
        </w:tc>
      </w:tr>
      <w:tr w:rsidR="0032579E" w:rsidRPr="005901F5" w14:paraId="4A96CD76" w14:textId="77777777" w:rsidTr="00296813">
        <w:trPr>
          <w:trHeight w:val="450"/>
        </w:trPr>
        <w:tc>
          <w:tcPr>
            <w:tcW w:w="731" w:type="pct"/>
            <w:tcBorders>
              <w:top w:val="nil"/>
              <w:left w:val="single" w:sz="4" w:space="0" w:color="auto"/>
              <w:bottom w:val="single" w:sz="4" w:space="0" w:color="auto"/>
              <w:right w:val="single" w:sz="4" w:space="0" w:color="auto"/>
            </w:tcBorders>
          </w:tcPr>
          <w:p w14:paraId="1D888486" w14:textId="77777777"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14:paraId="1950C4B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Wyznaczanie JGP za pomocą wbudowanego (lokalnego) </w:t>
            </w:r>
            <w:proofErr w:type="spellStart"/>
            <w:r w:rsidRPr="005901F5">
              <w:rPr>
                <w:rFonts w:cs="Calibri"/>
                <w:color w:val="000000"/>
                <w:sz w:val="20"/>
                <w:szCs w:val="20"/>
              </w:rPr>
              <w:t>grupera</w:t>
            </w:r>
            <w:proofErr w:type="spellEnd"/>
            <w:r w:rsidRPr="005901F5">
              <w:rPr>
                <w:rFonts w:cs="Calibri"/>
                <w:color w:val="000000"/>
                <w:sz w:val="20"/>
                <w:szCs w:val="20"/>
              </w:rPr>
              <w:t xml:space="preserve"> JGP w zakresie umów: leczenie szpitalne, rehabilitacja stacjonarna, ambulatoryjna opieka specjalistyczna</w:t>
            </w:r>
          </w:p>
        </w:tc>
      </w:tr>
      <w:tr w:rsidR="0032579E" w:rsidRPr="005901F5" w14:paraId="1391EB6C" w14:textId="77777777" w:rsidTr="00296813">
        <w:trPr>
          <w:trHeight w:val="225"/>
        </w:trPr>
        <w:tc>
          <w:tcPr>
            <w:tcW w:w="731" w:type="pct"/>
            <w:tcBorders>
              <w:top w:val="nil"/>
              <w:left w:val="single" w:sz="4" w:space="0" w:color="auto"/>
              <w:bottom w:val="single" w:sz="4" w:space="0" w:color="auto"/>
              <w:right w:val="single" w:sz="4" w:space="0" w:color="auto"/>
            </w:tcBorders>
          </w:tcPr>
          <w:p w14:paraId="1654F7D2" w14:textId="77777777"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14:paraId="54B3DF7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Możliwość ręcznego wyznaczenia JGP dla hospitalizacji z pominięciem </w:t>
            </w:r>
            <w:proofErr w:type="spellStart"/>
            <w:r w:rsidRPr="005901F5">
              <w:rPr>
                <w:rFonts w:cs="Calibri"/>
                <w:color w:val="000000"/>
                <w:sz w:val="20"/>
                <w:szCs w:val="20"/>
              </w:rPr>
              <w:t>grupera</w:t>
            </w:r>
            <w:proofErr w:type="spellEnd"/>
            <w:r w:rsidRPr="005901F5">
              <w:rPr>
                <w:rFonts w:cs="Calibri"/>
                <w:color w:val="000000"/>
                <w:sz w:val="20"/>
                <w:szCs w:val="20"/>
              </w:rPr>
              <w:t xml:space="preserve"> lokalnego i </w:t>
            </w:r>
            <w:proofErr w:type="spellStart"/>
            <w:r w:rsidRPr="005901F5">
              <w:rPr>
                <w:rFonts w:cs="Calibri"/>
                <w:color w:val="000000"/>
                <w:sz w:val="20"/>
                <w:szCs w:val="20"/>
              </w:rPr>
              <w:t>grupera</w:t>
            </w:r>
            <w:proofErr w:type="spellEnd"/>
            <w:r w:rsidRPr="005901F5">
              <w:rPr>
                <w:rFonts w:cs="Calibri"/>
                <w:color w:val="000000"/>
                <w:sz w:val="20"/>
                <w:szCs w:val="20"/>
              </w:rPr>
              <w:t xml:space="preserve"> NFZ</w:t>
            </w:r>
          </w:p>
        </w:tc>
      </w:tr>
      <w:tr w:rsidR="0032579E" w:rsidRPr="005901F5" w14:paraId="409AF5EC" w14:textId="77777777" w:rsidTr="00296813">
        <w:trPr>
          <w:trHeight w:val="450"/>
        </w:trPr>
        <w:tc>
          <w:tcPr>
            <w:tcW w:w="731" w:type="pct"/>
            <w:tcBorders>
              <w:top w:val="nil"/>
              <w:left w:val="single" w:sz="4" w:space="0" w:color="auto"/>
              <w:bottom w:val="single" w:sz="4" w:space="0" w:color="auto"/>
              <w:right w:val="single" w:sz="4" w:space="0" w:color="auto"/>
            </w:tcBorders>
          </w:tcPr>
          <w:p w14:paraId="6001515E" w14:textId="77777777"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14:paraId="2D9B79C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automatycznego przypisania JGP do pobytu na oddziale, z którego pochodzi element kierunkowy wyznaczonej JGP</w:t>
            </w:r>
          </w:p>
        </w:tc>
      </w:tr>
      <w:tr w:rsidR="0032579E" w:rsidRPr="005901F5" w14:paraId="25F811F2" w14:textId="77777777" w:rsidTr="00296813">
        <w:trPr>
          <w:trHeight w:val="450"/>
        </w:trPr>
        <w:tc>
          <w:tcPr>
            <w:tcW w:w="731" w:type="pct"/>
            <w:tcBorders>
              <w:top w:val="nil"/>
              <w:left w:val="single" w:sz="4" w:space="0" w:color="auto"/>
              <w:bottom w:val="single" w:sz="4" w:space="0" w:color="auto"/>
              <w:right w:val="single" w:sz="4" w:space="0" w:color="auto"/>
            </w:tcBorders>
          </w:tcPr>
          <w:p w14:paraId="13D92E89" w14:textId="77777777"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14:paraId="0DDB026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Wsteczna weryfikacja poprawności wyznaczonych wcześniej JGP z możliwością aktualizacji JGP na poprawną</w:t>
            </w:r>
          </w:p>
        </w:tc>
      </w:tr>
      <w:tr w:rsidR="0032579E" w:rsidRPr="005901F5" w14:paraId="246443A2" w14:textId="77777777" w:rsidTr="00296813">
        <w:trPr>
          <w:trHeight w:val="450"/>
        </w:trPr>
        <w:tc>
          <w:tcPr>
            <w:tcW w:w="731" w:type="pct"/>
            <w:tcBorders>
              <w:top w:val="nil"/>
              <w:left w:val="single" w:sz="4" w:space="0" w:color="auto"/>
              <w:bottom w:val="single" w:sz="4" w:space="0" w:color="auto"/>
              <w:right w:val="single" w:sz="4" w:space="0" w:color="auto"/>
            </w:tcBorders>
          </w:tcPr>
          <w:p w14:paraId="38D5334D" w14:textId="77777777"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14:paraId="661DE84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Różnice wynikające z wczytania nowych wersji </w:t>
            </w:r>
            <w:proofErr w:type="spellStart"/>
            <w:r w:rsidRPr="005901F5">
              <w:rPr>
                <w:rFonts w:cs="Calibri"/>
                <w:color w:val="000000"/>
                <w:sz w:val="20"/>
                <w:szCs w:val="20"/>
              </w:rPr>
              <w:t>grupera</w:t>
            </w:r>
            <w:proofErr w:type="spellEnd"/>
            <w:r w:rsidRPr="005901F5">
              <w:rPr>
                <w:rFonts w:cs="Calibri"/>
                <w:color w:val="000000"/>
                <w:sz w:val="20"/>
                <w:szCs w:val="20"/>
              </w:rPr>
              <w:t>, które opublikowano z wsteczną datą obowiązywania, które mogą obejmować</w:t>
            </w:r>
          </w:p>
        </w:tc>
      </w:tr>
      <w:tr w:rsidR="0032579E" w:rsidRPr="005901F5" w14:paraId="68DE17F6" w14:textId="77777777" w:rsidTr="00296813">
        <w:trPr>
          <w:trHeight w:val="225"/>
        </w:trPr>
        <w:tc>
          <w:tcPr>
            <w:tcW w:w="731" w:type="pct"/>
            <w:tcBorders>
              <w:top w:val="nil"/>
              <w:left w:val="single" w:sz="4" w:space="0" w:color="auto"/>
              <w:bottom w:val="single" w:sz="4" w:space="0" w:color="auto"/>
              <w:right w:val="single" w:sz="4" w:space="0" w:color="auto"/>
            </w:tcBorders>
          </w:tcPr>
          <w:p w14:paraId="358369E8" w14:textId="77777777"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14:paraId="0D82AAC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Różnice w zaewidencjonowanych taryfach, </w:t>
            </w:r>
          </w:p>
        </w:tc>
      </w:tr>
      <w:tr w:rsidR="0032579E" w:rsidRPr="005901F5" w14:paraId="35C5A915" w14:textId="77777777" w:rsidTr="00296813">
        <w:trPr>
          <w:trHeight w:val="225"/>
        </w:trPr>
        <w:tc>
          <w:tcPr>
            <w:tcW w:w="731" w:type="pct"/>
            <w:tcBorders>
              <w:top w:val="nil"/>
              <w:left w:val="single" w:sz="4" w:space="0" w:color="auto"/>
              <w:bottom w:val="single" w:sz="4" w:space="0" w:color="auto"/>
              <w:right w:val="single" w:sz="4" w:space="0" w:color="auto"/>
            </w:tcBorders>
          </w:tcPr>
          <w:p w14:paraId="2B4A34C0" w14:textId="77777777"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14:paraId="58D6714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Różnice w zaewidencjonowanych JGP, </w:t>
            </w:r>
          </w:p>
        </w:tc>
      </w:tr>
      <w:tr w:rsidR="0032579E" w:rsidRPr="005901F5" w14:paraId="0B7A37F2" w14:textId="77777777" w:rsidTr="00296813">
        <w:trPr>
          <w:trHeight w:val="225"/>
        </w:trPr>
        <w:tc>
          <w:tcPr>
            <w:tcW w:w="731" w:type="pct"/>
            <w:tcBorders>
              <w:top w:val="nil"/>
              <w:left w:val="single" w:sz="4" w:space="0" w:color="auto"/>
              <w:bottom w:val="single" w:sz="4" w:space="0" w:color="auto"/>
              <w:right w:val="single" w:sz="4" w:space="0" w:color="auto"/>
            </w:tcBorders>
          </w:tcPr>
          <w:p w14:paraId="7AF46C1B" w14:textId="77777777"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14:paraId="0DE4541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Różnice wynikające z modyfikacji danych statystycznych hospitalizacji, a mające wpływ na wyznaczoną JGP:</w:t>
            </w:r>
          </w:p>
        </w:tc>
      </w:tr>
      <w:tr w:rsidR="0032579E" w:rsidRPr="005901F5" w14:paraId="45B3C08E" w14:textId="77777777" w:rsidTr="00296813">
        <w:trPr>
          <w:trHeight w:val="225"/>
        </w:trPr>
        <w:tc>
          <w:tcPr>
            <w:tcW w:w="731" w:type="pct"/>
            <w:tcBorders>
              <w:top w:val="nil"/>
              <w:left w:val="single" w:sz="4" w:space="0" w:color="auto"/>
              <w:bottom w:val="single" w:sz="4" w:space="0" w:color="auto"/>
              <w:right w:val="single" w:sz="4" w:space="0" w:color="auto"/>
            </w:tcBorders>
          </w:tcPr>
          <w:p w14:paraId="6AC0E6A0" w14:textId="77777777"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14:paraId="055C6C4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Konieczność zmiany JGP, </w:t>
            </w:r>
          </w:p>
        </w:tc>
      </w:tr>
      <w:tr w:rsidR="0032579E" w:rsidRPr="005901F5" w14:paraId="213EC346" w14:textId="77777777" w:rsidTr="00296813">
        <w:trPr>
          <w:trHeight w:val="225"/>
        </w:trPr>
        <w:tc>
          <w:tcPr>
            <w:tcW w:w="731" w:type="pct"/>
            <w:tcBorders>
              <w:top w:val="nil"/>
              <w:left w:val="single" w:sz="4" w:space="0" w:color="auto"/>
              <w:bottom w:val="single" w:sz="4" w:space="0" w:color="auto"/>
              <w:right w:val="single" w:sz="4" w:space="0" w:color="auto"/>
            </w:tcBorders>
          </w:tcPr>
          <w:p w14:paraId="1BEEE7B9" w14:textId="77777777"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14:paraId="373C596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Konieczność zmiany taryfy,</w:t>
            </w:r>
          </w:p>
        </w:tc>
      </w:tr>
      <w:tr w:rsidR="0032579E" w:rsidRPr="005901F5" w14:paraId="4DB2A721" w14:textId="77777777" w:rsidTr="00296813">
        <w:trPr>
          <w:trHeight w:val="225"/>
        </w:trPr>
        <w:tc>
          <w:tcPr>
            <w:tcW w:w="731" w:type="pct"/>
            <w:tcBorders>
              <w:top w:val="nil"/>
              <w:left w:val="single" w:sz="4" w:space="0" w:color="auto"/>
              <w:bottom w:val="single" w:sz="4" w:space="0" w:color="auto"/>
              <w:right w:val="single" w:sz="4" w:space="0" w:color="auto"/>
            </w:tcBorders>
          </w:tcPr>
          <w:p w14:paraId="7FD61BC2" w14:textId="77777777"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14:paraId="53F3DEA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Konieczność przepięcia JGP do pobytu na innym oddziale </w:t>
            </w:r>
          </w:p>
        </w:tc>
      </w:tr>
      <w:tr w:rsidR="0032579E" w:rsidRPr="005901F5" w14:paraId="21273933" w14:textId="77777777" w:rsidTr="00296813">
        <w:trPr>
          <w:trHeight w:val="225"/>
        </w:trPr>
        <w:tc>
          <w:tcPr>
            <w:tcW w:w="731" w:type="pct"/>
            <w:tcBorders>
              <w:top w:val="nil"/>
              <w:left w:val="single" w:sz="4" w:space="0" w:color="auto"/>
              <w:bottom w:val="single" w:sz="4" w:space="0" w:color="auto"/>
              <w:right w:val="single" w:sz="4" w:space="0" w:color="auto"/>
            </w:tcBorders>
          </w:tcPr>
          <w:p w14:paraId="59C288BC" w14:textId="77777777"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14:paraId="170475C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Wyszukiwanie hospitalizacji wg poniższych kryteriów</w:t>
            </w:r>
          </w:p>
        </w:tc>
      </w:tr>
      <w:tr w:rsidR="0032579E" w:rsidRPr="005901F5" w14:paraId="75381E0E" w14:textId="77777777" w:rsidTr="00296813">
        <w:trPr>
          <w:trHeight w:val="225"/>
        </w:trPr>
        <w:tc>
          <w:tcPr>
            <w:tcW w:w="731" w:type="pct"/>
            <w:tcBorders>
              <w:top w:val="nil"/>
              <w:left w:val="single" w:sz="4" w:space="0" w:color="auto"/>
              <w:bottom w:val="single" w:sz="4" w:space="0" w:color="auto"/>
              <w:right w:val="single" w:sz="4" w:space="0" w:color="auto"/>
            </w:tcBorders>
          </w:tcPr>
          <w:p w14:paraId="78CA0E33" w14:textId="77777777"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14:paraId="7A8FAEF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Data zakończenia hospitalizacji, </w:t>
            </w:r>
          </w:p>
        </w:tc>
      </w:tr>
      <w:tr w:rsidR="0032579E" w:rsidRPr="005901F5" w14:paraId="24EAD39A" w14:textId="77777777" w:rsidTr="00296813">
        <w:trPr>
          <w:trHeight w:val="225"/>
        </w:trPr>
        <w:tc>
          <w:tcPr>
            <w:tcW w:w="731" w:type="pct"/>
            <w:tcBorders>
              <w:top w:val="nil"/>
              <w:left w:val="single" w:sz="4" w:space="0" w:color="auto"/>
              <w:bottom w:val="single" w:sz="4" w:space="0" w:color="auto"/>
              <w:right w:val="single" w:sz="4" w:space="0" w:color="auto"/>
            </w:tcBorders>
          </w:tcPr>
          <w:p w14:paraId="04E607AF" w14:textId="77777777"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14:paraId="07C17D2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Wersja </w:t>
            </w:r>
            <w:proofErr w:type="spellStart"/>
            <w:r w:rsidRPr="005901F5">
              <w:rPr>
                <w:rFonts w:cs="Calibri"/>
                <w:color w:val="000000"/>
                <w:sz w:val="20"/>
                <w:szCs w:val="20"/>
              </w:rPr>
              <w:t>grupera</w:t>
            </w:r>
            <w:proofErr w:type="spellEnd"/>
            <w:r w:rsidRPr="005901F5">
              <w:rPr>
                <w:rFonts w:cs="Calibri"/>
                <w:color w:val="000000"/>
                <w:sz w:val="20"/>
                <w:szCs w:val="20"/>
              </w:rPr>
              <w:t xml:space="preserve"> za pomocą którego wyznaczono JGP </w:t>
            </w:r>
          </w:p>
        </w:tc>
      </w:tr>
      <w:tr w:rsidR="0032579E" w:rsidRPr="005901F5" w14:paraId="4F6DC167" w14:textId="77777777" w:rsidTr="00296813">
        <w:trPr>
          <w:trHeight w:val="225"/>
        </w:trPr>
        <w:tc>
          <w:tcPr>
            <w:tcW w:w="731" w:type="pct"/>
            <w:tcBorders>
              <w:top w:val="nil"/>
              <w:left w:val="single" w:sz="4" w:space="0" w:color="auto"/>
              <w:bottom w:val="single" w:sz="4" w:space="0" w:color="auto"/>
              <w:right w:val="single" w:sz="4" w:space="0" w:color="auto"/>
            </w:tcBorders>
          </w:tcPr>
          <w:p w14:paraId="5FC488A5" w14:textId="77777777"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14:paraId="11BB09A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Kod JGP, </w:t>
            </w:r>
          </w:p>
        </w:tc>
      </w:tr>
      <w:tr w:rsidR="0032579E" w:rsidRPr="005901F5" w14:paraId="3C84F83E" w14:textId="77777777" w:rsidTr="00296813">
        <w:trPr>
          <w:trHeight w:val="225"/>
        </w:trPr>
        <w:tc>
          <w:tcPr>
            <w:tcW w:w="731" w:type="pct"/>
            <w:tcBorders>
              <w:top w:val="nil"/>
              <w:left w:val="single" w:sz="4" w:space="0" w:color="auto"/>
              <w:bottom w:val="single" w:sz="4" w:space="0" w:color="auto"/>
              <w:right w:val="single" w:sz="4" w:space="0" w:color="auto"/>
            </w:tcBorders>
          </w:tcPr>
          <w:p w14:paraId="40A16AAE" w14:textId="77777777"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14:paraId="0B865C0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Rozpoznanie główne </w:t>
            </w:r>
          </w:p>
        </w:tc>
      </w:tr>
      <w:tr w:rsidR="0032579E" w:rsidRPr="005901F5" w14:paraId="2C4D8396" w14:textId="77777777" w:rsidTr="00296813">
        <w:trPr>
          <w:trHeight w:val="225"/>
        </w:trPr>
        <w:tc>
          <w:tcPr>
            <w:tcW w:w="731" w:type="pct"/>
            <w:tcBorders>
              <w:top w:val="nil"/>
              <w:left w:val="single" w:sz="4" w:space="0" w:color="auto"/>
              <w:bottom w:val="single" w:sz="4" w:space="0" w:color="auto"/>
              <w:right w:val="single" w:sz="4" w:space="0" w:color="auto"/>
            </w:tcBorders>
          </w:tcPr>
          <w:p w14:paraId="543446DA" w14:textId="77777777"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14:paraId="748EFB5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Kod procedury medycznej, </w:t>
            </w:r>
          </w:p>
        </w:tc>
      </w:tr>
      <w:tr w:rsidR="0032579E" w:rsidRPr="005901F5" w14:paraId="587523E5" w14:textId="77777777" w:rsidTr="00296813">
        <w:trPr>
          <w:trHeight w:val="225"/>
        </w:trPr>
        <w:tc>
          <w:tcPr>
            <w:tcW w:w="731" w:type="pct"/>
            <w:tcBorders>
              <w:top w:val="nil"/>
              <w:left w:val="single" w:sz="4" w:space="0" w:color="auto"/>
              <w:bottom w:val="single" w:sz="4" w:space="0" w:color="auto"/>
              <w:right w:val="single" w:sz="4" w:space="0" w:color="auto"/>
            </w:tcBorders>
          </w:tcPr>
          <w:p w14:paraId="34BDEDE1" w14:textId="77777777"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14:paraId="755BA92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Status rozliczenia </w:t>
            </w:r>
          </w:p>
        </w:tc>
      </w:tr>
      <w:tr w:rsidR="0032579E" w:rsidRPr="005901F5" w14:paraId="3EA28B68" w14:textId="77777777" w:rsidTr="00296813">
        <w:trPr>
          <w:trHeight w:val="450"/>
        </w:trPr>
        <w:tc>
          <w:tcPr>
            <w:tcW w:w="731" w:type="pct"/>
            <w:tcBorders>
              <w:top w:val="nil"/>
              <w:left w:val="single" w:sz="4" w:space="0" w:color="auto"/>
              <w:bottom w:val="single" w:sz="4" w:space="0" w:color="auto"/>
              <w:right w:val="single" w:sz="4" w:space="0" w:color="auto"/>
            </w:tcBorders>
          </w:tcPr>
          <w:p w14:paraId="20EEE33B" w14:textId="77777777"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14:paraId="07901C8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Wskazanie możliwości uzyskania JGP o większej taryfie w przypadku zmiany kombinacji </w:t>
            </w:r>
            <w:proofErr w:type="spellStart"/>
            <w:r w:rsidRPr="005901F5">
              <w:rPr>
                <w:rFonts w:cs="Calibri"/>
                <w:color w:val="000000"/>
                <w:sz w:val="20"/>
                <w:szCs w:val="20"/>
              </w:rPr>
              <w:t>rozpoznań</w:t>
            </w:r>
            <w:proofErr w:type="spellEnd"/>
            <w:r w:rsidRPr="005901F5">
              <w:rPr>
                <w:rFonts w:cs="Calibri"/>
                <w:color w:val="000000"/>
                <w:sz w:val="20"/>
                <w:szCs w:val="20"/>
              </w:rPr>
              <w:t xml:space="preserve"> wypisowych</w:t>
            </w:r>
          </w:p>
        </w:tc>
      </w:tr>
      <w:tr w:rsidR="0032579E" w:rsidRPr="005901F5" w14:paraId="785544FC" w14:textId="77777777" w:rsidTr="00296813">
        <w:trPr>
          <w:trHeight w:val="225"/>
        </w:trPr>
        <w:tc>
          <w:tcPr>
            <w:tcW w:w="731" w:type="pct"/>
            <w:tcBorders>
              <w:top w:val="nil"/>
              <w:left w:val="single" w:sz="4" w:space="0" w:color="auto"/>
              <w:bottom w:val="single" w:sz="4" w:space="0" w:color="auto"/>
              <w:right w:val="single" w:sz="4" w:space="0" w:color="auto"/>
            </w:tcBorders>
          </w:tcPr>
          <w:p w14:paraId="7CCAE8FF" w14:textId="77777777"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14:paraId="0F59852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Możliwość porównania wersji </w:t>
            </w:r>
            <w:proofErr w:type="spellStart"/>
            <w:r w:rsidRPr="005901F5">
              <w:rPr>
                <w:rFonts w:cs="Calibri"/>
                <w:color w:val="000000"/>
                <w:sz w:val="20"/>
                <w:szCs w:val="20"/>
              </w:rPr>
              <w:t>grupera</w:t>
            </w:r>
            <w:proofErr w:type="spellEnd"/>
            <w:r w:rsidRPr="005901F5">
              <w:rPr>
                <w:rFonts w:cs="Calibri"/>
                <w:color w:val="000000"/>
                <w:sz w:val="20"/>
                <w:szCs w:val="20"/>
              </w:rPr>
              <w:t>. Wynik porównania powinien być możliwy do zapisu w formacie XLS.</w:t>
            </w:r>
          </w:p>
        </w:tc>
      </w:tr>
      <w:tr w:rsidR="0032579E" w:rsidRPr="005901F5" w14:paraId="48E6183D" w14:textId="77777777" w:rsidTr="00296813">
        <w:trPr>
          <w:trHeight w:val="225"/>
        </w:trPr>
        <w:tc>
          <w:tcPr>
            <w:tcW w:w="731" w:type="pct"/>
            <w:tcBorders>
              <w:top w:val="nil"/>
              <w:left w:val="single" w:sz="4" w:space="0" w:color="auto"/>
              <w:bottom w:val="single" w:sz="4" w:space="0" w:color="auto"/>
              <w:right w:val="single" w:sz="4" w:space="0" w:color="auto"/>
            </w:tcBorders>
          </w:tcPr>
          <w:p w14:paraId="7A447D5E" w14:textId="77777777"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14:paraId="308A68E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Wsteczna weryfikacja z możliwością aktualizacji JGP pod kątem znalezienia bardziej optymalnej JGP</w:t>
            </w:r>
          </w:p>
        </w:tc>
      </w:tr>
      <w:tr w:rsidR="0032579E" w:rsidRPr="005901F5" w14:paraId="41B36AAE" w14:textId="77777777" w:rsidTr="00296813">
        <w:trPr>
          <w:trHeight w:val="675"/>
        </w:trPr>
        <w:tc>
          <w:tcPr>
            <w:tcW w:w="731" w:type="pct"/>
            <w:tcBorders>
              <w:top w:val="nil"/>
              <w:left w:val="single" w:sz="4" w:space="0" w:color="auto"/>
              <w:bottom w:val="single" w:sz="4" w:space="0" w:color="auto"/>
              <w:right w:val="single" w:sz="4" w:space="0" w:color="auto"/>
            </w:tcBorders>
          </w:tcPr>
          <w:p w14:paraId="3E3CC536" w14:textId="77777777"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14:paraId="3C66756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Jeśli dla hospitalizacji istnieje aktywne świadczenie JGP ze wskazanym sposobem rozliczenia związanym z urazami wielonarządowymi (UJ1, UJ2, UJ3), system powinien sprawdzić, czy wśród </w:t>
            </w:r>
            <w:proofErr w:type="spellStart"/>
            <w:r w:rsidRPr="005901F5">
              <w:rPr>
                <w:rFonts w:cs="Calibri"/>
                <w:color w:val="000000"/>
                <w:sz w:val="20"/>
                <w:szCs w:val="20"/>
              </w:rPr>
              <w:t>rozpoznań</w:t>
            </w:r>
            <w:proofErr w:type="spellEnd"/>
            <w:r w:rsidRPr="005901F5">
              <w:rPr>
                <w:rFonts w:cs="Calibri"/>
                <w:color w:val="000000"/>
                <w:sz w:val="20"/>
                <w:szCs w:val="20"/>
              </w:rPr>
              <w:t xml:space="preserve"> wypisowych hospitalizacji występuje rozpoznanie z listy T07 dla wersji </w:t>
            </w:r>
            <w:proofErr w:type="spellStart"/>
            <w:r w:rsidRPr="005901F5">
              <w:rPr>
                <w:rFonts w:cs="Calibri"/>
                <w:color w:val="000000"/>
                <w:sz w:val="20"/>
                <w:szCs w:val="20"/>
              </w:rPr>
              <w:t>grupera</w:t>
            </w:r>
            <w:proofErr w:type="spellEnd"/>
            <w:r w:rsidRPr="005901F5">
              <w:rPr>
                <w:rFonts w:cs="Calibri"/>
                <w:color w:val="000000"/>
                <w:sz w:val="20"/>
                <w:szCs w:val="20"/>
              </w:rPr>
              <w:t xml:space="preserve"> zgodnej ze wskazanej w świadczeniu JGP</w:t>
            </w:r>
          </w:p>
        </w:tc>
      </w:tr>
      <w:tr w:rsidR="0032579E" w:rsidRPr="005901F5" w14:paraId="2E4F8103" w14:textId="77777777" w:rsidTr="00296813">
        <w:trPr>
          <w:trHeight w:val="225"/>
        </w:trPr>
        <w:tc>
          <w:tcPr>
            <w:tcW w:w="731" w:type="pct"/>
            <w:tcBorders>
              <w:top w:val="nil"/>
              <w:left w:val="single" w:sz="4" w:space="0" w:color="auto"/>
              <w:bottom w:val="single" w:sz="4" w:space="0" w:color="auto"/>
              <w:right w:val="single" w:sz="4" w:space="0" w:color="auto"/>
            </w:tcBorders>
          </w:tcPr>
          <w:p w14:paraId="1B1062C4" w14:textId="77777777"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14:paraId="5EA9AC9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wydrukowania charakterystyki wybranej JGP w formie podręcznej karty</w:t>
            </w:r>
          </w:p>
        </w:tc>
      </w:tr>
      <w:tr w:rsidR="0032579E" w:rsidRPr="005901F5" w14:paraId="63737362" w14:textId="77777777" w:rsidTr="00296813">
        <w:trPr>
          <w:trHeight w:val="225"/>
        </w:trPr>
        <w:tc>
          <w:tcPr>
            <w:tcW w:w="731" w:type="pct"/>
            <w:tcBorders>
              <w:top w:val="nil"/>
              <w:left w:val="single" w:sz="4" w:space="0" w:color="auto"/>
              <w:bottom w:val="single" w:sz="4" w:space="0" w:color="auto"/>
              <w:right w:val="single" w:sz="4" w:space="0" w:color="auto"/>
            </w:tcBorders>
          </w:tcPr>
          <w:p w14:paraId="3B152D9A" w14:textId="77777777"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14:paraId="36833AC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wykonywania symulacji wyznaczania JGP (funkcjonalność Symulatora JGP)</w:t>
            </w:r>
          </w:p>
        </w:tc>
      </w:tr>
    </w:tbl>
    <w:p w14:paraId="5F1E572F" w14:textId="77777777" w:rsidR="0032579E" w:rsidRPr="0079384C" w:rsidRDefault="0032579E" w:rsidP="0079384C">
      <w:pPr>
        <w:jc w:val="both"/>
        <w:rPr>
          <w:rFonts w:cs="Tahoma"/>
          <w:sz w:val="24"/>
          <w:szCs w:val="24"/>
        </w:rPr>
      </w:pPr>
    </w:p>
    <w:tbl>
      <w:tblPr>
        <w:tblW w:w="5000" w:type="pct"/>
        <w:tblCellMar>
          <w:left w:w="70" w:type="dxa"/>
          <w:right w:w="70" w:type="dxa"/>
        </w:tblCellMar>
        <w:tblLook w:val="00A0" w:firstRow="1" w:lastRow="0" w:firstColumn="1" w:lastColumn="0" w:noHBand="0" w:noVBand="0"/>
      </w:tblPr>
      <w:tblGrid>
        <w:gridCol w:w="1631"/>
        <w:gridCol w:w="7581"/>
      </w:tblGrid>
      <w:tr w:rsidR="0032579E" w:rsidRPr="005901F5" w14:paraId="2294480F" w14:textId="77777777" w:rsidTr="00296813">
        <w:trPr>
          <w:trHeight w:val="225"/>
        </w:trPr>
        <w:tc>
          <w:tcPr>
            <w:tcW w:w="885" w:type="pct"/>
            <w:tcBorders>
              <w:top w:val="single" w:sz="4" w:space="0" w:color="auto"/>
              <w:left w:val="single" w:sz="4" w:space="0" w:color="auto"/>
              <w:bottom w:val="single" w:sz="4" w:space="0" w:color="auto"/>
              <w:right w:val="single" w:sz="4" w:space="0" w:color="auto"/>
            </w:tcBorders>
          </w:tcPr>
          <w:p w14:paraId="2A038516"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Obszar</w:t>
            </w:r>
          </w:p>
        </w:tc>
        <w:tc>
          <w:tcPr>
            <w:tcW w:w="4115" w:type="pct"/>
            <w:tcBorders>
              <w:top w:val="single" w:sz="4" w:space="0" w:color="auto"/>
              <w:left w:val="nil"/>
              <w:bottom w:val="single" w:sz="4" w:space="0" w:color="auto"/>
              <w:right w:val="single" w:sz="4" w:space="0" w:color="auto"/>
            </w:tcBorders>
          </w:tcPr>
          <w:p w14:paraId="64155CC1"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Treść wymagania</w:t>
            </w:r>
          </w:p>
        </w:tc>
      </w:tr>
      <w:tr w:rsidR="0032579E" w:rsidRPr="005901F5" w14:paraId="3325412F" w14:textId="77777777" w:rsidTr="00296813">
        <w:trPr>
          <w:trHeight w:val="225"/>
        </w:trPr>
        <w:tc>
          <w:tcPr>
            <w:tcW w:w="885" w:type="pct"/>
            <w:tcBorders>
              <w:top w:val="single" w:sz="4" w:space="0" w:color="auto"/>
              <w:left w:val="single" w:sz="4" w:space="0" w:color="auto"/>
              <w:bottom w:val="single" w:sz="4" w:space="0" w:color="auto"/>
              <w:right w:val="single" w:sz="4" w:space="0" w:color="auto"/>
            </w:tcBorders>
            <w:shd w:val="clear" w:color="auto" w:fill="A6A6A6"/>
          </w:tcPr>
          <w:p w14:paraId="2D9D292A" w14:textId="77777777" w:rsidR="0032579E" w:rsidRPr="005901F5" w:rsidRDefault="0032579E" w:rsidP="00743405">
            <w:pPr>
              <w:spacing w:after="0" w:line="240" w:lineRule="auto"/>
              <w:rPr>
                <w:rFonts w:cs="Calibri"/>
                <w:b/>
                <w:bCs/>
                <w:sz w:val="24"/>
                <w:szCs w:val="24"/>
              </w:rPr>
            </w:pPr>
            <w:r w:rsidRPr="005901F5">
              <w:rPr>
                <w:rFonts w:cs="Calibri"/>
                <w:b/>
                <w:bCs/>
                <w:color w:val="000000"/>
                <w:sz w:val="24"/>
                <w:szCs w:val="24"/>
              </w:rPr>
              <w:t>Symulator JGP</w:t>
            </w:r>
          </w:p>
        </w:tc>
        <w:tc>
          <w:tcPr>
            <w:tcW w:w="4115" w:type="pct"/>
            <w:tcBorders>
              <w:top w:val="single" w:sz="4" w:space="0" w:color="auto"/>
              <w:left w:val="nil"/>
              <w:bottom w:val="single" w:sz="4" w:space="0" w:color="auto"/>
              <w:right w:val="single" w:sz="4" w:space="0" w:color="auto"/>
            </w:tcBorders>
            <w:shd w:val="clear" w:color="auto" w:fill="A6A6A6"/>
          </w:tcPr>
          <w:p w14:paraId="0140EF34"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Symulator JGP</w:t>
            </w:r>
          </w:p>
        </w:tc>
      </w:tr>
      <w:tr w:rsidR="0032579E" w:rsidRPr="005901F5" w14:paraId="2F48D2D3" w14:textId="77777777" w:rsidTr="00296813">
        <w:trPr>
          <w:trHeight w:val="450"/>
        </w:trPr>
        <w:tc>
          <w:tcPr>
            <w:tcW w:w="885" w:type="pct"/>
            <w:tcBorders>
              <w:top w:val="nil"/>
              <w:left w:val="single" w:sz="4" w:space="0" w:color="auto"/>
              <w:bottom w:val="single" w:sz="4" w:space="0" w:color="auto"/>
              <w:right w:val="single" w:sz="4" w:space="0" w:color="auto"/>
            </w:tcBorders>
          </w:tcPr>
          <w:p w14:paraId="374270C2"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0AEC88C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Symulator dostępny w systemie, działający w oparciu o dane medyczne zgromadzone w systemie medycznym</w:t>
            </w:r>
          </w:p>
        </w:tc>
      </w:tr>
      <w:tr w:rsidR="0032579E" w:rsidRPr="005901F5" w14:paraId="0BFF844F" w14:textId="77777777" w:rsidTr="00296813">
        <w:trPr>
          <w:trHeight w:val="225"/>
        </w:trPr>
        <w:tc>
          <w:tcPr>
            <w:tcW w:w="885" w:type="pct"/>
            <w:tcBorders>
              <w:top w:val="nil"/>
              <w:left w:val="single" w:sz="4" w:space="0" w:color="auto"/>
              <w:bottom w:val="single" w:sz="4" w:space="0" w:color="auto"/>
              <w:right w:val="single" w:sz="4" w:space="0" w:color="auto"/>
            </w:tcBorders>
          </w:tcPr>
          <w:p w14:paraId="17CCC4E4"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25AA294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Symulator dostępny poprzez przeglądarkę WWW bez konieczności dostępu do zewnętrznej sieci Internet</w:t>
            </w:r>
          </w:p>
        </w:tc>
      </w:tr>
      <w:tr w:rsidR="0032579E" w:rsidRPr="005901F5" w14:paraId="012CE8AA" w14:textId="77777777" w:rsidTr="00296813">
        <w:trPr>
          <w:trHeight w:val="675"/>
        </w:trPr>
        <w:tc>
          <w:tcPr>
            <w:tcW w:w="885" w:type="pct"/>
            <w:tcBorders>
              <w:top w:val="nil"/>
              <w:left w:val="single" w:sz="4" w:space="0" w:color="auto"/>
              <w:bottom w:val="single" w:sz="4" w:space="0" w:color="auto"/>
              <w:right w:val="single" w:sz="4" w:space="0" w:color="auto"/>
            </w:tcBorders>
          </w:tcPr>
          <w:p w14:paraId="64837E8C"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239AB56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wstępne zasilania symulatora danymi wybranego zestawu świadczeń (hospitalizacji, wizyty), a w przypadku niezakończonych hospitalizacji system musi umożliwiać uzupełnienie wymaganych pozycji symulatora domyślnymi danymi.</w:t>
            </w:r>
          </w:p>
        </w:tc>
      </w:tr>
      <w:tr w:rsidR="0032579E" w:rsidRPr="005901F5" w14:paraId="15562AB4" w14:textId="77777777" w:rsidTr="00296813">
        <w:trPr>
          <w:trHeight w:val="225"/>
        </w:trPr>
        <w:tc>
          <w:tcPr>
            <w:tcW w:w="885" w:type="pct"/>
            <w:tcBorders>
              <w:top w:val="nil"/>
              <w:left w:val="single" w:sz="4" w:space="0" w:color="auto"/>
              <w:bottom w:val="single" w:sz="4" w:space="0" w:color="auto"/>
              <w:right w:val="single" w:sz="4" w:space="0" w:color="auto"/>
            </w:tcBorders>
          </w:tcPr>
          <w:p w14:paraId="32E66B7E"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4CB6A14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sprawnej modyfikacji danych w symulatorze i obserwacja wpływu zmian na wyznaczane JGP</w:t>
            </w:r>
          </w:p>
        </w:tc>
      </w:tr>
      <w:tr w:rsidR="0032579E" w:rsidRPr="005901F5" w14:paraId="530DDFC9" w14:textId="77777777" w:rsidTr="00296813">
        <w:trPr>
          <w:trHeight w:val="225"/>
        </w:trPr>
        <w:tc>
          <w:tcPr>
            <w:tcW w:w="885" w:type="pct"/>
            <w:tcBorders>
              <w:top w:val="nil"/>
              <w:left w:val="single" w:sz="4" w:space="0" w:color="auto"/>
              <w:bottom w:val="single" w:sz="4" w:space="0" w:color="auto"/>
              <w:right w:val="single" w:sz="4" w:space="0" w:color="auto"/>
            </w:tcBorders>
          </w:tcPr>
          <w:p w14:paraId="25B0E79A"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0EB1B8D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Modyfikacja danych pacjenta (wiek, płeć), </w:t>
            </w:r>
          </w:p>
        </w:tc>
      </w:tr>
      <w:tr w:rsidR="0032579E" w:rsidRPr="005901F5" w14:paraId="7BB8C69A" w14:textId="77777777" w:rsidTr="00296813">
        <w:trPr>
          <w:trHeight w:val="450"/>
        </w:trPr>
        <w:tc>
          <w:tcPr>
            <w:tcW w:w="885" w:type="pct"/>
            <w:tcBorders>
              <w:top w:val="nil"/>
              <w:left w:val="single" w:sz="4" w:space="0" w:color="auto"/>
              <w:bottom w:val="single" w:sz="4" w:space="0" w:color="auto"/>
              <w:right w:val="single" w:sz="4" w:space="0" w:color="auto"/>
            </w:tcBorders>
          </w:tcPr>
          <w:p w14:paraId="564EF244"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2DB1092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Modyfikacja danych hospitalizacji (data przyjęcia, data wypisu, tryb przyjęcia, tryb wypisu, tryb i charakter hospitalizacji, </w:t>
            </w:r>
          </w:p>
        </w:tc>
      </w:tr>
      <w:tr w:rsidR="0032579E" w:rsidRPr="005901F5" w14:paraId="1DD73BBB" w14:textId="77777777" w:rsidTr="00296813">
        <w:trPr>
          <w:trHeight w:val="225"/>
        </w:trPr>
        <w:tc>
          <w:tcPr>
            <w:tcW w:w="885" w:type="pct"/>
            <w:tcBorders>
              <w:top w:val="nil"/>
              <w:left w:val="single" w:sz="4" w:space="0" w:color="auto"/>
              <w:bottom w:val="single" w:sz="4" w:space="0" w:color="auto"/>
              <w:right w:val="single" w:sz="4" w:space="0" w:color="auto"/>
            </w:tcBorders>
          </w:tcPr>
          <w:p w14:paraId="7AA7ECF1"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1739C21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Dodanie lub usuniecie pobytu </w:t>
            </w:r>
          </w:p>
        </w:tc>
      </w:tr>
      <w:tr w:rsidR="0032579E" w:rsidRPr="005901F5" w14:paraId="628E33DD" w14:textId="77777777" w:rsidTr="00296813">
        <w:trPr>
          <w:trHeight w:val="450"/>
        </w:trPr>
        <w:tc>
          <w:tcPr>
            <w:tcW w:w="885" w:type="pct"/>
            <w:tcBorders>
              <w:top w:val="nil"/>
              <w:left w:val="single" w:sz="4" w:space="0" w:color="auto"/>
              <w:bottom w:val="single" w:sz="4" w:space="0" w:color="auto"/>
              <w:right w:val="single" w:sz="4" w:space="0" w:color="auto"/>
            </w:tcBorders>
          </w:tcPr>
          <w:p w14:paraId="651B2CD4"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5E93AE2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Modyfikacja danych pobytu (data przyjęcia, data wypisu, cz. VIII kodu resortowego komórki, kod świadczenia, rozpoznanie zasadnicze, rozpoznania współistniejące, procedury medyczne (daty wykonania))</w:t>
            </w:r>
          </w:p>
        </w:tc>
      </w:tr>
      <w:tr w:rsidR="0032579E" w:rsidRPr="005901F5" w14:paraId="391CE5B1" w14:textId="77777777" w:rsidTr="00296813">
        <w:trPr>
          <w:trHeight w:val="225"/>
        </w:trPr>
        <w:tc>
          <w:tcPr>
            <w:tcW w:w="885" w:type="pct"/>
            <w:tcBorders>
              <w:top w:val="nil"/>
              <w:left w:val="single" w:sz="4" w:space="0" w:color="auto"/>
              <w:bottom w:val="single" w:sz="4" w:space="0" w:color="auto"/>
              <w:right w:val="single" w:sz="4" w:space="0" w:color="auto"/>
            </w:tcBorders>
          </w:tcPr>
          <w:p w14:paraId="0468899E"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39742E3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Wyróżnianie kolorami danych hospitalizacji nieistotnych z punktu widzenia wyznaczenia JGP</w:t>
            </w:r>
          </w:p>
        </w:tc>
      </w:tr>
      <w:tr w:rsidR="0032579E" w:rsidRPr="005901F5" w14:paraId="4F21BC88" w14:textId="77777777" w:rsidTr="00296813">
        <w:trPr>
          <w:trHeight w:val="225"/>
        </w:trPr>
        <w:tc>
          <w:tcPr>
            <w:tcW w:w="885" w:type="pct"/>
            <w:tcBorders>
              <w:top w:val="nil"/>
              <w:left w:val="single" w:sz="4" w:space="0" w:color="auto"/>
              <w:bottom w:val="single" w:sz="4" w:space="0" w:color="auto"/>
              <w:right w:val="single" w:sz="4" w:space="0" w:color="auto"/>
            </w:tcBorders>
          </w:tcPr>
          <w:p w14:paraId="24A4939D"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58BFBF7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Możliwość określenia wersji </w:t>
            </w:r>
            <w:proofErr w:type="spellStart"/>
            <w:r w:rsidRPr="005901F5">
              <w:rPr>
                <w:rFonts w:cs="Calibri"/>
                <w:color w:val="000000"/>
                <w:sz w:val="20"/>
                <w:szCs w:val="20"/>
              </w:rPr>
              <w:t>grupera</w:t>
            </w:r>
            <w:proofErr w:type="spellEnd"/>
            <w:r w:rsidRPr="005901F5">
              <w:rPr>
                <w:rFonts w:cs="Calibri"/>
                <w:color w:val="000000"/>
                <w:sz w:val="20"/>
                <w:szCs w:val="20"/>
              </w:rPr>
              <w:t xml:space="preserve"> za pomocą którego wyznaczone zostaną JGP</w:t>
            </w:r>
          </w:p>
        </w:tc>
      </w:tr>
      <w:tr w:rsidR="0032579E" w:rsidRPr="005901F5" w14:paraId="43F3633F" w14:textId="77777777" w:rsidTr="00296813">
        <w:trPr>
          <w:trHeight w:val="225"/>
        </w:trPr>
        <w:tc>
          <w:tcPr>
            <w:tcW w:w="885" w:type="pct"/>
            <w:tcBorders>
              <w:top w:val="nil"/>
              <w:left w:val="single" w:sz="4" w:space="0" w:color="auto"/>
              <w:bottom w:val="single" w:sz="4" w:space="0" w:color="auto"/>
              <w:right w:val="single" w:sz="4" w:space="0" w:color="auto"/>
            </w:tcBorders>
          </w:tcPr>
          <w:p w14:paraId="5C4A87FE"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32500C4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Wersja </w:t>
            </w:r>
            <w:proofErr w:type="spellStart"/>
            <w:r w:rsidRPr="005901F5">
              <w:rPr>
                <w:rFonts w:cs="Calibri"/>
                <w:color w:val="000000"/>
                <w:sz w:val="20"/>
                <w:szCs w:val="20"/>
              </w:rPr>
              <w:t>grupera</w:t>
            </w:r>
            <w:proofErr w:type="spellEnd"/>
            <w:r w:rsidRPr="005901F5">
              <w:rPr>
                <w:rFonts w:cs="Calibri"/>
                <w:color w:val="000000"/>
                <w:sz w:val="20"/>
                <w:szCs w:val="20"/>
              </w:rPr>
              <w:t xml:space="preserve"> wynikająca z daty zakończenia hospitalizacji, </w:t>
            </w:r>
          </w:p>
        </w:tc>
      </w:tr>
      <w:tr w:rsidR="0032579E" w:rsidRPr="005901F5" w14:paraId="497E0B78" w14:textId="77777777" w:rsidTr="00296813">
        <w:trPr>
          <w:trHeight w:val="225"/>
        </w:trPr>
        <w:tc>
          <w:tcPr>
            <w:tcW w:w="885" w:type="pct"/>
            <w:tcBorders>
              <w:top w:val="nil"/>
              <w:left w:val="single" w:sz="4" w:space="0" w:color="auto"/>
              <w:bottom w:val="single" w:sz="4" w:space="0" w:color="auto"/>
              <w:right w:val="single" w:sz="4" w:space="0" w:color="auto"/>
            </w:tcBorders>
          </w:tcPr>
          <w:p w14:paraId="6B3339DB"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273F7BD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Dowolna wersja </w:t>
            </w:r>
            <w:proofErr w:type="spellStart"/>
            <w:r w:rsidRPr="005901F5">
              <w:rPr>
                <w:rFonts w:cs="Calibri"/>
                <w:color w:val="000000"/>
                <w:sz w:val="20"/>
                <w:szCs w:val="20"/>
              </w:rPr>
              <w:t>grupera</w:t>
            </w:r>
            <w:proofErr w:type="spellEnd"/>
            <w:r w:rsidRPr="005901F5">
              <w:rPr>
                <w:rFonts w:cs="Calibri"/>
                <w:color w:val="000000"/>
                <w:sz w:val="20"/>
                <w:szCs w:val="20"/>
              </w:rPr>
              <w:t xml:space="preserve"> istniejąca w systemie, </w:t>
            </w:r>
          </w:p>
        </w:tc>
      </w:tr>
      <w:tr w:rsidR="0032579E" w:rsidRPr="005901F5" w14:paraId="77DB4539" w14:textId="77777777" w:rsidTr="00296813">
        <w:trPr>
          <w:trHeight w:val="225"/>
        </w:trPr>
        <w:tc>
          <w:tcPr>
            <w:tcW w:w="885" w:type="pct"/>
            <w:tcBorders>
              <w:top w:val="nil"/>
              <w:left w:val="single" w:sz="4" w:space="0" w:color="auto"/>
              <w:bottom w:val="single" w:sz="4" w:space="0" w:color="auto"/>
              <w:right w:val="single" w:sz="4" w:space="0" w:color="auto"/>
            </w:tcBorders>
          </w:tcPr>
          <w:p w14:paraId="038ACED1"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7F2CE1B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Wskazywanie JGP z podziałem na:</w:t>
            </w:r>
          </w:p>
        </w:tc>
      </w:tr>
      <w:tr w:rsidR="0032579E" w:rsidRPr="005901F5" w14:paraId="51F03D6F" w14:textId="77777777" w:rsidTr="00296813">
        <w:trPr>
          <w:trHeight w:val="225"/>
        </w:trPr>
        <w:tc>
          <w:tcPr>
            <w:tcW w:w="885" w:type="pct"/>
            <w:tcBorders>
              <w:top w:val="nil"/>
              <w:left w:val="single" w:sz="4" w:space="0" w:color="auto"/>
              <w:bottom w:val="single" w:sz="4" w:space="0" w:color="auto"/>
              <w:right w:val="single" w:sz="4" w:space="0" w:color="auto"/>
            </w:tcBorders>
          </w:tcPr>
          <w:p w14:paraId="31FB9AB6"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1C6B0D7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JGP, dla której hospitalizacja spełnia warunki wyboru, </w:t>
            </w:r>
          </w:p>
        </w:tc>
      </w:tr>
      <w:tr w:rsidR="0032579E" w:rsidRPr="005901F5" w14:paraId="0B651095" w14:textId="77777777" w:rsidTr="00296813">
        <w:trPr>
          <w:trHeight w:val="225"/>
        </w:trPr>
        <w:tc>
          <w:tcPr>
            <w:tcW w:w="885" w:type="pct"/>
            <w:tcBorders>
              <w:top w:val="nil"/>
              <w:left w:val="single" w:sz="4" w:space="0" w:color="auto"/>
              <w:bottom w:val="single" w:sz="4" w:space="0" w:color="auto"/>
              <w:right w:val="single" w:sz="4" w:space="0" w:color="auto"/>
            </w:tcBorders>
          </w:tcPr>
          <w:p w14:paraId="0871B5CD"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0D58313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JGP, dla których hospitalizacja nie spełnia warunków, </w:t>
            </w:r>
          </w:p>
        </w:tc>
      </w:tr>
      <w:tr w:rsidR="0032579E" w:rsidRPr="005901F5" w14:paraId="5916BA1E" w14:textId="77777777" w:rsidTr="00296813">
        <w:trPr>
          <w:trHeight w:val="225"/>
        </w:trPr>
        <w:tc>
          <w:tcPr>
            <w:tcW w:w="885" w:type="pct"/>
            <w:tcBorders>
              <w:top w:val="nil"/>
              <w:left w:val="single" w:sz="4" w:space="0" w:color="auto"/>
              <w:bottom w:val="single" w:sz="4" w:space="0" w:color="auto"/>
              <w:right w:val="single" w:sz="4" w:space="0" w:color="auto"/>
            </w:tcBorders>
          </w:tcPr>
          <w:p w14:paraId="3F39D26F"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284ACFE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JGP, które istnieją w planie umowy świadczeniodawcy, </w:t>
            </w:r>
          </w:p>
        </w:tc>
      </w:tr>
      <w:tr w:rsidR="0032579E" w:rsidRPr="005901F5" w14:paraId="43085AF5" w14:textId="77777777" w:rsidTr="00296813">
        <w:trPr>
          <w:trHeight w:val="450"/>
        </w:trPr>
        <w:tc>
          <w:tcPr>
            <w:tcW w:w="885" w:type="pct"/>
            <w:tcBorders>
              <w:top w:val="nil"/>
              <w:left w:val="single" w:sz="4" w:space="0" w:color="auto"/>
              <w:bottom w:val="single" w:sz="4" w:space="0" w:color="auto"/>
              <w:right w:val="single" w:sz="4" w:space="0" w:color="auto"/>
            </w:tcBorders>
          </w:tcPr>
          <w:p w14:paraId="57EEEBA3"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03D2A4C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Wyróżnienie kolorem pozycji w celu odzwierciedlenia ważności wyznaczonych JGP z punktu widzenia świadczeniodawcy (np. istniejących w planie umowy a tym samym możliwych do rozliczenia)</w:t>
            </w:r>
          </w:p>
        </w:tc>
      </w:tr>
      <w:tr w:rsidR="0032579E" w:rsidRPr="005901F5" w14:paraId="282F34DB" w14:textId="77777777" w:rsidTr="00296813">
        <w:trPr>
          <w:trHeight w:val="450"/>
        </w:trPr>
        <w:tc>
          <w:tcPr>
            <w:tcW w:w="885" w:type="pct"/>
            <w:tcBorders>
              <w:top w:val="nil"/>
              <w:left w:val="single" w:sz="4" w:space="0" w:color="auto"/>
              <w:bottom w:val="single" w:sz="4" w:space="0" w:color="auto"/>
              <w:right w:val="single" w:sz="4" w:space="0" w:color="auto"/>
            </w:tcBorders>
          </w:tcPr>
          <w:p w14:paraId="32963BBA"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487E166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 przypadku wskazania JGP do których pacjent mógłby zostać zakwalifikowany jednak nie zostały spełnione wszystkie warunki - wskazanie tych warunków</w:t>
            </w:r>
          </w:p>
        </w:tc>
      </w:tr>
      <w:tr w:rsidR="0032579E" w:rsidRPr="005901F5" w14:paraId="746BA2DC" w14:textId="77777777" w:rsidTr="00296813">
        <w:trPr>
          <w:trHeight w:val="225"/>
        </w:trPr>
        <w:tc>
          <w:tcPr>
            <w:tcW w:w="885" w:type="pct"/>
            <w:tcBorders>
              <w:top w:val="nil"/>
              <w:left w:val="single" w:sz="4" w:space="0" w:color="auto"/>
              <w:bottom w:val="single" w:sz="4" w:space="0" w:color="auto"/>
              <w:right w:val="single" w:sz="4" w:space="0" w:color="auto"/>
            </w:tcBorders>
          </w:tcPr>
          <w:p w14:paraId="360B868F"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7335DCF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Możliwość przeglądu podstawowych informacji o wybranej JGP </w:t>
            </w:r>
          </w:p>
        </w:tc>
      </w:tr>
      <w:tr w:rsidR="0032579E" w:rsidRPr="005901F5" w14:paraId="4FD9113C" w14:textId="77777777" w:rsidTr="00296813">
        <w:trPr>
          <w:trHeight w:val="225"/>
        </w:trPr>
        <w:tc>
          <w:tcPr>
            <w:tcW w:w="885" w:type="pct"/>
            <w:tcBorders>
              <w:top w:val="nil"/>
              <w:left w:val="single" w:sz="4" w:space="0" w:color="auto"/>
              <w:bottom w:val="single" w:sz="4" w:space="0" w:color="auto"/>
              <w:right w:val="single" w:sz="4" w:space="0" w:color="auto"/>
            </w:tcBorders>
          </w:tcPr>
          <w:p w14:paraId="6053C0BD"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0816056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Wartości taryf dla poszczególnych trybów hospitalizacji, </w:t>
            </w:r>
          </w:p>
        </w:tc>
      </w:tr>
      <w:tr w:rsidR="0032579E" w:rsidRPr="005901F5" w14:paraId="74F931B4" w14:textId="77777777" w:rsidTr="00296813">
        <w:trPr>
          <w:trHeight w:val="450"/>
        </w:trPr>
        <w:tc>
          <w:tcPr>
            <w:tcW w:w="885" w:type="pct"/>
            <w:tcBorders>
              <w:top w:val="nil"/>
              <w:left w:val="single" w:sz="4" w:space="0" w:color="auto"/>
              <w:bottom w:val="single" w:sz="4" w:space="0" w:color="auto"/>
              <w:right w:val="single" w:sz="4" w:space="0" w:color="auto"/>
            </w:tcBorders>
          </w:tcPr>
          <w:p w14:paraId="55771113"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53D6DD6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Parametry związane z mechanizmem osobodni (liczba dni finansowana grupą, taryfa dla hospitalizacji trwających &lt; 2 dni, wartość punktowa osobodnia ponad ryczałt finansowany grupą),</w:t>
            </w:r>
          </w:p>
        </w:tc>
      </w:tr>
      <w:tr w:rsidR="0032579E" w:rsidRPr="005901F5" w14:paraId="6012161E" w14:textId="77777777" w:rsidTr="00296813">
        <w:trPr>
          <w:trHeight w:val="225"/>
        </w:trPr>
        <w:tc>
          <w:tcPr>
            <w:tcW w:w="885" w:type="pct"/>
            <w:tcBorders>
              <w:top w:val="nil"/>
              <w:left w:val="single" w:sz="4" w:space="0" w:color="auto"/>
              <w:bottom w:val="single" w:sz="4" w:space="0" w:color="auto"/>
              <w:right w:val="single" w:sz="4" w:space="0" w:color="auto"/>
            </w:tcBorders>
          </w:tcPr>
          <w:p w14:paraId="16F4AC72"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4388542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Parametry JGP (warunki, które musi spełniać hospitalizacja), </w:t>
            </w:r>
          </w:p>
        </w:tc>
      </w:tr>
      <w:tr w:rsidR="0032579E" w:rsidRPr="005901F5" w14:paraId="4CF7E81D" w14:textId="77777777" w:rsidTr="00296813">
        <w:trPr>
          <w:trHeight w:val="225"/>
        </w:trPr>
        <w:tc>
          <w:tcPr>
            <w:tcW w:w="885" w:type="pct"/>
            <w:tcBorders>
              <w:top w:val="nil"/>
              <w:left w:val="single" w:sz="4" w:space="0" w:color="auto"/>
              <w:bottom w:val="single" w:sz="4" w:space="0" w:color="auto"/>
              <w:right w:val="single" w:sz="4" w:space="0" w:color="auto"/>
            </w:tcBorders>
          </w:tcPr>
          <w:p w14:paraId="30E75996"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36649D6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Wykorzystanie planu umowy dla JGP w przypadku, gdy JGP istnieje w umowie , </w:t>
            </w:r>
          </w:p>
        </w:tc>
      </w:tr>
      <w:tr w:rsidR="0032579E" w:rsidRPr="005901F5" w14:paraId="37DDFC6C" w14:textId="77777777" w:rsidTr="00296813">
        <w:trPr>
          <w:trHeight w:val="225"/>
        </w:trPr>
        <w:tc>
          <w:tcPr>
            <w:tcW w:w="885" w:type="pct"/>
            <w:tcBorders>
              <w:top w:val="nil"/>
              <w:left w:val="single" w:sz="4" w:space="0" w:color="auto"/>
              <w:bottom w:val="single" w:sz="4" w:space="0" w:color="auto"/>
              <w:right w:val="single" w:sz="4" w:space="0" w:color="auto"/>
            </w:tcBorders>
          </w:tcPr>
          <w:p w14:paraId="5D907CFF"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0B18220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Prezentacja wykresów ilustrujących zależność naliczonych taryf od czasu hospitalizacji pacjenta</w:t>
            </w:r>
          </w:p>
        </w:tc>
      </w:tr>
    </w:tbl>
    <w:p w14:paraId="5A299692" w14:textId="77777777" w:rsidR="0032579E" w:rsidRDefault="0032579E" w:rsidP="0079384C">
      <w:pPr>
        <w:jc w:val="both"/>
        <w:rPr>
          <w:rFonts w:cs="Tahoma"/>
          <w:sz w:val="24"/>
          <w:szCs w:val="24"/>
        </w:rPr>
      </w:pPr>
    </w:p>
    <w:tbl>
      <w:tblPr>
        <w:tblW w:w="5000" w:type="pct"/>
        <w:tblCellMar>
          <w:left w:w="70" w:type="dxa"/>
          <w:right w:w="70" w:type="dxa"/>
        </w:tblCellMar>
        <w:tblLook w:val="00A0" w:firstRow="1" w:lastRow="0" w:firstColumn="1" w:lastColumn="0" w:noHBand="0" w:noVBand="0"/>
      </w:tblPr>
      <w:tblGrid>
        <w:gridCol w:w="1203"/>
        <w:gridCol w:w="144"/>
        <w:gridCol w:w="7865"/>
      </w:tblGrid>
      <w:tr w:rsidR="0032579E" w:rsidRPr="005901F5" w14:paraId="1A134107" w14:textId="77777777" w:rsidTr="00296813">
        <w:tc>
          <w:tcPr>
            <w:tcW w:w="653" w:type="pct"/>
            <w:tcBorders>
              <w:top w:val="single" w:sz="4" w:space="0" w:color="auto"/>
              <w:left w:val="single" w:sz="4" w:space="0" w:color="auto"/>
              <w:bottom w:val="single" w:sz="4" w:space="0" w:color="auto"/>
              <w:right w:val="single" w:sz="4" w:space="0" w:color="auto"/>
            </w:tcBorders>
          </w:tcPr>
          <w:p w14:paraId="088248FE"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Obszar</w:t>
            </w:r>
          </w:p>
        </w:tc>
        <w:tc>
          <w:tcPr>
            <w:tcW w:w="4347" w:type="pct"/>
            <w:gridSpan w:val="2"/>
            <w:tcBorders>
              <w:top w:val="single" w:sz="4" w:space="0" w:color="auto"/>
              <w:left w:val="nil"/>
              <w:bottom w:val="single" w:sz="4" w:space="0" w:color="auto"/>
              <w:right w:val="single" w:sz="4" w:space="0" w:color="auto"/>
            </w:tcBorders>
          </w:tcPr>
          <w:p w14:paraId="0936E59C"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Treść wymagania</w:t>
            </w:r>
          </w:p>
        </w:tc>
      </w:tr>
      <w:tr w:rsidR="0032579E" w:rsidRPr="005901F5" w14:paraId="77800A56" w14:textId="77777777" w:rsidTr="00296813">
        <w:tc>
          <w:tcPr>
            <w:tcW w:w="653" w:type="pct"/>
            <w:tcBorders>
              <w:top w:val="nil"/>
              <w:left w:val="single" w:sz="4" w:space="0" w:color="auto"/>
              <w:bottom w:val="single" w:sz="4" w:space="0" w:color="auto"/>
              <w:right w:val="single" w:sz="4" w:space="0" w:color="auto"/>
            </w:tcBorders>
            <w:shd w:val="clear" w:color="000000" w:fill="BFBFBF"/>
          </w:tcPr>
          <w:p w14:paraId="6FB27B96"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Gabinet</w:t>
            </w:r>
          </w:p>
        </w:tc>
        <w:tc>
          <w:tcPr>
            <w:tcW w:w="4347" w:type="pct"/>
            <w:gridSpan w:val="2"/>
            <w:tcBorders>
              <w:top w:val="nil"/>
              <w:left w:val="nil"/>
              <w:bottom w:val="single" w:sz="4" w:space="0" w:color="auto"/>
              <w:right w:val="single" w:sz="4" w:space="0" w:color="auto"/>
            </w:tcBorders>
            <w:shd w:val="clear" w:color="000000" w:fill="BFBFBF"/>
          </w:tcPr>
          <w:p w14:paraId="2D3C25BA"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Gabinet</w:t>
            </w:r>
          </w:p>
        </w:tc>
      </w:tr>
      <w:tr w:rsidR="0032579E" w:rsidRPr="005901F5" w14:paraId="29CAC09C" w14:textId="77777777" w:rsidTr="00296813">
        <w:tc>
          <w:tcPr>
            <w:tcW w:w="653" w:type="pct"/>
            <w:tcBorders>
              <w:top w:val="nil"/>
              <w:left w:val="single" w:sz="4" w:space="0" w:color="auto"/>
              <w:bottom w:val="single" w:sz="4" w:space="0" w:color="auto"/>
              <w:right w:val="single" w:sz="4" w:space="0" w:color="auto"/>
            </w:tcBorders>
          </w:tcPr>
          <w:p w14:paraId="0619872C" w14:textId="77777777" w:rsidR="0032579E" w:rsidRPr="005901F5" w:rsidRDefault="0032579E" w:rsidP="00FB5800">
            <w:pPr>
              <w:spacing w:after="0" w:line="240" w:lineRule="auto"/>
              <w:rPr>
                <w:rFonts w:cs="Calibri"/>
                <w:sz w:val="24"/>
                <w:szCs w:val="24"/>
              </w:rPr>
            </w:pPr>
            <w:r w:rsidRPr="005901F5">
              <w:rPr>
                <w:rFonts w:cs="Calibri"/>
                <w:sz w:val="24"/>
                <w:szCs w:val="24"/>
              </w:rPr>
              <w:t>Gabinet</w:t>
            </w:r>
          </w:p>
        </w:tc>
        <w:tc>
          <w:tcPr>
            <w:tcW w:w="4347" w:type="pct"/>
            <w:gridSpan w:val="2"/>
            <w:tcBorders>
              <w:top w:val="nil"/>
              <w:left w:val="nil"/>
              <w:bottom w:val="single" w:sz="4" w:space="0" w:color="auto"/>
              <w:right w:val="single" w:sz="4" w:space="0" w:color="auto"/>
            </w:tcBorders>
          </w:tcPr>
          <w:p w14:paraId="1C635544"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Obsługa wizyty</w:t>
            </w:r>
          </w:p>
        </w:tc>
      </w:tr>
      <w:tr w:rsidR="0032579E" w:rsidRPr="005901F5" w14:paraId="74E9E920" w14:textId="77777777" w:rsidTr="00296813">
        <w:tc>
          <w:tcPr>
            <w:tcW w:w="653" w:type="pct"/>
            <w:tcBorders>
              <w:top w:val="nil"/>
              <w:left w:val="single" w:sz="4" w:space="0" w:color="auto"/>
              <w:bottom w:val="single" w:sz="4" w:space="0" w:color="auto"/>
              <w:right w:val="single" w:sz="4" w:space="0" w:color="auto"/>
            </w:tcBorders>
          </w:tcPr>
          <w:p w14:paraId="624BEF45"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62718A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Podczas przyjęcia pacjenta skierowanego z innej jednostki np. oddział, jeśli nie został wskazany inny płatnik lub cennik, system powinien podpowiadać płatnika NFZ </w:t>
            </w:r>
          </w:p>
        </w:tc>
      </w:tr>
      <w:tr w:rsidR="0032579E" w:rsidRPr="005901F5" w14:paraId="45CFA00F" w14:textId="77777777" w:rsidTr="00296813">
        <w:tc>
          <w:tcPr>
            <w:tcW w:w="653" w:type="pct"/>
            <w:tcBorders>
              <w:top w:val="nil"/>
              <w:left w:val="single" w:sz="4" w:space="0" w:color="auto"/>
              <w:bottom w:val="single" w:sz="4" w:space="0" w:color="auto"/>
              <w:right w:val="single" w:sz="4" w:space="0" w:color="auto"/>
            </w:tcBorders>
          </w:tcPr>
          <w:p w14:paraId="4CA179B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9C8577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dostęp do listy pacjentów zarejestrowanych do gabinetu</w:t>
            </w:r>
          </w:p>
        </w:tc>
      </w:tr>
      <w:tr w:rsidR="0032579E" w:rsidRPr="005901F5" w14:paraId="168FE1E1" w14:textId="77777777" w:rsidTr="00296813">
        <w:tc>
          <w:tcPr>
            <w:tcW w:w="653" w:type="pct"/>
            <w:tcBorders>
              <w:top w:val="nil"/>
              <w:left w:val="single" w:sz="4" w:space="0" w:color="auto"/>
              <w:bottom w:val="single" w:sz="4" w:space="0" w:color="auto"/>
              <w:right w:val="single" w:sz="4" w:space="0" w:color="auto"/>
            </w:tcBorders>
          </w:tcPr>
          <w:p w14:paraId="493C2BA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463751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informować o uprawnieniach pacjenta do obsługi poza kolejnością</w:t>
            </w:r>
          </w:p>
        </w:tc>
      </w:tr>
      <w:tr w:rsidR="0032579E" w:rsidRPr="005901F5" w14:paraId="25C7C58B" w14:textId="77777777" w:rsidTr="00296813">
        <w:tc>
          <w:tcPr>
            <w:tcW w:w="653" w:type="pct"/>
            <w:tcBorders>
              <w:top w:val="nil"/>
              <w:left w:val="single" w:sz="4" w:space="0" w:color="auto"/>
              <w:bottom w:val="single" w:sz="4" w:space="0" w:color="auto"/>
              <w:right w:val="single" w:sz="4" w:space="0" w:color="auto"/>
            </w:tcBorders>
          </w:tcPr>
          <w:p w14:paraId="28D92525"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D72BCF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prezentować liczbę punktów zrealizowanych, w bieżącym dniu i miesiącu, przez zalogowanego lekarza z podziałem na umowy</w:t>
            </w:r>
          </w:p>
        </w:tc>
      </w:tr>
      <w:tr w:rsidR="0032579E" w:rsidRPr="005901F5" w14:paraId="5BEFDCE8" w14:textId="77777777" w:rsidTr="00296813">
        <w:tc>
          <w:tcPr>
            <w:tcW w:w="653" w:type="pct"/>
            <w:tcBorders>
              <w:top w:val="nil"/>
              <w:left w:val="single" w:sz="4" w:space="0" w:color="auto"/>
              <w:bottom w:val="single" w:sz="4" w:space="0" w:color="auto"/>
              <w:right w:val="single" w:sz="4" w:space="0" w:color="auto"/>
            </w:tcBorders>
          </w:tcPr>
          <w:p w14:paraId="7BF2245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369C67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prezentację wizyt wymagających zafakturowania.</w:t>
            </w:r>
          </w:p>
        </w:tc>
      </w:tr>
      <w:tr w:rsidR="0032579E" w:rsidRPr="005901F5" w14:paraId="1C6249B6" w14:textId="77777777" w:rsidTr="00296813">
        <w:tc>
          <w:tcPr>
            <w:tcW w:w="653" w:type="pct"/>
            <w:tcBorders>
              <w:top w:val="nil"/>
              <w:left w:val="single" w:sz="4" w:space="0" w:color="auto"/>
              <w:bottom w:val="single" w:sz="4" w:space="0" w:color="auto"/>
              <w:right w:val="single" w:sz="4" w:space="0" w:color="auto"/>
            </w:tcBorders>
          </w:tcPr>
          <w:p w14:paraId="1BFA9F0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78B394D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rejestrację faktu rozpoczęcia obsługi wizyty pacjenta w gabinecie (przyjęcie)</w:t>
            </w:r>
          </w:p>
        </w:tc>
      </w:tr>
      <w:tr w:rsidR="0032579E" w:rsidRPr="005901F5" w14:paraId="6941829A" w14:textId="77777777" w:rsidTr="00296813">
        <w:tc>
          <w:tcPr>
            <w:tcW w:w="653" w:type="pct"/>
            <w:tcBorders>
              <w:top w:val="nil"/>
              <w:left w:val="single" w:sz="4" w:space="0" w:color="auto"/>
              <w:bottom w:val="single" w:sz="4" w:space="0" w:color="auto"/>
              <w:right w:val="single" w:sz="4" w:space="0" w:color="auto"/>
            </w:tcBorders>
          </w:tcPr>
          <w:p w14:paraId="01B28EC8"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3A1C42F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ewidencję wizyt domowych POZ z podaniem informacji o dacie wyjazdu i powrotu udzielającego świadczenie.</w:t>
            </w:r>
          </w:p>
        </w:tc>
      </w:tr>
      <w:tr w:rsidR="0032579E" w:rsidRPr="005901F5" w14:paraId="7C9C37F2" w14:textId="77777777" w:rsidTr="00296813">
        <w:tc>
          <w:tcPr>
            <w:tcW w:w="653" w:type="pct"/>
            <w:tcBorders>
              <w:top w:val="nil"/>
              <w:left w:val="single" w:sz="4" w:space="0" w:color="auto"/>
              <w:bottom w:val="single" w:sz="4" w:space="0" w:color="auto"/>
              <w:right w:val="single" w:sz="4" w:space="0" w:color="auto"/>
            </w:tcBorders>
          </w:tcPr>
          <w:p w14:paraId="113C375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E2500C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przegląd danych pacjenta, co najmniej, w następujących kategoriach:</w:t>
            </w:r>
          </w:p>
        </w:tc>
      </w:tr>
      <w:tr w:rsidR="0032579E" w:rsidRPr="005901F5" w14:paraId="65F8C2A0" w14:textId="77777777" w:rsidTr="00296813">
        <w:tc>
          <w:tcPr>
            <w:tcW w:w="653" w:type="pct"/>
            <w:tcBorders>
              <w:top w:val="nil"/>
              <w:left w:val="single" w:sz="4" w:space="0" w:color="auto"/>
              <w:bottom w:val="single" w:sz="4" w:space="0" w:color="auto"/>
              <w:right w:val="single" w:sz="4" w:space="0" w:color="auto"/>
            </w:tcBorders>
          </w:tcPr>
          <w:p w14:paraId="101B34B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7EC1A58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dane osobowe,</w:t>
            </w:r>
          </w:p>
        </w:tc>
      </w:tr>
      <w:tr w:rsidR="0032579E" w:rsidRPr="005901F5" w14:paraId="5A59EB90" w14:textId="77777777" w:rsidTr="00296813">
        <w:tc>
          <w:tcPr>
            <w:tcW w:w="653" w:type="pct"/>
            <w:tcBorders>
              <w:top w:val="nil"/>
              <w:left w:val="single" w:sz="4" w:space="0" w:color="auto"/>
              <w:bottom w:val="single" w:sz="4" w:space="0" w:color="auto"/>
              <w:right w:val="single" w:sz="4" w:space="0" w:color="auto"/>
            </w:tcBorders>
          </w:tcPr>
          <w:p w14:paraId="134F5B28"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668B7A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dane medyczne pacjenta tj. grupa krwi, uczulenia, choroby przewlekłe, szczepienia, nazwisko lekarza rodzinnego</w:t>
            </w:r>
          </w:p>
        </w:tc>
      </w:tr>
      <w:tr w:rsidR="0032579E" w:rsidRPr="005901F5" w14:paraId="76388634" w14:textId="77777777" w:rsidTr="00296813">
        <w:tc>
          <w:tcPr>
            <w:tcW w:w="653" w:type="pct"/>
            <w:tcBorders>
              <w:top w:val="nil"/>
              <w:left w:val="single" w:sz="4" w:space="0" w:color="auto"/>
              <w:bottom w:val="single" w:sz="4" w:space="0" w:color="auto"/>
              <w:right w:val="single" w:sz="4" w:space="0" w:color="auto"/>
            </w:tcBorders>
          </w:tcPr>
          <w:p w14:paraId="46AEDD1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3D65674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uprawnienia z tytułu umów,</w:t>
            </w:r>
          </w:p>
        </w:tc>
      </w:tr>
      <w:tr w:rsidR="0032579E" w:rsidRPr="005901F5" w14:paraId="40731121" w14:textId="77777777" w:rsidTr="00296813">
        <w:tc>
          <w:tcPr>
            <w:tcW w:w="653" w:type="pct"/>
            <w:tcBorders>
              <w:top w:val="nil"/>
              <w:left w:val="single" w:sz="4" w:space="0" w:color="auto"/>
              <w:bottom w:val="single" w:sz="4" w:space="0" w:color="auto"/>
              <w:right w:val="single" w:sz="4" w:space="0" w:color="auto"/>
            </w:tcBorders>
          </w:tcPr>
          <w:p w14:paraId="7181708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0DC7AE3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informacja o stopniu ubezpieczenia - weryfikacja z </w:t>
            </w:r>
            <w:proofErr w:type="spellStart"/>
            <w:r w:rsidRPr="005901F5">
              <w:rPr>
                <w:rFonts w:cs="Calibri"/>
                <w:color w:val="000000"/>
                <w:sz w:val="20"/>
                <w:szCs w:val="20"/>
              </w:rPr>
              <w:t>eWUŚ</w:t>
            </w:r>
            <w:proofErr w:type="spellEnd"/>
          </w:p>
        </w:tc>
      </w:tr>
      <w:tr w:rsidR="0032579E" w:rsidRPr="005901F5" w14:paraId="39DA0C76" w14:textId="77777777" w:rsidTr="00296813">
        <w:tc>
          <w:tcPr>
            <w:tcW w:w="653" w:type="pct"/>
            <w:tcBorders>
              <w:top w:val="nil"/>
              <w:left w:val="single" w:sz="4" w:space="0" w:color="auto"/>
              <w:bottom w:val="single" w:sz="4" w:space="0" w:color="auto"/>
              <w:right w:val="single" w:sz="4" w:space="0" w:color="auto"/>
            </w:tcBorders>
          </w:tcPr>
          <w:p w14:paraId="1964EBB8"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FB3A55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historia leczenia (dane ze wszystkich wizyt i pobytów szpitalnych pacjenta),</w:t>
            </w:r>
          </w:p>
        </w:tc>
      </w:tr>
      <w:tr w:rsidR="0032579E" w:rsidRPr="005901F5" w14:paraId="7CC244A4" w14:textId="77777777" w:rsidTr="00296813">
        <w:tc>
          <w:tcPr>
            <w:tcW w:w="653" w:type="pct"/>
            <w:tcBorders>
              <w:top w:val="nil"/>
              <w:left w:val="single" w:sz="4" w:space="0" w:color="auto"/>
              <w:bottom w:val="single" w:sz="4" w:space="0" w:color="auto"/>
              <w:right w:val="single" w:sz="4" w:space="0" w:color="auto"/>
            </w:tcBorders>
          </w:tcPr>
          <w:p w14:paraId="7D1CE441"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586D863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wyniki badań,</w:t>
            </w:r>
          </w:p>
        </w:tc>
      </w:tr>
      <w:tr w:rsidR="0032579E" w:rsidRPr="005901F5" w14:paraId="1EB6CAE0" w14:textId="77777777" w:rsidTr="00296813">
        <w:tc>
          <w:tcPr>
            <w:tcW w:w="653" w:type="pct"/>
            <w:tcBorders>
              <w:top w:val="nil"/>
              <w:left w:val="single" w:sz="4" w:space="0" w:color="auto"/>
              <w:bottom w:val="single" w:sz="4" w:space="0" w:color="auto"/>
              <w:right w:val="single" w:sz="4" w:space="0" w:color="auto"/>
            </w:tcBorders>
          </w:tcPr>
          <w:p w14:paraId="43D039E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64ACD6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przegląd rezerwacji historycznych i planowanych w przyszłości </w:t>
            </w:r>
          </w:p>
        </w:tc>
      </w:tr>
      <w:tr w:rsidR="0032579E" w:rsidRPr="005901F5" w14:paraId="67309E35" w14:textId="77777777" w:rsidTr="00296813">
        <w:tc>
          <w:tcPr>
            <w:tcW w:w="653" w:type="pct"/>
            <w:tcBorders>
              <w:top w:val="nil"/>
              <w:left w:val="single" w:sz="4" w:space="0" w:color="auto"/>
              <w:bottom w:val="single" w:sz="4" w:space="0" w:color="auto"/>
              <w:right w:val="single" w:sz="4" w:space="0" w:color="auto"/>
            </w:tcBorders>
          </w:tcPr>
          <w:p w14:paraId="6591C0C6"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39D5E1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ewidencję uczuleń pacjenta z podziałem na: leki, pokarmowe i inne. Podczas wprowadzania recepty, zlecenia lub podania leku, system na podstawie ewidencji uczuleń pacjenta musi informować  o uczuleniach pacjenta na substancje czynne.</w:t>
            </w:r>
          </w:p>
        </w:tc>
      </w:tr>
      <w:tr w:rsidR="0032579E" w:rsidRPr="005901F5" w14:paraId="781DF273" w14:textId="77777777" w:rsidTr="00296813">
        <w:tc>
          <w:tcPr>
            <w:tcW w:w="653" w:type="pct"/>
            <w:tcBorders>
              <w:top w:val="nil"/>
              <w:left w:val="single" w:sz="4" w:space="0" w:color="auto"/>
              <w:bottom w:val="single" w:sz="4" w:space="0" w:color="auto"/>
              <w:right w:val="single" w:sz="4" w:space="0" w:color="auto"/>
            </w:tcBorders>
          </w:tcPr>
          <w:p w14:paraId="4F32340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5402525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Obsługa wizyty powinna obejmować przegląd, modyfikację i rejestrację danych w następujących kategoriach:</w:t>
            </w:r>
          </w:p>
        </w:tc>
      </w:tr>
      <w:tr w:rsidR="0032579E" w:rsidRPr="005901F5" w14:paraId="08C81973" w14:textId="77777777" w:rsidTr="00296813">
        <w:tc>
          <w:tcPr>
            <w:tcW w:w="653" w:type="pct"/>
            <w:tcBorders>
              <w:top w:val="nil"/>
              <w:left w:val="single" w:sz="4" w:space="0" w:color="auto"/>
              <w:bottom w:val="single" w:sz="4" w:space="0" w:color="auto"/>
              <w:right w:val="single" w:sz="4" w:space="0" w:color="auto"/>
            </w:tcBorders>
          </w:tcPr>
          <w:p w14:paraId="2FEB28FA"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B8FDAC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obsługa wizyt receptowych. Dla wizyt receptowych system powinien sprawdzać ile czasu upłynęło od ostatniej wizyty tego typu</w:t>
            </w:r>
          </w:p>
        </w:tc>
      </w:tr>
      <w:tr w:rsidR="0032579E" w:rsidRPr="005901F5" w14:paraId="28B491EF" w14:textId="77777777" w:rsidTr="00296813">
        <w:tc>
          <w:tcPr>
            <w:tcW w:w="653" w:type="pct"/>
            <w:tcBorders>
              <w:top w:val="nil"/>
              <w:left w:val="single" w:sz="4" w:space="0" w:color="auto"/>
              <w:bottom w:val="single" w:sz="4" w:space="0" w:color="auto"/>
              <w:right w:val="single" w:sz="4" w:space="0" w:color="auto"/>
            </w:tcBorders>
          </w:tcPr>
          <w:p w14:paraId="7F8503A6"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CEA045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wywiad (na formularzu zdefiniowanym dla wizyty), </w:t>
            </w:r>
          </w:p>
        </w:tc>
      </w:tr>
      <w:tr w:rsidR="0032579E" w:rsidRPr="005901F5" w14:paraId="43352A56" w14:textId="77777777" w:rsidTr="00296813">
        <w:tc>
          <w:tcPr>
            <w:tcW w:w="653" w:type="pct"/>
            <w:tcBorders>
              <w:top w:val="nil"/>
              <w:left w:val="single" w:sz="4" w:space="0" w:color="auto"/>
              <w:bottom w:val="single" w:sz="4" w:space="0" w:color="auto"/>
              <w:right w:val="single" w:sz="4" w:space="0" w:color="auto"/>
            </w:tcBorders>
          </w:tcPr>
          <w:p w14:paraId="324F56FD"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8C9079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opis badania (na formularzu zdefiniowanym dla wizyty),</w:t>
            </w:r>
          </w:p>
        </w:tc>
      </w:tr>
      <w:tr w:rsidR="0032579E" w:rsidRPr="005901F5" w14:paraId="69249B3A" w14:textId="77777777" w:rsidTr="00296813">
        <w:tc>
          <w:tcPr>
            <w:tcW w:w="653" w:type="pct"/>
            <w:tcBorders>
              <w:top w:val="nil"/>
              <w:left w:val="single" w:sz="4" w:space="0" w:color="auto"/>
              <w:bottom w:val="single" w:sz="4" w:space="0" w:color="auto"/>
              <w:right w:val="single" w:sz="4" w:space="0" w:color="auto"/>
            </w:tcBorders>
          </w:tcPr>
          <w:p w14:paraId="69A5F018"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DF8B42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informacje ze skierowania,</w:t>
            </w:r>
          </w:p>
        </w:tc>
      </w:tr>
      <w:tr w:rsidR="0032579E" w:rsidRPr="005901F5" w14:paraId="38BE4229" w14:textId="77777777" w:rsidTr="00296813">
        <w:tc>
          <w:tcPr>
            <w:tcW w:w="653" w:type="pct"/>
            <w:tcBorders>
              <w:top w:val="nil"/>
              <w:left w:val="single" w:sz="4" w:space="0" w:color="auto"/>
              <w:bottom w:val="single" w:sz="4" w:space="0" w:color="auto"/>
              <w:right w:val="single" w:sz="4" w:space="0" w:color="auto"/>
            </w:tcBorders>
          </w:tcPr>
          <w:p w14:paraId="3C63F675"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1F2C00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kontrola daty ważności skierowania</w:t>
            </w:r>
          </w:p>
        </w:tc>
      </w:tr>
      <w:tr w:rsidR="0032579E" w:rsidRPr="005901F5" w14:paraId="1F636111" w14:textId="77777777" w:rsidTr="00296813">
        <w:tc>
          <w:tcPr>
            <w:tcW w:w="653" w:type="pct"/>
            <w:tcBorders>
              <w:top w:val="nil"/>
              <w:left w:val="single" w:sz="4" w:space="0" w:color="auto"/>
              <w:bottom w:val="single" w:sz="4" w:space="0" w:color="auto"/>
              <w:right w:val="single" w:sz="4" w:space="0" w:color="auto"/>
            </w:tcBorders>
          </w:tcPr>
          <w:p w14:paraId="75FCE26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01867C8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przepisania skierowania już zarejestrowanego</w:t>
            </w:r>
          </w:p>
        </w:tc>
      </w:tr>
      <w:tr w:rsidR="0032579E" w:rsidRPr="005901F5" w14:paraId="65AFA51E" w14:textId="77777777" w:rsidTr="00296813">
        <w:tc>
          <w:tcPr>
            <w:tcW w:w="653" w:type="pct"/>
            <w:tcBorders>
              <w:top w:val="nil"/>
              <w:left w:val="single" w:sz="4" w:space="0" w:color="auto"/>
              <w:bottom w:val="single" w:sz="4" w:space="0" w:color="auto"/>
              <w:right w:val="single" w:sz="4" w:space="0" w:color="auto"/>
            </w:tcBorders>
          </w:tcPr>
          <w:p w14:paraId="428F9AD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A345BB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skierowania, z możliwością skopiowania danych z innego pobytu w tej lub innej jednostce</w:t>
            </w:r>
          </w:p>
        </w:tc>
      </w:tr>
      <w:tr w:rsidR="0032579E" w:rsidRPr="005901F5" w14:paraId="30519E26" w14:textId="77777777" w:rsidTr="00296813">
        <w:tc>
          <w:tcPr>
            <w:tcW w:w="653" w:type="pct"/>
            <w:tcBorders>
              <w:top w:val="nil"/>
              <w:left w:val="single" w:sz="4" w:space="0" w:color="auto"/>
              <w:bottom w:val="single" w:sz="4" w:space="0" w:color="auto"/>
              <w:right w:val="single" w:sz="4" w:space="0" w:color="auto"/>
            </w:tcBorders>
          </w:tcPr>
          <w:p w14:paraId="1E5E52B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39899D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zlecanie badań diagnostycznych i laboratoryjnych , konsultacji, zabiegów,</w:t>
            </w:r>
          </w:p>
        </w:tc>
      </w:tr>
      <w:tr w:rsidR="0032579E" w:rsidRPr="005901F5" w14:paraId="443261C0" w14:textId="77777777" w:rsidTr="00296813">
        <w:tc>
          <w:tcPr>
            <w:tcW w:w="653" w:type="pct"/>
            <w:tcBorders>
              <w:top w:val="nil"/>
              <w:left w:val="single" w:sz="4" w:space="0" w:color="auto"/>
              <w:bottom w:val="single" w:sz="4" w:space="0" w:color="auto"/>
              <w:right w:val="single" w:sz="4" w:space="0" w:color="auto"/>
            </w:tcBorders>
          </w:tcPr>
          <w:p w14:paraId="462CECA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47E814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wykorzystania szablonów zleceń złożonych, paneli badań do zlecania</w:t>
            </w:r>
          </w:p>
        </w:tc>
      </w:tr>
      <w:tr w:rsidR="0032579E" w:rsidRPr="005901F5" w14:paraId="06CF5408" w14:textId="77777777" w:rsidTr="00296813">
        <w:tc>
          <w:tcPr>
            <w:tcW w:w="653" w:type="pct"/>
            <w:tcBorders>
              <w:top w:val="nil"/>
              <w:left w:val="single" w:sz="4" w:space="0" w:color="auto"/>
              <w:bottom w:val="single" w:sz="4" w:space="0" w:color="auto"/>
              <w:right w:val="single" w:sz="4" w:space="0" w:color="auto"/>
            </w:tcBorders>
          </w:tcPr>
          <w:p w14:paraId="5BDCDE3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3469BA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usługi, świadczenia w ramach wizyty,</w:t>
            </w:r>
          </w:p>
        </w:tc>
      </w:tr>
      <w:tr w:rsidR="0032579E" w:rsidRPr="005901F5" w14:paraId="193ED0BE" w14:textId="77777777" w:rsidTr="00296813">
        <w:tc>
          <w:tcPr>
            <w:tcW w:w="653" w:type="pct"/>
            <w:tcBorders>
              <w:top w:val="nil"/>
              <w:left w:val="single" w:sz="4" w:space="0" w:color="auto"/>
              <w:bottom w:val="single" w:sz="4" w:space="0" w:color="auto"/>
              <w:right w:val="single" w:sz="4" w:space="0" w:color="auto"/>
            </w:tcBorders>
          </w:tcPr>
          <w:p w14:paraId="5AD7670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497A91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rozpoznanie (główne, dodatkowe),</w:t>
            </w:r>
          </w:p>
        </w:tc>
      </w:tr>
      <w:tr w:rsidR="0032579E" w:rsidRPr="005901F5" w14:paraId="1F8BA6F2" w14:textId="77777777" w:rsidTr="00296813">
        <w:tc>
          <w:tcPr>
            <w:tcW w:w="653" w:type="pct"/>
            <w:tcBorders>
              <w:top w:val="nil"/>
              <w:left w:val="single" w:sz="4" w:space="0" w:color="auto"/>
              <w:bottom w:val="single" w:sz="4" w:space="0" w:color="auto"/>
              <w:right w:val="single" w:sz="4" w:space="0" w:color="auto"/>
            </w:tcBorders>
          </w:tcPr>
          <w:p w14:paraId="19DAC66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78F9BB1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kopiowanie wyników badania i danych wypisowych z zleconych podczas poprzednich wizyt</w:t>
            </w:r>
          </w:p>
        </w:tc>
      </w:tr>
      <w:tr w:rsidR="0032579E" w:rsidRPr="005901F5" w14:paraId="514B610B" w14:textId="77777777" w:rsidTr="00296813">
        <w:tc>
          <w:tcPr>
            <w:tcW w:w="653" w:type="pct"/>
            <w:tcBorders>
              <w:top w:val="nil"/>
              <w:left w:val="single" w:sz="4" w:space="0" w:color="auto"/>
              <w:bottom w:val="single" w:sz="4" w:space="0" w:color="auto"/>
              <w:right w:val="single" w:sz="4" w:space="0" w:color="auto"/>
            </w:tcBorders>
          </w:tcPr>
          <w:p w14:paraId="4B9044F1"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78B19FC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zalecenia z wizyty (w tym zwolnienia lekarskie),</w:t>
            </w:r>
          </w:p>
        </w:tc>
      </w:tr>
      <w:tr w:rsidR="0032579E" w:rsidRPr="005901F5" w14:paraId="0EBA7B0A" w14:textId="77777777" w:rsidTr="00296813">
        <w:tc>
          <w:tcPr>
            <w:tcW w:w="653" w:type="pct"/>
            <w:tcBorders>
              <w:top w:val="nil"/>
              <w:left w:val="single" w:sz="4" w:space="0" w:color="auto"/>
              <w:bottom w:val="single" w:sz="4" w:space="0" w:color="auto"/>
              <w:right w:val="single" w:sz="4" w:space="0" w:color="auto"/>
            </w:tcBorders>
          </w:tcPr>
          <w:p w14:paraId="53D6D56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73C604F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wystawienie recept, skierowań, </w:t>
            </w:r>
            <w:proofErr w:type="spellStart"/>
            <w:r w:rsidRPr="005901F5">
              <w:rPr>
                <w:rFonts w:cs="Calibri"/>
                <w:color w:val="000000"/>
                <w:sz w:val="20"/>
                <w:szCs w:val="20"/>
              </w:rPr>
              <w:t>zapotrzebowań</w:t>
            </w:r>
            <w:proofErr w:type="spellEnd"/>
            <w:r w:rsidRPr="005901F5">
              <w:rPr>
                <w:rFonts w:cs="Calibri"/>
                <w:color w:val="000000"/>
                <w:sz w:val="20"/>
                <w:szCs w:val="20"/>
              </w:rPr>
              <w:t xml:space="preserve"> na zaopatrzenie ortopedyczne i okulary</w:t>
            </w:r>
          </w:p>
        </w:tc>
      </w:tr>
      <w:tr w:rsidR="0032579E" w:rsidRPr="005901F5" w14:paraId="0E961254" w14:textId="77777777" w:rsidTr="00296813">
        <w:tc>
          <w:tcPr>
            <w:tcW w:w="653" w:type="pct"/>
            <w:tcBorders>
              <w:top w:val="nil"/>
              <w:left w:val="single" w:sz="4" w:space="0" w:color="auto"/>
              <w:bottom w:val="single" w:sz="4" w:space="0" w:color="auto"/>
              <w:right w:val="single" w:sz="4" w:space="0" w:color="auto"/>
            </w:tcBorders>
          </w:tcPr>
          <w:p w14:paraId="230EDE5D"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0C75645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import danych o podmiotach leczniczych i praktykach lekarskich z Rejestru Podmiotów Wykonujących Działalność Leczniczą. Zaimportowane dane powinny być możliwe do wykorzystania podczas ewidencji danych skierowania.</w:t>
            </w:r>
          </w:p>
        </w:tc>
      </w:tr>
      <w:tr w:rsidR="0032579E" w:rsidRPr="005901F5" w14:paraId="673EC79A" w14:textId="77777777" w:rsidTr="00296813">
        <w:tc>
          <w:tcPr>
            <w:tcW w:w="653" w:type="pct"/>
            <w:tcBorders>
              <w:top w:val="nil"/>
              <w:left w:val="single" w:sz="4" w:space="0" w:color="auto"/>
              <w:bottom w:val="single" w:sz="4" w:space="0" w:color="auto"/>
              <w:right w:val="single" w:sz="4" w:space="0" w:color="auto"/>
            </w:tcBorders>
          </w:tcPr>
          <w:p w14:paraId="2E49DC03"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28A1B1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ewidencje opieki pielęgniarskiej w ramach wizyty w gabinecie lekarskim.</w:t>
            </w:r>
          </w:p>
        </w:tc>
      </w:tr>
      <w:tr w:rsidR="0032579E" w:rsidRPr="005901F5" w14:paraId="46C5B64B" w14:textId="77777777" w:rsidTr="00296813">
        <w:tc>
          <w:tcPr>
            <w:tcW w:w="653" w:type="pct"/>
            <w:tcBorders>
              <w:top w:val="nil"/>
              <w:left w:val="single" w:sz="4" w:space="0" w:color="auto"/>
              <w:bottom w:val="single" w:sz="4" w:space="0" w:color="auto"/>
              <w:right w:val="single" w:sz="4" w:space="0" w:color="auto"/>
            </w:tcBorders>
          </w:tcPr>
          <w:p w14:paraId="6E7C5541"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32DF978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zmianę usługi głównej wizyty</w:t>
            </w:r>
          </w:p>
        </w:tc>
      </w:tr>
      <w:tr w:rsidR="0032579E" w:rsidRPr="005901F5" w14:paraId="001213F2" w14:textId="77777777" w:rsidTr="00296813">
        <w:tc>
          <w:tcPr>
            <w:tcW w:w="653" w:type="pct"/>
            <w:tcBorders>
              <w:top w:val="nil"/>
              <w:left w:val="single" w:sz="4" w:space="0" w:color="auto"/>
              <w:bottom w:val="single" w:sz="4" w:space="0" w:color="auto"/>
              <w:right w:val="single" w:sz="4" w:space="0" w:color="auto"/>
            </w:tcBorders>
          </w:tcPr>
          <w:p w14:paraId="29EF2C5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57840DC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zarejestrowanie wizyty w innym gabinecie z poziomu obecnie realizowanej wizyty.</w:t>
            </w:r>
          </w:p>
        </w:tc>
      </w:tr>
      <w:tr w:rsidR="0032579E" w:rsidRPr="005901F5" w14:paraId="6F03BBF4" w14:textId="77777777" w:rsidTr="00296813">
        <w:tc>
          <w:tcPr>
            <w:tcW w:w="653" w:type="pct"/>
            <w:tcBorders>
              <w:top w:val="nil"/>
              <w:left w:val="single" w:sz="4" w:space="0" w:color="auto"/>
              <w:bottom w:val="single" w:sz="4" w:space="0" w:color="auto"/>
              <w:right w:val="single" w:sz="4" w:space="0" w:color="auto"/>
            </w:tcBorders>
          </w:tcPr>
          <w:p w14:paraId="5093CD4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5138117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informować o zleceniach wykonanych po zakończeniu poprzedniej wizyty i umożliwić rozliczenie ich w wizycie aktualnej</w:t>
            </w:r>
          </w:p>
        </w:tc>
      </w:tr>
      <w:tr w:rsidR="0032579E" w:rsidRPr="005901F5" w14:paraId="76BD75A2" w14:textId="77777777" w:rsidTr="00296813">
        <w:tc>
          <w:tcPr>
            <w:tcW w:w="653" w:type="pct"/>
            <w:tcBorders>
              <w:top w:val="nil"/>
              <w:left w:val="single" w:sz="4" w:space="0" w:color="auto"/>
              <w:bottom w:val="single" w:sz="4" w:space="0" w:color="auto"/>
              <w:right w:val="single" w:sz="4" w:space="0" w:color="auto"/>
            </w:tcBorders>
          </w:tcPr>
          <w:p w14:paraId="7D4E6DC8"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4D6927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obsługę zleceń chemioterapii podczas wielu wizyt w gabinecie, przy jednokrotnym zdefiniowaniu schematu chemioterapii.</w:t>
            </w:r>
          </w:p>
        </w:tc>
      </w:tr>
      <w:tr w:rsidR="0032579E" w:rsidRPr="005901F5" w14:paraId="2A09B234" w14:textId="77777777" w:rsidTr="00296813">
        <w:tc>
          <w:tcPr>
            <w:tcW w:w="653" w:type="pct"/>
            <w:tcBorders>
              <w:top w:val="nil"/>
              <w:left w:val="single" w:sz="4" w:space="0" w:color="auto"/>
              <w:bottom w:val="single" w:sz="4" w:space="0" w:color="auto"/>
              <w:right w:val="single" w:sz="4" w:space="0" w:color="auto"/>
            </w:tcBorders>
          </w:tcPr>
          <w:p w14:paraId="5D56AD9A"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14EE08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obsługę pobytów wielodniowych</w:t>
            </w:r>
          </w:p>
        </w:tc>
      </w:tr>
      <w:tr w:rsidR="0032579E" w:rsidRPr="005901F5" w14:paraId="4160DEBB" w14:textId="77777777" w:rsidTr="00296813">
        <w:tc>
          <w:tcPr>
            <w:tcW w:w="653" w:type="pct"/>
            <w:tcBorders>
              <w:top w:val="nil"/>
              <w:left w:val="single" w:sz="4" w:space="0" w:color="auto"/>
              <w:bottom w:val="single" w:sz="4" w:space="0" w:color="auto"/>
              <w:right w:val="single" w:sz="4" w:space="0" w:color="auto"/>
            </w:tcBorders>
          </w:tcPr>
          <w:p w14:paraId="5106501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7A3AEB4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obsługę domowego leczenia żywieniowego</w:t>
            </w:r>
          </w:p>
        </w:tc>
      </w:tr>
      <w:tr w:rsidR="0032579E" w:rsidRPr="005901F5" w14:paraId="05954A56" w14:textId="77777777" w:rsidTr="00296813">
        <w:tc>
          <w:tcPr>
            <w:tcW w:w="653" w:type="pct"/>
            <w:tcBorders>
              <w:top w:val="nil"/>
              <w:left w:val="single" w:sz="4" w:space="0" w:color="auto"/>
              <w:bottom w:val="single" w:sz="4" w:space="0" w:color="auto"/>
              <w:right w:val="single" w:sz="4" w:space="0" w:color="auto"/>
            </w:tcBorders>
          </w:tcPr>
          <w:p w14:paraId="3C4D80FA"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0459D6E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obsługę tlenoterapii w warunkach domowych</w:t>
            </w:r>
          </w:p>
        </w:tc>
      </w:tr>
      <w:tr w:rsidR="0032579E" w:rsidRPr="005901F5" w14:paraId="38617B4C" w14:textId="77777777" w:rsidTr="00296813">
        <w:tc>
          <w:tcPr>
            <w:tcW w:w="653" w:type="pct"/>
            <w:tcBorders>
              <w:top w:val="nil"/>
              <w:left w:val="single" w:sz="4" w:space="0" w:color="auto"/>
              <w:bottom w:val="single" w:sz="4" w:space="0" w:color="auto"/>
              <w:right w:val="single" w:sz="4" w:space="0" w:color="auto"/>
            </w:tcBorders>
          </w:tcPr>
          <w:p w14:paraId="4B517B7D"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0FFB57B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określenie dodatkowego personelu w ramach wizyty</w:t>
            </w:r>
          </w:p>
        </w:tc>
      </w:tr>
      <w:tr w:rsidR="0032579E" w:rsidRPr="005901F5" w14:paraId="284782E3" w14:textId="77777777" w:rsidTr="00296813">
        <w:tc>
          <w:tcPr>
            <w:tcW w:w="653" w:type="pct"/>
            <w:tcBorders>
              <w:top w:val="nil"/>
              <w:left w:val="single" w:sz="4" w:space="0" w:color="auto"/>
              <w:bottom w:val="single" w:sz="4" w:space="0" w:color="auto"/>
              <w:right w:val="single" w:sz="4" w:space="0" w:color="auto"/>
            </w:tcBorders>
          </w:tcPr>
          <w:p w14:paraId="0EC3EEB3"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nil"/>
              <w:right w:val="nil"/>
            </w:tcBorders>
          </w:tcPr>
          <w:p w14:paraId="0DA9059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ewidencję danych ciąży pacjentki, szczególnie istotnych w przypadku wykonywania świadczeń medycznych inaczej wycenianych przez NFZ dla pacjentek ciężarnych i będących w połogu.</w:t>
            </w:r>
          </w:p>
        </w:tc>
      </w:tr>
      <w:tr w:rsidR="0032579E" w:rsidRPr="005901F5" w14:paraId="4F8826A9" w14:textId="77777777" w:rsidTr="00296813">
        <w:tc>
          <w:tcPr>
            <w:tcW w:w="653" w:type="pct"/>
            <w:tcBorders>
              <w:top w:val="nil"/>
              <w:left w:val="single" w:sz="4" w:space="0" w:color="auto"/>
              <w:bottom w:val="single" w:sz="4" w:space="0" w:color="auto"/>
              <w:right w:val="single" w:sz="4" w:space="0" w:color="auto"/>
            </w:tcBorders>
          </w:tcPr>
          <w:p w14:paraId="5A7517EE"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Gabinet</w:t>
            </w:r>
          </w:p>
        </w:tc>
        <w:tc>
          <w:tcPr>
            <w:tcW w:w="4347" w:type="pct"/>
            <w:gridSpan w:val="2"/>
            <w:tcBorders>
              <w:top w:val="single" w:sz="4" w:space="0" w:color="auto"/>
              <w:left w:val="nil"/>
              <w:bottom w:val="single" w:sz="4" w:space="0" w:color="auto"/>
              <w:right w:val="single" w:sz="4" w:space="0" w:color="auto"/>
            </w:tcBorders>
          </w:tcPr>
          <w:p w14:paraId="5923DAA7"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Wystawianie recept</w:t>
            </w:r>
          </w:p>
        </w:tc>
      </w:tr>
      <w:tr w:rsidR="0032579E" w:rsidRPr="005901F5" w14:paraId="02A16EB0" w14:textId="77777777" w:rsidTr="00296813">
        <w:tc>
          <w:tcPr>
            <w:tcW w:w="653" w:type="pct"/>
            <w:tcBorders>
              <w:top w:val="nil"/>
              <w:left w:val="single" w:sz="4" w:space="0" w:color="auto"/>
              <w:bottom w:val="single" w:sz="4" w:space="0" w:color="auto"/>
              <w:right w:val="single" w:sz="4" w:space="0" w:color="auto"/>
            </w:tcBorders>
          </w:tcPr>
          <w:p w14:paraId="3540141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7650538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wspierać wystawianie recept, co najmniej w zakresie:</w:t>
            </w:r>
          </w:p>
        </w:tc>
      </w:tr>
      <w:tr w:rsidR="0032579E" w:rsidRPr="005901F5" w14:paraId="77C4E15F" w14:textId="77777777" w:rsidTr="00296813">
        <w:tc>
          <w:tcPr>
            <w:tcW w:w="653" w:type="pct"/>
            <w:tcBorders>
              <w:top w:val="nil"/>
              <w:left w:val="single" w:sz="4" w:space="0" w:color="auto"/>
              <w:bottom w:val="single" w:sz="4" w:space="0" w:color="auto"/>
              <w:right w:val="single" w:sz="4" w:space="0" w:color="auto"/>
            </w:tcBorders>
          </w:tcPr>
          <w:p w14:paraId="0620072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5BFBD1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wybrania leków ze słownika leków,</w:t>
            </w:r>
          </w:p>
        </w:tc>
      </w:tr>
      <w:tr w:rsidR="0032579E" w:rsidRPr="005901F5" w14:paraId="15E38E58" w14:textId="77777777" w:rsidTr="00296813">
        <w:tc>
          <w:tcPr>
            <w:tcW w:w="653" w:type="pct"/>
            <w:tcBorders>
              <w:top w:val="nil"/>
              <w:left w:val="single" w:sz="4" w:space="0" w:color="auto"/>
              <w:bottom w:val="single" w:sz="4" w:space="0" w:color="auto"/>
              <w:right w:val="single" w:sz="4" w:space="0" w:color="auto"/>
            </w:tcBorders>
          </w:tcPr>
          <w:p w14:paraId="5706F0E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054F26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sprawdzenia interakcji poszczególnych leków oraz podpowiadanie stopnia refundacji na podstawie weryfikacji z </w:t>
            </w:r>
            <w:proofErr w:type="spellStart"/>
            <w:r w:rsidRPr="005901F5">
              <w:rPr>
                <w:rFonts w:cs="Calibri"/>
                <w:color w:val="000000"/>
                <w:sz w:val="20"/>
                <w:szCs w:val="20"/>
              </w:rPr>
              <w:t>eWUŚ</w:t>
            </w:r>
            <w:proofErr w:type="spellEnd"/>
          </w:p>
        </w:tc>
      </w:tr>
      <w:tr w:rsidR="0032579E" w:rsidRPr="005901F5" w14:paraId="07F63D9B" w14:textId="77777777" w:rsidTr="00296813">
        <w:tc>
          <w:tcPr>
            <w:tcW w:w="653" w:type="pct"/>
            <w:tcBorders>
              <w:top w:val="nil"/>
              <w:left w:val="single" w:sz="4" w:space="0" w:color="auto"/>
              <w:bottom w:val="single" w:sz="4" w:space="0" w:color="auto"/>
              <w:right w:val="single" w:sz="4" w:space="0" w:color="auto"/>
            </w:tcBorders>
          </w:tcPr>
          <w:p w14:paraId="55D8794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CB21C5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wydruku recepty (z rozmieszczaniem i nadrukiem na formularzach recept),</w:t>
            </w:r>
          </w:p>
        </w:tc>
      </w:tr>
      <w:tr w:rsidR="0032579E" w:rsidRPr="005901F5" w14:paraId="2AE9FFA0" w14:textId="77777777" w:rsidTr="00296813">
        <w:tc>
          <w:tcPr>
            <w:tcW w:w="653" w:type="pct"/>
            <w:tcBorders>
              <w:top w:val="nil"/>
              <w:left w:val="single" w:sz="4" w:space="0" w:color="auto"/>
              <w:bottom w:val="single" w:sz="4" w:space="0" w:color="auto"/>
              <w:right w:val="single" w:sz="4" w:space="0" w:color="auto"/>
            </w:tcBorders>
          </w:tcPr>
          <w:p w14:paraId="0CA60A8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58ED83E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na wydruku leki powinny być prezentowane w kolejności zgodnej z kolejnością wpisywania</w:t>
            </w:r>
          </w:p>
        </w:tc>
      </w:tr>
      <w:tr w:rsidR="0032579E" w:rsidRPr="005901F5" w14:paraId="2FF5CC82" w14:textId="77777777" w:rsidTr="00296813">
        <w:tc>
          <w:tcPr>
            <w:tcW w:w="653" w:type="pct"/>
            <w:tcBorders>
              <w:top w:val="nil"/>
              <w:left w:val="single" w:sz="4" w:space="0" w:color="auto"/>
              <w:bottom w:val="single" w:sz="4" w:space="0" w:color="auto"/>
              <w:right w:val="single" w:sz="4" w:space="0" w:color="auto"/>
            </w:tcBorders>
          </w:tcPr>
          <w:p w14:paraId="6E005445"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DADCF4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system powinien podpowiadać dane osoby zalogowanej, jako wystawiającej receptę o ile osoba ta jest lekarze. Jeśli zalogowany użytkownik nie jest lekarzem, system powinien podpowiadać lekarz realizujący wizytę</w:t>
            </w:r>
          </w:p>
        </w:tc>
      </w:tr>
      <w:tr w:rsidR="0032579E" w:rsidRPr="005901F5" w14:paraId="3062CA32" w14:textId="77777777" w:rsidTr="00296813">
        <w:tc>
          <w:tcPr>
            <w:tcW w:w="653" w:type="pct"/>
            <w:tcBorders>
              <w:top w:val="nil"/>
              <w:left w:val="single" w:sz="4" w:space="0" w:color="auto"/>
              <w:bottom w:val="single" w:sz="4" w:space="0" w:color="auto"/>
              <w:right w:val="single" w:sz="4" w:space="0" w:color="auto"/>
            </w:tcBorders>
          </w:tcPr>
          <w:p w14:paraId="03B3586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253B56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podpowiadanie ilości i jednostki, w jakich powinien zostać wydany lek</w:t>
            </w:r>
          </w:p>
        </w:tc>
      </w:tr>
      <w:tr w:rsidR="0032579E" w:rsidRPr="005901F5" w14:paraId="30A62186" w14:textId="77777777" w:rsidTr="00296813">
        <w:tc>
          <w:tcPr>
            <w:tcW w:w="653" w:type="pct"/>
            <w:tcBorders>
              <w:top w:val="nil"/>
              <w:left w:val="single" w:sz="4" w:space="0" w:color="auto"/>
              <w:bottom w:val="single" w:sz="4" w:space="0" w:color="auto"/>
              <w:right w:val="single" w:sz="4" w:space="0" w:color="auto"/>
            </w:tcBorders>
          </w:tcPr>
          <w:p w14:paraId="58F3A63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63CAC2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na recepcie na leki narkotyczne system powinien podpowiadać ilość substancji narkotycznej</w:t>
            </w:r>
          </w:p>
        </w:tc>
      </w:tr>
      <w:tr w:rsidR="0032579E" w:rsidRPr="005901F5" w14:paraId="37D0E4B5" w14:textId="77777777" w:rsidTr="00296813">
        <w:tc>
          <w:tcPr>
            <w:tcW w:w="653" w:type="pct"/>
            <w:tcBorders>
              <w:top w:val="nil"/>
              <w:left w:val="single" w:sz="4" w:space="0" w:color="auto"/>
              <w:bottom w:val="single" w:sz="4" w:space="0" w:color="auto"/>
              <w:right w:val="single" w:sz="4" w:space="0" w:color="auto"/>
            </w:tcBorders>
          </w:tcPr>
          <w:p w14:paraId="7060F016"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51E7771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grupowe dodawanie leków na receptę</w:t>
            </w:r>
          </w:p>
        </w:tc>
      </w:tr>
      <w:tr w:rsidR="0032579E" w:rsidRPr="005901F5" w14:paraId="311BECA1" w14:textId="77777777" w:rsidTr="00296813">
        <w:tc>
          <w:tcPr>
            <w:tcW w:w="653" w:type="pct"/>
            <w:tcBorders>
              <w:top w:val="nil"/>
              <w:left w:val="single" w:sz="4" w:space="0" w:color="auto"/>
              <w:bottom w:val="single" w:sz="4" w:space="0" w:color="auto"/>
              <w:right w:val="single" w:sz="4" w:space="0" w:color="auto"/>
            </w:tcBorders>
          </w:tcPr>
          <w:p w14:paraId="63E2B96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0BF0D4A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kopiowanie recept z poprzednich wizyt z weryfikacją poziomu refundacji wg aktualnych danych ze słownika BAZYL lub słownika leków własnych</w:t>
            </w:r>
          </w:p>
        </w:tc>
      </w:tr>
      <w:tr w:rsidR="0032579E" w:rsidRPr="005901F5" w14:paraId="272B9CE5" w14:textId="77777777" w:rsidTr="00296813">
        <w:tc>
          <w:tcPr>
            <w:tcW w:w="653" w:type="pct"/>
            <w:tcBorders>
              <w:top w:val="nil"/>
              <w:left w:val="single" w:sz="4" w:space="0" w:color="auto"/>
              <w:bottom w:val="single" w:sz="4" w:space="0" w:color="auto"/>
              <w:right w:val="single" w:sz="4" w:space="0" w:color="auto"/>
            </w:tcBorders>
          </w:tcPr>
          <w:p w14:paraId="1751B90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3534018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kopiowanie recept musi umożliwiać wybór recepty do skopiowania spośród:</w:t>
            </w:r>
          </w:p>
        </w:tc>
      </w:tr>
      <w:tr w:rsidR="0032579E" w:rsidRPr="005901F5" w14:paraId="6560D966" w14:textId="77777777" w:rsidTr="00296813">
        <w:tc>
          <w:tcPr>
            <w:tcW w:w="653" w:type="pct"/>
            <w:tcBorders>
              <w:top w:val="nil"/>
              <w:left w:val="single" w:sz="4" w:space="0" w:color="auto"/>
              <w:bottom w:val="single" w:sz="4" w:space="0" w:color="auto"/>
              <w:right w:val="single" w:sz="4" w:space="0" w:color="auto"/>
            </w:tcBorders>
          </w:tcPr>
          <w:p w14:paraId="4F2EB28A"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D843E8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recept z poprzedniego pobytu w tym gabinecie</w:t>
            </w:r>
          </w:p>
        </w:tc>
      </w:tr>
      <w:tr w:rsidR="0032579E" w:rsidRPr="005901F5" w14:paraId="06899FFA" w14:textId="77777777" w:rsidTr="00296813">
        <w:tc>
          <w:tcPr>
            <w:tcW w:w="653" w:type="pct"/>
            <w:tcBorders>
              <w:top w:val="nil"/>
              <w:left w:val="single" w:sz="4" w:space="0" w:color="auto"/>
              <w:bottom w:val="single" w:sz="4" w:space="0" w:color="auto"/>
              <w:right w:val="single" w:sz="4" w:space="0" w:color="auto"/>
            </w:tcBorders>
          </w:tcPr>
          <w:p w14:paraId="4F811C0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71C5F8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recept z wizyty takiej jak aktualna (ta sama usługa), niezależnie od gabinetu w jakim się odbywała</w:t>
            </w:r>
          </w:p>
        </w:tc>
      </w:tr>
      <w:tr w:rsidR="0032579E" w:rsidRPr="005901F5" w14:paraId="20FD98EA" w14:textId="77777777" w:rsidTr="00296813">
        <w:tc>
          <w:tcPr>
            <w:tcW w:w="653" w:type="pct"/>
            <w:tcBorders>
              <w:top w:val="nil"/>
              <w:left w:val="single" w:sz="4" w:space="0" w:color="auto"/>
              <w:bottom w:val="single" w:sz="4" w:space="0" w:color="auto"/>
              <w:right w:val="single" w:sz="4" w:space="0" w:color="auto"/>
            </w:tcBorders>
          </w:tcPr>
          <w:p w14:paraId="68CAFCC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E51538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 innych pobytów w tej samej jednostce</w:t>
            </w:r>
          </w:p>
        </w:tc>
      </w:tr>
      <w:tr w:rsidR="0032579E" w:rsidRPr="005901F5" w14:paraId="07D58E00" w14:textId="77777777" w:rsidTr="00296813">
        <w:tc>
          <w:tcPr>
            <w:tcW w:w="653" w:type="pct"/>
            <w:tcBorders>
              <w:top w:val="nil"/>
              <w:left w:val="single" w:sz="4" w:space="0" w:color="auto"/>
              <w:bottom w:val="single" w:sz="4" w:space="0" w:color="auto"/>
              <w:right w:val="single" w:sz="4" w:space="0" w:color="auto"/>
            </w:tcBorders>
          </w:tcPr>
          <w:p w14:paraId="3BE0180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F07C32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kopiowanie leków przepisanych na wcześniej wystawionych receptach</w:t>
            </w:r>
          </w:p>
        </w:tc>
      </w:tr>
      <w:tr w:rsidR="0032579E" w:rsidRPr="005901F5" w14:paraId="746BF15E" w14:textId="77777777" w:rsidTr="00296813">
        <w:tc>
          <w:tcPr>
            <w:tcW w:w="653" w:type="pct"/>
            <w:tcBorders>
              <w:top w:val="nil"/>
              <w:left w:val="single" w:sz="4" w:space="0" w:color="auto"/>
              <w:bottom w:val="single" w:sz="4" w:space="0" w:color="auto"/>
              <w:right w:val="single" w:sz="4" w:space="0" w:color="auto"/>
            </w:tcBorders>
          </w:tcPr>
          <w:p w14:paraId="26B554A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57CEBB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pomijania leków oznaczonych jako "wycofane" w słowniku BAZYL</w:t>
            </w:r>
          </w:p>
        </w:tc>
      </w:tr>
      <w:tr w:rsidR="0032579E" w:rsidRPr="005901F5" w14:paraId="639A63F4" w14:textId="77777777" w:rsidTr="00296813">
        <w:tc>
          <w:tcPr>
            <w:tcW w:w="653" w:type="pct"/>
            <w:tcBorders>
              <w:top w:val="nil"/>
              <w:left w:val="single" w:sz="4" w:space="0" w:color="auto"/>
              <w:bottom w:val="single" w:sz="4" w:space="0" w:color="auto"/>
              <w:right w:val="single" w:sz="4" w:space="0" w:color="auto"/>
            </w:tcBorders>
          </w:tcPr>
          <w:p w14:paraId="6C17A931"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2C2BB5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wydruku recept tylko z puli lekarza zalogowanego</w:t>
            </w:r>
          </w:p>
        </w:tc>
      </w:tr>
      <w:tr w:rsidR="0032579E" w:rsidRPr="005901F5" w14:paraId="4575D199" w14:textId="77777777" w:rsidTr="00296813">
        <w:tc>
          <w:tcPr>
            <w:tcW w:w="653" w:type="pct"/>
            <w:tcBorders>
              <w:top w:val="nil"/>
              <w:left w:val="single" w:sz="4" w:space="0" w:color="auto"/>
              <w:bottom w:val="single" w:sz="4" w:space="0" w:color="auto"/>
              <w:right w:val="single" w:sz="4" w:space="0" w:color="auto"/>
            </w:tcBorders>
          </w:tcPr>
          <w:p w14:paraId="34F975F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12E3A0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ponowny wydruk recepty już wydrukowanej powinien spowodować utworzenie kopii recepty, dotyczy to również recept drukowanych w trybie nadruku na gotowych drukach</w:t>
            </w:r>
          </w:p>
        </w:tc>
      </w:tr>
      <w:tr w:rsidR="0032579E" w:rsidRPr="005901F5" w14:paraId="3D78E156" w14:textId="77777777" w:rsidTr="00296813">
        <w:tc>
          <w:tcPr>
            <w:tcW w:w="653" w:type="pct"/>
            <w:tcBorders>
              <w:top w:val="nil"/>
              <w:left w:val="single" w:sz="4" w:space="0" w:color="auto"/>
              <w:bottom w:val="single" w:sz="4" w:space="0" w:color="auto"/>
              <w:right w:val="single" w:sz="4" w:space="0" w:color="auto"/>
            </w:tcBorders>
          </w:tcPr>
          <w:p w14:paraId="53F6C25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3C8B0CD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oznaczenie wydrukowanej recepty jako anulowanej</w:t>
            </w:r>
          </w:p>
        </w:tc>
      </w:tr>
      <w:tr w:rsidR="0032579E" w:rsidRPr="005901F5" w14:paraId="6CF4E996" w14:textId="77777777" w:rsidTr="00296813">
        <w:tc>
          <w:tcPr>
            <w:tcW w:w="653" w:type="pct"/>
            <w:tcBorders>
              <w:top w:val="nil"/>
              <w:left w:val="single" w:sz="4" w:space="0" w:color="auto"/>
              <w:bottom w:val="single" w:sz="4" w:space="0" w:color="auto"/>
              <w:right w:val="single" w:sz="4" w:space="0" w:color="auto"/>
            </w:tcBorders>
          </w:tcPr>
          <w:p w14:paraId="6169676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3B1898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system kontroluje przekroczenie minimalnej puli recept uwzględniając typ recepty RP/RPW</w:t>
            </w:r>
          </w:p>
        </w:tc>
      </w:tr>
      <w:tr w:rsidR="0032579E" w:rsidRPr="005901F5" w14:paraId="657B329C" w14:textId="77777777" w:rsidTr="00296813">
        <w:tc>
          <w:tcPr>
            <w:tcW w:w="653" w:type="pct"/>
            <w:tcBorders>
              <w:top w:val="nil"/>
              <w:left w:val="single" w:sz="4" w:space="0" w:color="auto"/>
              <w:bottom w:val="single" w:sz="4" w:space="0" w:color="auto"/>
              <w:right w:val="single" w:sz="4" w:space="0" w:color="auto"/>
            </w:tcBorders>
          </w:tcPr>
          <w:p w14:paraId="0AB20386"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A3DF20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podpowiadanie na recepcie płatnika oraz stopnia refundacji na podstawie weryfikacji </w:t>
            </w:r>
            <w:proofErr w:type="spellStart"/>
            <w:r w:rsidRPr="005901F5">
              <w:rPr>
                <w:rFonts w:cs="Calibri"/>
                <w:color w:val="000000"/>
                <w:sz w:val="20"/>
                <w:szCs w:val="20"/>
              </w:rPr>
              <w:t>eWUŚ</w:t>
            </w:r>
            <w:proofErr w:type="spellEnd"/>
            <w:r w:rsidRPr="005901F5">
              <w:rPr>
                <w:rFonts w:cs="Calibri"/>
                <w:color w:val="000000"/>
                <w:sz w:val="20"/>
                <w:szCs w:val="20"/>
              </w:rPr>
              <w:t>.</w:t>
            </w:r>
          </w:p>
        </w:tc>
      </w:tr>
      <w:tr w:rsidR="0032579E" w:rsidRPr="005901F5" w14:paraId="00F49758" w14:textId="77777777" w:rsidTr="00296813">
        <w:tc>
          <w:tcPr>
            <w:tcW w:w="653" w:type="pct"/>
            <w:tcBorders>
              <w:top w:val="nil"/>
              <w:left w:val="single" w:sz="4" w:space="0" w:color="auto"/>
              <w:bottom w:val="single" w:sz="4" w:space="0" w:color="auto"/>
              <w:right w:val="single" w:sz="4" w:space="0" w:color="auto"/>
            </w:tcBorders>
          </w:tcPr>
          <w:p w14:paraId="425187BA"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CD0CA7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Musi istnieć możliwość importu recept w formacie XMZ</w:t>
            </w:r>
          </w:p>
        </w:tc>
      </w:tr>
      <w:tr w:rsidR="0032579E" w:rsidRPr="005901F5" w14:paraId="084F17C7" w14:textId="77777777" w:rsidTr="00296813">
        <w:tc>
          <w:tcPr>
            <w:tcW w:w="653" w:type="pct"/>
            <w:tcBorders>
              <w:top w:val="nil"/>
              <w:left w:val="single" w:sz="4" w:space="0" w:color="auto"/>
              <w:bottom w:val="single" w:sz="4" w:space="0" w:color="auto"/>
              <w:right w:val="single" w:sz="4" w:space="0" w:color="auto"/>
            </w:tcBorders>
          </w:tcPr>
          <w:p w14:paraId="425EC976"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9637A1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Musi istnieć możliwość wystawiania recept transgranicznych</w:t>
            </w:r>
          </w:p>
        </w:tc>
      </w:tr>
      <w:tr w:rsidR="0032579E" w:rsidRPr="005901F5" w14:paraId="51BE56D0" w14:textId="77777777" w:rsidTr="00296813">
        <w:tc>
          <w:tcPr>
            <w:tcW w:w="653" w:type="pct"/>
            <w:tcBorders>
              <w:top w:val="nil"/>
              <w:left w:val="single" w:sz="4" w:space="0" w:color="auto"/>
              <w:bottom w:val="single" w:sz="4" w:space="0" w:color="auto"/>
              <w:right w:val="single" w:sz="4" w:space="0" w:color="auto"/>
            </w:tcBorders>
          </w:tcPr>
          <w:p w14:paraId="5D4FDDD8"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5BFE9C4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ustawienie domyślnego dawkowania dla leku.</w:t>
            </w:r>
          </w:p>
        </w:tc>
      </w:tr>
      <w:tr w:rsidR="0032579E" w:rsidRPr="005901F5" w14:paraId="2CB18609" w14:textId="77777777" w:rsidTr="00296813">
        <w:tc>
          <w:tcPr>
            <w:tcW w:w="653" w:type="pct"/>
            <w:tcBorders>
              <w:top w:val="nil"/>
              <w:left w:val="single" w:sz="4" w:space="0" w:color="auto"/>
              <w:bottom w:val="single" w:sz="4" w:space="0" w:color="auto"/>
              <w:right w:val="single" w:sz="4" w:space="0" w:color="auto"/>
            </w:tcBorders>
          </w:tcPr>
          <w:p w14:paraId="0E154F8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299432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podpowiadanie wskazań dla leku podczas dodawania lub kopiowania recepty.</w:t>
            </w:r>
          </w:p>
        </w:tc>
      </w:tr>
      <w:tr w:rsidR="0032579E" w:rsidRPr="005901F5" w14:paraId="4C435634" w14:textId="77777777" w:rsidTr="00296813">
        <w:tc>
          <w:tcPr>
            <w:tcW w:w="653" w:type="pct"/>
            <w:tcBorders>
              <w:top w:val="nil"/>
              <w:left w:val="single" w:sz="4" w:space="0" w:color="auto"/>
              <w:bottom w:val="single" w:sz="4" w:space="0" w:color="auto"/>
              <w:right w:val="single" w:sz="4" w:space="0" w:color="auto"/>
            </w:tcBorders>
          </w:tcPr>
          <w:p w14:paraId="316FC576"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7F7109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wystawienie recept dla pacjentów powyżej 75 roku życia.</w:t>
            </w:r>
          </w:p>
        </w:tc>
      </w:tr>
      <w:tr w:rsidR="0032579E" w:rsidRPr="005901F5" w14:paraId="0CE17B74" w14:textId="77777777" w:rsidTr="00296813">
        <w:tc>
          <w:tcPr>
            <w:tcW w:w="653" w:type="pct"/>
            <w:tcBorders>
              <w:top w:val="nil"/>
              <w:left w:val="single" w:sz="4" w:space="0" w:color="auto"/>
              <w:bottom w:val="single" w:sz="4" w:space="0" w:color="auto"/>
              <w:right w:val="single" w:sz="4" w:space="0" w:color="auto"/>
            </w:tcBorders>
          </w:tcPr>
          <w:p w14:paraId="4E4EE653"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3E6EB6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zbiorczy wydruk zaleceń dla wszystkich recept pacjenta w ramach danego pobytu.</w:t>
            </w:r>
          </w:p>
        </w:tc>
      </w:tr>
      <w:tr w:rsidR="0032579E" w:rsidRPr="005901F5" w14:paraId="742BBBA2" w14:textId="77777777" w:rsidTr="00296813">
        <w:tc>
          <w:tcPr>
            <w:tcW w:w="653" w:type="pct"/>
            <w:tcBorders>
              <w:top w:val="nil"/>
              <w:left w:val="single" w:sz="4" w:space="0" w:color="auto"/>
              <w:bottom w:val="single" w:sz="4" w:space="0" w:color="auto"/>
              <w:right w:val="single" w:sz="4" w:space="0" w:color="auto"/>
            </w:tcBorders>
          </w:tcPr>
          <w:p w14:paraId="4149CAF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6FD081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 przypadku wystawienia pacjentowi wielu recept, system musi umożliwić ich jednoczesny wydruk</w:t>
            </w:r>
          </w:p>
        </w:tc>
      </w:tr>
      <w:tr w:rsidR="0032579E" w:rsidRPr="005901F5" w14:paraId="46661A32" w14:textId="77777777" w:rsidTr="00296813">
        <w:tc>
          <w:tcPr>
            <w:tcW w:w="653" w:type="pct"/>
            <w:tcBorders>
              <w:top w:val="nil"/>
              <w:left w:val="single" w:sz="4" w:space="0" w:color="auto"/>
              <w:bottom w:val="single" w:sz="4" w:space="0" w:color="auto"/>
              <w:right w:val="single" w:sz="4" w:space="0" w:color="auto"/>
            </w:tcBorders>
          </w:tcPr>
          <w:p w14:paraId="4CCA23E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01D0E82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wydruk recept pełnopłatnych bez nadanego numeru, w przypadku braku wolnych numerów w puli użytkownika.</w:t>
            </w:r>
          </w:p>
        </w:tc>
      </w:tr>
      <w:tr w:rsidR="0032579E" w:rsidRPr="005901F5" w14:paraId="592E5846" w14:textId="77777777" w:rsidTr="00296813">
        <w:tc>
          <w:tcPr>
            <w:tcW w:w="653" w:type="pct"/>
            <w:tcBorders>
              <w:top w:val="nil"/>
              <w:left w:val="single" w:sz="4" w:space="0" w:color="auto"/>
              <w:bottom w:val="single" w:sz="4" w:space="0" w:color="auto"/>
              <w:right w:val="single" w:sz="4" w:space="0" w:color="auto"/>
            </w:tcBorders>
          </w:tcPr>
          <w:p w14:paraId="5607D2B2" w14:textId="77777777" w:rsidR="0032579E" w:rsidRPr="005901F5" w:rsidRDefault="0032579E" w:rsidP="00FB5800">
            <w:pPr>
              <w:spacing w:after="0" w:line="240" w:lineRule="auto"/>
              <w:rPr>
                <w:rFonts w:cs="Calibri"/>
                <w:sz w:val="24"/>
                <w:szCs w:val="24"/>
              </w:rPr>
            </w:pPr>
            <w:r w:rsidRPr="005901F5">
              <w:rPr>
                <w:rFonts w:cs="Calibri"/>
                <w:sz w:val="24"/>
                <w:szCs w:val="24"/>
              </w:rPr>
              <w:t>Gabinet</w:t>
            </w:r>
          </w:p>
        </w:tc>
        <w:tc>
          <w:tcPr>
            <w:tcW w:w="4347" w:type="pct"/>
            <w:gridSpan w:val="2"/>
            <w:tcBorders>
              <w:top w:val="nil"/>
              <w:left w:val="nil"/>
              <w:bottom w:val="single" w:sz="4" w:space="0" w:color="auto"/>
              <w:right w:val="single" w:sz="4" w:space="0" w:color="auto"/>
            </w:tcBorders>
          </w:tcPr>
          <w:p w14:paraId="052AE20A"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Dokumentacja wizyty</w:t>
            </w:r>
          </w:p>
        </w:tc>
      </w:tr>
      <w:tr w:rsidR="0032579E" w:rsidRPr="005901F5" w14:paraId="09D14B5D" w14:textId="77777777" w:rsidTr="00296813">
        <w:tc>
          <w:tcPr>
            <w:tcW w:w="653" w:type="pct"/>
            <w:tcBorders>
              <w:top w:val="nil"/>
              <w:left w:val="single" w:sz="4" w:space="0" w:color="auto"/>
              <w:bottom w:val="single" w:sz="4" w:space="0" w:color="auto"/>
              <w:right w:val="single" w:sz="4" w:space="0" w:color="auto"/>
            </w:tcBorders>
          </w:tcPr>
          <w:p w14:paraId="61FD4993"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CFC659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wystawienie skierowania,</w:t>
            </w:r>
          </w:p>
        </w:tc>
      </w:tr>
      <w:tr w:rsidR="0032579E" w:rsidRPr="005901F5" w14:paraId="029F2700" w14:textId="77777777" w:rsidTr="00296813">
        <w:tc>
          <w:tcPr>
            <w:tcW w:w="653" w:type="pct"/>
            <w:tcBorders>
              <w:top w:val="nil"/>
              <w:left w:val="single" w:sz="4" w:space="0" w:color="auto"/>
              <w:bottom w:val="single" w:sz="4" w:space="0" w:color="auto"/>
              <w:right w:val="single" w:sz="4" w:space="0" w:color="auto"/>
            </w:tcBorders>
          </w:tcPr>
          <w:p w14:paraId="3D44E08A"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666D8F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wystawienie skierowania na zewnątrz: do poradni specjalistycznej (leczenie), do poradni specjalistycznej (konsultacja), do szpitala psychiatrycznego, do szpitala, na rehabilitację, na zabieg ambulatoryjny, na badanie diagnostyczne, na badanie laboratoryjne.</w:t>
            </w:r>
          </w:p>
        </w:tc>
      </w:tr>
      <w:tr w:rsidR="0032579E" w:rsidRPr="005901F5" w14:paraId="77A4B52F" w14:textId="77777777" w:rsidTr="00296813">
        <w:tc>
          <w:tcPr>
            <w:tcW w:w="653" w:type="pct"/>
            <w:tcBorders>
              <w:top w:val="nil"/>
              <w:left w:val="single" w:sz="4" w:space="0" w:color="auto"/>
              <w:bottom w:val="single" w:sz="4" w:space="0" w:color="auto"/>
              <w:right w:val="single" w:sz="4" w:space="0" w:color="auto"/>
            </w:tcBorders>
          </w:tcPr>
          <w:p w14:paraId="2EA7CA3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7606A2E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Skierowanie do jednostki zewnętrznej, dla pacjenta niepełnoletniego, powinno zawierać imię i nazwisko oraz adres opiekuna </w:t>
            </w:r>
          </w:p>
        </w:tc>
      </w:tr>
      <w:tr w:rsidR="0032579E" w:rsidRPr="005901F5" w14:paraId="7C4BD51C" w14:textId="77777777" w:rsidTr="00296813">
        <w:tc>
          <w:tcPr>
            <w:tcW w:w="653" w:type="pct"/>
            <w:tcBorders>
              <w:top w:val="nil"/>
              <w:left w:val="single" w:sz="4" w:space="0" w:color="auto"/>
              <w:bottom w:val="single" w:sz="4" w:space="0" w:color="auto"/>
              <w:right w:val="single" w:sz="4" w:space="0" w:color="auto"/>
            </w:tcBorders>
          </w:tcPr>
          <w:p w14:paraId="04C7C5B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7EF79CE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leki podane podczas wizyty (współpraca z apteczką oddziałową), </w:t>
            </w:r>
          </w:p>
        </w:tc>
      </w:tr>
      <w:tr w:rsidR="0032579E" w:rsidRPr="005901F5" w14:paraId="63A3C1FD" w14:textId="77777777" w:rsidTr="00296813">
        <w:tc>
          <w:tcPr>
            <w:tcW w:w="653" w:type="pct"/>
            <w:tcBorders>
              <w:top w:val="nil"/>
              <w:left w:val="single" w:sz="4" w:space="0" w:color="auto"/>
              <w:bottom w:val="single" w:sz="4" w:space="0" w:color="auto"/>
              <w:right w:val="single" w:sz="4" w:space="0" w:color="auto"/>
            </w:tcBorders>
          </w:tcPr>
          <w:p w14:paraId="043B893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7B0AAD3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ewidencja szczepień:</w:t>
            </w:r>
          </w:p>
        </w:tc>
      </w:tr>
      <w:tr w:rsidR="0032579E" w:rsidRPr="005901F5" w14:paraId="00D804C2" w14:textId="77777777" w:rsidTr="00296813">
        <w:tc>
          <w:tcPr>
            <w:tcW w:w="653" w:type="pct"/>
            <w:tcBorders>
              <w:top w:val="nil"/>
              <w:left w:val="single" w:sz="4" w:space="0" w:color="auto"/>
              <w:bottom w:val="single" w:sz="4" w:space="0" w:color="auto"/>
              <w:right w:val="single" w:sz="4" w:space="0" w:color="auto"/>
            </w:tcBorders>
          </w:tcPr>
          <w:p w14:paraId="1C55EAF1"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722E5D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oznaczenia podania leku jako szczepienia, </w:t>
            </w:r>
          </w:p>
        </w:tc>
      </w:tr>
      <w:tr w:rsidR="0032579E" w:rsidRPr="005901F5" w14:paraId="22BD9DA6" w14:textId="77777777" w:rsidTr="00296813">
        <w:tc>
          <w:tcPr>
            <w:tcW w:w="653" w:type="pct"/>
            <w:tcBorders>
              <w:top w:val="nil"/>
              <w:left w:val="single" w:sz="4" w:space="0" w:color="auto"/>
              <w:bottom w:val="single" w:sz="4" w:space="0" w:color="auto"/>
              <w:right w:val="single" w:sz="4" w:space="0" w:color="auto"/>
            </w:tcBorders>
          </w:tcPr>
          <w:p w14:paraId="7A3B3AE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D5075A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wpisania przy podaniu leku danych charakteryzujących szczepienie,</w:t>
            </w:r>
          </w:p>
        </w:tc>
      </w:tr>
      <w:tr w:rsidR="0032579E" w:rsidRPr="005901F5" w14:paraId="08FDC11D" w14:textId="77777777" w:rsidTr="00296813">
        <w:tc>
          <w:tcPr>
            <w:tcW w:w="653" w:type="pct"/>
            <w:tcBorders>
              <w:top w:val="nil"/>
              <w:left w:val="single" w:sz="4" w:space="0" w:color="auto"/>
              <w:bottom w:val="single" w:sz="4" w:space="0" w:color="auto"/>
              <w:right w:val="single" w:sz="4" w:space="0" w:color="auto"/>
            </w:tcBorders>
          </w:tcPr>
          <w:p w14:paraId="5F559BF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724CD7B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automatyczny wpis do karty szczepień po oznaczeniu podania leku jako szczepienia.</w:t>
            </w:r>
          </w:p>
        </w:tc>
      </w:tr>
      <w:tr w:rsidR="0032579E" w:rsidRPr="005901F5" w14:paraId="16D8EDF9" w14:textId="77777777" w:rsidTr="00296813">
        <w:tc>
          <w:tcPr>
            <w:tcW w:w="653" w:type="pct"/>
            <w:tcBorders>
              <w:top w:val="nil"/>
              <w:left w:val="single" w:sz="4" w:space="0" w:color="auto"/>
              <w:bottom w:val="single" w:sz="4" w:space="0" w:color="auto"/>
              <w:right w:val="single" w:sz="4" w:space="0" w:color="auto"/>
            </w:tcBorders>
          </w:tcPr>
          <w:p w14:paraId="09E6196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5B6A44A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wykonane podczas wizyty dodatkowych usług i badania</w:t>
            </w:r>
          </w:p>
        </w:tc>
      </w:tr>
      <w:tr w:rsidR="0032579E" w:rsidRPr="005901F5" w14:paraId="5D81C43E" w14:textId="77777777" w:rsidTr="00296813">
        <w:tc>
          <w:tcPr>
            <w:tcW w:w="653" w:type="pct"/>
            <w:tcBorders>
              <w:top w:val="nil"/>
              <w:left w:val="single" w:sz="4" w:space="0" w:color="auto"/>
              <w:bottom w:val="single" w:sz="4" w:space="0" w:color="auto"/>
              <w:right w:val="single" w:sz="4" w:space="0" w:color="auto"/>
            </w:tcBorders>
          </w:tcPr>
          <w:p w14:paraId="1B2E367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56ED026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inne dokumenty (zaświadczenia, druki, na formularzach zdefiniowanych dla wizyty).</w:t>
            </w:r>
          </w:p>
        </w:tc>
      </w:tr>
      <w:tr w:rsidR="0032579E" w:rsidRPr="005901F5" w14:paraId="2DF5615D" w14:textId="77777777" w:rsidTr="00296813">
        <w:tc>
          <w:tcPr>
            <w:tcW w:w="653" w:type="pct"/>
            <w:tcBorders>
              <w:top w:val="nil"/>
              <w:left w:val="single" w:sz="4" w:space="0" w:color="auto"/>
              <w:bottom w:val="single" w:sz="4" w:space="0" w:color="auto"/>
              <w:right w:val="single" w:sz="4" w:space="0" w:color="auto"/>
            </w:tcBorders>
          </w:tcPr>
          <w:p w14:paraId="5652596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303CF7A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stosowania słownika tekstów standardowych do opisu danych wizyt</w:t>
            </w:r>
          </w:p>
        </w:tc>
      </w:tr>
      <w:tr w:rsidR="0032579E" w:rsidRPr="005901F5" w14:paraId="6249B7CA" w14:textId="77777777" w:rsidTr="00296813">
        <w:tc>
          <w:tcPr>
            <w:tcW w:w="653" w:type="pct"/>
            <w:tcBorders>
              <w:top w:val="nil"/>
              <w:left w:val="single" w:sz="4" w:space="0" w:color="auto"/>
              <w:bottom w:val="single" w:sz="4" w:space="0" w:color="auto"/>
              <w:right w:val="single" w:sz="4" w:space="0" w:color="auto"/>
            </w:tcBorders>
          </w:tcPr>
          <w:p w14:paraId="39A5004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0A07A4C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wykorzystania definiowalnych formularzy do opisu danych wizyty</w:t>
            </w:r>
          </w:p>
        </w:tc>
      </w:tr>
      <w:tr w:rsidR="0032579E" w:rsidRPr="005901F5" w14:paraId="02CC6016" w14:textId="77777777" w:rsidTr="00296813">
        <w:tc>
          <w:tcPr>
            <w:tcW w:w="653" w:type="pct"/>
            <w:tcBorders>
              <w:top w:val="nil"/>
              <w:left w:val="single" w:sz="4" w:space="0" w:color="auto"/>
              <w:bottom w:val="single" w:sz="4" w:space="0" w:color="auto"/>
              <w:right w:val="single" w:sz="4" w:space="0" w:color="auto"/>
            </w:tcBorders>
          </w:tcPr>
          <w:p w14:paraId="411CBB7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065194F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stosowania „pozycji preferowanych” dla użytkowników, jednostek organizacyjnych (wyróżnienie najczęściej wykorzystywanych pozycji słowników).</w:t>
            </w:r>
          </w:p>
        </w:tc>
      </w:tr>
      <w:tr w:rsidR="0032579E" w:rsidRPr="005901F5" w14:paraId="0332B93E" w14:textId="77777777" w:rsidTr="00296813">
        <w:tc>
          <w:tcPr>
            <w:tcW w:w="653" w:type="pct"/>
            <w:tcBorders>
              <w:top w:val="nil"/>
              <w:left w:val="single" w:sz="4" w:space="0" w:color="auto"/>
              <w:bottom w:val="single" w:sz="4" w:space="0" w:color="auto"/>
              <w:right w:val="single" w:sz="4" w:space="0" w:color="auto"/>
            </w:tcBorders>
          </w:tcPr>
          <w:p w14:paraId="758EE0BD"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0550AE1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ewidencji wykonania usług rozliczanych komercyjnie:</w:t>
            </w:r>
          </w:p>
        </w:tc>
      </w:tr>
      <w:tr w:rsidR="0032579E" w:rsidRPr="005901F5" w14:paraId="3D9BADC3" w14:textId="77777777" w:rsidTr="00296813">
        <w:tc>
          <w:tcPr>
            <w:tcW w:w="653" w:type="pct"/>
            <w:tcBorders>
              <w:top w:val="nil"/>
              <w:left w:val="single" w:sz="4" w:space="0" w:color="auto"/>
              <w:bottom w:val="single" w:sz="4" w:space="0" w:color="auto"/>
              <w:right w:val="single" w:sz="4" w:space="0" w:color="auto"/>
            </w:tcBorders>
          </w:tcPr>
          <w:p w14:paraId="4BF924B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3001516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wybór sposobu płatności oraz wyznaczenie schematu księgowania dla dokumentów sprzedaży.</w:t>
            </w:r>
          </w:p>
        </w:tc>
      </w:tr>
      <w:tr w:rsidR="0032579E" w:rsidRPr="005901F5" w14:paraId="4EBC6F20" w14:textId="77777777" w:rsidTr="00296813">
        <w:tc>
          <w:tcPr>
            <w:tcW w:w="653" w:type="pct"/>
            <w:tcBorders>
              <w:top w:val="nil"/>
              <w:left w:val="single" w:sz="4" w:space="0" w:color="auto"/>
              <w:bottom w:val="single" w:sz="4" w:space="0" w:color="auto"/>
              <w:right w:val="single" w:sz="4" w:space="0" w:color="auto"/>
            </w:tcBorders>
          </w:tcPr>
          <w:p w14:paraId="1865DC2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6BC3EA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obsługa zakończenia wizyty:</w:t>
            </w:r>
          </w:p>
        </w:tc>
      </w:tr>
      <w:tr w:rsidR="0032579E" w:rsidRPr="005901F5" w14:paraId="205ED376" w14:textId="77777777" w:rsidTr="00296813">
        <w:tc>
          <w:tcPr>
            <w:tcW w:w="653" w:type="pct"/>
            <w:tcBorders>
              <w:top w:val="nil"/>
              <w:left w:val="single" w:sz="4" w:space="0" w:color="auto"/>
              <w:bottom w:val="single" w:sz="4" w:space="0" w:color="auto"/>
              <w:right w:val="single" w:sz="4" w:space="0" w:color="auto"/>
            </w:tcBorders>
          </w:tcPr>
          <w:p w14:paraId="2DFFEC0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E0E945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autoryzacja medyczna wizyty,</w:t>
            </w:r>
          </w:p>
        </w:tc>
      </w:tr>
      <w:tr w:rsidR="0032579E" w:rsidRPr="005901F5" w14:paraId="135EFCC8" w14:textId="77777777" w:rsidTr="00296813">
        <w:tc>
          <w:tcPr>
            <w:tcW w:w="653" w:type="pct"/>
            <w:tcBorders>
              <w:top w:val="nil"/>
              <w:left w:val="single" w:sz="4" w:space="0" w:color="auto"/>
              <w:bottom w:val="single" w:sz="4" w:space="0" w:color="auto"/>
              <w:right w:val="single" w:sz="4" w:space="0" w:color="auto"/>
            </w:tcBorders>
          </w:tcPr>
          <w:p w14:paraId="70E30C43"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515A619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automatyczne tworzenie karty wizyty.</w:t>
            </w:r>
          </w:p>
        </w:tc>
      </w:tr>
      <w:tr w:rsidR="0032579E" w:rsidRPr="005901F5" w14:paraId="5718BD07" w14:textId="77777777" w:rsidTr="00296813">
        <w:tc>
          <w:tcPr>
            <w:tcW w:w="653" w:type="pct"/>
            <w:tcBorders>
              <w:top w:val="nil"/>
              <w:left w:val="single" w:sz="4" w:space="0" w:color="auto"/>
              <w:bottom w:val="single" w:sz="4" w:space="0" w:color="auto"/>
              <w:right w:val="single" w:sz="4" w:space="0" w:color="auto"/>
            </w:tcBorders>
          </w:tcPr>
          <w:p w14:paraId="3E14421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A3890D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bezpośredniego skierowania na IP</w:t>
            </w:r>
          </w:p>
        </w:tc>
      </w:tr>
      <w:tr w:rsidR="0032579E" w:rsidRPr="005901F5" w14:paraId="1589A70A" w14:textId="77777777" w:rsidTr="00296813">
        <w:tc>
          <w:tcPr>
            <w:tcW w:w="653" w:type="pct"/>
            <w:tcBorders>
              <w:top w:val="nil"/>
              <w:left w:val="single" w:sz="4" w:space="0" w:color="auto"/>
              <w:bottom w:val="single" w:sz="4" w:space="0" w:color="auto"/>
              <w:right w:val="single" w:sz="4" w:space="0" w:color="auto"/>
            </w:tcBorders>
          </w:tcPr>
          <w:p w14:paraId="6B188F3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83BB48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Kwalifikacja rozliczeniowa usług i świadczeń.</w:t>
            </w:r>
          </w:p>
        </w:tc>
      </w:tr>
      <w:tr w:rsidR="0032579E" w:rsidRPr="005901F5" w14:paraId="523424EB" w14:textId="77777777" w:rsidTr="00296813">
        <w:tc>
          <w:tcPr>
            <w:tcW w:w="653" w:type="pct"/>
            <w:tcBorders>
              <w:top w:val="nil"/>
              <w:left w:val="single" w:sz="4" w:space="0" w:color="auto"/>
              <w:bottom w:val="single" w:sz="4" w:space="0" w:color="auto"/>
              <w:right w:val="single" w:sz="4" w:space="0" w:color="auto"/>
            </w:tcBorders>
          </w:tcPr>
          <w:p w14:paraId="5CD9F81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31101CF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wiązanie rozliczanych badań do kolejnej zaplanowanej wizyty</w:t>
            </w:r>
          </w:p>
        </w:tc>
      </w:tr>
      <w:tr w:rsidR="0032579E" w:rsidRPr="005901F5" w14:paraId="07CFD577" w14:textId="77777777" w:rsidTr="00296813">
        <w:tc>
          <w:tcPr>
            <w:tcW w:w="653" w:type="pct"/>
            <w:tcBorders>
              <w:top w:val="nil"/>
              <w:left w:val="single" w:sz="4" w:space="0" w:color="auto"/>
              <w:bottom w:val="single" w:sz="4" w:space="0" w:color="auto"/>
              <w:right w:val="single" w:sz="4" w:space="0" w:color="auto"/>
            </w:tcBorders>
          </w:tcPr>
          <w:p w14:paraId="3579288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0413D49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wgląd w rozliczenia NFZ z tytułu zrealizowanych w trakcie wizyty usług</w:t>
            </w:r>
          </w:p>
        </w:tc>
      </w:tr>
      <w:tr w:rsidR="0032579E" w:rsidRPr="005901F5" w14:paraId="481E8FE1" w14:textId="77777777" w:rsidTr="00296813">
        <w:tc>
          <w:tcPr>
            <w:tcW w:w="653" w:type="pct"/>
            <w:tcBorders>
              <w:top w:val="nil"/>
              <w:left w:val="single" w:sz="4" w:space="0" w:color="auto"/>
              <w:bottom w:val="single" w:sz="4" w:space="0" w:color="auto"/>
              <w:right w:val="single" w:sz="4" w:space="0" w:color="auto"/>
            </w:tcBorders>
          </w:tcPr>
          <w:p w14:paraId="4B3CEE9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7B996E0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automatyczna aktualizacja i przegląd Księgi Głównej Przychodni</w:t>
            </w:r>
          </w:p>
        </w:tc>
      </w:tr>
      <w:tr w:rsidR="0032579E" w:rsidRPr="005901F5" w14:paraId="4CEB0E45" w14:textId="77777777" w:rsidTr="00296813">
        <w:tc>
          <w:tcPr>
            <w:tcW w:w="653" w:type="pct"/>
            <w:tcBorders>
              <w:top w:val="nil"/>
              <w:left w:val="single" w:sz="4" w:space="0" w:color="auto"/>
              <w:bottom w:val="single" w:sz="4" w:space="0" w:color="auto"/>
              <w:right w:val="single" w:sz="4" w:space="0" w:color="auto"/>
            </w:tcBorders>
          </w:tcPr>
          <w:p w14:paraId="5782917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7135D3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obsługę i wydruk dokumentacji zbiorczej tj.: </w:t>
            </w:r>
          </w:p>
        </w:tc>
      </w:tr>
      <w:tr w:rsidR="0032579E" w:rsidRPr="005901F5" w14:paraId="0FDA5602" w14:textId="77777777" w:rsidTr="00296813">
        <w:tc>
          <w:tcPr>
            <w:tcW w:w="653" w:type="pct"/>
            <w:tcBorders>
              <w:top w:val="nil"/>
              <w:left w:val="single" w:sz="4" w:space="0" w:color="auto"/>
              <w:bottom w:val="single" w:sz="4" w:space="0" w:color="auto"/>
              <w:right w:val="single" w:sz="4" w:space="0" w:color="auto"/>
            </w:tcBorders>
          </w:tcPr>
          <w:p w14:paraId="708F555D"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5CACAF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Oczekujących</w:t>
            </w:r>
          </w:p>
        </w:tc>
      </w:tr>
      <w:tr w:rsidR="0032579E" w:rsidRPr="005901F5" w14:paraId="7C27BAEE" w14:textId="77777777" w:rsidTr="00296813">
        <w:tc>
          <w:tcPr>
            <w:tcW w:w="653" w:type="pct"/>
            <w:tcBorders>
              <w:top w:val="nil"/>
              <w:left w:val="single" w:sz="4" w:space="0" w:color="auto"/>
              <w:bottom w:val="single" w:sz="4" w:space="0" w:color="auto"/>
              <w:right w:val="single" w:sz="4" w:space="0" w:color="auto"/>
            </w:tcBorders>
          </w:tcPr>
          <w:p w14:paraId="46223523"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95D523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Przyjęć</w:t>
            </w:r>
          </w:p>
        </w:tc>
      </w:tr>
      <w:tr w:rsidR="0032579E" w:rsidRPr="005901F5" w14:paraId="33C2FB56" w14:textId="77777777" w:rsidTr="00296813">
        <w:tc>
          <w:tcPr>
            <w:tcW w:w="653" w:type="pct"/>
            <w:tcBorders>
              <w:top w:val="nil"/>
              <w:left w:val="single" w:sz="4" w:space="0" w:color="auto"/>
              <w:bottom w:val="single" w:sz="4" w:space="0" w:color="auto"/>
              <w:right w:val="single" w:sz="4" w:space="0" w:color="auto"/>
            </w:tcBorders>
          </w:tcPr>
          <w:p w14:paraId="1B3B2A15"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7CA379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Zdarzeń Niepożądanych</w:t>
            </w:r>
          </w:p>
        </w:tc>
      </w:tr>
      <w:tr w:rsidR="0032579E" w:rsidRPr="005901F5" w14:paraId="5CDBFCF5" w14:textId="77777777" w:rsidTr="00296813">
        <w:tc>
          <w:tcPr>
            <w:tcW w:w="653" w:type="pct"/>
            <w:tcBorders>
              <w:top w:val="nil"/>
              <w:left w:val="single" w:sz="4" w:space="0" w:color="auto"/>
              <w:bottom w:val="single" w:sz="4" w:space="0" w:color="auto"/>
              <w:right w:val="single" w:sz="4" w:space="0" w:color="auto"/>
            </w:tcBorders>
          </w:tcPr>
          <w:p w14:paraId="5A30F286"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2D4E82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Badań</w:t>
            </w:r>
          </w:p>
        </w:tc>
      </w:tr>
      <w:tr w:rsidR="0032579E" w:rsidRPr="005901F5" w14:paraId="67A66A79" w14:textId="77777777" w:rsidTr="00296813">
        <w:tc>
          <w:tcPr>
            <w:tcW w:w="653" w:type="pct"/>
            <w:tcBorders>
              <w:top w:val="nil"/>
              <w:left w:val="single" w:sz="4" w:space="0" w:color="auto"/>
              <w:bottom w:val="single" w:sz="4" w:space="0" w:color="auto"/>
              <w:right w:val="single" w:sz="4" w:space="0" w:color="auto"/>
            </w:tcBorders>
          </w:tcPr>
          <w:p w14:paraId="7E84317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3069D89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Zabiegów</w:t>
            </w:r>
          </w:p>
        </w:tc>
      </w:tr>
      <w:tr w:rsidR="0032579E" w:rsidRPr="005901F5" w14:paraId="3ECF7886" w14:textId="77777777" w:rsidTr="00296813">
        <w:tc>
          <w:tcPr>
            <w:tcW w:w="653" w:type="pct"/>
            <w:tcBorders>
              <w:top w:val="nil"/>
              <w:left w:val="single" w:sz="4" w:space="0" w:color="auto"/>
              <w:bottom w:val="single" w:sz="4" w:space="0" w:color="auto"/>
              <w:right w:val="single" w:sz="4" w:space="0" w:color="auto"/>
            </w:tcBorders>
          </w:tcPr>
          <w:p w14:paraId="764F9373"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5D8876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Ratownictwa</w:t>
            </w:r>
          </w:p>
        </w:tc>
      </w:tr>
      <w:tr w:rsidR="0032579E" w:rsidRPr="005901F5" w14:paraId="50BB1307" w14:textId="77777777" w:rsidTr="00296813">
        <w:tc>
          <w:tcPr>
            <w:tcW w:w="653" w:type="pct"/>
            <w:tcBorders>
              <w:top w:val="nil"/>
              <w:left w:val="single" w:sz="4" w:space="0" w:color="auto"/>
              <w:bottom w:val="single" w:sz="4" w:space="0" w:color="auto"/>
              <w:right w:val="single" w:sz="4" w:space="0" w:color="auto"/>
            </w:tcBorders>
          </w:tcPr>
          <w:p w14:paraId="384F7B0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5C30A1C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podpowiadanie dat w danych pozycji Księgi Ratownictwa</w:t>
            </w:r>
          </w:p>
        </w:tc>
      </w:tr>
      <w:tr w:rsidR="0032579E" w:rsidRPr="005901F5" w14:paraId="540D2D72" w14:textId="77777777" w:rsidTr="00296813">
        <w:tc>
          <w:tcPr>
            <w:tcW w:w="653" w:type="pct"/>
            <w:tcBorders>
              <w:top w:val="nil"/>
              <w:left w:val="single" w:sz="4" w:space="0" w:color="auto"/>
              <w:bottom w:val="single" w:sz="4" w:space="0" w:color="auto"/>
              <w:right w:val="single" w:sz="4" w:space="0" w:color="auto"/>
            </w:tcBorders>
          </w:tcPr>
          <w:p w14:paraId="33D5D52D"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D5FECD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wprowadzenie wywiadu przedporodowego w gabinecie lekarskim.</w:t>
            </w:r>
          </w:p>
        </w:tc>
      </w:tr>
      <w:tr w:rsidR="0032579E" w:rsidRPr="005901F5" w14:paraId="41463F00" w14:textId="77777777" w:rsidTr="00296813">
        <w:tc>
          <w:tcPr>
            <w:tcW w:w="653" w:type="pct"/>
            <w:tcBorders>
              <w:top w:val="nil"/>
              <w:left w:val="single" w:sz="4" w:space="0" w:color="auto"/>
              <w:bottom w:val="single" w:sz="4" w:space="0" w:color="auto"/>
              <w:right w:val="single" w:sz="4" w:space="0" w:color="auto"/>
            </w:tcBorders>
          </w:tcPr>
          <w:p w14:paraId="1895639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361AE81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wydruk pisma powiązanego z elementem leczenia podczas zakończenia wizyty/badania pacjenta.</w:t>
            </w:r>
          </w:p>
        </w:tc>
      </w:tr>
      <w:tr w:rsidR="0032579E" w:rsidRPr="005901F5" w14:paraId="179AFA09" w14:textId="77777777" w:rsidTr="00296813">
        <w:tc>
          <w:tcPr>
            <w:tcW w:w="653" w:type="pct"/>
            <w:tcBorders>
              <w:top w:val="nil"/>
              <w:left w:val="single" w:sz="4" w:space="0" w:color="auto"/>
              <w:bottom w:val="single" w:sz="4" w:space="0" w:color="auto"/>
              <w:right w:val="single" w:sz="4" w:space="0" w:color="auto"/>
            </w:tcBorders>
          </w:tcPr>
          <w:p w14:paraId="3EEBC6E1"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7639847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rejestrowanie treści głosowych w zastępstwie opisów tekstowych.</w:t>
            </w:r>
          </w:p>
        </w:tc>
      </w:tr>
      <w:tr w:rsidR="0032579E" w:rsidRPr="005901F5" w14:paraId="01371B68" w14:textId="77777777" w:rsidTr="00296813">
        <w:tc>
          <w:tcPr>
            <w:tcW w:w="653" w:type="pct"/>
            <w:tcBorders>
              <w:top w:val="nil"/>
              <w:left w:val="single" w:sz="4" w:space="0" w:color="auto"/>
              <w:bottom w:val="single" w:sz="4" w:space="0" w:color="auto"/>
              <w:right w:val="single" w:sz="4" w:space="0" w:color="auto"/>
            </w:tcBorders>
          </w:tcPr>
          <w:p w14:paraId="2F76DF0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7E57968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odsłuchanie oraz przetwarzanie nagranych notatek głosowych przez operatora na tekst, prezentowany w miejscu dodania notatki.</w:t>
            </w:r>
          </w:p>
        </w:tc>
      </w:tr>
      <w:tr w:rsidR="0032579E" w:rsidRPr="005901F5" w14:paraId="0EADF0D0" w14:textId="77777777" w:rsidTr="00296813">
        <w:tc>
          <w:tcPr>
            <w:tcW w:w="653" w:type="pct"/>
            <w:tcBorders>
              <w:top w:val="nil"/>
              <w:left w:val="single" w:sz="4" w:space="0" w:color="auto"/>
              <w:bottom w:val="single" w:sz="4" w:space="0" w:color="auto"/>
              <w:right w:val="single" w:sz="4" w:space="0" w:color="auto"/>
            </w:tcBorders>
          </w:tcPr>
          <w:p w14:paraId="3A230E38"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DE53EF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rozpoczęcie/wstrzymanie nagrywania oraz odsłuch i usunięcie nagranej notatki głosowej.</w:t>
            </w:r>
          </w:p>
        </w:tc>
      </w:tr>
      <w:tr w:rsidR="0032579E" w:rsidRPr="005901F5" w14:paraId="479ACBAB" w14:textId="77777777" w:rsidTr="00296813">
        <w:tc>
          <w:tcPr>
            <w:tcW w:w="653" w:type="pct"/>
            <w:tcBorders>
              <w:top w:val="nil"/>
              <w:left w:val="single" w:sz="4" w:space="0" w:color="auto"/>
              <w:bottom w:val="single" w:sz="4" w:space="0" w:color="auto"/>
              <w:right w:val="single" w:sz="4" w:space="0" w:color="auto"/>
            </w:tcBorders>
          </w:tcPr>
          <w:p w14:paraId="41FC15E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7EE2386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oznaczenie notatki głosowej jako pilnej.</w:t>
            </w:r>
          </w:p>
        </w:tc>
      </w:tr>
      <w:tr w:rsidR="0032579E" w:rsidRPr="005901F5" w14:paraId="4493AE8C" w14:textId="77777777" w:rsidTr="00296813">
        <w:tc>
          <w:tcPr>
            <w:tcW w:w="653" w:type="pct"/>
            <w:tcBorders>
              <w:top w:val="nil"/>
              <w:left w:val="single" w:sz="4" w:space="0" w:color="auto"/>
              <w:bottom w:val="single" w:sz="4" w:space="0" w:color="auto"/>
              <w:right w:val="single" w:sz="4" w:space="0" w:color="auto"/>
            </w:tcBorders>
          </w:tcPr>
          <w:p w14:paraId="1884298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139E1A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operatorowi przegląd w jednym oknie wszystkich notatek głosowych zarejestrowanych w ramach wybranej jednostki organizacyjnej.</w:t>
            </w:r>
          </w:p>
        </w:tc>
      </w:tr>
      <w:tr w:rsidR="0032579E" w:rsidRPr="005901F5" w14:paraId="14838219" w14:textId="77777777" w:rsidTr="00296813">
        <w:tc>
          <w:tcPr>
            <w:tcW w:w="653" w:type="pct"/>
            <w:tcBorders>
              <w:top w:val="nil"/>
              <w:left w:val="single" w:sz="4" w:space="0" w:color="auto"/>
              <w:bottom w:val="single" w:sz="4" w:space="0" w:color="auto"/>
              <w:right w:val="single" w:sz="4" w:space="0" w:color="auto"/>
            </w:tcBorders>
          </w:tcPr>
          <w:p w14:paraId="709BFEA2" w14:textId="77777777" w:rsidR="0032579E" w:rsidRPr="005901F5" w:rsidRDefault="0032579E" w:rsidP="00FB5800">
            <w:pPr>
              <w:spacing w:after="0" w:line="240" w:lineRule="auto"/>
              <w:rPr>
                <w:rFonts w:cs="Calibri"/>
                <w:sz w:val="24"/>
                <w:szCs w:val="24"/>
              </w:rPr>
            </w:pPr>
            <w:r w:rsidRPr="005901F5">
              <w:rPr>
                <w:rFonts w:cs="Calibri"/>
                <w:sz w:val="24"/>
                <w:szCs w:val="24"/>
              </w:rPr>
              <w:t>Gabinet</w:t>
            </w:r>
          </w:p>
        </w:tc>
        <w:tc>
          <w:tcPr>
            <w:tcW w:w="4347" w:type="pct"/>
            <w:gridSpan w:val="2"/>
            <w:tcBorders>
              <w:top w:val="nil"/>
              <w:left w:val="nil"/>
              <w:bottom w:val="single" w:sz="4" w:space="0" w:color="auto"/>
              <w:right w:val="single" w:sz="4" w:space="0" w:color="auto"/>
            </w:tcBorders>
          </w:tcPr>
          <w:p w14:paraId="2B847B86"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Obsługa pakietu onkologicznego</w:t>
            </w:r>
          </w:p>
        </w:tc>
      </w:tr>
      <w:tr w:rsidR="0032579E" w:rsidRPr="005901F5" w14:paraId="69538CFC" w14:textId="77777777" w:rsidTr="00296813">
        <w:tc>
          <w:tcPr>
            <w:tcW w:w="653" w:type="pct"/>
            <w:tcBorders>
              <w:top w:val="nil"/>
              <w:left w:val="single" w:sz="4" w:space="0" w:color="auto"/>
              <w:bottom w:val="single" w:sz="4" w:space="0" w:color="auto"/>
              <w:right w:val="single" w:sz="4" w:space="0" w:color="auto"/>
            </w:tcBorders>
          </w:tcPr>
          <w:p w14:paraId="1422B853"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306075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rejestrację kart diagnostyki i leczenia onkologicznego (KDILO) w zakresie:</w:t>
            </w:r>
          </w:p>
        </w:tc>
      </w:tr>
      <w:tr w:rsidR="0032579E" w:rsidRPr="005901F5" w14:paraId="7717C1B3" w14:textId="77777777" w:rsidTr="00296813">
        <w:tc>
          <w:tcPr>
            <w:tcW w:w="653" w:type="pct"/>
            <w:tcBorders>
              <w:top w:val="nil"/>
              <w:left w:val="single" w:sz="4" w:space="0" w:color="auto"/>
              <w:bottom w:val="single" w:sz="4" w:space="0" w:color="auto"/>
              <w:right w:val="single" w:sz="4" w:space="0" w:color="auto"/>
            </w:tcBorders>
          </w:tcPr>
          <w:p w14:paraId="4554823A"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5614CD6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numer karty</w:t>
            </w:r>
          </w:p>
        </w:tc>
      </w:tr>
      <w:tr w:rsidR="0032579E" w:rsidRPr="005901F5" w14:paraId="1927A05C" w14:textId="77777777" w:rsidTr="00296813">
        <w:tc>
          <w:tcPr>
            <w:tcW w:w="653" w:type="pct"/>
            <w:tcBorders>
              <w:top w:val="nil"/>
              <w:left w:val="single" w:sz="4" w:space="0" w:color="auto"/>
              <w:bottom w:val="single" w:sz="4" w:space="0" w:color="auto"/>
              <w:right w:val="single" w:sz="4" w:space="0" w:color="auto"/>
            </w:tcBorders>
          </w:tcPr>
          <w:p w14:paraId="656EEA75"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B25833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etap obsługi</w:t>
            </w:r>
          </w:p>
        </w:tc>
      </w:tr>
      <w:tr w:rsidR="0032579E" w:rsidRPr="005901F5" w14:paraId="23A2125A" w14:textId="77777777" w:rsidTr="00296813">
        <w:tc>
          <w:tcPr>
            <w:tcW w:w="653" w:type="pct"/>
            <w:tcBorders>
              <w:top w:val="nil"/>
              <w:left w:val="single" w:sz="4" w:space="0" w:color="auto"/>
              <w:bottom w:val="single" w:sz="4" w:space="0" w:color="auto"/>
              <w:right w:val="single" w:sz="4" w:space="0" w:color="auto"/>
            </w:tcBorders>
          </w:tcPr>
          <w:p w14:paraId="203FB913"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7ABC49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informacja, czy karta znajduje się w jednostce, czy poza nią</w:t>
            </w:r>
          </w:p>
        </w:tc>
      </w:tr>
      <w:tr w:rsidR="0032579E" w:rsidRPr="005901F5" w14:paraId="4FFF62C1" w14:textId="77777777" w:rsidTr="00296813">
        <w:tc>
          <w:tcPr>
            <w:tcW w:w="653" w:type="pct"/>
            <w:tcBorders>
              <w:top w:val="nil"/>
              <w:left w:val="single" w:sz="4" w:space="0" w:color="auto"/>
              <w:bottom w:val="single" w:sz="4" w:space="0" w:color="auto"/>
              <w:right w:val="single" w:sz="4" w:space="0" w:color="auto"/>
            </w:tcBorders>
          </w:tcPr>
          <w:p w14:paraId="1BA6C856"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860433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rejestrować historię zmian karty </w:t>
            </w:r>
            <w:proofErr w:type="spellStart"/>
            <w:r w:rsidRPr="005901F5">
              <w:rPr>
                <w:rFonts w:cs="Calibri"/>
                <w:color w:val="000000"/>
                <w:sz w:val="20"/>
                <w:szCs w:val="20"/>
              </w:rPr>
              <w:t>DiLO</w:t>
            </w:r>
            <w:proofErr w:type="spellEnd"/>
          </w:p>
        </w:tc>
      </w:tr>
      <w:tr w:rsidR="0032579E" w:rsidRPr="005901F5" w14:paraId="10D6050F" w14:textId="77777777" w:rsidTr="00296813">
        <w:tc>
          <w:tcPr>
            <w:tcW w:w="653" w:type="pct"/>
            <w:tcBorders>
              <w:top w:val="nil"/>
              <w:left w:val="single" w:sz="4" w:space="0" w:color="auto"/>
              <w:bottom w:val="single" w:sz="4" w:space="0" w:color="auto"/>
              <w:right w:val="single" w:sz="4" w:space="0" w:color="auto"/>
            </w:tcBorders>
          </w:tcPr>
          <w:p w14:paraId="137C74C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899015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podgląd kart </w:t>
            </w:r>
            <w:proofErr w:type="spellStart"/>
            <w:r w:rsidRPr="005901F5">
              <w:rPr>
                <w:rFonts w:cs="Calibri"/>
                <w:color w:val="000000"/>
                <w:sz w:val="20"/>
                <w:szCs w:val="20"/>
              </w:rPr>
              <w:t>DiLO</w:t>
            </w:r>
            <w:proofErr w:type="spellEnd"/>
          </w:p>
        </w:tc>
      </w:tr>
      <w:tr w:rsidR="0032579E" w:rsidRPr="005901F5" w14:paraId="08DCA1F7" w14:textId="77777777" w:rsidTr="00296813">
        <w:tc>
          <w:tcPr>
            <w:tcW w:w="653" w:type="pct"/>
            <w:tcBorders>
              <w:top w:val="nil"/>
              <w:left w:val="single" w:sz="4" w:space="0" w:color="auto"/>
              <w:bottom w:val="single" w:sz="4" w:space="0" w:color="auto"/>
              <w:right w:val="single" w:sz="4" w:space="0" w:color="auto"/>
            </w:tcBorders>
          </w:tcPr>
          <w:p w14:paraId="7D8CD3B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EA3B17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powiązanie pozycji rozliczeniowych z numerem KDILO</w:t>
            </w:r>
          </w:p>
        </w:tc>
      </w:tr>
      <w:tr w:rsidR="0032579E" w:rsidRPr="005901F5" w14:paraId="003AD8E1" w14:textId="77777777" w:rsidTr="00296813">
        <w:tc>
          <w:tcPr>
            <w:tcW w:w="653" w:type="pct"/>
            <w:tcBorders>
              <w:top w:val="nil"/>
              <w:left w:val="single" w:sz="4" w:space="0" w:color="auto"/>
              <w:bottom w:val="single" w:sz="4" w:space="0" w:color="auto"/>
              <w:right w:val="single" w:sz="4" w:space="0" w:color="auto"/>
            </w:tcBorders>
          </w:tcPr>
          <w:p w14:paraId="133E31E3"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Gabinet</w:t>
            </w:r>
          </w:p>
        </w:tc>
        <w:tc>
          <w:tcPr>
            <w:tcW w:w="4347" w:type="pct"/>
            <w:gridSpan w:val="2"/>
            <w:tcBorders>
              <w:top w:val="nil"/>
              <w:left w:val="nil"/>
              <w:bottom w:val="single" w:sz="4" w:space="0" w:color="auto"/>
              <w:right w:val="single" w:sz="4" w:space="0" w:color="auto"/>
            </w:tcBorders>
          </w:tcPr>
          <w:p w14:paraId="540C8AEF"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Konfiguracja pracy gabinetu</w:t>
            </w:r>
          </w:p>
        </w:tc>
      </w:tr>
      <w:tr w:rsidR="0032579E" w:rsidRPr="005901F5" w14:paraId="08ED2A5C" w14:textId="77777777" w:rsidTr="00296813">
        <w:tc>
          <w:tcPr>
            <w:tcW w:w="653" w:type="pct"/>
            <w:tcBorders>
              <w:top w:val="nil"/>
              <w:left w:val="single" w:sz="4" w:space="0" w:color="auto"/>
              <w:bottom w:val="single" w:sz="4" w:space="0" w:color="auto"/>
              <w:right w:val="single" w:sz="4" w:space="0" w:color="auto"/>
            </w:tcBorders>
          </w:tcPr>
          <w:p w14:paraId="6C9EF25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8C42C8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pozwalać na dostosowanie modułu do specyfiki gabinetu lekarskiego co najmniej w zakresie:</w:t>
            </w:r>
          </w:p>
        </w:tc>
      </w:tr>
      <w:tr w:rsidR="0032579E" w:rsidRPr="005901F5" w14:paraId="1B9FA4F5" w14:textId="77777777" w:rsidTr="00296813">
        <w:tc>
          <w:tcPr>
            <w:tcW w:w="653" w:type="pct"/>
            <w:tcBorders>
              <w:top w:val="nil"/>
              <w:left w:val="single" w:sz="4" w:space="0" w:color="auto"/>
              <w:bottom w:val="single" w:sz="4" w:space="0" w:color="auto"/>
              <w:right w:val="single" w:sz="4" w:space="0" w:color="auto"/>
            </w:tcBorders>
          </w:tcPr>
          <w:p w14:paraId="0D7ED3C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55904B2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zdefiniowania wzorców dokumentacji dedykowanej dla gabinetu</w:t>
            </w:r>
          </w:p>
        </w:tc>
      </w:tr>
      <w:tr w:rsidR="0032579E" w:rsidRPr="005901F5" w14:paraId="7DAA82D4" w14:textId="77777777" w:rsidTr="00296813">
        <w:tc>
          <w:tcPr>
            <w:tcW w:w="653" w:type="pct"/>
            <w:tcBorders>
              <w:top w:val="nil"/>
              <w:left w:val="single" w:sz="4" w:space="0" w:color="auto"/>
              <w:bottom w:val="single" w:sz="4" w:space="0" w:color="auto"/>
              <w:right w:val="single" w:sz="4" w:space="0" w:color="auto"/>
            </w:tcBorders>
          </w:tcPr>
          <w:p w14:paraId="56880EAA"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3CA76A6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zdefiniowania elementów menu (zakładek) w zależności od potrzeb i rodzaju usługi</w:t>
            </w:r>
          </w:p>
        </w:tc>
      </w:tr>
      <w:tr w:rsidR="0032579E" w:rsidRPr="005901F5" w14:paraId="210754AB" w14:textId="77777777" w:rsidTr="00296813">
        <w:tc>
          <w:tcPr>
            <w:tcW w:w="653" w:type="pct"/>
            <w:tcBorders>
              <w:top w:val="nil"/>
              <w:left w:val="single" w:sz="4" w:space="0" w:color="auto"/>
              <w:bottom w:val="single" w:sz="4" w:space="0" w:color="auto"/>
              <w:right w:val="single" w:sz="4" w:space="0" w:color="auto"/>
            </w:tcBorders>
          </w:tcPr>
          <w:p w14:paraId="1169F7C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95445D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wykorzystania, zdefiniowanych wcześniej, wzorów dokumentów</w:t>
            </w:r>
          </w:p>
        </w:tc>
      </w:tr>
      <w:tr w:rsidR="0032579E" w:rsidRPr="005901F5" w14:paraId="046E7C1D" w14:textId="77777777" w:rsidTr="00296813">
        <w:tc>
          <w:tcPr>
            <w:tcW w:w="653" w:type="pct"/>
            <w:tcBorders>
              <w:top w:val="nil"/>
              <w:left w:val="single" w:sz="4" w:space="0" w:color="auto"/>
              <w:bottom w:val="single" w:sz="4" w:space="0" w:color="auto"/>
              <w:right w:val="single" w:sz="4" w:space="0" w:color="auto"/>
            </w:tcBorders>
          </w:tcPr>
          <w:p w14:paraId="3147F39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3059E9E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tworzenie raportów i wykazów pracy gabinetu</w:t>
            </w:r>
          </w:p>
        </w:tc>
      </w:tr>
      <w:tr w:rsidR="0032579E" w:rsidRPr="005901F5" w14:paraId="6796A8A8" w14:textId="77777777" w:rsidTr="00296813">
        <w:tc>
          <w:tcPr>
            <w:tcW w:w="731" w:type="pct"/>
            <w:gridSpan w:val="2"/>
            <w:tcBorders>
              <w:top w:val="single" w:sz="4" w:space="0" w:color="auto"/>
              <w:left w:val="single" w:sz="4" w:space="0" w:color="auto"/>
              <w:bottom w:val="single" w:sz="4" w:space="0" w:color="auto"/>
              <w:right w:val="single" w:sz="4" w:space="0" w:color="auto"/>
            </w:tcBorders>
          </w:tcPr>
          <w:p w14:paraId="1D9C256D"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Obszar</w:t>
            </w:r>
          </w:p>
        </w:tc>
        <w:tc>
          <w:tcPr>
            <w:tcW w:w="4269" w:type="pct"/>
            <w:tcBorders>
              <w:top w:val="single" w:sz="4" w:space="0" w:color="auto"/>
              <w:left w:val="nil"/>
              <w:bottom w:val="single" w:sz="4" w:space="0" w:color="auto"/>
              <w:right w:val="single" w:sz="4" w:space="0" w:color="auto"/>
            </w:tcBorders>
          </w:tcPr>
          <w:p w14:paraId="0A54859E" w14:textId="77777777" w:rsidR="0032579E" w:rsidRPr="005901F5" w:rsidRDefault="0032579E" w:rsidP="00743405">
            <w:pPr>
              <w:spacing w:after="0" w:line="240" w:lineRule="auto"/>
              <w:rPr>
                <w:rFonts w:cs="Calibri"/>
                <w:color w:val="000000"/>
                <w:sz w:val="24"/>
                <w:szCs w:val="24"/>
              </w:rPr>
            </w:pPr>
            <w:r w:rsidRPr="005901F5">
              <w:rPr>
                <w:rFonts w:cs="Calibri"/>
                <w:color w:val="000000"/>
                <w:sz w:val="24"/>
                <w:szCs w:val="24"/>
              </w:rPr>
              <w:t>Treść wymagania</w:t>
            </w:r>
          </w:p>
        </w:tc>
      </w:tr>
      <w:tr w:rsidR="0032579E" w:rsidRPr="005901F5" w14:paraId="1D0B2C0A" w14:textId="77777777" w:rsidTr="00296813">
        <w:tc>
          <w:tcPr>
            <w:tcW w:w="731" w:type="pct"/>
            <w:gridSpan w:val="2"/>
            <w:tcBorders>
              <w:top w:val="nil"/>
              <w:left w:val="single" w:sz="4" w:space="0" w:color="auto"/>
              <w:bottom w:val="single" w:sz="4" w:space="0" w:color="auto"/>
              <w:right w:val="single" w:sz="4" w:space="0" w:color="auto"/>
            </w:tcBorders>
            <w:shd w:val="clear" w:color="000000" w:fill="BFBFBF"/>
          </w:tcPr>
          <w:p w14:paraId="19D11FF5"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Rejestracja</w:t>
            </w:r>
          </w:p>
        </w:tc>
        <w:tc>
          <w:tcPr>
            <w:tcW w:w="4269" w:type="pct"/>
            <w:tcBorders>
              <w:top w:val="nil"/>
              <w:left w:val="nil"/>
              <w:bottom w:val="single" w:sz="4" w:space="0" w:color="auto"/>
              <w:right w:val="single" w:sz="4" w:space="0" w:color="auto"/>
            </w:tcBorders>
            <w:shd w:val="clear" w:color="000000" w:fill="BFBFBF"/>
          </w:tcPr>
          <w:p w14:paraId="06C3B533"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Rejestracja</w:t>
            </w:r>
          </w:p>
        </w:tc>
      </w:tr>
      <w:tr w:rsidR="0032579E" w:rsidRPr="005901F5" w14:paraId="00781420" w14:textId="77777777" w:rsidTr="00296813">
        <w:tc>
          <w:tcPr>
            <w:tcW w:w="731" w:type="pct"/>
            <w:gridSpan w:val="2"/>
            <w:tcBorders>
              <w:top w:val="nil"/>
              <w:left w:val="single" w:sz="4" w:space="0" w:color="auto"/>
              <w:bottom w:val="single" w:sz="4" w:space="0" w:color="auto"/>
              <w:right w:val="single" w:sz="4" w:space="0" w:color="auto"/>
            </w:tcBorders>
          </w:tcPr>
          <w:p w14:paraId="50A52C30" w14:textId="77777777" w:rsidR="0032579E" w:rsidRPr="005901F5" w:rsidRDefault="0032579E" w:rsidP="00743405">
            <w:pPr>
              <w:spacing w:after="0" w:line="240" w:lineRule="auto"/>
              <w:rPr>
                <w:rFonts w:cs="Calibri"/>
                <w:b/>
                <w:bCs/>
                <w:sz w:val="20"/>
                <w:szCs w:val="20"/>
              </w:rPr>
            </w:pPr>
            <w:r w:rsidRPr="005901F5">
              <w:rPr>
                <w:rFonts w:cs="Calibri"/>
                <w:b/>
                <w:bCs/>
                <w:sz w:val="20"/>
                <w:szCs w:val="20"/>
              </w:rPr>
              <w:t>Rejestracja</w:t>
            </w:r>
          </w:p>
        </w:tc>
        <w:tc>
          <w:tcPr>
            <w:tcW w:w="4269" w:type="pct"/>
            <w:tcBorders>
              <w:top w:val="nil"/>
              <w:left w:val="nil"/>
              <w:bottom w:val="single" w:sz="4" w:space="0" w:color="auto"/>
              <w:right w:val="single" w:sz="4" w:space="0" w:color="auto"/>
            </w:tcBorders>
          </w:tcPr>
          <w:p w14:paraId="6B9CFBE3" w14:textId="77777777" w:rsidR="0032579E" w:rsidRPr="005901F5" w:rsidRDefault="0032579E" w:rsidP="00743405">
            <w:pPr>
              <w:spacing w:after="0" w:line="240" w:lineRule="auto"/>
              <w:rPr>
                <w:rFonts w:cs="Calibri"/>
                <w:b/>
                <w:bCs/>
                <w:color w:val="000000"/>
                <w:sz w:val="20"/>
                <w:szCs w:val="20"/>
              </w:rPr>
            </w:pPr>
            <w:r w:rsidRPr="005901F5">
              <w:rPr>
                <w:rFonts w:cs="Calibri"/>
                <w:b/>
                <w:bCs/>
                <w:color w:val="000000"/>
                <w:sz w:val="20"/>
                <w:szCs w:val="20"/>
              </w:rPr>
              <w:t>Obsługa pacjentów/usług komercyjnych</w:t>
            </w:r>
          </w:p>
        </w:tc>
      </w:tr>
      <w:tr w:rsidR="0032579E" w:rsidRPr="005901F5" w14:paraId="4AE1CFDC" w14:textId="77777777" w:rsidTr="00296813">
        <w:tc>
          <w:tcPr>
            <w:tcW w:w="731" w:type="pct"/>
            <w:gridSpan w:val="2"/>
            <w:tcBorders>
              <w:top w:val="nil"/>
              <w:left w:val="single" w:sz="4" w:space="0" w:color="auto"/>
              <w:bottom w:val="single" w:sz="4" w:space="0" w:color="auto"/>
              <w:right w:val="single" w:sz="4" w:space="0" w:color="auto"/>
            </w:tcBorders>
          </w:tcPr>
          <w:p w14:paraId="19A8CF64"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C28F8E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prowadzenie cenników:</w:t>
            </w:r>
          </w:p>
        </w:tc>
      </w:tr>
      <w:tr w:rsidR="0032579E" w:rsidRPr="005901F5" w14:paraId="04BA3EB2" w14:textId="77777777" w:rsidTr="00296813">
        <w:tc>
          <w:tcPr>
            <w:tcW w:w="731" w:type="pct"/>
            <w:gridSpan w:val="2"/>
            <w:tcBorders>
              <w:top w:val="nil"/>
              <w:left w:val="single" w:sz="4" w:space="0" w:color="auto"/>
              <w:bottom w:val="single" w:sz="4" w:space="0" w:color="auto"/>
              <w:right w:val="single" w:sz="4" w:space="0" w:color="auto"/>
            </w:tcBorders>
          </w:tcPr>
          <w:p w14:paraId="53EFF89F"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3821D37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określanie dat obowiązywania cennika,</w:t>
            </w:r>
          </w:p>
        </w:tc>
      </w:tr>
      <w:tr w:rsidR="0032579E" w:rsidRPr="005901F5" w14:paraId="44E33AC3" w14:textId="77777777" w:rsidTr="00296813">
        <w:tc>
          <w:tcPr>
            <w:tcW w:w="731" w:type="pct"/>
            <w:gridSpan w:val="2"/>
            <w:tcBorders>
              <w:top w:val="nil"/>
              <w:left w:val="single" w:sz="4" w:space="0" w:color="auto"/>
              <w:bottom w:val="single" w:sz="4" w:space="0" w:color="auto"/>
              <w:right w:val="single" w:sz="4" w:space="0" w:color="auto"/>
            </w:tcBorders>
          </w:tcPr>
          <w:p w14:paraId="7803EA8F"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94A5D1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określanie zakresu usług dla cennika,</w:t>
            </w:r>
          </w:p>
        </w:tc>
      </w:tr>
      <w:tr w:rsidR="0032579E" w:rsidRPr="005901F5" w14:paraId="19503005" w14:textId="77777777" w:rsidTr="00296813">
        <w:tc>
          <w:tcPr>
            <w:tcW w:w="731" w:type="pct"/>
            <w:gridSpan w:val="2"/>
            <w:tcBorders>
              <w:top w:val="nil"/>
              <w:left w:val="single" w:sz="4" w:space="0" w:color="auto"/>
              <w:bottom w:val="single" w:sz="4" w:space="0" w:color="auto"/>
              <w:right w:val="single" w:sz="4" w:space="0" w:color="auto"/>
            </w:tcBorders>
          </w:tcPr>
          <w:p w14:paraId="5C523623"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58F3BAC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określanie cen usług,</w:t>
            </w:r>
          </w:p>
        </w:tc>
      </w:tr>
      <w:tr w:rsidR="0032579E" w:rsidRPr="005901F5" w14:paraId="29AE974B" w14:textId="77777777" w:rsidTr="00296813">
        <w:tc>
          <w:tcPr>
            <w:tcW w:w="731" w:type="pct"/>
            <w:gridSpan w:val="2"/>
            <w:tcBorders>
              <w:top w:val="nil"/>
              <w:left w:val="single" w:sz="4" w:space="0" w:color="auto"/>
              <w:bottom w:val="single" w:sz="4" w:space="0" w:color="auto"/>
              <w:right w:val="single" w:sz="4" w:space="0" w:color="auto"/>
            </w:tcBorders>
          </w:tcPr>
          <w:p w14:paraId="344EE23F"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514A47B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możliwość określenia cen widełkowych dla usługi,</w:t>
            </w:r>
          </w:p>
        </w:tc>
      </w:tr>
      <w:tr w:rsidR="0032579E" w:rsidRPr="005901F5" w14:paraId="4BB1CCBF" w14:textId="77777777" w:rsidTr="00296813">
        <w:tc>
          <w:tcPr>
            <w:tcW w:w="731" w:type="pct"/>
            <w:gridSpan w:val="2"/>
            <w:tcBorders>
              <w:top w:val="nil"/>
              <w:left w:val="single" w:sz="4" w:space="0" w:color="auto"/>
              <w:bottom w:val="single" w:sz="4" w:space="0" w:color="auto"/>
              <w:right w:val="single" w:sz="4" w:space="0" w:color="auto"/>
            </w:tcBorders>
          </w:tcPr>
          <w:p w14:paraId="29EEE13A"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C4344C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możliwość określenia zaliczki wymaganej przed wykonaniem usługi.</w:t>
            </w:r>
          </w:p>
        </w:tc>
      </w:tr>
      <w:tr w:rsidR="0032579E" w:rsidRPr="005901F5" w14:paraId="286D6D93" w14:textId="77777777" w:rsidTr="00296813">
        <w:tc>
          <w:tcPr>
            <w:tcW w:w="731" w:type="pct"/>
            <w:gridSpan w:val="2"/>
            <w:tcBorders>
              <w:top w:val="nil"/>
              <w:left w:val="single" w:sz="4" w:space="0" w:color="auto"/>
              <w:bottom w:val="single" w:sz="4" w:space="0" w:color="auto"/>
              <w:right w:val="single" w:sz="4" w:space="0" w:color="auto"/>
            </w:tcBorders>
          </w:tcPr>
          <w:p w14:paraId="7F08A867"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0A3182A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rejestrację umowy indywidualnej na świadczenie usług medycznych</w:t>
            </w:r>
          </w:p>
        </w:tc>
      </w:tr>
      <w:tr w:rsidR="0032579E" w:rsidRPr="005901F5" w14:paraId="5A2C3C27" w14:textId="77777777" w:rsidTr="00296813">
        <w:tc>
          <w:tcPr>
            <w:tcW w:w="731" w:type="pct"/>
            <w:gridSpan w:val="2"/>
            <w:tcBorders>
              <w:top w:val="nil"/>
              <w:left w:val="single" w:sz="4" w:space="0" w:color="auto"/>
              <w:bottom w:val="single" w:sz="4" w:space="0" w:color="auto"/>
              <w:right w:val="single" w:sz="4" w:space="0" w:color="auto"/>
            </w:tcBorders>
          </w:tcPr>
          <w:p w14:paraId="09116963"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C04AB4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określanie definiowanie dostępności usług placówki medycznej</w:t>
            </w:r>
          </w:p>
        </w:tc>
      </w:tr>
      <w:tr w:rsidR="0032579E" w:rsidRPr="005901F5" w14:paraId="4A92DA9A" w14:textId="77777777" w:rsidTr="00296813">
        <w:tc>
          <w:tcPr>
            <w:tcW w:w="731" w:type="pct"/>
            <w:gridSpan w:val="2"/>
            <w:tcBorders>
              <w:top w:val="nil"/>
              <w:left w:val="single" w:sz="4" w:space="0" w:color="auto"/>
              <w:bottom w:val="single" w:sz="4" w:space="0" w:color="auto"/>
              <w:right w:val="single" w:sz="4" w:space="0" w:color="auto"/>
            </w:tcBorders>
          </w:tcPr>
          <w:p w14:paraId="6E0C9130"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32AC34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wybór kategorii płatnika oraz wystawienie dokumentu sprzedaży dla badania laboratoryjnego.</w:t>
            </w:r>
          </w:p>
        </w:tc>
      </w:tr>
      <w:tr w:rsidR="0032579E" w:rsidRPr="005901F5" w14:paraId="6DF40759" w14:textId="77777777" w:rsidTr="00296813">
        <w:tc>
          <w:tcPr>
            <w:tcW w:w="731" w:type="pct"/>
            <w:gridSpan w:val="2"/>
            <w:tcBorders>
              <w:top w:val="nil"/>
              <w:left w:val="single" w:sz="4" w:space="0" w:color="auto"/>
              <w:bottom w:val="single" w:sz="4" w:space="0" w:color="auto"/>
              <w:right w:val="single" w:sz="4" w:space="0" w:color="auto"/>
            </w:tcBorders>
          </w:tcPr>
          <w:p w14:paraId="7ED9355C"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6DE10E7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wystawienie dokumentu sprzedaży dla usług komercyjnych płatnych przed ich wykonaniem, w przypadku gdy nie zostały jeszcze zrealizowane.</w:t>
            </w:r>
          </w:p>
        </w:tc>
      </w:tr>
      <w:tr w:rsidR="0032579E" w:rsidRPr="005901F5" w14:paraId="4B412D4F" w14:textId="77777777" w:rsidTr="00296813">
        <w:tc>
          <w:tcPr>
            <w:tcW w:w="731" w:type="pct"/>
            <w:gridSpan w:val="2"/>
            <w:tcBorders>
              <w:top w:val="nil"/>
              <w:left w:val="single" w:sz="4" w:space="0" w:color="auto"/>
              <w:bottom w:val="single" w:sz="4" w:space="0" w:color="auto"/>
              <w:right w:val="single" w:sz="4" w:space="0" w:color="auto"/>
            </w:tcBorders>
          </w:tcPr>
          <w:p w14:paraId="45CADCBD" w14:textId="77777777" w:rsidR="0032579E" w:rsidRPr="005901F5" w:rsidRDefault="0032579E" w:rsidP="00743405">
            <w:pPr>
              <w:spacing w:after="0" w:line="240" w:lineRule="auto"/>
              <w:rPr>
                <w:rFonts w:cs="Calibri"/>
                <w:sz w:val="24"/>
                <w:szCs w:val="24"/>
              </w:rPr>
            </w:pPr>
            <w:r w:rsidRPr="005901F5">
              <w:rPr>
                <w:rFonts w:cs="Calibri"/>
                <w:sz w:val="24"/>
                <w:szCs w:val="24"/>
              </w:rPr>
              <w:t>Rejestracja</w:t>
            </w:r>
          </w:p>
        </w:tc>
        <w:tc>
          <w:tcPr>
            <w:tcW w:w="4269" w:type="pct"/>
            <w:tcBorders>
              <w:top w:val="nil"/>
              <w:left w:val="nil"/>
              <w:bottom w:val="single" w:sz="4" w:space="0" w:color="auto"/>
              <w:right w:val="single" w:sz="4" w:space="0" w:color="auto"/>
            </w:tcBorders>
          </w:tcPr>
          <w:p w14:paraId="12831ECC"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Definiowanie grafików pracy</w:t>
            </w:r>
          </w:p>
        </w:tc>
      </w:tr>
      <w:tr w:rsidR="0032579E" w:rsidRPr="005901F5" w14:paraId="78FD7A31" w14:textId="77777777" w:rsidTr="00296813">
        <w:tc>
          <w:tcPr>
            <w:tcW w:w="731" w:type="pct"/>
            <w:gridSpan w:val="2"/>
            <w:tcBorders>
              <w:top w:val="nil"/>
              <w:left w:val="single" w:sz="4" w:space="0" w:color="auto"/>
              <w:bottom w:val="single" w:sz="4" w:space="0" w:color="auto"/>
              <w:right w:val="single" w:sz="4" w:space="0" w:color="auto"/>
            </w:tcBorders>
          </w:tcPr>
          <w:p w14:paraId="1E740831"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646B072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określanie dostępności zasobów w placówce (grafiki) dla gabinetów:</w:t>
            </w:r>
          </w:p>
        </w:tc>
      </w:tr>
      <w:tr w:rsidR="0032579E" w:rsidRPr="005901F5" w14:paraId="346B2D30" w14:textId="77777777" w:rsidTr="00296813">
        <w:tc>
          <w:tcPr>
            <w:tcW w:w="731" w:type="pct"/>
            <w:gridSpan w:val="2"/>
            <w:tcBorders>
              <w:top w:val="nil"/>
              <w:left w:val="single" w:sz="4" w:space="0" w:color="auto"/>
              <w:bottom w:val="single" w:sz="4" w:space="0" w:color="auto"/>
              <w:right w:val="single" w:sz="4" w:space="0" w:color="auto"/>
            </w:tcBorders>
          </w:tcPr>
          <w:p w14:paraId="2F4597A6"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1BD779D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określenie szablonu dla każdego z dni tygodnia,</w:t>
            </w:r>
          </w:p>
        </w:tc>
      </w:tr>
      <w:tr w:rsidR="0032579E" w:rsidRPr="005901F5" w14:paraId="5AC4BA97" w14:textId="77777777" w:rsidTr="00296813">
        <w:tc>
          <w:tcPr>
            <w:tcW w:w="731" w:type="pct"/>
            <w:gridSpan w:val="2"/>
            <w:tcBorders>
              <w:top w:val="nil"/>
              <w:left w:val="single" w:sz="4" w:space="0" w:color="auto"/>
              <w:bottom w:val="single" w:sz="4" w:space="0" w:color="auto"/>
              <w:right w:val="single" w:sz="4" w:space="0" w:color="auto"/>
            </w:tcBorders>
          </w:tcPr>
          <w:p w14:paraId="0EB167BA"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6E5038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określenie czasu pracy, </w:t>
            </w:r>
          </w:p>
        </w:tc>
      </w:tr>
      <w:tr w:rsidR="0032579E" w:rsidRPr="005901F5" w14:paraId="6EDBF46E" w14:textId="77777777" w:rsidTr="00296813">
        <w:tc>
          <w:tcPr>
            <w:tcW w:w="731" w:type="pct"/>
            <w:gridSpan w:val="2"/>
            <w:tcBorders>
              <w:top w:val="nil"/>
              <w:left w:val="single" w:sz="4" w:space="0" w:color="auto"/>
              <w:bottom w:val="single" w:sz="4" w:space="0" w:color="auto"/>
              <w:right w:val="single" w:sz="4" w:space="0" w:color="auto"/>
            </w:tcBorders>
          </w:tcPr>
          <w:p w14:paraId="48371250"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03C670A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określenie zakresu realizowanych usług</w:t>
            </w:r>
          </w:p>
        </w:tc>
      </w:tr>
      <w:tr w:rsidR="0032579E" w:rsidRPr="005901F5" w14:paraId="2E99E7A6" w14:textId="77777777" w:rsidTr="00296813">
        <w:tc>
          <w:tcPr>
            <w:tcW w:w="731" w:type="pct"/>
            <w:gridSpan w:val="2"/>
            <w:tcBorders>
              <w:top w:val="nil"/>
              <w:left w:val="single" w:sz="4" w:space="0" w:color="auto"/>
              <w:bottom w:val="single" w:sz="4" w:space="0" w:color="auto"/>
              <w:right w:val="single" w:sz="4" w:space="0" w:color="auto"/>
            </w:tcBorders>
          </w:tcPr>
          <w:p w14:paraId="073D0A4A"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BC062C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definiowanie szablonu pracy lekarza:</w:t>
            </w:r>
          </w:p>
        </w:tc>
      </w:tr>
      <w:tr w:rsidR="0032579E" w:rsidRPr="005901F5" w14:paraId="6D1A1A93" w14:textId="77777777" w:rsidTr="00296813">
        <w:tc>
          <w:tcPr>
            <w:tcW w:w="731" w:type="pct"/>
            <w:gridSpan w:val="2"/>
            <w:tcBorders>
              <w:top w:val="nil"/>
              <w:left w:val="single" w:sz="4" w:space="0" w:color="auto"/>
              <w:bottom w:val="single" w:sz="4" w:space="0" w:color="auto"/>
              <w:right w:val="single" w:sz="4" w:space="0" w:color="auto"/>
            </w:tcBorders>
          </w:tcPr>
          <w:p w14:paraId="61589B1A"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1F431F7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określenie szablonu dla każdego z dni tygodnia,</w:t>
            </w:r>
          </w:p>
        </w:tc>
      </w:tr>
      <w:tr w:rsidR="0032579E" w:rsidRPr="005901F5" w14:paraId="5458BE89" w14:textId="77777777" w:rsidTr="00296813">
        <w:tc>
          <w:tcPr>
            <w:tcW w:w="731" w:type="pct"/>
            <w:gridSpan w:val="2"/>
            <w:tcBorders>
              <w:top w:val="nil"/>
              <w:left w:val="single" w:sz="4" w:space="0" w:color="auto"/>
              <w:bottom w:val="single" w:sz="4" w:space="0" w:color="auto"/>
              <w:right w:val="single" w:sz="4" w:space="0" w:color="auto"/>
            </w:tcBorders>
          </w:tcPr>
          <w:p w14:paraId="1D7A6228"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B14499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określenie czasu pracy,</w:t>
            </w:r>
          </w:p>
        </w:tc>
      </w:tr>
      <w:tr w:rsidR="0032579E" w:rsidRPr="005901F5" w14:paraId="002D1275" w14:textId="77777777" w:rsidTr="00296813">
        <w:tc>
          <w:tcPr>
            <w:tcW w:w="731" w:type="pct"/>
            <w:gridSpan w:val="2"/>
            <w:tcBorders>
              <w:top w:val="nil"/>
              <w:left w:val="single" w:sz="4" w:space="0" w:color="auto"/>
              <w:bottom w:val="single" w:sz="4" w:space="0" w:color="auto"/>
              <w:right w:val="single" w:sz="4" w:space="0" w:color="auto"/>
            </w:tcBorders>
          </w:tcPr>
          <w:p w14:paraId="6B927817"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6D1600E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określenie gabinetu, w którym wykonywane są usługi (miejsce wykonania).</w:t>
            </w:r>
          </w:p>
        </w:tc>
      </w:tr>
      <w:tr w:rsidR="0032579E" w:rsidRPr="005901F5" w14:paraId="2CC50887" w14:textId="77777777" w:rsidTr="00296813">
        <w:tc>
          <w:tcPr>
            <w:tcW w:w="731" w:type="pct"/>
            <w:gridSpan w:val="2"/>
            <w:tcBorders>
              <w:top w:val="nil"/>
              <w:left w:val="single" w:sz="4" w:space="0" w:color="auto"/>
              <w:bottom w:val="single" w:sz="4" w:space="0" w:color="auto"/>
              <w:right w:val="single" w:sz="4" w:space="0" w:color="auto"/>
            </w:tcBorders>
          </w:tcPr>
          <w:p w14:paraId="5C29CE12"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AD371E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definiowanie przedziału wieku pacjentów obsługiwanych przez zasób</w:t>
            </w:r>
          </w:p>
        </w:tc>
      </w:tr>
      <w:tr w:rsidR="0032579E" w:rsidRPr="005901F5" w14:paraId="2D66F334" w14:textId="77777777" w:rsidTr="00296813">
        <w:tc>
          <w:tcPr>
            <w:tcW w:w="731" w:type="pct"/>
            <w:gridSpan w:val="2"/>
            <w:tcBorders>
              <w:top w:val="nil"/>
              <w:left w:val="single" w:sz="4" w:space="0" w:color="auto"/>
              <w:bottom w:val="single" w:sz="4" w:space="0" w:color="auto"/>
              <w:right w:val="single" w:sz="4" w:space="0" w:color="auto"/>
            </w:tcBorders>
          </w:tcPr>
          <w:p w14:paraId="1DE4EE93"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2A1347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generowanie grafików dla lekarzy w powiązaniu z gabinetami w zadanym okresie czasu,</w:t>
            </w:r>
          </w:p>
        </w:tc>
      </w:tr>
      <w:tr w:rsidR="0032579E" w:rsidRPr="005901F5" w14:paraId="4FECF2E2" w14:textId="77777777" w:rsidTr="00296813">
        <w:tc>
          <w:tcPr>
            <w:tcW w:w="731" w:type="pct"/>
            <w:gridSpan w:val="2"/>
            <w:tcBorders>
              <w:top w:val="nil"/>
              <w:left w:val="single" w:sz="4" w:space="0" w:color="auto"/>
              <w:bottom w:val="single" w:sz="4" w:space="0" w:color="auto"/>
              <w:right w:val="single" w:sz="4" w:space="0" w:color="auto"/>
            </w:tcBorders>
          </w:tcPr>
          <w:p w14:paraId="618CE56F"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54AC17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ustawienie blokady  w grafiku z podaniem przyczyny tj. urlop, remont</w:t>
            </w:r>
          </w:p>
        </w:tc>
      </w:tr>
      <w:tr w:rsidR="0032579E" w:rsidRPr="005901F5" w14:paraId="0AC1FAE1" w14:textId="77777777" w:rsidTr="00296813">
        <w:tc>
          <w:tcPr>
            <w:tcW w:w="731" w:type="pct"/>
            <w:gridSpan w:val="2"/>
            <w:tcBorders>
              <w:top w:val="nil"/>
              <w:left w:val="single" w:sz="4" w:space="0" w:color="auto"/>
              <w:bottom w:val="single" w:sz="4" w:space="0" w:color="auto"/>
              <w:right w:val="single" w:sz="4" w:space="0" w:color="auto"/>
            </w:tcBorders>
          </w:tcPr>
          <w:p w14:paraId="502E9D4B" w14:textId="77777777" w:rsidR="0032579E" w:rsidRPr="005901F5" w:rsidRDefault="0032579E" w:rsidP="00743405">
            <w:pPr>
              <w:spacing w:after="0" w:line="240" w:lineRule="auto"/>
              <w:rPr>
                <w:rFonts w:cs="Calibri"/>
                <w:sz w:val="24"/>
                <w:szCs w:val="24"/>
              </w:rPr>
            </w:pPr>
            <w:r w:rsidRPr="005901F5">
              <w:rPr>
                <w:rFonts w:cs="Calibri"/>
                <w:sz w:val="24"/>
                <w:szCs w:val="24"/>
              </w:rPr>
              <w:t>Rejestracja</w:t>
            </w:r>
          </w:p>
        </w:tc>
        <w:tc>
          <w:tcPr>
            <w:tcW w:w="4269" w:type="pct"/>
            <w:tcBorders>
              <w:top w:val="nil"/>
              <w:left w:val="nil"/>
              <w:bottom w:val="single" w:sz="4" w:space="0" w:color="auto"/>
              <w:right w:val="single" w:sz="4" w:space="0" w:color="auto"/>
            </w:tcBorders>
          </w:tcPr>
          <w:p w14:paraId="2755343E"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Obsługa skorowidza pacjentów</w:t>
            </w:r>
          </w:p>
        </w:tc>
      </w:tr>
      <w:tr w:rsidR="0032579E" w:rsidRPr="005901F5" w14:paraId="117EA8EC" w14:textId="77777777" w:rsidTr="00296813">
        <w:tc>
          <w:tcPr>
            <w:tcW w:w="731" w:type="pct"/>
            <w:gridSpan w:val="2"/>
            <w:tcBorders>
              <w:top w:val="nil"/>
              <w:left w:val="single" w:sz="4" w:space="0" w:color="auto"/>
              <w:bottom w:val="single" w:sz="4" w:space="0" w:color="auto"/>
              <w:right w:val="single" w:sz="4" w:space="0" w:color="auto"/>
            </w:tcBorders>
          </w:tcPr>
          <w:p w14:paraId="4EC240BC"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0D3A529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System musi umożliwiać przypisanie pacjentowi uprawnień do obsługi poza kolejnością</w:t>
            </w:r>
          </w:p>
        </w:tc>
      </w:tr>
      <w:tr w:rsidR="0032579E" w:rsidRPr="005901F5" w14:paraId="494B4D86" w14:textId="77777777" w:rsidTr="00296813">
        <w:tc>
          <w:tcPr>
            <w:tcW w:w="731" w:type="pct"/>
            <w:gridSpan w:val="2"/>
            <w:tcBorders>
              <w:top w:val="nil"/>
              <w:left w:val="single" w:sz="4" w:space="0" w:color="auto"/>
              <w:bottom w:val="single" w:sz="4" w:space="0" w:color="auto"/>
              <w:right w:val="single" w:sz="4" w:space="0" w:color="auto"/>
            </w:tcBorders>
          </w:tcPr>
          <w:p w14:paraId="43231F34"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3570F3F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Informacja o posiadanych uprawnieniach do obsługi poza kolejnością musi być prezentowana na listach pacjentów</w:t>
            </w:r>
          </w:p>
        </w:tc>
      </w:tr>
      <w:tr w:rsidR="0032579E" w:rsidRPr="005901F5" w14:paraId="4406DC83" w14:textId="77777777" w:rsidTr="00296813">
        <w:tc>
          <w:tcPr>
            <w:tcW w:w="731" w:type="pct"/>
            <w:gridSpan w:val="2"/>
            <w:tcBorders>
              <w:top w:val="nil"/>
              <w:left w:val="single" w:sz="4" w:space="0" w:color="auto"/>
              <w:bottom w:val="single" w:sz="4" w:space="0" w:color="auto"/>
              <w:right w:val="single" w:sz="4" w:space="0" w:color="auto"/>
            </w:tcBorders>
          </w:tcPr>
          <w:p w14:paraId="68E9F9E0"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323EB4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wyszukiwanie pacjentów, co najmniej, wg kryterium:</w:t>
            </w:r>
          </w:p>
        </w:tc>
      </w:tr>
      <w:tr w:rsidR="0032579E" w:rsidRPr="005901F5" w14:paraId="0BBDD2FF" w14:textId="77777777" w:rsidTr="00296813">
        <w:tc>
          <w:tcPr>
            <w:tcW w:w="731" w:type="pct"/>
            <w:gridSpan w:val="2"/>
            <w:tcBorders>
              <w:top w:val="nil"/>
              <w:left w:val="single" w:sz="4" w:space="0" w:color="auto"/>
              <w:bottom w:val="single" w:sz="4" w:space="0" w:color="auto"/>
              <w:right w:val="single" w:sz="4" w:space="0" w:color="auto"/>
            </w:tcBorders>
          </w:tcPr>
          <w:p w14:paraId="56466B06"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6684B26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imię, nazwisko i PESEL pacjenta</w:t>
            </w:r>
          </w:p>
        </w:tc>
      </w:tr>
      <w:tr w:rsidR="0032579E" w:rsidRPr="005901F5" w14:paraId="3E6F095A" w14:textId="77777777" w:rsidTr="00296813">
        <w:tc>
          <w:tcPr>
            <w:tcW w:w="731" w:type="pct"/>
            <w:gridSpan w:val="2"/>
            <w:tcBorders>
              <w:top w:val="nil"/>
              <w:left w:val="single" w:sz="4" w:space="0" w:color="auto"/>
              <w:bottom w:val="single" w:sz="4" w:space="0" w:color="auto"/>
              <w:right w:val="single" w:sz="4" w:space="0" w:color="auto"/>
            </w:tcBorders>
          </w:tcPr>
          <w:p w14:paraId="0C543A7C"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1654633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jednostka wykonująca</w:t>
            </w:r>
          </w:p>
        </w:tc>
      </w:tr>
      <w:tr w:rsidR="0032579E" w:rsidRPr="005901F5" w14:paraId="703FB6E6" w14:textId="77777777" w:rsidTr="00296813">
        <w:tc>
          <w:tcPr>
            <w:tcW w:w="731" w:type="pct"/>
            <w:gridSpan w:val="2"/>
            <w:tcBorders>
              <w:top w:val="nil"/>
              <w:left w:val="single" w:sz="4" w:space="0" w:color="auto"/>
              <w:bottom w:val="single" w:sz="4" w:space="0" w:color="auto"/>
              <w:right w:val="single" w:sz="4" w:space="0" w:color="auto"/>
            </w:tcBorders>
          </w:tcPr>
          <w:p w14:paraId="44C68967"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0F9207B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osoba wykonująca</w:t>
            </w:r>
          </w:p>
        </w:tc>
      </w:tr>
      <w:tr w:rsidR="0032579E" w:rsidRPr="005901F5" w14:paraId="72EB0F37" w14:textId="77777777" w:rsidTr="00296813">
        <w:tc>
          <w:tcPr>
            <w:tcW w:w="731" w:type="pct"/>
            <w:gridSpan w:val="2"/>
            <w:tcBorders>
              <w:top w:val="nil"/>
              <w:left w:val="single" w:sz="4" w:space="0" w:color="auto"/>
              <w:bottom w:val="single" w:sz="4" w:space="0" w:color="auto"/>
              <w:right w:val="single" w:sz="4" w:space="0" w:color="auto"/>
            </w:tcBorders>
          </w:tcPr>
          <w:p w14:paraId="57587C35"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8A1D16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osoba rejestrująca</w:t>
            </w:r>
          </w:p>
        </w:tc>
      </w:tr>
      <w:tr w:rsidR="0032579E" w:rsidRPr="005901F5" w14:paraId="4DCF54E6" w14:textId="77777777" w:rsidTr="00296813">
        <w:tc>
          <w:tcPr>
            <w:tcW w:w="731" w:type="pct"/>
            <w:gridSpan w:val="2"/>
            <w:tcBorders>
              <w:top w:val="nil"/>
              <w:left w:val="single" w:sz="4" w:space="0" w:color="auto"/>
              <w:bottom w:val="single" w:sz="4" w:space="0" w:color="auto"/>
              <w:right w:val="single" w:sz="4" w:space="0" w:color="auto"/>
            </w:tcBorders>
          </w:tcPr>
          <w:p w14:paraId="3EB3B72D"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0F871F7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jednostka kierująca</w:t>
            </w:r>
          </w:p>
        </w:tc>
      </w:tr>
      <w:tr w:rsidR="0032579E" w:rsidRPr="005901F5" w14:paraId="635D4166" w14:textId="77777777" w:rsidTr="00296813">
        <w:tc>
          <w:tcPr>
            <w:tcW w:w="731" w:type="pct"/>
            <w:gridSpan w:val="2"/>
            <w:tcBorders>
              <w:top w:val="nil"/>
              <w:left w:val="single" w:sz="4" w:space="0" w:color="auto"/>
              <w:bottom w:val="single" w:sz="4" w:space="0" w:color="auto"/>
              <w:right w:val="single" w:sz="4" w:space="0" w:color="auto"/>
            </w:tcBorders>
          </w:tcPr>
          <w:p w14:paraId="25F8E3A2"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58417CC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instytucja kierująca</w:t>
            </w:r>
          </w:p>
        </w:tc>
      </w:tr>
      <w:tr w:rsidR="0032579E" w:rsidRPr="005901F5" w14:paraId="2CFB57BC" w14:textId="77777777" w:rsidTr="00296813">
        <w:tc>
          <w:tcPr>
            <w:tcW w:w="731" w:type="pct"/>
            <w:gridSpan w:val="2"/>
            <w:tcBorders>
              <w:top w:val="nil"/>
              <w:left w:val="single" w:sz="4" w:space="0" w:color="auto"/>
              <w:bottom w:val="single" w:sz="4" w:space="0" w:color="auto"/>
              <w:right w:val="single" w:sz="4" w:space="0" w:color="auto"/>
            </w:tcBorders>
          </w:tcPr>
          <w:p w14:paraId="0BA2D51A"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00D6014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lekarz kierujący</w:t>
            </w:r>
          </w:p>
        </w:tc>
      </w:tr>
      <w:tr w:rsidR="0032579E" w:rsidRPr="005901F5" w14:paraId="455EFAA4" w14:textId="77777777" w:rsidTr="00296813">
        <w:tc>
          <w:tcPr>
            <w:tcW w:w="731" w:type="pct"/>
            <w:gridSpan w:val="2"/>
            <w:tcBorders>
              <w:top w:val="nil"/>
              <w:left w:val="single" w:sz="4" w:space="0" w:color="auto"/>
              <w:bottom w:val="single" w:sz="4" w:space="0" w:color="auto"/>
              <w:right w:val="single" w:sz="4" w:space="0" w:color="auto"/>
            </w:tcBorders>
          </w:tcPr>
          <w:p w14:paraId="41618C75"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56563C9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kartoteka</w:t>
            </w:r>
          </w:p>
        </w:tc>
      </w:tr>
      <w:tr w:rsidR="0032579E" w:rsidRPr="005901F5" w14:paraId="2968AF45" w14:textId="77777777" w:rsidTr="00296813">
        <w:tc>
          <w:tcPr>
            <w:tcW w:w="731" w:type="pct"/>
            <w:gridSpan w:val="2"/>
            <w:tcBorders>
              <w:top w:val="nil"/>
              <w:left w:val="single" w:sz="4" w:space="0" w:color="auto"/>
              <w:bottom w:val="single" w:sz="4" w:space="0" w:color="auto"/>
              <w:right w:val="single" w:sz="4" w:space="0" w:color="auto"/>
            </w:tcBorders>
          </w:tcPr>
          <w:p w14:paraId="67C24F99"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2474A19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identyfikator pacjenta</w:t>
            </w:r>
          </w:p>
        </w:tc>
      </w:tr>
      <w:tr w:rsidR="0032579E" w:rsidRPr="005901F5" w14:paraId="6EC5B2DA" w14:textId="77777777" w:rsidTr="00296813">
        <w:tc>
          <w:tcPr>
            <w:tcW w:w="731" w:type="pct"/>
            <w:gridSpan w:val="2"/>
            <w:tcBorders>
              <w:top w:val="nil"/>
              <w:left w:val="single" w:sz="4" w:space="0" w:color="auto"/>
              <w:bottom w:val="single" w:sz="4" w:space="0" w:color="auto"/>
              <w:right w:val="single" w:sz="4" w:space="0" w:color="auto"/>
            </w:tcBorders>
          </w:tcPr>
          <w:p w14:paraId="3018BC7D"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003D9C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świadczenie</w:t>
            </w:r>
          </w:p>
        </w:tc>
      </w:tr>
      <w:tr w:rsidR="0032579E" w:rsidRPr="005901F5" w14:paraId="244EB2EC" w14:textId="77777777" w:rsidTr="00296813">
        <w:tc>
          <w:tcPr>
            <w:tcW w:w="731" w:type="pct"/>
            <w:gridSpan w:val="2"/>
            <w:tcBorders>
              <w:top w:val="nil"/>
              <w:left w:val="single" w:sz="4" w:space="0" w:color="auto"/>
              <w:bottom w:val="single" w:sz="4" w:space="0" w:color="auto"/>
              <w:right w:val="single" w:sz="4" w:space="0" w:color="auto"/>
            </w:tcBorders>
          </w:tcPr>
          <w:p w14:paraId="316B4B0F"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C2B4DA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status na liście pacjentów (np. do obsłużenia, zaplanowany, zarejestrowany, anulowane, przyjęty/w realizacji)</w:t>
            </w:r>
          </w:p>
        </w:tc>
      </w:tr>
      <w:tr w:rsidR="0032579E" w:rsidRPr="005901F5" w14:paraId="6145B2DD" w14:textId="77777777" w:rsidTr="00296813">
        <w:tc>
          <w:tcPr>
            <w:tcW w:w="731" w:type="pct"/>
            <w:gridSpan w:val="2"/>
            <w:tcBorders>
              <w:top w:val="nil"/>
              <w:left w:val="single" w:sz="4" w:space="0" w:color="auto"/>
              <w:bottom w:val="single" w:sz="4" w:space="0" w:color="auto"/>
              <w:right w:val="single" w:sz="4" w:space="0" w:color="auto"/>
            </w:tcBorders>
          </w:tcPr>
          <w:p w14:paraId="7A32C47F"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08A9484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wizyty CITO</w:t>
            </w:r>
          </w:p>
        </w:tc>
      </w:tr>
      <w:tr w:rsidR="0032579E" w:rsidRPr="005901F5" w14:paraId="4CA3F6CD" w14:textId="77777777" w:rsidTr="00296813">
        <w:tc>
          <w:tcPr>
            <w:tcW w:w="731" w:type="pct"/>
            <w:gridSpan w:val="2"/>
            <w:tcBorders>
              <w:top w:val="nil"/>
              <w:left w:val="single" w:sz="4" w:space="0" w:color="auto"/>
              <w:bottom w:val="single" w:sz="4" w:space="0" w:color="auto"/>
              <w:right w:val="single" w:sz="4" w:space="0" w:color="auto"/>
            </w:tcBorders>
          </w:tcPr>
          <w:p w14:paraId="49EBAC8A"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147055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status osoby: cudzoziemiec, VIP, uprawniony do obsługi poza kolejnością</w:t>
            </w:r>
          </w:p>
        </w:tc>
      </w:tr>
      <w:tr w:rsidR="0032579E" w:rsidRPr="005901F5" w14:paraId="78D6E09F" w14:textId="77777777" w:rsidTr="00296813">
        <w:tc>
          <w:tcPr>
            <w:tcW w:w="731" w:type="pct"/>
            <w:gridSpan w:val="2"/>
            <w:tcBorders>
              <w:top w:val="nil"/>
              <w:left w:val="single" w:sz="4" w:space="0" w:color="auto"/>
              <w:bottom w:val="single" w:sz="4" w:space="0" w:color="auto"/>
              <w:right w:val="single" w:sz="4" w:space="0" w:color="auto"/>
            </w:tcBorders>
          </w:tcPr>
          <w:p w14:paraId="493FF269"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35437B1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wymagające zafakturowania</w:t>
            </w:r>
          </w:p>
        </w:tc>
      </w:tr>
      <w:tr w:rsidR="0032579E" w:rsidRPr="005901F5" w14:paraId="33978073" w14:textId="77777777" w:rsidTr="00296813">
        <w:tc>
          <w:tcPr>
            <w:tcW w:w="731" w:type="pct"/>
            <w:gridSpan w:val="2"/>
            <w:tcBorders>
              <w:top w:val="nil"/>
              <w:left w:val="single" w:sz="4" w:space="0" w:color="auto"/>
              <w:bottom w:val="single" w:sz="4" w:space="0" w:color="auto"/>
              <w:right w:val="single" w:sz="4" w:space="0" w:color="auto"/>
            </w:tcBorders>
          </w:tcPr>
          <w:p w14:paraId="667432D7"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12CF3E5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Planowanie i rezerwacja wizyty pacjenta</w:t>
            </w:r>
          </w:p>
        </w:tc>
      </w:tr>
      <w:tr w:rsidR="0032579E" w:rsidRPr="005901F5" w14:paraId="57FD8913" w14:textId="77777777" w:rsidTr="00296813">
        <w:tc>
          <w:tcPr>
            <w:tcW w:w="731" w:type="pct"/>
            <w:gridSpan w:val="2"/>
            <w:tcBorders>
              <w:top w:val="nil"/>
              <w:left w:val="single" w:sz="4" w:space="0" w:color="auto"/>
              <w:bottom w:val="single" w:sz="4" w:space="0" w:color="auto"/>
              <w:right w:val="single" w:sz="4" w:space="0" w:color="auto"/>
            </w:tcBorders>
          </w:tcPr>
          <w:p w14:paraId="56278462"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50E7DD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wyszukiwanie wolnych terminów jednoczesnej dostępności wymaganych zasobów:</w:t>
            </w:r>
          </w:p>
        </w:tc>
      </w:tr>
      <w:tr w:rsidR="0032579E" w:rsidRPr="005901F5" w14:paraId="756563CB" w14:textId="77777777" w:rsidTr="00296813">
        <w:tc>
          <w:tcPr>
            <w:tcW w:w="731" w:type="pct"/>
            <w:gridSpan w:val="2"/>
            <w:tcBorders>
              <w:top w:val="nil"/>
              <w:left w:val="single" w:sz="4" w:space="0" w:color="auto"/>
              <w:bottom w:val="single" w:sz="4" w:space="0" w:color="auto"/>
              <w:right w:val="single" w:sz="4" w:space="0" w:color="auto"/>
            </w:tcBorders>
          </w:tcPr>
          <w:p w14:paraId="3480890D"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21687D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rezerwacja wybranego terminu lub „pierwszy wolny”.</w:t>
            </w:r>
          </w:p>
        </w:tc>
      </w:tr>
      <w:tr w:rsidR="0032579E" w:rsidRPr="005901F5" w14:paraId="45A79729" w14:textId="77777777" w:rsidTr="00296813">
        <w:tc>
          <w:tcPr>
            <w:tcW w:w="731" w:type="pct"/>
            <w:gridSpan w:val="2"/>
            <w:tcBorders>
              <w:top w:val="nil"/>
              <w:left w:val="single" w:sz="4" w:space="0" w:color="auto"/>
              <w:bottom w:val="single" w:sz="4" w:space="0" w:color="auto"/>
              <w:right w:val="single" w:sz="4" w:space="0" w:color="auto"/>
            </w:tcBorders>
          </w:tcPr>
          <w:p w14:paraId="4DB26126"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F45D92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wyszukiwanie zasobów spełniających kryterium wieku pacjenta </w:t>
            </w:r>
          </w:p>
        </w:tc>
      </w:tr>
      <w:tr w:rsidR="0032579E" w:rsidRPr="005901F5" w14:paraId="7D609595" w14:textId="77777777" w:rsidTr="00296813">
        <w:tc>
          <w:tcPr>
            <w:tcW w:w="731" w:type="pct"/>
            <w:gridSpan w:val="2"/>
            <w:tcBorders>
              <w:top w:val="nil"/>
              <w:left w:val="single" w:sz="4" w:space="0" w:color="auto"/>
              <w:bottom w:val="single" w:sz="4" w:space="0" w:color="auto"/>
              <w:right w:val="single" w:sz="4" w:space="0" w:color="auto"/>
            </w:tcBorders>
          </w:tcPr>
          <w:p w14:paraId="495EE75F"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58DEFB6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prezentowanie preferowanych terminów wykonania usługi dla zgłoszeń internetowych na zasadzie określenia godzin przeznaczonych do planowania zgłoszeń internetowych np. od 10 do 12</w:t>
            </w:r>
          </w:p>
        </w:tc>
      </w:tr>
      <w:tr w:rsidR="0032579E" w:rsidRPr="005901F5" w14:paraId="2492E8D8" w14:textId="77777777" w:rsidTr="00296813">
        <w:tc>
          <w:tcPr>
            <w:tcW w:w="731" w:type="pct"/>
            <w:gridSpan w:val="2"/>
            <w:tcBorders>
              <w:top w:val="nil"/>
              <w:left w:val="single" w:sz="4" w:space="0" w:color="auto"/>
              <w:bottom w:val="single" w:sz="4" w:space="0" w:color="auto"/>
              <w:right w:val="single" w:sz="4" w:space="0" w:color="auto"/>
            </w:tcBorders>
          </w:tcPr>
          <w:p w14:paraId="7D57612C"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1C37D27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automatyczna rezerwacja terminów dla zgłoszeń internetowych wg preferencji pacjenta</w:t>
            </w:r>
          </w:p>
        </w:tc>
      </w:tr>
      <w:tr w:rsidR="0032579E" w:rsidRPr="005901F5" w14:paraId="735DB1CD" w14:textId="77777777" w:rsidTr="00296813">
        <w:tc>
          <w:tcPr>
            <w:tcW w:w="731" w:type="pct"/>
            <w:gridSpan w:val="2"/>
            <w:tcBorders>
              <w:top w:val="nil"/>
              <w:left w:val="single" w:sz="4" w:space="0" w:color="auto"/>
              <w:bottom w:val="single" w:sz="4" w:space="0" w:color="auto"/>
              <w:right w:val="single" w:sz="4" w:space="0" w:color="auto"/>
            </w:tcBorders>
          </w:tcPr>
          <w:p w14:paraId="32FB5B5F"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6FED082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 przypadku braku wolnych terminów w preferowanych godzinach możliwość rezerwacji pierwszy wolny lub ręczny wybór terminu</w:t>
            </w:r>
          </w:p>
        </w:tc>
      </w:tr>
      <w:tr w:rsidR="0032579E" w:rsidRPr="005901F5" w14:paraId="1A31C937" w14:textId="77777777" w:rsidTr="00296813">
        <w:tc>
          <w:tcPr>
            <w:tcW w:w="731" w:type="pct"/>
            <w:gridSpan w:val="2"/>
            <w:tcBorders>
              <w:top w:val="nil"/>
              <w:left w:val="single" w:sz="4" w:space="0" w:color="auto"/>
              <w:bottom w:val="single" w:sz="4" w:space="0" w:color="auto"/>
              <w:right w:val="single" w:sz="4" w:space="0" w:color="auto"/>
            </w:tcBorders>
          </w:tcPr>
          <w:p w14:paraId="6C7B012D"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5E9175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rezerwacja terminów dla pacjentów przebywających na oddziale</w:t>
            </w:r>
          </w:p>
        </w:tc>
      </w:tr>
      <w:tr w:rsidR="0032579E" w:rsidRPr="005901F5" w14:paraId="7DF6BB59" w14:textId="77777777" w:rsidTr="00296813">
        <w:tc>
          <w:tcPr>
            <w:tcW w:w="731" w:type="pct"/>
            <w:gridSpan w:val="2"/>
            <w:tcBorders>
              <w:top w:val="nil"/>
              <w:left w:val="single" w:sz="4" w:space="0" w:color="auto"/>
              <w:bottom w:val="single" w:sz="4" w:space="0" w:color="auto"/>
              <w:right w:val="single" w:sz="4" w:space="0" w:color="auto"/>
            </w:tcBorders>
          </w:tcPr>
          <w:p w14:paraId="0300FD94"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580CCBE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wstawianie terminu pomiędzy już istniejące wpisy w grafiku w przypadkach nagłych (dopuszczenie planowania wielu wizyt w tym samym terminie) z możliwością wpisania komentarza do tak zaplanowanej wizyty</w:t>
            </w:r>
          </w:p>
        </w:tc>
      </w:tr>
      <w:tr w:rsidR="0032579E" w:rsidRPr="005901F5" w14:paraId="2F2D9BAF" w14:textId="77777777" w:rsidTr="00296813">
        <w:tc>
          <w:tcPr>
            <w:tcW w:w="731" w:type="pct"/>
            <w:gridSpan w:val="2"/>
            <w:tcBorders>
              <w:top w:val="nil"/>
              <w:left w:val="single" w:sz="4" w:space="0" w:color="auto"/>
              <w:bottom w:val="single" w:sz="4" w:space="0" w:color="auto"/>
              <w:right w:val="single" w:sz="4" w:space="0" w:color="auto"/>
            </w:tcBorders>
          </w:tcPr>
          <w:p w14:paraId="7D7E4E26"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188FBB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przegląd liczby zaplanowanych wizyt z podziałem na pierwszorazowe i kontynuacje leczenia</w:t>
            </w:r>
          </w:p>
        </w:tc>
      </w:tr>
      <w:tr w:rsidR="0032579E" w:rsidRPr="005901F5" w14:paraId="573567E8" w14:textId="77777777" w:rsidTr="00296813">
        <w:tc>
          <w:tcPr>
            <w:tcW w:w="731" w:type="pct"/>
            <w:gridSpan w:val="2"/>
            <w:tcBorders>
              <w:top w:val="nil"/>
              <w:left w:val="single" w:sz="4" w:space="0" w:color="auto"/>
              <w:bottom w:val="single" w:sz="4" w:space="0" w:color="auto"/>
              <w:right w:val="single" w:sz="4" w:space="0" w:color="auto"/>
            </w:tcBorders>
          </w:tcPr>
          <w:p w14:paraId="03BA5A53"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1F27DC2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przegląd terminarza zaplanowanych wizy</w:t>
            </w:r>
          </w:p>
        </w:tc>
      </w:tr>
      <w:tr w:rsidR="0032579E" w:rsidRPr="005901F5" w14:paraId="7416AF3D" w14:textId="77777777" w:rsidTr="00296813">
        <w:tc>
          <w:tcPr>
            <w:tcW w:w="731" w:type="pct"/>
            <w:gridSpan w:val="2"/>
            <w:tcBorders>
              <w:top w:val="nil"/>
              <w:left w:val="single" w:sz="4" w:space="0" w:color="auto"/>
              <w:bottom w:val="single" w:sz="4" w:space="0" w:color="auto"/>
              <w:right w:val="single" w:sz="4" w:space="0" w:color="auto"/>
            </w:tcBorders>
          </w:tcPr>
          <w:p w14:paraId="36E021C6"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F7C716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nadanie numeru rezerwacji w ramach rejestracji i jednostki wykonującej (gabinetu)</w:t>
            </w:r>
          </w:p>
        </w:tc>
      </w:tr>
      <w:tr w:rsidR="0032579E" w:rsidRPr="005901F5" w14:paraId="4EF806CB" w14:textId="77777777" w:rsidTr="00296813">
        <w:tc>
          <w:tcPr>
            <w:tcW w:w="731" w:type="pct"/>
            <w:gridSpan w:val="2"/>
            <w:tcBorders>
              <w:top w:val="nil"/>
              <w:left w:val="single" w:sz="4" w:space="0" w:color="auto"/>
              <w:bottom w:val="single" w:sz="4" w:space="0" w:color="auto"/>
              <w:right w:val="single" w:sz="4" w:space="0" w:color="auto"/>
            </w:tcBorders>
          </w:tcPr>
          <w:p w14:paraId="254DB3EB"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30FC027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tworzenie wpisu tymczasowej rezerwacji w terminarzu podczas planowania terminu.</w:t>
            </w:r>
          </w:p>
        </w:tc>
      </w:tr>
      <w:tr w:rsidR="0032579E" w:rsidRPr="005901F5" w14:paraId="3B6DD3C7" w14:textId="77777777" w:rsidTr="00296813">
        <w:tc>
          <w:tcPr>
            <w:tcW w:w="731" w:type="pct"/>
            <w:gridSpan w:val="2"/>
            <w:tcBorders>
              <w:top w:val="nil"/>
              <w:left w:val="single" w:sz="4" w:space="0" w:color="auto"/>
              <w:bottom w:val="single" w:sz="4" w:space="0" w:color="auto"/>
              <w:right w:val="single" w:sz="4" w:space="0" w:color="auto"/>
            </w:tcBorders>
          </w:tcPr>
          <w:p w14:paraId="1C2978FC"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E1309D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automatyczne anulowanie zaplanowanego terminu w przypadku jego wcześniejszej realizacji.</w:t>
            </w:r>
          </w:p>
        </w:tc>
      </w:tr>
      <w:tr w:rsidR="0032579E" w:rsidRPr="005901F5" w14:paraId="519B5A07" w14:textId="77777777" w:rsidTr="00296813">
        <w:tc>
          <w:tcPr>
            <w:tcW w:w="731" w:type="pct"/>
            <w:gridSpan w:val="2"/>
            <w:tcBorders>
              <w:top w:val="nil"/>
              <w:left w:val="single" w:sz="4" w:space="0" w:color="auto"/>
              <w:bottom w:val="single" w:sz="4" w:space="0" w:color="auto"/>
              <w:right w:val="single" w:sz="4" w:space="0" w:color="auto"/>
            </w:tcBorders>
          </w:tcPr>
          <w:p w14:paraId="7F623C33"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6AC789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System musi umożliwiać obsługa kolejek oczekujących zgodnie z obowiązującymi przepisami </w:t>
            </w:r>
          </w:p>
        </w:tc>
      </w:tr>
      <w:tr w:rsidR="0032579E" w:rsidRPr="005901F5" w14:paraId="07965401" w14:textId="77777777" w:rsidTr="00296813">
        <w:tc>
          <w:tcPr>
            <w:tcW w:w="731" w:type="pct"/>
            <w:gridSpan w:val="2"/>
            <w:tcBorders>
              <w:top w:val="nil"/>
              <w:left w:val="single" w:sz="4" w:space="0" w:color="auto"/>
              <w:bottom w:val="single" w:sz="4" w:space="0" w:color="auto"/>
              <w:right w:val="single" w:sz="4" w:space="0" w:color="auto"/>
            </w:tcBorders>
          </w:tcPr>
          <w:p w14:paraId="4FD98D4B"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680E4C6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Podczas planowania wizyty, system powinien sugerować dokonanie wpisu do kolejki oczekujących jeśli istnieje kolejka dla planowanej usługi lub gabinetu</w:t>
            </w:r>
          </w:p>
        </w:tc>
      </w:tr>
      <w:tr w:rsidR="0032579E" w:rsidRPr="005901F5" w14:paraId="2F335194" w14:textId="77777777" w:rsidTr="00296813">
        <w:tc>
          <w:tcPr>
            <w:tcW w:w="731" w:type="pct"/>
            <w:gridSpan w:val="2"/>
            <w:tcBorders>
              <w:top w:val="nil"/>
              <w:left w:val="single" w:sz="4" w:space="0" w:color="auto"/>
              <w:bottom w:val="single" w:sz="4" w:space="0" w:color="auto"/>
              <w:right w:val="single" w:sz="4" w:space="0" w:color="auto"/>
            </w:tcBorders>
          </w:tcPr>
          <w:p w14:paraId="2D216782"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58CA21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wskazanie przyczyny skreślenia pacjenta z kolejki oczekujących podczas przeniesienia terminu.</w:t>
            </w:r>
          </w:p>
        </w:tc>
      </w:tr>
      <w:tr w:rsidR="0032579E" w:rsidRPr="005901F5" w14:paraId="5D6043C2" w14:textId="77777777" w:rsidTr="00296813">
        <w:tc>
          <w:tcPr>
            <w:tcW w:w="731" w:type="pct"/>
            <w:gridSpan w:val="2"/>
            <w:tcBorders>
              <w:top w:val="nil"/>
              <w:left w:val="single" w:sz="4" w:space="0" w:color="auto"/>
              <w:bottom w:val="single" w:sz="4" w:space="0" w:color="auto"/>
              <w:right w:val="single" w:sz="4" w:space="0" w:color="auto"/>
            </w:tcBorders>
          </w:tcPr>
          <w:p w14:paraId="5ECD731B"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0AC5B29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zapewnić możliwość sprawdzenia czy  dla  wybranego pacjenta istnieją inne wpisy w księdze oczekujących.</w:t>
            </w:r>
          </w:p>
        </w:tc>
      </w:tr>
      <w:tr w:rsidR="0032579E" w:rsidRPr="005901F5" w14:paraId="778F825E" w14:textId="77777777" w:rsidTr="00296813">
        <w:tc>
          <w:tcPr>
            <w:tcW w:w="731" w:type="pct"/>
            <w:gridSpan w:val="2"/>
            <w:tcBorders>
              <w:top w:val="nil"/>
              <w:left w:val="single" w:sz="4" w:space="0" w:color="auto"/>
              <w:bottom w:val="single" w:sz="4" w:space="0" w:color="auto"/>
              <w:right w:val="single" w:sz="4" w:space="0" w:color="auto"/>
            </w:tcBorders>
          </w:tcPr>
          <w:p w14:paraId="51145692"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144A0AD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ewidencję pacjentów ze szczególnymi uprawnieniami, których dane są objęte ograniczonym dostępem.</w:t>
            </w:r>
          </w:p>
        </w:tc>
      </w:tr>
      <w:tr w:rsidR="0032579E" w:rsidRPr="005901F5" w14:paraId="4F47CDD1" w14:textId="77777777" w:rsidTr="00296813">
        <w:tc>
          <w:tcPr>
            <w:tcW w:w="731" w:type="pct"/>
            <w:gridSpan w:val="2"/>
            <w:tcBorders>
              <w:top w:val="nil"/>
              <w:left w:val="single" w:sz="4" w:space="0" w:color="auto"/>
              <w:bottom w:val="single" w:sz="4" w:space="0" w:color="auto"/>
              <w:right w:val="single" w:sz="4" w:space="0" w:color="auto"/>
            </w:tcBorders>
          </w:tcPr>
          <w:p w14:paraId="5789584B"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B0D10B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ograniczenie widoczności danych wrażliwych za pomocą uprawnień.</w:t>
            </w:r>
          </w:p>
        </w:tc>
      </w:tr>
      <w:tr w:rsidR="0032579E" w:rsidRPr="005901F5" w14:paraId="36A1FBC7" w14:textId="77777777" w:rsidTr="00296813">
        <w:tc>
          <w:tcPr>
            <w:tcW w:w="731" w:type="pct"/>
            <w:gridSpan w:val="2"/>
            <w:tcBorders>
              <w:top w:val="nil"/>
              <w:left w:val="single" w:sz="4" w:space="0" w:color="auto"/>
              <w:bottom w:val="single" w:sz="4" w:space="0" w:color="auto"/>
              <w:right w:val="single" w:sz="4" w:space="0" w:color="auto"/>
            </w:tcBorders>
          </w:tcPr>
          <w:p w14:paraId="10AFBCBF"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0E89B7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ewidencję notatek w terminarzu.</w:t>
            </w:r>
          </w:p>
        </w:tc>
      </w:tr>
      <w:tr w:rsidR="0032579E" w:rsidRPr="005901F5" w14:paraId="0E031099" w14:textId="77777777" w:rsidTr="00296813">
        <w:tc>
          <w:tcPr>
            <w:tcW w:w="731" w:type="pct"/>
            <w:gridSpan w:val="2"/>
            <w:tcBorders>
              <w:top w:val="nil"/>
              <w:left w:val="single" w:sz="4" w:space="0" w:color="auto"/>
              <w:bottom w:val="single" w:sz="4" w:space="0" w:color="auto"/>
              <w:right w:val="single" w:sz="4" w:space="0" w:color="auto"/>
            </w:tcBorders>
          </w:tcPr>
          <w:p w14:paraId="7F44D44F"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0E91E4C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zbiorczą generację notatek w terminarzu.</w:t>
            </w:r>
          </w:p>
        </w:tc>
      </w:tr>
      <w:tr w:rsidR="0032579E" w:rsidRPr="005901F5" w14:paraId="1B165333" w14:textId="77777777" w:rsidTr="00296813">
        <w:tc>
          <w:tcPr>
            <w:tcW w:w="731" w:type="pct"/>
            <w:gridSpan w:val="2"/>
            <w:tcBorders>
              <w:top w:val="nil"/>
              <w:left w:val="single" w:sz="4" w:space="0" w:color="auto"/>
              <w:bottom w:val="single" w:sz="4" w:space="0" w:color="auto"/>
              <w:right w:val="single" w:sz="4" w:space="0" w:color="auto"/>
            </w:tcBorders>
          </w:tcPr>
          <w:p w14:paraId="26A070AF"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Rejestracja</w:t>
            </w:r>
          </w:p>
        </w:tc>
        <w:tc>
          <w:tcPr>
            <w:tcW w:w="4269" w:type="pct"/>
            <w:tcBorders>
              <w:top w:val="nil"/>
              <w:left w:val="nil"/>
              <w:bottom w:val="single" w:sz="4" w:space="0" w:color="auto"/>
              <w:right w:val="single" w:sz="4" w:space="0" w:color="auto"/>
            </w:tcBorders>
          </w:tcPr>
          <w:p w14:paraId="740FBEC4"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Rejestracja na wizytę (usługę)</w:t>
            </w:r>
          </w:p>
        </w:tc>
      </w:tr>
      <w:tr w:rsidR="0032579E" w:rsidRPr="005901F5" w14:paraId="301E555C" w14:textId="77777777" w:rsidTr="00296813">
        <w:tc>
          <w:tcPr>
            <w:tcW w:w="731" w:type="pct"/>
            <w:gridSpan w:val="2"/>
            <w:tcBorders>
              <w:top w:val="nil"/>
              <w:left w:val="single" w:sz="4" w:space="0" w:color="auto"/>
              <w:bottom w:val="single" w:sz="4" w:space="0" w:color="auto"/>
              <w:right w:val="single" w:sz="4" w:space="0" w:color="auto"/>
            </w:tcBorders>
          </w:tcPr>
          <w:p w14:paraId="428297E1"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2709701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rejestrację pacjenta na wizytę (zaplanowaną w terminarzu i niezaplanowaną)</w:t>
            </w:r>
          </w:p>
        </w:tc>
      </w:tr>
      <w:tr w:rsidR="0032579E" w:rsidRPr="005901F5" w14:paraId="3DBD09DF" w14:textId="77777777" w:rsidTr="00296813">
        <w:tc>
          <w:tcPr>
            <w:tcW w:w="731" w:type="pct"/>
            <w:gridSpan w:val="2"/>
            <w:tcBorders>
              <w:top w:val="nil"/>
              <w:left w:val="single" w:sz="4" w:space="0" w:color="auto"/>
              <w:bottom w:val="single" w:sz="4" w:space="0" w:color="auto"/>
              <w:right w:val="single" w:sz="4" w:space="0" w:color="auto"/>
            </w:tcBorders>
          </w:tcPr>
          <w:p w14:paraId="16BD81F1"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F2EB40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rejestrację wywiadu dla pacjentów z zaplanowaną wizytą</w:t>
            </w:r>
          </w:p>
        </w:tc>
      </w:tr>
      <w:tr w:rsidR="0032579E" w:rsidRPr="005901F5" w14:paraId="18A554B7" w14:textId="77777777" w:rsidTr="00296813">
        <w:tc>
          <w:tcPr>
            <w:tcW w:w="731" w:type="pct"/>
            <w:gridSpan w:val="2"/>
            <w:tcBorders>
              <w:top w:val="nil"/>
              <w:left w:val="single" w:sz="4" w:space="0" w:color="auto"/>
              <w:bottom w:val="single" w:sz="4" w:space="0" w:color="auto"/>
              <w:right w:val="single" w:sz="4" w:space="0" w:color="auto"/>
            </w:tcBorders>
          </w:tcPr>
          <w:p w14:paraId="183072C7"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15AFE9B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pozwalać na wyliczanie kosztów porady u pacjenta nieubezpieczonego</w:t>
            </w:r>
          </w:p>
        </w:tc>
      </w:tr>
      <w:tr w:rsidR="0032579E" w:rsidRPr="005901F5" w14:paraId="58AB2CA4" w14:textId="77777777" w:rsidTr="00296813">
        <w:tc>
          <w:tcPr>
            <w:tcW w:w="731" w:type="pct"/>
            <w:gridSpan w:val="2"/>
            <w:tcBorders>
              <w:top w:val="nil"/>
              <w:left w:val="single" w:sz="4" w:space="0" w:color="auto"/>
              <w:bottom w:val="single" w:sz="4" w:space="0" w:color="auto"/>
              <w:right w:val="single" w:sz="4" w:space="0" w:color="auto"/>
            </w:tcBorders>
          </w:tcPr>
          <w:p w14:paraId="19AFBE69"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0628720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pozwalać na określenie miejsca wykonania usługi (wybór gabinetu) dla usług nie podlegających planowaniu i rezerwacji.</w:t>
            </w:r>
          </w:p>
        </w:tc>
      </w:tr>
      <w:tr w:rsidR="0032579E" w:rsidRPr="005901F5" w14:paraId="1BE6ECCC" w14:textId="77777777" w:rsidTr="00296813">
        <w:tc>
          <w:tcPr>
            <w:tcW w:w="731" w:type="pct"/>
            <w:gridSpan w:val="2"/>
            <w:tcBorders>
              <w:top w:val="nil"/>
              <w:left w:val="single" w:sz="4" w:space="0" w:color="auto"/>
              <w:bottom w:val="single" w:sz="4" w:space="0" w:color="auto"/>
              <w:right w:val="single" w:sz="4" w:space="0" w:color="auto"/>
            </w:tcBorders>
          </w:tcPr>
          <w:p w14:paraId="39DC6EF6"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5899B5F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System musi umożliwiać zlecenie wykonania usługi pacjentowi we wskazanym (lub wynikającym z rezerwacji) miejscu wykonania, </w:t>
            </w:r>
          </w:p>
        </w:tc>
      </w:tr>
      <w:tr w:rsidR="0032579E" w:rsidRPr="005901F5" w14:paraId="0B1D7825" w14:textId="77777777" w:rsidTr="00296813">
        <w:tc>
          <w:tcPr>
            <w:tcW w:w="731" w:type="pct"/>
            <w:gridSpan w:val="2"/>
            <w:tcBorders>
              <w:top w:val="nil"/>
              <w:left w:val="single" w:sz="4" w:space="0" w:color="auto"/>
              <w:bottom w:val="single" w:sz="4" w:space="0" w:color="auto"/>
              <w:right w:val="single" w:sz="4" w:space="0" w:color="auto"/>
            </w:tcBorders>
          </w:tcPr>
          <w:p w14:paraId="051711B3"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610EAD5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rejestracje wielu badań w oparciu o jedno skierowanie.</w:t>
            </w:r>
          </w:p>
        </w:tc>
      </w:tr>
      <w:tr w:rsidR="0032579E" w:rsidRPr="005901F5" w14:paraId="70A8C5C1" w14:textId="77777777" w:rsidTr="00296813">
        <w:tc>
          <w:tcPr>
            <w:tcW w:w="731" w:type="pct"/>
            <w:gridSpan w:val="2"/>
            <w:tcBorders>
              <w:top w:val="nil"/>
              <w:left w:val="single" w:sz="4" w:space="0" w:color="auto"/>
              <w:bottom w:val="single" w:sz="4" w:space="0" w:color="auto"/>
              <w:right w:val="single" w:sz="4" w:space="0" w:color="auto"/>
            </w:tcBorders>
          </w:tcPr>
          <w:p w14:paraId="0496CF21"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2894D47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ewidencję i kontrolę:</w:t>
            </w:r>
          </w:p>
        </w:tc>
      </w:tr>
      <w:tr w:rsidR="0032579E" w:rsidRPr="005901F5" w14:paraId="3804524B" w14:textId="77777777" w:rsidTr="00296813">
        <w:tc>
          <w:tcPr>
            <w:tcW w:w="731" w:type="pct"/>
            <w:gridSpan w:val="2"/>
            <w:tcBorders>
              <w:top w:val="nil"/>
              <w:left w:val="single" w:sz="4" w:space="0" w:color="auto"/>
              <w:bottom w:val="single" w:sz="4" w:space="0" w:color="auto"/>
              <w:right w:val="single" w:sz="4" w:space="0" w:color="auto"/>
            </w:tcBorders>
          </w:tcPr>
          <w:p w14:paraId="15B7711B"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397AD32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zgód pacjenta związanych z hospitalizacją i innymi czynnościami medycznymi</w:t>
            </w:r>
          </w:p>
        </w:tc>
      </w:tr>
      <w:tr w:rsidR="0032579E" w:rsidRPr="005901F5" w14:paraId="5D33DB3E" w14:textId="77777777" w:rsidTr="00296813">
        <w:tc>
          <w:tcPr>
            <w:tcW w:w="731" w:type="pct"/>
            <w:gridSpan w:val="2"/>
            <w:tcBorders>
              <w:top w:val="nil"/>
              <w:left w:val="single" w:sz="4" w:space="0" w:color="auto"/>
              <w:bottom w:val="single" w:sz="4" w:space="0" w:color="auto"/>
              <w:right w:val="single" w:sz="4" w:space="0" w:color="auto"/>
            </w:tcBorders>
          </w:tcPr>
          <w:p w14:paraId="18D5E522"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60C413A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listy osób upoważnionych dla pacjenta</w:t>
            </w:r>
          </w:p>
        </w:tc>
      </w:tr>
      <w:tr w:rsidR="0032579E" w:rsidRPr="005901F5" w14:paraId="452F9B52" w14:textId="77777777" w:rsidTr="00296813">
        <w:tc>
          <w:tcPr>
            <w:tcW w:w="731" w:type="pct"/>
            <w:gridSpan w:val="2"/>
            <w:tcBorders>
              <w:top w:val="nil"/>
              <w:left w:val="single" w:sz="4" w:space="0" w:color="auto"/>
              <w:bottom w:val="single" w:sz="4" w:space="0" w:color="auto"/>
              <w:right w:val="single" w:sz="4" w:space="0" w:color="auto"/>
            </w:tcBorders>
          </w:tcPr>
          <w:p w14:paraId="296EBBFB"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182E599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Obsługa wyników:</w:t>
            </w:r>
          </w:p>
        </w:tc>
      </w:tr>
      <w:tr w:rsidR="0032579E" w:rsidRPr="005901F5" w14:paraId="10B65C59" w14:textId="77777777" w:rsidTr="00296813">
        <w:tc>
          <w:tcPr>
            <w:tcW w:w="731" w:type="pct"/>
            <w:gridSpan w:val="2"/>
            <w:tcBorders>
              <w:top w:val="nil"/>
              <w:left w:val="single" w:sz="4" w:space="0" w:color="auto"/>
              <w:bottom w:val="single" w:sz="4" w:space="0" w:color="auto"/>
              <w:right w:val="single" w:sz="4" w:space="0" w:color="auto"/>
            </w:tcBorders>
          </w:tcPr>
          <w:p w14:paraId="4E666BBC"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A3FE80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odnotowanie wydania wyniku,</w:t>
            </w:r>
          </w:p>
        </w:tc>
      </w:tr>
      <w:tr w:rsidR="0032579E" w:rsidRPr="005901F5" w14:paraId="741044A9" w14:textId="77777777" w:rsidTr="00296813">
        <w:tc>
          <w:tcPr>
            <w:tcW w:w="731" w:type="pct"/>
            <w:gridSpan w:val="2"/>
            <w:tcBorders>
              <w:top w:val="nil"/>
              <w:left w:val="single" w:sz="4" w:space="0" w:color="auto"/>
              <w:bottom w:val="single" w:sz="4" w:space="0" w:color="auto"/>
              <w:right w:val="single" w:sz="4" w:space="0" w:color="auto"/>
            </w:tcBorders>
          </w:tcPr>
          <w:p w14:paraId="3F016E17"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34E9453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wpisywanie wyników zewnętrznych.</w:t>
            </w:r>
          </w:p>
        </w:tc>
      </w:tr>
      <w:tr w:rsidR="0032579E" w:rsidRPr="005901F5" w14:paraId="44C9FE26" w14:textId="77777777" w:rsidTr="00296813">
        <w:tc>
          <w:tcPr>
            <w:tcW w:w="731" w:type="pct"/>
            <w:gridSpan w:val="2"/>
            <w:tcBorders>
              <w:top w:val="nil"/>
              <w:left w:val="single" w:sz="4" w:space="0" w:color="auto"/>
              <w:bottom w:val="single" w:sz="4" w:space="0" w:color="auto"/>
              <w:right w:val="single" w:sz="4" w:space="0" w:color="auto"/>
            </w:tcBorders>
          </w:tcPr>
          <w:p w14:paraId="2F26FBC2"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05951EC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Wydruk recept i kuponów</w:t>
            </w:r>
          </w:p>
        </w:tc>
      </w:tr>
      <w:tr w:rsidR="0032579E" w:rsidRPr="005901F5" w14:paraId="0893E5CE" w14:textId="77777777" w:rsidTr="00296813">
        <w:tc>
          <w:tcPr>
            <w:tcW w:w="731" w:type="pct"/>
            <w:gridSpan w:val="2"/>
            <w:tcBorders>
              <w:top w:val="nil"/>
              <w:left w:val="single" w:sz="4" w:space="0" w:color="auto"/>
              <w:bottom w:val="single" w:sz="4" w:space="0" w:color="auto"/>
              <w:right w:val="single" w:sz="4" w:space="0" w:color="auto"/>
            </w:tcBorders>
          </w:tcPr>
          <w:p w14:paraId="1427D372"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56E7758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System musi umożliwiać obsługę i wydruk dokumentacji zbiorczej tj.: </w:t>
            </w:r>
          </w:p>
        </w:tc>
      </w:tr>
      <w:tr w:rsidR="0032579E" w:rsidRPr="005901F5" w14:paraId="70EA7C83" w14:textId="77777777" w:rsidTr="00296813">
        <w:tc>
          <w:tcPr>
            <w:tcW w:w="731" w:type="pct"/>
            <w:gridSpan w:val="2"/>
            <w:tcBorders>
              <w:top w:val="nil"/>
              <w:left w:val="single" w:sz="4" w:space="0" w:color="auto"/>
              <w:bottom w:val="single" w:sz="4" w:space="0" w:color="auto"/>
              <w:right w:val="single" w:sz="4" w:space="0" w:color="auto"/>
            </w:tcBorders>
          </w:tcPr>
          <w:p w14:paraId="2CE3C0B1"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38640A4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Przyjęć</w:t>
            </w:r>
          </w:p>
        </w:tc>
      </w:tr>
      <w:tr w:rsidR="0032579E" w:rsidRPr="005901F5" w14:paraId="5A0E4049" w14:textId="77777777" w:rsidTr="00296813">
        <w:tc>
          <w:tcPr>
            <w:tcW w:w="731" w:type="pct"/>
            <w:gridSpan w:val="2"/>
            <w:tcBorders>
              <w:top w:val="nil"/>
              <w:left w:val="single" w:sz="4" w:space="0" w:color="auto"/>
              <w:bottom w:val="single" w:sz="4" w:space="0" w:color="auto"/>
              <w:right w:val="single" w:sz="4" w:space="0" w:color="auto"/>
            </w:tcBorders>
          </w:tcPr>
          <w:p w14:paraId="6EB79510"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13DE812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Badań</w:t>
            </w:r>
          </w:p>
        </w:tc>
      </w:tr>
      <w:tr w:rsidR="0032579E" w:rsidRPr="005901F5" w14:paraId="221DD676" w14:textId="77777777" w:rsidTr="00296813">
        <w:tc>
          <w:tcPr>
            <w:tcW w:w="731" w:type="pct"/>
            <w:gridSpan w:val="2"/>
            <w:tcBorders>
              <w:top w:val="nil"/>
              <w:left w:val="single" w:sz="4" w:space="0" w:color="auto"/>
              <w:bottom w:val="single" w:sz="4" w:space="0" w:color="auto"/>
              <w:right w:val="single" w:sz="4" w:space="0" w:color="auto"/>
            </w:tcBorders>
          </w:tcPr>
          <w:p w14:paraId="6FC51F69"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852F8C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Zabiegów</w:t>
            </w:r>
          </w:p>
        </w:tc>
      </w:tr>
      <w:tr w:rsidR="0032579E" w:rsidRPr="005901F5" w14:paraId="5ABC4721" w14:textId="77777777" w:rsidTr="00296813">
        <w:tc>
          <w:tcPr>
            <w:tcW w:w="731" w:type="pct"/>
            <w:gridSpan w:val="2"/>
            <w:tcBorders>
              <w:top w:val="nil"/>
              <w:left w:val="single" w:sz="4" w:space="0" w:color="auto"/>
              <w:bottom w:val="single" w:sz="4" w:space="0" w:color="auto"/>
              <w:right w:val="single" w:sz="4" w:space="0" w:color="auto"/>
            </w:tcBorders>
          </w:tcPr>
          <w:p w14:paraId="6DB93851"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5B2784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Oczekujących</w:t>
            </w:r>
          </w:p>
        </w:tc>
      </w:tr>
      <w:tr w:rsidR="0032579E" w:rsidRPr="005901F5" w14:paraId="2E0232D5" w14:textId="77777777" w:rsidTr="00296813">
        <w:tc>
          <w:tcPr>
            <w:tcW w:w="731" w:type="pct"/>
            <w:gridSpan w:val="2"/>
            <w:tcBorders>
              <w:top w:val="nil"/>
              <w:left w:val="single" w:sz="4" w:space="0" w:color="auto"/>
              <w:bottom w:val="single" w:sz="4" w:space="0" w:color="auto"/>
              <w:right w:val="single" w:sz="4" w:space="0" w:color="auto"/>
            </w:tcBorders>
          </w:tcPr>
          <w:p w14:paraId="04019E06"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D18084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Ratownictwa</w:t>
            </w:r>
          </w:p>
        </w:tc>
      </w:tr>
      <w:tr w:rsidR="0032579E" w:rsidRPr="005901F5" w14:paraId="3C095E4A" w14:textId="77777777" w:rsidTr="00296813">
        <w:tc>
          <w:tcPr>
            <w:tcW w:w="731" w:type="pct"/>
            <w:gridSpan w:val="2"/>
            <w:tcBorders>
              <w:top w:val="nil"/>
              <w:left w:val="single" w:sz="4" w:space="0" w:color="auto"/>
              <w:bottom w:val="single" w:sz="4" w:space="0" w:color="auto"/>
              <w:right w:val="single" w:sz="4" w:space="0" w:color="auto"/>
            </w:tcBorders>
          </w:tcPr>
          <w:p w14:paraId="2564E135"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2A20813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raporty i wykazy Rejestracji.</w:t>
            </w:r>
          </w:p>
        </w:tc>
      </w:tr>
    </w:tbl>
    <w:p w14:paraId="4E7311C7" w14:textId="77777777" w:rsidR="0032579E" w:rsidRPr="0079384C" w:rsidRDefault="0032579E" w:rsidP="0079384C">
      <w:pPr>
        <w:jc w:val="both"/>
        <w:rPr>
          <w:rFonts w:cs="Tahoma"/>
          <w:sz w:val="24"/>
          <w:szCs w:val="24"/>
        </w:rPr>
      </w:pPr>
    </w:p>
    <w:tbl>
      <w:tblPr>
        <w:tblW w:w="5000" w:type="pct"/>
        <w:tblCellMar>
          <w:left w:w="70" w:type="dxa"/>
          <w:right w:w="70" w:type="dxa"/>
        </w:tblCellMar>
        <w:tblLook w:val="00A0" w:firstRow="1" w:lastRow="0" w:firstColumn="1" w:lastColumn="0" w:noHBand="0" w:noVBand="0"/>
      </w:tblPr>
      <w:tblGrid>
        <w:gridCol w:w="1631"/>
        <w:gridCol w:w="7581"/>
      </w:tblGrid>
      <w:tr w:rsidR="0032579E" w:rsidRPr="005901F5" w14:paraId="54FB87D4" w14:textId="77777777" w:rsidTr="00296813">
        <w:tc>
          <w:tcPr>
            <w:tcW w:w="885" w:type="pct"/>
            <w:tcBorders>
              <w:top w:val="single" w:sz="4" w:space="0" w:color="auto"/>
              <w:left w:val="single" w:sz="4" w:space="0" w:color="auto"/>
              <w:bottom w:val="single" w:sz="4" w:space="0" w:color="auto"/>
              <w:right w:val="single" w:sz="4" w:space="0" w:color="auto"/>
            </w:tcBorders>
          </w:tcPr>
          <w:p w14:paraId="2F7DD16A"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Obszar</w:t>
            </w:r>
          </w:p>
        </w:tc>
        <w:tc>
          <w:tcPr>
            <w:tcW w:w="4115" w:type="pct"/>
            <w:tcBorders>
              <w:top w:val="single" w:sz="4" w:space="0" w:color="auto"/>
              <w:left w:val="nil"/>
              <w:bottom w:val="single" w:sz="4" w:space="0" w:color="auto"/>
              <w:right w:val="single" w:sz="4" w:space="0" w:color="auto"/>
            </w:tcBorders>
          </w:tcPr>
          <w:p w14:paraId="08D7AC59" w14:textId="77777777" w:rsidR="0032579E" w:rsidRPr="005901F5" w:rsidRDefault="0032579E" w:rsidP="00743405">
            <w:pPr>
              <w:spacing w:after="0" w:line="240" w:lineRule="auto"/>
              <w:rPr>
                <w:rFonts w:cs="Calibri"/>
                <w:b/>
                <w:color w:val="000000"/>
                <w:sz w:val="24"/>
                <w:szCs w:val="24"/>
              </w:rPr>
            </w:pPr>
            <w:r w:rsidRPr="005901F5">
              <w:rPr>
                <w:rFonts w:cs="Calibri"/>
                <w:b/>
                <w:color w:val="000000"/>
                <w:sz w:val="24"/>
                <w:szCs w:val="24"/>
              </w:rPr>
              <w:t>Treść wymagania</w:t>
            </w:r>
          </w:p>
        </w:tc>
      </w:tr>
      <w:tr w:rsidR="0032579E" w:rsidRPr="005901F5" w14:paraId="564A061E" w14:textId="77777777" w:rsidTr="00296813">
        <w:tc>
          <w:tcPr>
            <w:tcW w:w="885" w:type="pct"/>
            <w:tcBorders>
              <w:top w:val="nil"/>
              <w:left w:val="single" w:sz="4" w:space="0" w:color="auto"/>
              <w:bottom w:val="single" w:sz="4" w:space="0" w:color="auto"/>
              <w:right w:val="single" w:sz="4" w:space="0" w:color="auto"/>
            </w:tcBorders>
            <w:shd w:val="clear" w:color="000000" w:fill="BFBFBF"/>
          </w:tcPr>
          <w:p w14:paraId="5096C461"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Statystyka LO</w:t>
            </w:r>
          </w:p>
        </w:tc>
        <w:tc>
          <w:tcPr>
            <w:tcW w:w="4115" w:type="pct"/>
            <w:tcBorders>
              <w:top w:val="nil"/>
              <w:left w:val="nil"/>
              <w:bottom w:val="single" w:sz="4" w:space="0" w:color="auto"/>
              <w:right w:val="single" w:sz="4" w:space="0" w:color="auto"/>
            </w:tcBorders>
            <w:shd w:val="clear" w:color="000000" w:fill="BFBFBF"/>
          </w:tcPr>
          <w:p w14:paraId="42F89A73"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Statystyka LO</w:t>
            </w:r>
          </w:p>
        </w:tc>
      </w:tr>
      <w:tr w:rsidR="0032579E" w:rsidRPr="005901F5" w14:paraId="48D68DB5" w14:textId="77777777" w:rsidTr="00296813">
        <w:tc>
          <w:tcPr>
            <w:tcW w:w="885" w:type="pct"/>
            <w:tcBorders>
              <w:top w:val="nil"/>
              <w:left w:val="single" w:sz="4" w:space="0" w:color="auto"/>
              <w:bottom w:val="single" w:sz="4" w:space="0" w:color="auto"/>
              <w:right w:val="single" w:sz="4" w:space="0" w:color="auto"/>
            </w:tcBorders>
          </w:tcPr>
          <w:p w14:paraId="70D98CA7"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64F5E81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powinien umożliwiać obsługę statystyki rozliczeniowej i medycznej</w:t>
            </w:r>
          </w:p>
        </w:tc>
      </w:tr>
      <w:tr w:rsidR="0032579E" w:rsidRPr="005901F5" w14:paraId="020173CB" w14:textId="77777777" w:rsidTr="00296813">
        <w:tc>
          <w:tcPr>
            <w:tcW w:w="885" w:type="pct"/>
            <w:tcBorders>
              <w:top w:val="nil"/>
              <w:left w:val="single" w:sz="4" w:space="0" w:color="auto"/>
              <w:bottom w:val="single" w:sz="4" w:space="0" w:color="auto"/>
              <w:right w:val="single" w:sz="4" w:space="0" w:color="auto"/>
            </w:tcBorders>
          </w:tcPr>
          <w:p w14:paraId="6A07252E"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Statystyka LO</w:t>
            </w:r>
          </w:p>
        </w:tc>
        <w:tc>
          <w:tcPr>
            <w:tcW w:w="4115" w:type="pct"/>
            <w:tcBorders>
              <w:top w:val="nil"/>
              <w:left w:val="nil"/>
              <w:bottom w:val="single" w:sz="4" w:space="0" w:color="auto"/>
              <w:right w:val="single" w:sz="4" w:space="0" w:color="auto"/>
            </w:tcBorders>
          </w:tcPr>
          <w:p w14:paraId="2F2A3A0B"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Obsługa rejestru pacjentów</w:t>
            </w:r>
          </w:p>
        </w:tc>
      </w:tr>
      <w:tr w:rsidR="0032579E" w:rsidRPr="005901F5" w14:paraId="2AFCBA77" w14:textId="77777777" w:rsidTr="00296813">
        <w:tc>
          <w:tcPr>
            <w:tcW w:w="885" w:type="pct"/>
            <w:tcBorders>
              <w:top w:val="nil"/>
              <w:left w:val="single" w:sz="4" w:space="0" w:color="auto"/>
              <w:bottom w:val="single" w:sz="4" w:space="0" w:color="auto"/>
              <w:right w:val="single" w:sz="4" w:space="0" w:color="auto"/>
            </w:tcBorders>
          </w:tcPr>
          <w:p w14:paraId="0CC3E447"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52192DB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obsługę skorowidza pacjentów z możliwością integracji z innymi systemami medycznymi (Przychodnia, Pracownia Diagnostyczna)</w:t>
            </w:r>
          </w:p>
        </w:tc>
      </w:tr>
      <w:tr w:rsidR="0032579E" w:rsidRPr="005901F5" w14:paraId="1FE564B9" w14:textId="77777777" w:rsidTr="00296813">
        <w:tc>
          <w:tcPr>
            <w:tcW w:w="885" w:type="pct"/>
            <w:tcBorders>
              <w:top w:val="nil"/>
              <w:left w:val="single" w:sz="4" w:space="0" w:color="auto"/>
              <w:bottom w:val="single" w:sz="4" w:space="0" w:color="auto"/>
              <w:right w:val="single" w:sz="4" w:space="0" w:color="auto"/>
            </w:tcBorders>
          </w:tcPr>
          <w:p w14:paraId="3C8A39BA"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1DD56DE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wyszukiwanie pacjentów w skorowidzu wg różnych parametrów, w szczególności:</w:t>
            </w:r>
          </w:p>
        </w:tc>
      </w:tr>
      <w:tr w:rsidR="0032579E" w:rsidRPr="005901F5" w14:paraId="0639CDD7" w14:textId="77777777" w:rsidTr="00296813">
        <w:tc>
          <w:tcPr>
            <w:tcW w:w="885" w:type="pct"/>
            <w:tcBorders>
              <w:top w:val="nil"/>
              <w:left w:val="single" w:sz="4" w:space="0" w:color="auto"/>
              <w:bottom w:val="single" w:sz="4" w:space="0" w:color="auto"/>
              <w:right w:val="single" w:sz="4" w:space="0" w:color="auto"/>
            </w:tcBorders>
          </w:tcPr>
          <w:p w14:paraId="3E55DD15"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7F0F3A3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identyfikator pacjenta</w:t>
            </w:r>
          </w:p>
        </w:tc>
      </w:tr>
      <w:tr w:rsidR="0032579E" w:rsidRPr="005901F5" w14:paraId="2196E8B6" w14:textId="77777777" w:rsidTr="00296813">
        <w:tc>
          <w:tcPr>
            <w:tcW w:w="885" w:type="pct"/>
            <w:tcBorders>
              <w:top w:val="nil"/>
              <w:left w:val="single" w:sz="4" w:space="0" w:color="auto"/>
              <w:bottom w:val="single" w:sz="4" w:space="0" w:color="auto"/>
              <w:right w:val="single" w:sz="4" w:space="0" w:color="auto"/>
            </w:tcBorders>
          </w:tcPr>
          <w:p w14:paraId="729A73DD"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2A5BDF6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data urodzenia i miejsce</w:t>
            </w:r>
          </w:p>
        </w:tc>
      </w:tr>
      <w:tr w:rsidR="0032579E" w:rsidRPr="005901F5" w14:paraId="42847044" w14:textId="77777777" w:rsidTr="00296813">
        <w:tc>
          <w:tcPr>
            <w:tcW w:w="885" w:type="pct"/>
            <w:tcBorders>
              <w:top w:val="nil"/>
              <w:left w:val="single" w:sz="4" w:space="0" w:color="auto"/>
              <w:bottom w:val="single" w:sz="4" w:space="0" w:color="auto"/>
              <w:right w:val="single" w:sz="4" w:space="0" w:color="auto"/>
            </w:tcBorders>
          </w:tcPr>
          <w:p w14:paraId="356A439E"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48B0D26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imię ojca i matki</w:t>
            </w:r>
          </w:p>
        </w:tc>
      </w:tr>
      <w:tr w:rsidR="0032579E" w:rsidRPr="005901F5" w14:paraId="28FF5D59" w14:textId="77777777" w:rsidTr="00296813">
        <w:tc>
          <w:tcPr>
            <w:tcW w:w="885" w:type="pct"/>
            <w:tcBorders>
              <w:top w:val="nil"/>
              <w:left w:val="single" w:sz="4" w:space="0" w:color="auto"/>
              <w:bottom w:val="single" w:sz="4" w:space="0" w:color="auto"/>
              <w:right w:val="single" w:sz="4" w:space="0" w:color="auto"/>
            </w:tcBorders>
          </w:tcPr>
          <w:p w14:paraId="6DD3B90B"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6E6EBAC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miejsce urodzenia</w:t>
            </w:r>
          </w:p>
        </w:tc>
      </w:tr>
      <w:tr w:rsidR="0032579E" w:rsidRPr="005901F5" w14:paraId="69B98BDA" w14:textId="77777777" w:rsidTr="00296813">
        <w:tc>
          <w:tcPr>
            <w:tcW w:w="885" w:type="pct"/>
            <w:tcBorders>
              <w:top w:val="nil"/>
              <w:left w:val="single" w:sz="4" w:space="0" w:color="auto"/>
              <w:bottom w:val="single" w:sz="4" w:space="0" w:color="auto"/>
              <w:right w:val="single" w:sz="4" w:space="0" w:color="auto"/>
            </w:tcBorders>
          </w:tcPr>
          <w:p w14:paraId="67ACF413"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711C677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płeć</w:t>
            </w:r>
          </w:p>
        </w:tc>
      </w:tr>
      <w:tr w:rsidR="0032579E" w:rsidRPr="005901F5" w14:paraId="1A7F96FF" w14:textId="77777777" w:rsidTr="00296813">
        <w:tc>
          <w:tcPr>
            <w:tcW w:w="885" w:type="pct"/>
            <w:tcBorders>
              <w:top w:val="nil"/>
              <w:left w:val="single" w:sz="4" w:space="0" w:color="auto"/>
              <w:bottom w:val="single" w:sz="4" w:space="0" w:color="auto"/>
              <w:right w:val="single" w:sz="4" w:space="0" w:color="auto"/>
            </w:tcBorders>
          </w:tcPr>
          <w:p w14:paraId="0E372BC0"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75961A6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PESEL opiekuna</w:t>
            </w:r>
          </w:p>
        </w:tc>
      </w:tr>
      <w:tr w:rsidR="0032579E" w:rsidRPr="005901F5" w14:paraId="465C3BA4" w14:textId="77777777" w:rsidTr="00296813">
        <w:tc>
          <w:tcPr>
            <w:tcW w:w="885" w:type="pct"/>
            <w:tcBorders>
              <w:top w:val="nil"/>
              <w:left w:val="single" w:sz="4" w:space="0" w:color="auto"/>
              <w:bottom w:val="single" w:sz="4" w:space="0" w:color="auto"/>
              <w:right w:val="single" w:sz="4" w:space="0" w:color="auto"/>
            </w:tcBorders>
          </w:tcPr>
          <w:p w14:paraId="2BD06352"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747EFA7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nazwisko rodowe matki</w:t>
            </w:r>
          </w:p>
        </w:tc>
      </w:tr>
      <w:tr w:rsidR="0032579E" w:rsidRPr="005901F5" w14:paraId="6F2D53BA" w14:textId="77777777" w:rsidTr="00296813">
        <w:tc>
          <w:tcPr>
            <w:tcW w:w="885" w:type="pct"/>
            <w:tcBorders>
              <w:top w:val="nil"/>
              <w:left w:val="single" w:sz="4" w:space="0" w:color="auto"/>
              <w:bottom w:val="single" w:sz="4" w:space="0" w:color="auto"/>
              <w:right w:val="single" w:sz="4" w:space="0" w:color="auto"/>
            </w:tcBorders>
          </w:tcPr>
          <w:p w14:paraId="5B68DF43"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614A01A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miasto (pobyt stały, adres korespondencyjny)</w:t>
            </w:r>
          </w:p>
        </w:tc>
      </w:tr>
      <w:tr w:rsidR="0032579E" w:rsidRPr="005901F5" w14:paraId="3A3C4640" w14:textId="77777777" w:rsidTr="00296813">
        <w:tc>
          <w:tcPr>
            <w:tcW w:w="885" w:type="pct"/>
            <w:tcBorders>
              <w:top w:val="nil"/>
              <w:left w:val="single" w:sz="4" w:space="0" w:color="auto"/>
              <w:bottom w:val="single" w:sz="4" w:space="0" w:color="auto"/>
              <w:right w:val="single" w:sz="4" w:space="0" w:color="auto"/>
            </w:tcBorders>
          </w:tcPr>
          <w:p w14:paraId="38F20965"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385F473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pobyt w jednostce</w:t>
            </w:r>
          </w:p>
        </w:tc>
      </w:tr>
      <w:tr w:rsidR="0032579E" w:rsidRPr="005901F5" w14:paraId="263676C6" w14:textId="77777777" w:rsidTr="00296813">
        <w:tc>
          <w:tcPr>
            <w:tcW w:w="885" w:type="pct"/>
            <w:tcBorders>
              <w:top w:val="nil"/>
              <w:left w:val="single" w:sz="4" w:space="0" w:color="auto"/>
              <w:bottom w:val="single" w:sz="4" w:space="0" w:color="auto"/>
              <w:right w:val="single" w:sz="4" w:space="0" w:color="auto"/>
            </w:tcBorders>
          </w:tcPr>
          <w:p w14:paraId="355FD859"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38FB92A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pobyt w okresie</w:t>
            </w:r>
          </w:p>
        </w:tc>
      </w:tr>
      <w:tr w:rsidR="0032579E" w:rsidRPr="005901F5" w14:paraId="33A0DBB8" w14:textId="77777777" w:rsidTr="00296813">
        <w:tc>
          <w:tcPr>
            <w:tcW w:w="885" w:type="pct"/>
            <w:tcBorders>
              <w:top w:val="nil"/>
              <w:left w:val="single" w:sz="4" w:space="0" w:color="auto"/>
              <w:bottom w:val="single" w:sz="4" w:space="0" w:color="auto"/>
              <w:right w:val="single" w:sz="4" w:space="0" w:color="auto"/>
            </w:tcBorders>
          </w:tcPr>
          <w:p w14:paraId="12775CCE"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082FFA4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nr telefonu</w:t>
            </w:r>
          </w:p>
        </w:tc>
      </w:tr>
      <w:tr w:rsidR="0032579E" w:rsidRPr="005901F5" w14:paraId="2AE7B016" w14:textId="77777777" w:rsidTr="00296813">
        <w:tc>
          <w:tcPr>
            <w:tcW w:w="885" w:type="pct"/>
            <w:tcBorders>
              <w:top w:val="nil"/>
              <w:left w:val="single" w:sz="4" w:space="0" w:color="auto"/>
              <w:bottom w:val="single" w:sz="4" w:space="0" w:color="auto"/>
              <w:right w:val="single" w:sz="4" w:space="0" w:color="auto"/>
            </w:tcBorders>
          </w:tcPr>
          <w:p w14:paraId="3D19F397"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27A2C83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adres e-mail</w:t>
            </w:r>
          </w:p>
        </w:tc>
      </w:tr>
      <w:tr w:rsidR="0032579E" w:rsidRPr="005901F5" w14:paraId="780C401E" w14:textId="77777777" w:rsidTr="00296813">
        <w:tc>
          <w:tcPr>
            <w:tcW w:w="885" w:type="pct"/>
            <w:tcBorders>
              <w:top w:val="nil"/>
              <w:left w:val="single" w:sz="4" w:space="0" w:color="auto"/>
              <w:bottom w:val="single" w:sz="4" w:space="0" w:color="auto"/>
              <w:right w:val="single" w:sz="4" w:space="0" w:color="auto"/>
            </w:tcBorders>
          </w:tcPr>
          <w:p w14:paraId="155B081F"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605355B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nazwisko rodowe i poprzednie nazwisko pacjenta</w:t>
            </w:r>
          </w:p>
        </w:tc>
      </w:tr>
      <w:tr w:rsidR="0032579E" w:rsidRPr="005901F5" w14:paraId="3166A330" w14:textId="77777777" w:rsidTr="00296813">
        <w:tc>
          <w:tcPr>
            <w:tcW w:w="885" w:type="pct"/>
            <w:tcBorders>
              <w:top w:val="nil"/>
              <w:left w:val="single" w:sz="4" w:space="0" w:color="auto"/>
              <w:bottom w:val="single" w:sz="4" w:space="0" w:color="auto"/>
              <w:right w:val="single" w:sz="4" w:space="0" w:color="auto"/>
            </w:tcBorders>
          </w:tcPr>
          <w:p w14:paraId="0904BBA8"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159FE02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rodzaj i nr dokumentu tożsamości</w:t>
            </w:r>
          </w:p>
        </w:tc>
      </w:tr>
      <w:tr w:rsidR="0032579E" w:rsidRPr="005901F5" w14:paraId="3504C9C0" w14:textId="77777777" w:rsidTr="00296813">
        <w:tc>
          <w:tcPr>
            <w:tcW w:w="885" w:type="pct"/>
            <w:tcBorders>
              <w:top w:val="nil"/>
              <w:left w:val="single" w:sz="4" w:space="0" w:color="auto"/>
              <w:bottom w:val="single" w:sz="4" w:space="0" w:color="auto"/>
              <w:right w:val="single" w:sz="4" w:space="0" w:color="auto"/>
            </w:tcBorders>
          </w:tcPr>
          <w:p w14:paraId="498F47AC"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18BD662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status: VIP, cudzoziemiec, uprawniony do przyjęcia poza kolejnością</w:t>
            </w:r>
          </w:p>
        </w:tc>
      </w:tr>
      <w:tr w:rsidR="0032579E" w:rsidRPr="005901F5" w14:paraId="1BAD4600" w14:textId="77777777" w:rsidTr="00296813">
        <w:tc>
          <w:tcPr>
            <w:tcW w:w="885" w:type="pct"/>
            <w:tcBorders>
              <w:top w:val="nil"/>
              <w:left w:val="single" w:sz="4" w:space="0" w:color="auto"/>
              <w:bottom w:val="single" w:sz="4" w:space="0" w:color="auto"/>
              <w:right w:val="single" w:sz="4" w:space="0" w:color="auto"/>
            </w:tcBorders>
          </w:tcPr>
          <w:p w14:paraId="13BC8D97"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43908E3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przyjęty: dzisiaj w godzinach od.. do.., wczoraj w godzinach od.. do.., w ciągu ostatnich 24,48, X godzin</w:t>
            </w:r>
          </w:p>
        </w:tc>
      </w:tr>
      <w:tr w:rsidR="0032579E" w:rsidRPr="005901F5" w14:paraId="0EDEFC86" w14:textId="77777777" w:rsidTr="00296813">
        <w:tc>
          <w:tcPr>
            <w:tcW w:w="885" w:type="pct"/>
            <w:tcBorders>
              <w:top w:val="nil"/>
              <w:left w:val="single" w:sz="4" w:space="0" w:color="auto"/>
              <w:bottom w:val="single" w:sz="4" w:space="0" w:color="auto"/>
              <w:right w:val="single" w:sz="4" w:space="0" w:color="auto"/>
            </w:tcBorders>
          </w:tcPr>
          <w:p w14:paraId="61633C4C"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370D28B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wyszukiwanie pacjenta o nieznanej tożsamości (NN) co najmniej w oparciu o:</w:t>
            </w:r>
          </w:p>
        </w:tc>
      </w:tr>
      <w:tr w:rsidR="0032579E" w:rsidRPr="005901F5" w14:paraId="4CA51B75" w14:textId="77777777" w:rsidTr="00296813">
        <w:tc>
          <w:tcPr>
            <w:tcW w:w="885" w:type="pct"/>
            <w:tcBorders>
              <w:top w:val="nil"/>
              <w:left w:val="single" w:sz="4" w:space="0" w:color="auto"/>
              <w:bottom w:val="single" w:sz="4" w:space="0" w:color="auto"/>
              <w:right w:val="single" w:sz="4" w:space="0" w:color="auto"/>
            </w:tcBorders>
          </w:tcPr>
          <w:p w14:paraId="1B8A5B93"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25E7E76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płeć (męska, żeńska, nieznana)</w:t>
            </w:r>
          </w:p>
        </w:tc>
      </w:tr>
      <w:tr w:rsidR="0032579E" w:rsidRPr="005901F5" w14:paraId="4CF51DEC" w14:textId="77777777" w:rsidTr="00296813">
        <w:tc>
          <w:tcPr>
            <w:tcW w:w="885" w:type="pct"/>
            <w:tcBorders>
              <w:top w:val="nil"/>
              <w:left w:val="single" w:sz="4" w:space="0" w:color="auto"/>
              <w:bottom w:val="single" w:sz="4" w:space="0" w:color="auto"/>
              <w:right w:val="single" w:sz="4" w:space="0" w:color="auto"/>
            </w:tcBorders>
          </w:tcPr>
          <w:p w14:paraId="751B2474"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2D5264E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fragment (fraza) opisu pacjenta</w:t>
            </w:r>
          </w:p>
        </w:tc>
      </w:tr>
      <w:tr w:rsidR="0032579E" w:rsidRPr="005901F5" w14:paraId="0378F00D" w14:textId="77777777" w:rsidTr="00296813">
        <w:tc>
          <w:tcPr>
            <w:tcW w:w="885" w:type="pct"/>
            <w:tcBorders>
              <w:top w:val="nil"/>
              <w:left w:val="single" w:sz="4" w:space="0" w:color="auto"/>
              <w:bottom w:val="single" w:sz="4" w:space="0" w:color="auto"/>
              <w:right w:val="single" w:sz="4" w:space="0" w:color="auto"/>
            </w:tcBorders>
          </w:tcPr>
          <w:p w14:paraId="7289CF2F"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2BDE1FD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przyjęty: dzisiaj w godzinach od.. do.., wczoraj w godzinach od.. do.., w ciągu ostatnich 24,48, X godzin</w:t>
            </w:r>
          </w:p>
        </w:tc>
      </w:tr>
      <w:tr w:rsidR="0032579E" w:rsidRPr="005901F5" w14:paraId="706A780D" w14:textId="77777777" w:rsidTr="00296813">
        <w:tc>
          <w:tcPr>
            <w:tcW w:w="885" w:type="pct"/>
            <w:tcBorders>
              <w:top w:val="nil"/>
              <w:left w:val="single" w:sz="4" w:space="0" w:color="auto"/>
              <w:bottom w:val="single" w:sz="4" w:space="0" w:color="auto"/>
              <w:right w:val="single" w:sz="4" w:space="0" w:color="auto"/>
            </w:tcBorders>
          </w:tcPr>
          <w:p w14:paraId="519DCDE1"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2DF0228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Musi istnieć możliwość modyfikacji i rejestracji danych pacjentów,</w:t>
            </w:r>
          </w:p>
        </w:tc>
      </w:tr>
      <w:tr w:rsidR="0032579E" w:rsidRPr="005901F5" w14:paraId="7B1E9379" w14:textId="77777777" w:rsidTr="00296813">
        <w:tc>
          <w:tcPr>
            <w:tcW w:w="885" w:type="pct"/>
            <w:tcBorders>
              <w:top w:val="nil"/>
              <w:left w:val="single" w:sz="4" w:space="0" w:color="auto"/>
              <w:bottom w:val="single" w:sz="4" w:space="0" w:color="auto"/>
              <w:right w:val="single" w:sz="4" w:space="0" w:color="auto"/>
            </w:tcBorders>
          </w:tcPr>
          <w:p w14:paraId="3F8C7C17"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0B81517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Musi istnieć możliwość przeglądu danych archiwalnych pacjenta: </w:t>
            </w:r>
          </w:p>
        </w:tc>
      </w:tr>
      <w:tr w:rsidR="0032579E" w:rsidRPr="005901F5" w14:paraId="0A20962F" w14:textId="77777777" w:rsidTr="00296813">
        <w:tc>
          <w:tcPr>
            <w:tcW w:w="885" w:type="pct"/>
            <w:tcBorders>
              <w:top w:val="nil"/>
              <w:left w:val="single" w:sz="4" w:space="0" w:color="auto"/>
              <w:bottom w:val="single" w:sz="4" w:space="0" w:color="auto"/>
              <w:right w:val="single" w:sz="4" w:space="0" w:color="auto"/>
            </w:tcBorders>
          </w:tcPr>
          <w:p w14:paraId="5F0C7BF8"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7CFCD26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 zakresie danych osobowych,</w:t>
            </w:r>
          </w:p>
        </w:tc>
      </w:tr>
      <w:tr w:rsidR="0032579E" w:rsidRPr="005901F5" w14:paraId="506EB794" w14:textId="77777777" w:rsidTr="00296813">
        <w:tc>
          <w:tcPr>
            <w:tcW w:w="885" w:type="pct"/>
            <w:tcBorders>
              <w:top w:val="nil"/>
              <w:left w:val="single" w:sz="4" w:space="0" w:color="auto"/>
              <w:bottom w:val="single" w:sz="4" w:space="0" w:color="auto"/>
              <w:right w:val="single" w:sz="4" w:space="0" w:color="auto"/>
            </w:tcBorders>
          </w:tcPr>
          <w:p w14:paraId="1F2E37C2"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4B1DC72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 zakresie danych z poszczególnych pobytów szpitalnych</w:t>
            </w:r>
          </w:p>
        </w:tc>
      </w:tr>
      <w:tr w:rsidR="0032579E" w:rsidRPr="005901F5" w14:paraId="0AE6D588" w14:textId="77777777" w:rsidTr="00296813">
        <w:tc>
          <w:tcPr>
            <w:tcW w:w="885" w:type="pct"/>
            <w:tcBorders>
              <w:top w:val="nil"/>
              <w:left w:val="single" w:sz="4" w:space="0" w:color="auto"/>
              <w:bottom w:val="single" w:sz="4" w:space="0" w:color="auto"/>
              <w:right w:val="single" w:sz="4" w:space="0" w:color="auto"/>
            </w:tcBorders>
          </w:tcPr>
          <w:p w14:paraId="42858561"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175AA13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potwierdzenie wypisu pacjenta pod kątem kompletności i poprawności dokumentacji,</w:t>
            </w:r>
          </w:p>
        </w:tc>
      </w:tr>
      <w:tr w:rsidR="0032579E" w:rsidRPr="005901F5" w14:paraId="16015E0B" w14:textId="77777777" w:rsidTr="00296813">
        <w:tc>
          <w:tcPr>
            <w:tcW w:w="885" w:type="pct"/>
            <w:tcBorders>
              <w:top w:val="nil"/>
              <w:left w:val="single" w:sz="4" w:space="0" w:color="auto"/>
              <w:bottom w:val="single" w:sz="4" w:space="0" w:color="auto"/>
              <w:right w:val="single" w:sz="4" w:space="0" w:color="auto"/>
            </w:tcBorders>
          </w:tcPr>
          <w:p w14:paraId="549A7821"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44FF6CE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obsługę ksiąg:</w:t>
            </w:r>
          </w:p>
        </w:tc>
      </w:tr>
      <w:tr w:rsidR="0032579E" w:rsidRPr="005901F5" w14:paraId="1C84E66D" w14:textId="77777777" w:rsidTr="00296813">
        <w:tc>
          <w:tcPr>
            <w:tcW w:w="885" w:type="pct"/>
            <w:tcBorders>
              <w:top w:val="nil"/>
              <w:left w:val="single" w:sz="4" w:space="0" w:color="auto"/>
              <w:bottom w:val="single" w:sz="4" w:space="0" w:color="auto"/>
              <w:right w:val="single" w:sz="4" w:space="0" w:color="auto"/>
            </w:tcBorders>
          </w:tcPr>
          <w:p w14:paraId="4D817F19"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7BF5B74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Księgi Przychodni</w:t>
            </w:r>
          </w:p>
        </w:tc>
      </w:tr>
      <w:tr w:rsidR="0032579E" w:rsidRPr="005901F5" w14:paraId="2B1A857E" w14:textId="77777777" w:rsidTr="00296813">
        <w:tc>
          <w:tcPr>
            <w:tcW w:w="885" w:type="pct"/>
            <w:tcBorders>
              <w:top w:val="nil"/>
              <w:left w:val="single" w:sz="4" w:space="0" w:color="auto"/>
              <w:bottom w:val="single" w:sz="4" w:space="0" w:color="auto"/>
              <w:right w:val="single" w:sz="4" w:space="0" w:color="auto"/>
            </w:tcBorders>
          </w:tcPr>
          <w:p w14:paraId="3188AFF3"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63D2DAA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Odmów,</w:t>
            </w:r>
          </w:p>
        </w:tc>
      </w:tr>
      <w:tr w:rsidR="0032579E" w:rsidRPr="005901F5" w14:paraId="6E4A8A88" w14:textId="77777777" w:rsidTr="00296813">
        <w:tc>
          <w:tcPr>
            <w:tcW w:w="885" w:type="pct"/>
            <w:tcBorders>
              <w:top w:val="nil"/>
              <w:left w:val="single" w:sz="4" w:space="0" w:color="auto"/>
              <w:bottom w:val="single" w:sz="4" w:space="0" w:color="auto"/>
              <w:right w:val="single" w:sz="4" w:space="0" w:color="auto"/>
            </w:tcBorders>
          </w:tcPr>
          <w:p w14:paraId="33800A4A"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521798B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Zgonów,</w:t>
            </w:r>
          </w:p>
        </w:tc>
      </w:tr>
      <w:tr w:rsidR="0032579E" w:rsidRPr="005901F5" w14:paraId="3F81B420" w14:textId="77777777" w:rsidTr="00296813">
        <w:tc>
          <w:tcPr>
            <w:tcW w:w="885" w:type="pct"/>
            <w:tcBorders>
              <w:top w:val="nil"/>
              <w:left w:val="single" w:sz="4" w:space="0" w:color="auto"/>
              <w:bottom w:val="single" w:sz="4" w:space="0" w:color="auto"/>
              <w:right w:val="single" w:sz="4" w:space="0" w:color="auto"/>
            </w:tcBorders>
          </w:tcPr>
          <w:p w14:paraId="3CB16C62"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7D97B18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Zdarzeń Niepożądanych,</w:t>
            </w:r>
          </w:p>
        </w:tc>
      </w:tr>
      <w:tr w:rsidR="0032579E" w:rsidRPr="005901F5" w14:paraId="552D2EF3" w14:textId="77777777" w:rsidTr="00296813">
        <w:tc>
          <w:tcPr>
            <w:tcW w:w="885" w:type="pct"/>
            <w:tcBorders>
              <w:top w:val="nil"/>
              <w:left w:val="single" w:sz="4" w:space="0" w:color="auto"/>
              <w:bottom w:val="single" w:sz="4" w:space="0" w:color="auto"/>
              <w:right w:val="single" w:sz="4" w:space="0" w:color="auto"/>
            </w:tcBorders>
          </w:tcPr>
          <w:p w14:paraId="6DE7F8AD"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773C08D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Przyjęć,</w:t>
            </w:r>
          </w:p>
        </w:tc>
      </w:tr>
      <w:tr w:rsidR="0032579E" w:rsidRPr="005901F5" w14:paraId="45669B6D" w14:textId="77777777" w:rsidTr="00296813">
        <w:tc>
          <w:tcPr>
            <w:tcW w:w="885" w:type="pct"/>
            <w:tcBorders>
              <w:top w:val="nil"/>
              <w:left w:val="single" w:sz="4" w:space="0" w:color="auto"/>
              <w:bottom w:val="single" w:sz="4" w:space="0" w:color="auto"/>
              <w:right w:val="single" w:sz="4" w:space="0" w:color="auto"/>
            </w:tcBorders>
          </w:tcPr>
          <w:p w14:paraId="416EF552"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58C62AD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Zabiegów,</w:t>
            </w:r>
          </w:p>
        </w:tc>
      </w:tr>
      <w:tr w:rsidR="0032579E" w:rsidRPr="005901F5" w14:paraId="759AD0C3" w14:textId="77777777" w:rsidTr="00296813">
        <w:tc>
          <w:tcPr>
            <w:tcW w:w="885" w:type="pct"/>
            <w:tcBorders>
              <w:top w:val="nil"/>
              <w:left w:val="single" w:sz="4" w:space="0" w:color="auto"/>
              <w:bottom w:val="single" w:sz="4" w:space="0" w:color="auto"/>
              <w:right w:val="single" w:sz="4" w:space="0" w:color="auto"/>
            </w:tcBorders>
          </w:tcPr>
          <w:p w14:paraId="0C658136"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2D1ABB9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Oczekujących,</w:t>
            </w:r>
          </w:p>
        </w:tc>
      </w:tr>
      <w:tr w:rsidR="0032579E" w:rsidRPr="005901F5" w14:paraId="3716CE1A" w14:textId="77777777" w:rsidTr="00296813">
        <w:tc>
          <w:tcPr>
            <w:tcW w:w="885" w:type="pct"/>
            <w:tcBorders>
              <w:top w:val="nil"/>
              <w:left w:val="single" w:sz="4" w:space="0" w:color="auto"/>
              <w:bottom w:val="single" w:sz="4" w:space="0" w:color="auto"/>
              <w:right w:val="single" w:sz="4" w:space="0" w:color="auto"/>
            </w:tcBorders>
          </w:tcPr>
          <w:p w14:paraId="4F47CB4A"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104EB8D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Ratownictwa,</w:t>
            </w:r>
          </w:p>
        </w:tc>
      </w:tr>
      <w:tr w:rsidR="0032579E" w:rsidRPr="005901F5" w14:paraId="6D8BD6C0" w14:textId="77777777" w:rsidTr="00296813">
        <w:tc>
          <w:tcPr>
            <w:tcW w:w="885" w:type="pct"/>
            <w:tcBorders>
              <w:top w:val="nil"/>
              <w:left w:val="single" w:sz="4" w:space="0" w:color="auto"/>
              <w:bottom w:val="single" w:sz="4" w:space="0" w:color="auto"/>
              <w:right w:val="single" w:sz="4" w:space="0" w:color="auto"/>
            </w:tcBorders>
          </w:tcPr>
          <w:p w14:paraId="00ED90CB"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34D86AF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Badań</w:t>
            </w:r>
          </w:p>
        </w:tc>
      </w:tr>
      <w:tr w:rsidR="0032579E" w:rsidRPr="005901F5" w14:paraId="5AD1055A" w14:textId="77777777" w:rsidTr="00296813">
        <w:tc>
          <w:tcPr>
            <w:tcW w:w="885" w:type="pct"/>
            <w:tcBorders>
              <w:top w:val="nil"/>
              <w:left w:val="single" w:sz="4" w:space="0" w:color="auto"/>
              <w:bottom w:val="single" w:sz="4" w:space="0" w:color="auto"/>
              <w:right w:val="single" w:sz="4" w:space="0" w:color="auto"/>
            </w:tcBorders>
          </w:tcPr>
          <w:p w14:paraId="28BA6D5D"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1302505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powinien umożliwiać dostęp do wszystkich ksiąg placówki Zamawiającego</w:t>
            </w:r>
          </w:p>
        </w:tc>
      </w:tr>
      <w:tr w:rsidR="0032579E" w:rsidRPr="005901F5" w14:paraId="6DA7ED49" w14:textId="77777777" w:rsidTr="00296813">
        <w:tc>
          <w:tcPr>
            <w:tcW w:w="885" w:type="pct"/>
            <w:tcBorders>
              <w:top w:val="nil"/>
              <w:left w:val="single" w:sz="4" w:space="0" w:color="auto"/>
              <w:bottom w:val="single" w:sz="4" w:space="0" w:color="auto"/>
              <w:right w:val="single" w:sz="4" w:space="0" w:color="auto"/>
            </w:tcBorders>
          </w:tcPr>
          <w:p w14:paraId="1FC72F2E"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Statystyka LO</w:t>
            </w:r>
          </w:p>
        </w:tc>
        <w:tc>
          <w:tcPr>
            <w:tcW w:w="4115" w:type="pct"/>
            <w:tcBorders>
              <w:top w:val="nil"/>
              <w:left w:val="nil"/>
              <w:bottom w:val="single" w:sz="4" w:space="0" w:color="auto"/>
              <w:right w:val="single" w:sz="4" w:space="0" w:color="auto"/>
            </w:tcBorders>
          </w:tcPr>
          <w:p w14:paraId="3769B740"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Prowadzenie rejestru Kart Diagnostyki Leczenia Onkologicznego</w:t>
            </w:r>
          </w:p>
        </w:tc>
      </w:tr>
      <w:tr w:rsidR="0032579E" w:rsidRPr="005901F5" w14:paraId="0AA6930A" w14:textId="77777777" w:rsidTr="00296813">
        <w:tc>
          <w:tcPr>
            <w:tcW w:w="885" w:type="pct"/>
            <w:tcBorders>
              <w:top w:val="nil"/>
              <w:left w:val="single" w:sz="4" w:space="0" w:color="auto"/>
              <w:bottom w:val="single" w:sz="4" w:space="0" w:color="auto"/>
              <w:right w:val="single" w:sz="4" w:space="0" w:color="auto"/>
            </w:tcBorders>
          </w:tcPr>
          <w:p w14:paraId="5E46FDF5"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6489845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tworzenie i modyfikację kart DILO</w:t>
            </w:r>
          </w:p>
        </w:tc>
      </w:tr>
      <w:tr w:rsidR="0032579E" w:rsidRPr="005901F5" w14:paraId="0B8C77B4" w14:textId="77777777" w:rsidTr="00296813">
        <w:tc>
          <w:tcPr>
            <w:tcW w:w="885" w:type="pct"/>
            <w:tcBorders>
              <w:top w:val="nil"/>
              <w:left w:val="single" w:sz="4" w:space="0" w:color="auto"/>
              <w:bottom w:val="single" w:sz="4" w:space="0" w:color="auto"/>
              <w:right w:val="single" w:sz="4" w:space="0" w:color="auto"/>
            </w:tcBorders>
          </w:tcPr>
          <w:p w14:paraId="33639829"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0ED1393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Podczas rejestracji karty musi istnieć możliwość zarejestrowania, co najmniej:</w:t>
            </w:r>
          </w:p>
        </w:tc>
      </w:tr>
      <w:tr w:rsidR="0032579E" w:rsidRPr="005901F5" w14:paraId="1663655D" w14:textId="77777777" w:rsidTr="00296813">
        <w:tc>
          <w:tcPr>
            <w:tcW w:w="885" w:type="pct"/>
            <w:tcBorders>
              <w:top w:val="nil"/>
              <w:left w:val="single" w:sz="4" w:space="0" w:color="auto"/>
              <w:bottom w:val="single" w:sz="4" w:space="0" w:color="auto"/>
              <w:right w:val="single" w:sz="4" w:space="0" w:color="auto"/>
            </w:tcBorders>
          </w:tcPr>
          <w:p w14:paraId="26D8F8E0"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6CD083F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numer karty</w:t>
            </w:r>
          </w:p>
        </w:tc>
      </w:tr>
      <w:tr w:rsidR="0032579E" w:rsidRPr="005901F5" w14:paraId="4802F971" w14:textId="77777777" w:rsidTr="00296813">
        <w:tc>
          <w:tcPr>
            <w:tcW w:w="885" w:type="pct"/>
            <w:tcBorders>
              <w:top w:val="nil"/>
              <w:left w:val="single" w:sz="4" w:space="0" w:color="auto"/>
              <w:bottom w:val="single" w:sz="4" w:space="0" w:color="auto"/>
              <w:right w:val="single" w:sz="4" w:space="0" w:color="auto"/>
            </w:tcBorders>
          </w:tcPr>
          <w:p w14:paraId="7E3450F6"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3812E5B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etap</w:t>
            </w:r>
          </w:p>
        </w:tc>
      </w:tr>
      <w:tr w:rsidR="0032579E" w:rsidRPr="005901F5" w14:paraId="7F3E4B8D" w14:textId="77777777" w:rsidTr="00296813">
        <w:tc>
          <w:tcPr>
            <w:tcW w:w="885" w:type="pct"/>
            <w:tcBorders>
              <w:top w:val="nil"/>
              <w:left w:val="single" w:sz="4" w:space="0" w:color="auto"/>
              <w:bottom w:val="single" w:sz="4" w:space="0" w:color="auto"/>
              <w:right w:val="single" w:sz="4" w:space="0" w:color="auto"/>
            </w:tcBorders>
          </w:tcPr>
          <w:p w14:paraId="35282FBB"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61BBDDF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lokalizacja (przyjęta, wydana, odesłana do lekarza POZ)</w:t>
            </w:r>
          </w:p>
        </w:tc>
      </w:tr>
      <w:tr w:rsidR="0032579E" w:rsidRPr="005901F5" w14:paraId="228C2BA3" w14:textId="77777777" w:rsidTr="00296813">
        <w:tc>
          <w:tcPr>
            <w:tcW w:w="885" w:type="pct"/>
            <w:tcBorders>
              <w:top w:val="nil"/>
              <w:left w:val="single" w:sz="4" w:space="0" w:color="auto"/>
              <w:bottom w:val="single" w:sz="4" w:space="0" w:color="auto"/>
              <w:right w:val="single" w:sz="4" w:space="0" w:color="auto"/>
            </w:tcBorders>
          </w:tcPr>
          <w:p w14:paraId="13E55ABC"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60D6912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status (aktualna, zamknięta, archiwalna, anulowana)</w:t>
            </w:r>
          </w:p>
        </w:tc>
      </w:tr>
      <w:tr w:rsidR="0032579E" w:rsidRPr="005901F5" w14:paraId="7AE14064" w14:textId="77777777" w:rsidTr="00296813">
        <w:tc>
          <w:tcPr>
            <w:tcW w:w="885" w:type="pct"/>
            <w:tcBorders>
              <w:top w:val="nil"/>
              <w:left w:val="single" w:sz="4" w:space="0" w:color="auto"/>
              <w:bottom w:val="single" w:sz="4" w:space="0" w:color="auto"/>
              <w:right w:val="single" w:sz="4" w:space="0" w:color="auto"/>
            </w:tcBorders>
          </w:tcPr>
          <w:p w14:paraId="7672E035"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301042D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data wersji od</w:t>
            </w:r>
          </w:p>
        </w:tc>
      </w:tr>
      <w:tr w:rsidR="0032579E" w:rsidRPr="005901F5" w14:paraId="430E9501" w14:textId="77777777" w:rsidTr="00296813">
        <w:tc>
          <w:tcPr>
            <w:tcW w:w="885" w:type="pct"/>
            <w:tcBorders>
              <w:top w:val="nil"/>
              <w:left w:val="single" w:sz="4" w:space="0" w:color="auto"/>
              <w:bottom w:val="single" w:sz="4" w:space="0" w:color="auto"/>
              <w:right w:val="single" w:sz="4" w:space="0" w:color="auto"/>
            </w:tcBorders>
          </w:tcPr>
          <w:p w14:paraId="2E703A0F"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2270237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Podczas zmiany danych karty tj. etap, lokalizacja, status system powinien zmieniać datę wersji na datę bieżącą</w:t>
            </w:r>
          </w:p>
        </w:tc>
      </w:tr>
      <w:tr w:rsidR="0032579E" w:rsidRPr="005901F5" w14:paraId="2C3AEDBD" w14:textId="77777777" w:rsidTr="00296813">
        <w:tc>
          <w:tcPr>
            <w:tcW w:w="885" w:type="pct"/>
            <w:tcBorders>
              <w:top w:val="nil"/>
              <w:left w:val="single" w:sz="4" w:space="0" w:color="auto"/>
              <w:bottom w:val="single" w:sz="4" w:space="0" w:color="auto"/>
              <w:right w:val="single" w:sz="4" w:space="0" w:color="auto"/>
            </w:tcBorders>
          </w:tcPr>
          <w:p w14:paraId="21772759"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732D4EF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Podczas tworzenia karty system powinien umożliwiać edycję daty ważności</w:t>
            </w:r>
          </w:p>
        </w:tc>
      </w:tr>
      <w:tr w:rsidR="0032579E" w:rsidRPr="005901F5" w14:paraId="3967BA84" w14:textId="77777777" w:rsidTr="00296813">
        <w:tc>
          <w:tcPr>
            <w:tcW w:w="885" w:type="pct"/>
            <w:tcBorders>
              <w:top w:val="nil"/>
              <w:left w:val="single" w:sz="4" w:space="0" w:color="auto"/>
              <w:bottom w:val="single" w:sz="4" w:space="0" w:color="auto"/>
              <w:right w:val="single" w:sz="4" w:space="0" w:color="auto"/>
            </w:tcBorders>
          </w:tcPr>
          <w:p w14:paraId="6BBF3251"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Statystyka LO</w:t>
            </w:r>
          </w:p>
        </w:tc>
        <w:tc>
          <w:tcPr>
            <w:tcW w:w="4115" w:type="pct"/>
            <w:tcBorders>
              <w:top w:val="nil"/>
              <w:left w:val="nil"/>
              <w:bottom w:val="single" w:sz="4" w:space="0" w:color="auto"/>
              <w:right w:val="single" w:sz="4" w:space="0" w:color="auto"/>
            </w:tcBorders>
          </w:tcPr>
          <w:p w14:paraId="20FA3248"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Raporty i wykazy statystyki</w:t>
            </w:r>
          </w:p>
        </w:tc>
      </w:tr>
      <w:tr w:rsidR="0032579E" w:rsidRPr="005901F5" w14:paraId="71CF04DC" w14:textId="77777777" w:rsidTr="00296813">
        <w:tc>
          <w:tcPr>
            <w:tcW w:w="885" w:type="pct"/>
            <w:tcBorders>
              <w:top w:val="nil"/>
              <w:left w:val="single" w:sz="4" w:space="0" w:color="auto"/>
              <w:bottom w:val="single" w:sz="4" w:space="0" w:color="auto"/>
              <w:right w:val="single" w:sz="4" w:space="0" w:color="auto"/>
            </w:tcBorders>
          </w:tcPr>
          <w:p w14:paraId="5B6B22EF"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3828018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powinien umożliwiać tworzenie reportów i wykazów statystyki, w szczególności:</w:t>
            </w:r>
          </w:p>
        </w:tc>
      </w:tr>
      <w:tr w:rsidR="0032579E" w:rsidRPr="005901F5" w14:paraId="56C00DDC" w14:textId="77777777" w:rsidTr="00296813">
        <w:tc>
          <w:tcPr>
            <w:tcW w:w="885" w:type="pct"/>
            <w:tcBorders>
              <w:top w:val="nil"/>
              <w:left w:val="single" w:sz="4" w:space="0" w:color="auto"/>
              <w:bottom w:val="single" w:sz="4" w:space="0" w:color="auto"/>
              <w:right w:val="single" w:sz="4" w:space="0" w:color="auto"/>
            </w:tcBorders>
          </w:tcPr>
          <w:p w14:paraId="2DFA58F2"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7832FA7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raport </w:t>
            </w:r>
            <w:proofErr w:type="spellStart"/>
            <w:r w:rsidRPr="005901F5">
              <w:rPr>
                <w:rFonts w:cs="Calibri"/>
                <w:color w:val="000000"/>
                <w:sz w:val="20"/>
                <w:szCs w:val="20"/>
              </w:rPr>
              <w:t>rozpoznań</w:t>
            </w:r>
            <w:proofErr w:type="spellEnd"/>
            <w:r w:rsidRPr="005901F5">
              <w:rPr>
                <w:rFonts w:cs="Calibri"/>
                <w:color w:val="000000"/>
                <w:sz w:val="20"/>
                <w:szCs w:val="20"/>
              </w:rPr>
              <w:t xml:space="preserve"> - zestawienie syntetyczne i analityczne ilości </w:t>
            </w:r>
            <w:proofErr w:type="spellStart"/>
            <w:r w:rsidRPr="005901F5">
              <w:rPr>
                <w:rFonts w:cs="Calibri"/>
                <w:color w:val="000000"/>
                <w:sz w:val="20"/>
                <w:szCs w:val="20"/>
              </w:rPr>
              <w:t>rozpoznań</w:t>
            </w:r>
            <w:proofErr w:type="spellEnd"/>
            <w:r w:rsidRPr="005901F5">
              <w:rPr>
                <w:rFonts w:cs="Calibri"/>
                <w:color w:val="000000"/>
                <w:sz w:val="20"/>
                <w:szCs w:val="20"/>
              </w:rPr>
              <w:t xml:space="preserve"> każdego rodzaju w rozbiciu na pacjentów i jednostki wykonujące</w:t>
            </w:r>
          </w:p>
        </w:tc>
      </w:tr>
      <w:tr w:rsidR="0032579E" w:rsidRPr="005901F5" w14:paraId="704451BA" w14:textId="77777777" w:rsidTr="00296813">
        <w:tc>
          <w:tcPr>
            <w:tcW w:w="885" w:type="pct"/>
            <w:tcBorders>
              <w:top w:val="nil"/>
              <w:left w:val="single" w:sz="4" w:space="0" w:color="auto"/>
              <w:bottom w:val="single" w:sz="4" w:space="0" w:color="auto"/>
              <w:right w:val="single" w:sz="4" w:space="0" w:color="auto"/>
            </w:tcBorders>
          </w:tcPr>
          <w:p w14:paraId="20E08E5C"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61C2264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wykonane badania wg płatnika i jednostki kierującej - zestawienie ilości wykonanych badań poszczególnych rodzajów, z podziałem na jednostki wykonujące, dla wybranych instytucji i jednostek kierujących</w:t>
            </w:r>
          </w:p>
        </w:tc>
      </w:tr>
      <w:tr w:rsidR="0032579E" w:rsidRPr="005901F5" w14:paraId="19DA2B0B" w14:textId="77777777" w:rsidTr="00296813">
        <w:tc>
          <w:tcPr>
            <w:tcW w:w="885" w:type="pct"/>
            <w:tcBorders>
              <w:top w:val="nil"/>
              <w:left w:val="single" w:sz="4" w:space="0" w:color="auto"/>
              <w:bottom w:val="single" w:sz="4" w:space="0" w:color="auto"/>
              <w:right w:val="single" w:sz="4" w:space="0" w:color="auto"/>
            </w:tcBorders>
          </w:tcPr>
          <w:p w14:paraId="08005325"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0F826E9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lista pacjentów przyjętych przez lekarza - zestawienie pacjentów przyjętych w zadanym okresie, w wybranych gabinetach, przez wybranych lekarzy</w:t>
            </w:r>
          </w:p>
        </w:tc>
      </w:tr>
      <w:tr w:rsidR="0032579E" w:rsidRPr="005901F5" w14:paraId="7C8CA75A" w14:textId="77777777" w:rsidTr="00296813">
        <w:tc>
          <w:tcPr>
            <w:tcW w:w="885" w:type="pct"/>
            <w:tcBorders>
              <w:top w:val="nil"/>
              <w:left w:val="single" w:sz="4" w:space="0" w:color="auto"/>
              <w:bottom w:val="single" w:sz="4" w:space="0" w:color="auto"/>
              <w:right w:val="single" w:sz="4" w:space="0" w:color="auto"/>
            </w:tcBorders>
          </w:tcPr>
          <w:p w14:paraId="61B20CB3"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069E28B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zestawienie statystyczne pacjentów - zestawienie syntetyczne lub analityczne (dla poszczególnych dni zadanego okresu) liczby pacjentów przyjętych w wybranych/wszystkich gabinetach w rozbiciu na dorosłych i dzieci z podziałem na płeć oraz pacjentów pierwszorazowych i kontynuację leczenia</w:t>
            </w:r>
          </w:p>
        </w:tc>
      </w:tr>
      <w:tr w:rsidR="0032579E" w:rsidRPr="005901F5" w14:paraId="78B62980" w14:textId="77777777" w:rsidTr="00296813">
        <w:tc>
          <w:tcPr>
            <w:tcW w:w="885" w:type="pct"/>
            <w:tcBorders>
              <w:top w:val="nil"/>
              <w:left w:val="single" w:sz="4" w:space="0" w:color="auto"/>
              <w:bottom w:val="single" w:sz="4" w:space="0" w:color="auto"/>
              <w:right w:val="single" w:sz="4" w:space="0" w:color="auto"/>
            </w:tcBorders>
          </w:tcPr>
          <w:p w14:paraId="3AFD34B6"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1EDBFE4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raport obciążenia gabinetów - zestawienie liczby wykonanych badań w poszczególnych dniach zadanego okresu dla wybranych/wszystkich gabinetów, dla poszczególnych lekarzy</w:t>
            </w:r>
          </w:p>
        </w:tc>
      </w:tr>
      <w:tr w:rsidR="0032579E" w:rsidRPr="005901F5" w14:paraId="50EE0C9E" w14:textId="77777777" w:rsidTr="00296813">
        <w:tc>
          <w:tcPr>
            <w:tcW w:w="885" w:type="pct"/>
            <w:tcBorders>
              <w:top w:val="nil"/>
              <w:left w:val="single" w:sz="4" w:space="0" w:color="auto"/>
              <w:bottom w:val="single" w:sz="4" w:space="0" w:color="auto"/>
              <w:right w:val="single" w:sz="4" w:space="0" w:color="auto"/>
            </w:tcBorders>
          </w:tcPr>
          <w:p w14:paraId="7F63198B"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17D7E80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wykonane procedury - syntetyczne i analityczne (dla poszczególnych dni zadanego zakresu) zestawienie liczby procedur danego rodzaju wykonanych w zadanym okresie, w wybranych/wszystkich gabinetach, dla wybranego/wszystkich ubezpieczycieli i płatników</w:t>
            </w:r>
          </w:p>
        </w:tc>
      </w:tr>
      <w:tr w:rsidR="0032579E" w:rsidRPr="005901F5" w14:paraId="3FFAECEB" w14:textId="77777777" w:rsidTr="00296813">
        <w:tc>
          <w:tcPr>
            <w:tcW w:w="885" w:type="pct"/>
            <w:tcBorders>
              <w:top w:val="nil"/>
              <w:left w:val="single" w:sz="4" w:space="0" w:color="auto"/>
              <w:bottom w:val="single" w:sz="4" w:space="0" w:color="auto"/>
              <w:right w:val="single" w:sz="4" w:space="0" w:color="auto"/>
            </w:tcBorders>
          </w:tcPr>
          <w:p w14:paraId="5766F7B1"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2439298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zestawienie zrealizowanych badań - zestawienie liczby badań wykonanych pacjentom (podstawowe dane pacjenta) wraz z </w:t>
            </w:r>
            <w:proofErr w:type="spellStart"/>
            <w:r w:rsidRPr="005901F5">
              <w:rPr>
                <w:rFonts w:cs="Calibri"/>
                <w:color w:val="000000"/>
                <w:sz w:val="20"/>
                <w:szCs w:val="20"/>
              </w:rPr>
              <w:t>rozpoznaniami</w:t>
            </w:r>
            <w:proofErr w:type="spellEnd"/>
            <w:r w:rsidRPr="005901F5">
              <w:rPr>
                <w:rFonts w:cs="Calibri"/>
                <w:color w:val="000000"/>
                <w:sz w:val="20"/>
                <w:szCs w:val="20"/>
              </w:rPr>
              <w:t xml:space="preserve"> i procedurami w wybranej/wszystkich jednostkach, dla wybranych instytucji i jednostek kierujących wykonanych przez wybranego/wszystkich lekarzy</w:t>
            </w:r>
          </w:p>
        </w:tc>
      </w:tr>
      <w:tr w:rsidR="0032579E" w:rsidRPr="005901F5" w14:paraId="7C0079EF" w14:textId="77777777" w:rsidTr="00296813">
        <w:tc>
          <w:tcPr>
            <w:tcW w:w="885" w:type="pct"/>
            <w:tcBorders>
              <w:top w:val="nil"/>
              <w:left w:val="single" w:sz="4" w:space="0" w:color="auto"/>
              <w:bottom w:val="single" w:sz="4" w:space="0" w:color="auto"/>
              <w:right w:val="single" w:sz="4" w:space="0" w:color="auto"/>
            </w:tcBorders>
          </w:tcPr>
          <w:p w14:paraId="185FDB26"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30670A3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lista zarejestrowanych/przyjętych pacjentów - zestawienie ilości zarejestrowanych pacjentów do wybranego gabinetu </w:t>
            </w:r>
          </w:p>
        </w:tc>
      </w:tr>
      <w:tr w:rsidR="0032579E" w:rsidRPr="005901F5" w14:paraId="13C6F457" w14:textId="77777777" w:rsidTr="00296813">
        <w:tc>
          <w:tcPr>
            <w:tcW w:w="885" w:type="pct"/>
            <w:tcBorders>
              <w:top w:val="nil"/>
              <w:left w:val="single" w:sz="4" w:space="0" w:color="auto"/>
              <w:bottom w:val="single" w:sz="4" w:space="0" w:color="auto"/>
              <w:right w:val="single" w:sz="4" w:space="0" w:color="auto"/>
            </w:tcBorders>
          </w:tcPr>
          <w:p w14:paraId="3952B35F"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34B80C9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usług wykonanych przez lekarza - zestawienie ilości usług wykonanych w jednostce przez danego lekarza</w:t>
            </w:r>
          </w:p>
        </w:tc>
      </w:tr>
      <w:tr w:rsidR="0032579E" w:rsidRPr="005901F5" w14:paraId="39F70885" w14:textId="77777777" w:rsidTr="00296813">
        <w:tc>
          <w:tcPr>
            <w:tcW w:w="885" w:type="pct"/>
            <w:tcBorders>
              <w:top w:val="nil"/>
              <w:left w:val="single" w:sz="4" w:space="0" w:color="auto"/>
              <w:bottom w:val="single" w:sz="4" w:space="0" w:color="auto"/>
              <w:right w:val="single" w:sz="4" w:space="0" w:color="auto"/>
            </w:tcBorders>
          </w:tcPr>
          <w:p w14:paraId="52986307"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3B1BF0F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zestawienie liczby przyjętych pacjentów - zestawienie liczby pacjentów przyjętych przez daną jednostkę i lekarza w ramach określonego pakietu  świadczeń z podziałem na grupy wiekowe</w:t>
            </w:r>
          </w:p>
        </w:tc>
      </w:tr>
      <w:tr w:rsidR="0032579E" w:rsidRPr="005901F5" w14:paraId="67620D03" w14:textId="77777777" w:rsidTr="00296813">
        <w:tc>
          <w:tcPr>
            <w:tcW w:w="885" w:type="pct"/>
            <w:tcBorders>
              <w:top w:val="nil"/>
              <w:left w:val="single" w:sz="4" w:space="0" w:color="auto"/>
              <w:bottom w:val="single" w:sz="4" w:space="0" w:color="auto"/>
              <w:right w:val="single" w:sz="4" w:space="0" w:color="auto"/>
            </w:tcBorders>
          </w:tcPr>
          <w:p w14:paraId="550EAE48"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2F40E37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lista wykonanych usług - lista usług wraz z danymi takimi jak: jednostka i lekarz kierujący, miejsce i data wykonania, dane o wartości usługi, opłacie kontrahenta, opłacie pacjenta dla wybranych lub wszystkich: umów, pacjentów, świadczeń, instytucji i lekarzy kierujących oraz jednostek i lekarzy wykonujących</w:t>
            </w:r>
          </w:p>
        </w:tc>
      </w:tr>
      <w:tr w:rsidR="0032579E" w:rsidRPr="005901F5" w14:paraId="3685E160" w14:textId="77777777" w:rsidTr="00296813">
        <w:tc>
          <w:tcPr>
            <w:tcW w:w="885" w:type="pct"/>
            <w:tcBorders>
              <w:top w:val="nil"/>
              <w:left w:val="single" w:sz="4" w:space="0" w:color="auto"/>
              <w:bottom w:val="single" w:sz="4" w:space="0" w:color="auto"/>
              <w:right w:val="single" w:sz="4" w:space="0" w:color="auto"/>
            </w:tcBorders>
          </w:tcPr>
          <w:p w14:paraId="379A1750"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2D7D2F2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zestawienie wystawionych skierowań - syntetyczne i analityczne (wg daty wystawienia) zestawienie ilości wystawionych skierowań na określone badania/usługi z podziałem na lekarzy wystawiających i/lub jednostki, w których wystawiono skierowanie dla wybranych lub wszystkich; jednostek, lekarzy kierujących, usług, statusów realizacji</w:t>
            </w:r>
          </w:p>
        </w:tc>
      </w:tr>
      <w:tr w:rsidR="0032579E" w:rsidRPr="005901F5" w14:paraId="05BEDCA4" w14:textId="77777777" w:rsidTr="00296813">
        <w:tc>
          <w:tcPr>
            <w:tcW w:w="885" w:type="pct"/>
            <w:tcBorders>
              <w:top w:val="nil"/>
              <w:left w:val="single" w:sz="4" w:space="0" w:color="auto"/>
              <w:bottom w:val="single" w:sz="4" w:space="0" w:color="auto"/>
              <w:right w:val="single" w:sz="4" w:space="0" w:color="auto"/>
            </w:tcBorders>
          </w:tcPr>
          <w:p w14:paraId="4923F84A"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03F9159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deklaracje - raport personalny - zestawienie liczby osób zadeklarowanych w wybranym miesiącu danego roku dla wybranej lub wszystkich umów oraz dla wybranego lub wszystkich rodzajów deklaracji</w:t>
            </w:r>
          </w:p>
        </w:tc>
      </w:tr>
      <w:tr w:rsidR="0032579E" w:rsidRPr="005901F5" w14:paraId="50D79033" w14:textId="77777777" w:rsidTr="00296813">
        <w:tc>
          <w:tcPr>
            <w:tcW w:w="885" w:type="pct"/>
            <w:tcBorders>
              <w:top w:val="nil"/>
              <w:left w:val="single" w:sz="4" w:space="0" w:color="auto"/>
              <w:bottom w:val="single" w:sz="4" w:space="0" w:color="auto"/>
              <w:right w:val="single" w:sz="4" w:space="0" w:color="auto"/>
            </w:tcBorders>
          </w:tcPr>
          <w:p w14:paraId="06232053"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0C9BD21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kolejki oczekujących - zestawienie kolejek oczekujących w ujęciu syntetycznym (dane całej kolejki) i analitycznym (z danymi oczekujących pacjentów</w:t>
            </w:r>
          </w:p>
        </w:tc>
      </w:tr>
      <w:tr w:rsidR="0032579E" w:rsidRPr="005901F5" w14:paraId="73172A6D" w14:textId="77777777" w:rsidTr="00296813">
        <w:tc>
          <w:tcPr>
            <w:tcW w:w="885" w:type="pct"/>
            <w:tcBorders>
              <w:top w:val="nil"/>
              <w:left w:val="single" w:sz="4" w:space="0" w:color="auto"/>
              <w:bottom w:val="single" w:sz="4" w:space="0" w:color="auto"/>
              <w:right w:val="single" w:sz="4" w:space="0" w:color="auto"/>
            </w:tcBorders>
          </w:tcPr>
          <w:p w14:paraId="78C3D82E"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0C494CE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zestawienie wykonanych usług - lista pacjentów z wykonanymi usługami i procedurami oraz z danymi o instytucji, jednostce i lekarzu kierującym dla wybranej jednostki wykonującej w zadanym okresie</w:t>
            </w:r>
          </w:p>
        </w:tc>
      </w:tr>
      <w:tr w:rsidR="0032579E" w:rsidRPr="005901F5" w14:paraId="27B396FA" w14:textId="77777777" w:rsidTr="00296813">
        <w:tc>
          <w:tcPr>
            <w:tcW w:w="885" w:type="pct"/>
            <w:tcBorders>
              <w:top w:val="nil"/>
              <w:left w:val="single" w:sz="4" w:space="0" w:color="auto"/>
              <w:bottom w:val="single" w:sz="4" w:space="0" w:color="auto"/>
              <w:right w:val="single" w:sz="4" w:space="0" w:color="auto"/>
            </w:tcBorders>
          </w:tcPr>
          <w:p w14:paraId="5AC39DDE"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1D8C3AA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zestawienie wykonanych usług pacjenta - lista usług wykonanych w określonym czasie dla wybranego pacjenta z wyszczególnieniem danych o wartości i opłatach</w:t>
            </w:r>
          </w:p>
        </w:tc>
      </w:tr>
      <w:tr w:rsidR="0032579E" w:rsidRPr="005901F5" w14:paraId="2A9B3537" w14:textId="77777777" w:rsidTr="00296813">
        <w:tc>
          <w:tcPr>
            <w:tcW w:w="885" w:type="pct"/>
            <w:tcBorders>
              <w:top w:val="nil"/>
              <w:left w:val="single" w:sz="4" w:space="0" w:color="auto"/>
              <w:bottom w:val="single" w:sz="4" w:space="0" w:color="auto"/>
              <w:right w:val="single" w:sz="4" w:space="0" w:color="auto"/>
            </w:tcBorders>
          </w:tcPr>
          <w:p w14:paraId="2FB3BB08"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1D1ADCF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zestawienie udzielonych porad i przyjętych pacjentów - syntetyczne i analityczne (pacjenci) zestawienie liczby udzielonych porad danego rodzaju z podziałem na : miejscowości zamieszkania, pacjenta lub typ porady w zadanym okresie, dla wybranych lub wszystkich gabinetów i wybranego rodzaju wizyty (pierwszorazowa, kolejna)</w:t>
            </w:r>
          </w:p>
        </w:tc>
      </w:tr>
      <w:tr w:rsidR="0032579E" w:rsidRPr="005901F5" w14:paraId="59CBE9F9" w14:textId="77777777" w:rsidTr="00296813">
        <w:tc>
          <w:tcPr>
            <w:tcW w:w="885" w:type="pct"/>
            <w:tcBorders>
              <w:top w:val="nil"/>
              <w:left w:val="single" w:sz="4" w:space="0" w:color="auto"/>
              <w:bottom w:val="single" w:sz="4" w:space="0" w:color="auto"/>
              <w:right w:val="single" w:sz="4" w:space="0" w:color="auto"/>
            </w:tcBorders>
          </w:tcPr>
          <w:p w14:paraId="1F5537C7"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23499AF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System musi umożliwiać definiowanie wykazów z wykorzystaniem generatora Jasper </w:t>
            </w:r>
            <w:proofErr w:type="spellStart"/>
            <w:r w:rsidRPr="005901F5">
              <w:rPr>
                <w:rFonts w:cs="Calibri"/>
                <w:color w:val="000000"/>
                <w:sz w:val="20"/>
                <w:szCs w:val="20"/>
              </w:rPr>
              <w:t>Reports</w:t>
            </w:r>
            <w:proofErr w:type="spellEnd"/>
          </w:p>
        </w:tc>
      </w:tr>
    </w:tbl>
    <w:p w14:paraId="7EDBDE47" w14:textId="77777777" w:rsidR="0032579E" w:rsidRDefault="0032579E" w:rsidP="00A20F8E"/>
    <w:tbl>
      <w:tblPr>
        <w:tblW w:w="5000" w:type="pct"/>
        <w:tblCellMar>
          <w:left w:w="70" w:type="dxa"/>
          <w:right w:w="70" w:type="dxa"/>
        </w:tblCellMar>
        <w:tblLook w:val="00A0" w:firstRow="1" w:lastRow="0" w:firstColumn="1" w:lastColumn="0" w:noHBand="0" w:noVBand="0"/>
      </w:tblPr>
      <w:tblGrid>
        <w:gridCol w:w="1631"/>
        <w:gridCol w:w="7581"/>
      </w:tblGrid>
      <w:tr w:rsidR="0032579E" w:rsidRPr="005901F5" w14:paraId="09B41062" w14:textId="77777777" w:rsidTr="00296813">
        <w:tc>
          <w:tcPr>
            <w:tcW w:w="885" w:type="pct"/>
            <w:tcBorders>
              <w:top w:val="single" w:sz="4" w:space="0" w:color="auto"/>
              <w:left w:val="single" w:sz="4" w:space="0" w:color="auto"/>
              <w:bottom w:val="single" w:sz="4" w:space="0" w:color="auto"/>
              <w:right w:val="single" w:sz="4" w:space="0" w:color="auto"/>
            </w:tcBorders>
            <w:vAlign w:val="center"/>
          </w:tcPr>
          <w:p w14:paraId="53EB4E6A" w14:textId="77777777" w:rsidR="0032579E" w:rsidRPr="005901F5" w:rsidRDefault="0032579E" w:rsidP="00FE2B8D">
            <w:pPr>
              <w:spacing w:after="0" w:line="240" w:lineRule="auto"/>
              <w:rPr>
                <w:rFonts w:cs="Calibri"/>
                <w:b/>
                <w:bCs/>
                <w:sz w:val="24"/>
                <w:szCs w:val="24"/>
              </w:rPr>
            </w:pPr>
            <w:r w:rsidRPr="005901F5">
              <w:rPr>
                <w:rFonts w:cs="Calibri"/>
                <w:b/>
                <w:bCs/>
                <w:sz w:val="24"/>
                <w:szCs w:val="24"/>
              </w:rPr>
              <w:t>Obszar</w:t>
            </w:r>
          </w:p>
        </w:tc>
        <w:tc>
          <w:tcPr>
            <w:tcW w:w="4115" w:type="pct"/>
            <w:tcBorders>
              <w:top w:val="single" w:sz="4" w:space="0" w:color="auto"/>
              <w:left w:val="nil"/>
              <w:bottom w:val="single" w:sz="4" w:space="0" w:color="auto"/>
              <w:right w:val="single" w:sz="4" w:space="0" w:color="auto"/>
            </w:tcBorders>
            <w:vAlign w:val="center"/>
          </w:tcPr>
          <w:p w14:paraId="052C25D5"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Treść wymagania</w:t>
            </w:r>
          </w:p>
        </w:tc>
      </w:tr>
      <w:tr w:rsidR="0032579E" w:rsidRPr="005901F5" w14:paraId="1FABD44D" w14:textId="77777777" w:rsidTr="00296813">
        <w:tc>
          <w:tcPr>
            <w:tcW w:w="885" w:type="pct"/>
            <w:tcBorders>
              <w:top w:val="nil"/>
              <w:left w:val="single" w:sz="4" w:space="0" w:color="auto"/>
              <w:bottom w:val="single" w:sz="4" w:space="0" w:color="auto"/>
              <w:right w:val="single" w:sz="4" w:space="0" w:color="auto"/>
            </w:tcBorders>
            <w:shd w:val="clear" w:color="auto" w:fill="BFBFBF"/>
            <w:vAlign w:val="center"/>
          </w:tcPr>
          <w:p w14:paraId="5BE53553"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Punkt pobrań</w:t>
            </w:r>
          </w:p>
        </w:tc>
        <w:tc>
          <w:tcPr>
            <w:tcW w:w="4115" w:type="pct"/>
            <w:tcBorders>
              <w:top w:val="nil"/>
              <w:left w:val="nil"/>
              <w:bottom w:val="single" w:sz="4" w:space="0" w:color="auto"/>
              <w:right w:val="single" w:sz="4" w:space="0" w:color="auto"/>
            </w:tcBorders>
            <w:shd w:val="clear" w:color="auto" w:fill="BFBFBF"/>
            <w:vAlign w:val="center"/>
          </w:tcPr>
          <w:p w14:paraId="033B9410"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Punkt pobrań</w:t>
            </w:r>
          </w:p>
        </w:tc>
      </w:tr>
      <w:tr w:rsidR="0032579E" w:rsidRPr="005901F5" w14:paraId="0D153E04" w14:textId="77777777" w:rsidTr="00296813">
        <w:tc>
          <w:tcPr>
            <w:tcW w:w="885" w:type="pct"/>
            <w:tcBorders>
              <w:top w:val="nil"/>
              <w:left w:val="single" w:sz="4" w:space="0" w:color="auto"/>
              <w:bottom w:val="single" w:sz="4" w:space="0" w:color="auto"/>
              <w:right w:val="single" w:sz="4" w:space="0" w:color="auto"/>
            </w:tcBorders>
            <w:vAlign w:val="center"/>
          </w:tcPr>
          <w:p w14:paraId="1DFC4114"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7159621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zarządzanie zleceniami na badania laboratoryjne, w szczególności:</w:t>
            </w:r>
          </w:p>
        </w:tc>
      </w:tr>
      <w:tr w:rsidR="0032579E" w:rsidRPr="005901F5" w14:paraId="0648621E" w14:textId="77777777" w:rsidTr="00296813">
        <w:tc>
          <w:tcPr>
            <w:tcW w:w="885" w:type="pct"/>
            <w:tcBorders>
              <w:top w:val="nil"/>
              <w:left w:val="single" w:sz="4" w:space="0" w:color="auto"/>
              <w:bottom w:val="single" w:sz="4" w:space="0" w:color="auto"/>
              <w:right w:val="single" w:sz="4" w:space="0" w:color="auto"/>
            </w:tcBorders>
            <w:vAlign w:val="center"/>
          </w:tcPr>
          <w:p w14:paraId="02F8C658"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1CDDDBD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przyjmowanie zleceń badań laboratoryjnych z podsystemu Ruch chorych i Przychodnia z możliwością określenia domyślnego punktu pobrań dla zleceniodawcy,</w:t>
            </w:r>
          </w:p>
        </w:tc>
      </w:tr>
      <w:tr w:rsidR="0032579E" w:rsidRPr="005901F5" w14:paraId="5FB7177E" w14:textId="77777777" w:rsidTr="00296813">
        <w:tc>
          <w:tcPr>
            <w:tcW w:w="885" w:type="pct"/>
            <w:tcBorders>
              <w:top w:val="nil"/>
              <w:left w:val="single" w:sz="4" w:space="0" w:color="auto"/>
              <w:bottom w:val="single" w:sz="4" w:space="0" w:color="auto"/>
              <w:right w:val="single" w:sz="4" w:space="0" w:color="auto"/>
            </w:tcBorders>
            <w:vAlign w:val="center"/>
          </w:tcPr>
          <w:p w14:paraId="21E8BF30"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78FB674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wprowadzanie zleceń zewnętrznych, tak zwanych zleceń własnych, rejestrowanych bezpośrednio w Punkcie Pobrań </w:t>
            </w:r>
          </w:p>
        </w:tc>
      </w:tr>
      <w:tr w:rsidR="0032579E" w:rsidRPr="005901F5" w14:paraId="2930143D" w14:textId="77777777" w:rsidTr="00296813">
        <w:tc>
          <w:tcPr>
            <w:tcW w:w="885" w:type="pct"/>
            <w:tcBorders>
              <w:top w:val="nil"/>
              <w:left w:val="single" w:sz="4" w:space="0" w:color="auto"/>
              <w:bottom w:val="single" w:sz="4" w:space="0" w:color="auto"/>
              <w:right w:val="single" w:sz="4" w:space="0" w:color="auto"/>
            </w:tcBorders>
            <w:vAlign w:val="center"/>
          </w:tcPr>
          <w:p w14:paraId="0E0D15DE"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270C9801" w14:textId="77777777" w:rsidR="0032579E" w:rsidRPr="005901F5" w:rsidRDefault="0032579E" w:rsidP="00FE2B8D">
            <w:pPr>
              <w:spacing w:after="0" w:line="240" w:lineRule="auto"/>
              <w:rPr>
                <w:rFonts w:cs="Calibri"/>
                <w:color w:val="000000"/>
                <w:sz w:val="20"/>
                <w:szCs w:val="20"/>
              </w:rPr>
            </w:pPr>
            <w:r w:rsidRPr="005901F5">
              <w:rPr>
                <w:rFonts w:cs="Calibri"/>
                <w:color w:val="000000"/>
                <w:sz w:val="20"/>
                <w:szCs w:val="20"/>
              </w:rPr>
              <w:t xml:space="preserve"> -możliwość wyszukiwania zleceń:</w:t>
            </w:r>
            <w:r w:rsidRPr="005901F5">
              <w:rPr>
                <w:rFonts w:cs="Calibri"/>
                <w:color w:val="000000"/>
                <w:sz w:val="20"/>
                <w:szCs w:val="20"/>
              </w:rPr>
              <w:br/>
              <w:t>--wg imienia i nazwiska oraz nr Pesel,</w:t>
            </w:r>
            <w:r w:rsidRPr="005901F5">
              <w:rPr>
                <w:rFonts w:cs="Calibri"/>
                <w:color w:val="000000"/>
                <w:sz w:val="20"/>
                <w:szCs w:val="20"/>
              </w:rPr>
              <w:br/>
              <w:t>--wg daty zlecenia lub planowanej daty wykonania lub daty pobrania materiału,</w:t>
            </w:r>
            <w:r w:rsidRPr="005901F5">
              <w:rPr>
                <w:rFonts w:cs="Calibri"/>
                <w:color w:val="000000"/>
                <w:sz w:val="20"/>
                <w:szCs w:val="20"/>
              </w:rPr>
              <w:br/>
              <w:t xml:space="preserve">--według jednostki zlecającej, ( oznaczenie </w:t>
            </w:r>
            <w:r w:rsidRPr="005901F5">
              <w:rPr>
                <w:rFonts w:cs="Calibri"/>
                <w:color w:val="000000"/>
                <w:sz w:val="20"/>
                <w:szCs w:val="20"/>
              </w:rPr>
              <w:br/>
              <w:t>--oznaczonych jako pilne( CITO)</w:t>
            </w:r>
            <w:r w:rsidRPr="005901F5">
              <w:rPr>
                <w:rFonts w:cs="Calibri"/>
                <w:color w:val="000000"/>
                <w:sz w:val="20"/>
                <w:szCs w:val="20"/>
              </w:rPr>
              <w:br/>
              <w:t>--oznaczonych jako własne ( zarejestrowane bezpośrednio w module Punkt Pobrań),</w:t>
            </w:r>
            <w:r w:rsidRPr="005901F5">
              <w:rPr>
                <w:rFonts w:cs="Calibri"/>
                <w:color w:val="000000"/>
                <w:sz w:val="20"/>
                <w:szCs w:val="20"/>
              </w:rPr>
              <w:br/>
              <w:t xml:space="preserve">--do ponownego pobrania materiału(są to zlecenia na badania, które wracają z Laboratorium, którym nie udało </w:t>
            </w:r>
            <w:proofErr w:type="spellStart"/>
            <w:r w:rsidRPr="005901F5">
              <w:rPr>
                <w:rFonts w:cs="Calibri"/>
                <w:color w:val="000000"/>
                <w:sz w:val="20"/>
                <w:szCs w:val="20"/>
              </w:rPr>
              <w:t>sie</w:t>
            </w:r>
            <w:proofErr w:type="spellEnd"/>
            <w:r w:rsidRPr="005901F5">
              <w:rPr>
                <w:rFonts w:cs="Calibri"/>
                <w:color w:val="000000"/>
                <w:sz w:val="20"/>
                <w:szCs w:val="20"/>
              </w:rPr>
              <w:t xml:space="preserve"> zrealizować badania ze względu na błędy np. skrzep),</w:t>
            </w:r>
            <w:r w:rsidRPr="005901F5">
              <w:rPr>
                <w:rFonts w:cs="Calibri"/>
                <w:color w:val="000000"/>
                <w:sz w:val="20"/>
                <w:szCs w:val="20"/>
              </w:rPr>
              <w:br/>
              <w:t>--pacjentów, którzy są nosicielami niebezpiecznej bakterii</w:t>
            </w:r>
            <w:r w:rsidRPr="005901F5">
              <w:rPr>
                <w:rFonts w:cs="Calibri"/>
                <w:color w:val="000000"/>
                <w:sz w:val="20"/>
                <w:szCs w:val="20"/>
              </w:rPr>
              <w:br/>
              <w:t>--pacjentów, którzy mają oznaczoną izolację ( pacjent izolowany ze względu na wykryte zakażenie) </w:t>
            </w:r>
          </w:p>
        </w:tc>
      </w:tr>
      <w:tr w:rsidR="0032579E" w:rsidRPr="005901F5" w14:paraId="63CC9349" w14:textId="77777777" w:rsidTr="00296813">
        <w:tc>
          <w:tcPr>
            <w:tcW w:w="885" w:type="pct"/>
            <w:tcBorders>
              <w:top w:val="nil"/>
              <w:left w:val="single" w:sz="4" w:space="0" w:color="auto"/>
              <w:bottom w:val="single" w:sz="4" w:space="0" w:color="auto"/>
              <w:right w:val="single" w:sz="4" w:space="0" w:color="auto"/>
            </w:tcBorders>
            <w:vAlign w:val="center"/>
          </w:tcPr>
          <w:p w14:paraId="348532A4"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74F4862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na dostęp do zleceń archiwalnych pacjenta,</w:t>
            </w:r>
          </w:p>
        </w:tc>
      </w:tr>
      <w:tr w:rsidR="0032579E" w:rsidRPr="005901F5" w14:paraId="3B4E7B2F" w14:textId="77777777" w:rsidTr="00296813">
        <w:tc>
          <w:tcPr>
            <w:tcW w:w="885" w:type="pct"/>
            <w:tcBorders>
              <w:top w:val="nil"/>
              <w:left w:val="single" w:sz="4" w:space="0" w:color="auto"/>
              <w:bottom w:val="single" w:sz="4" w:space="0" w:color="auto"/>
              <w:right w:val="single" w:sz="4" w:space="0" w:color="auto"/>
            </w:tcBorders>
            <w:vAlign w:val="center"/>
          </w:tcPr>
          <w:p w14:paraId="3A3B4C09"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0FE0BA0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wyróżnianie zleceń CITO,</w:t>
            </w:r>
          </w:p>
        </w:tc>
      </w:tr>
      <w:tr w:rsidR="0032579E" w:rsidRPr="005901F5" w14:paraId="552541DE" w14:textId="77777777" w:rsidTr="00296813">
        <w:tc>
          <w:tcPr>
            <w:tcW w:w="885" w:type="pct"/>
            <w:tcBorders>
              <w:top w:val="nil"/>
              <w:left w:val="single" w:sz="4" w:space="0" w:color="auto"/>
              <w:bottom w:val="single" w:sz="4" w:space="0" w:color="auto"/>
              <w:right w:val="single" w:sz="4" w:space="0" w:color="auto"/>
            </w:tcBorders>
            <w:vAlign w:val="center"/>
          </w:tcPr>
          <w:p w14:paraId="4CD89A95"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2CAF1E2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poprzez dobór odpowiednich materiałów niezbędnych do realizacji zlecenia,</w:t>
            </w:r>
          </w:p>
        </w:tc>
      </w:tr>
      <w:tr w:rsidR="0032579E" w:rsidRPr="005901F5" w14:paraId="2D15FF50" w14:textId="77777777" w:rsidTr="00296813">
        <w:tc>
          <w:tcPr>
            <w:tcW w:w="885" w:type="pct"/>
            <w:tcBorders>
              <w:top w:val="nil"/>
              <w:left w:val="single" w:sz="4" w:space="0" w:color="auto"/>
              <w:bottom w:val="single" w:sz="4" w:space="0" w:color="auto"/>
              <w:right w:val="single" w:sz="4" w:space="0" w:color="auto"/>
            </w:tcBorders>
            <w:vAlign w:val="center"/>
          </w:tcPr>
          <w:p w14:paraId="115CD138"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30D3169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-poprzez  wycofanie zlecenia</w:t>
            </w:r>
          </w:p>
        </w:tc>
      </w:tr>
      <w:tr w:rsidR="0032579E" w:rsidRPr="005901F5" w14:paraId="39B31E99" w14:textId="77777777" w:rsidTr="00296813">
        <w:tc>
          <w:tcPr>
            <w:tcW w:w="885" w:type="pct"/>
            <w:tcBorders>
              <w:top w:val="nil"/>
              <w:left w:val="single" w:sz="4" w:space="0" w:color="auto"/>
              <w:bottom w:val="single" w:sz="4" w:space="0" w:color="auto"/>
              <w:right w:val="single" w:sz="4" w:space="0" w:color="auto"/>
            </w:tcBorders>
            <w:vAlign w:val="center"/>
          </w:tcPr>
          <w:p w14:paraId="3FF067D8"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04CCA3C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wspomagać obsługę pobrania materiału w zakresie:</w:t>
            </w:r>
          </w:p>
        </w:tc>
      </w:tr>
      <w:tr w:rsidR="0032579E" w:rsidRPr="005901F5" w14:paraId="023F7769" w14:textId="77777777" w:rsidTr="00296813">
        <w:tc>
          <w:tcPr>
            <w:tcW w:w="885" w:type="pct"/>
            <w:tcBorders>
              <w:top w:val="nil"/>
              <w:left w:val="single" w:sz="4" w:space="0" w:color="auto"/>
              <w:bottom w:val="single" w:sz="4" w:space="0" w:color="auto"/>
              <w:right w:val="single" w:sz="4" w:space="0" w:color="auto"/>
            </w:tcBorders>
            <w:vAlign w:val="center"/>
          </w:tcPr>
          <w:p w14:paraId="27A9943F"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2FA9055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podziału materiałów do pobrania wg jednostek wykonujących dane badanie (badania realizowane we własnych lub obcych laboratoriach),</w:t>
            </w:r>
          </w:p>
        </w:tc>
      </w:tr>
      <w:tr w:rsidR="0032579E" w:rsidRPr="005901F5" w14:paraId="75FD186D" w14:textId="77777777" w:rsidTr="00296813">
        <w:tc>
          <w:tcPr>
            <w:tcW w:w="885" w:type="pct"/>
            <w:tcBorders>
              <w:top w:val="nil"/>
              <w:left w:val="single" w:sz="4" w:space="0" w:color="auto"/>
              <w:bottom w:val="single" w:sz="4" w:space="0" w:color="auto"/>
              <w:right w:val="single" w:sz="4" w:space="0" w:color="auto"/>
            </w:tcBorders>
            <w:vAlign w:val="center"/>
          </w:tcPr>
          <w:p w14:paraId="57D4BA94"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1706ABE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podziału  materiałów do pobrania wg lekarza zlecającego</w:t>
            </w:r>
          </w:p>
        </w:tc>
      </w:tr>
      <w:tr w:rsidR="0032579E" w:rsidRPr="005901F5" w14:paraId="63368786" w14:textId="77777777" w:rsidTr="00296813">
        <w:tc>
          <w:tcPr>
            <w:tcW w:w="885" w:type="pct"/>
            <w:tcBorders>
              <w:top w:val="nil"/>
              <w:left w:val="single" w:sz="4" w:space="0" w:color="auto"/>
              <w:bottom w:val="single" w:sz="4" w:space="0" w:color="auto"/>
              <w:right w:val="single" w:sz="4" w:space="0" w:color="auto"/>
            </w:tcBorders>
            <w:vAlign w:val="center"/>
          </w:tcPr>
          <w:p w14:paraId="099EFC32"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333DC18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rejestracji wysłania materiałów do laboratoriów,</w:t>
            </w:r>
          </w:p>
        </w:tc>
      </w:tr>
      <w:tr w:rsidR="0032579E" w:rsidRPr="005901F5" w14:paraId="0C34DCC8" w14:textId="77777777" w:rsidTr="00296813">
        <w:tc>
          <w:tcPr>
            <w:tcW w:w="885" w:type="pct"/>
            <w:tcBorders>
              <w:top w:val="nil"/>
              <w:left w:val="single" w:sz="4" w:space="0" w:color="auto"/>
              <w:bottom w:val="single" w:sz="4" w:space="0" w:color="auto"/>
              <w:right w:val="single" w:sz="4" w:space="0" w:color="auto"/>
            </w:tcBorders>
            <w:vAlign w:val="center"/>
          </w:tcPr>
          <w:p w14:paraId="3DFA08F4"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3C365A5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możliwości zastosowanie czytnika kart kodów kreskowych w celu oznakowania nr próbki  pobranych materiałów</w:t>
            </w:r>
          </w:p>
        </w:tc>
      </w:tr>
      <w:tr w:rsidR="0032579E" w:rsidRPr="005901F5" w14:paraId="70B577DC" w14:textId="77777777" w:rsidTr="00296813">
        <w:tc>
          <w:tcPr>
            <w:tcW w:w="885" w:type="pct"/>
            <w:tcBorders>
              <w:top w:val="nil"/>
              <w:left w:val="single" w:sz="4" w:space="0" w:color="auto"/>
              <w:bottom w:val="single" w:sz="4" w:space="0" w:color="auto"/>
              <w:right w:val="single" w:sz="4" w:space="0" w:color="auto"/>
            </w:tcBorders>
            <w:vAlign w:val="center"/>
          </w:tcPr>
          <w:p w14:paraId="63068CF7"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0D5AD54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rejestrację  pobranych materiałów, w tym:</w:t>
            </w:r>
          </w:p>
        </w:tc>
      </w:tr>
      <w:tr w:rsidR="0032579E" w:rsidRPr="005901F5" w14:paraId="47C9B35E" w14:textId="77777777" w:rsidTr="00296813">
        <w:tc>
          <w:tcPr>
            <w:tcW w:w="885" w:type="pct"/>
            <w:tcBorders>
              <w:top w:val="nil"/>
              <w:left w:val="single" w:sz="4" w:space="0" w:color="auto"/>
              <w:bottom w:val="single" w:sz="4" w:space="0" w:color="auto"/>
              <w:right w:val="single" w:sz="4" w:space="0" w:color="auto"/>
            </w:tcBorders>
            <w:vAlign w:val="center"/>
          </w:tcPr>
          <w:p w14:paraId="7CC4160C"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098ED68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automatyczne odnotowanie daty i godziny pobrania,</w:t>
            </w:r>
          </w:p>
        </w:tc>
      </w:tr>
      <w:tr w:rsidR="0032579E" w:rsidRPr="005901F5" w14:paraId="233A8981" w14:textId="77777777" w:rsidTr="00296813">
        <w:tc>
          <w:tcPr>
            <w:tcW w:w="885" w:type="pct"/>
            <w:tcBorders>
              <w:top w:val="nil"/>
              <w:left w:val="single" w:sz="4" w:space="0" w:color="auto"/>
              <w:bottom w:val="single" w:sz="4" w:space="0" w:color="auto"/>
              <w:right w:val="single" w:sz="4" w:space="0" w:color="auto"/>
            </w:tcBorders>
            <w:vAlign w:val="center"/>
          </w:tcPr>
          <w:p w14:paraId="1FF2F651"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46E03AB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odnotowanie osoby pobierającej materiał,</w:t>
            </w:r>
          </w:p>
        </w:tc>
      </w:tr>
      <w:tr w:rsidR="0032579E" w:rsidRPr="005901F5" w14:paraId="700A0F11" w14:textId="77777777" w:rsidTr="00296813">
        <w:tc>
          <w:tcPr>
            <w:tcW w:w="885" w:type="pct"/>
            <w:tcBorders>
              <w:top w:val="nil"/>
              <w:left w:val="single" w:sz="4" w:space="0" w:color="auto"/>
              <w:bottom w:val="single" w:sz="4" w:space="0" w:color="auto"/>
              <w:right w:val="single" w:sz="4" w:space="0" w:color="auto"/>
            </w:tcBorders>
            <w:vAlign w:val="center"/>
          </w:tcPr>
          <w:p w14:paraId="17B9E4B8"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51882BE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odnotowanie dodatkowych uwag do pobrania,</w:t>
            </w:r>
          </w:p>
        </w:tc>
      </w:tr>
      <w:tr w:rsidR="0032579E" w:rsidRPr="005901F5" w14:paraId="2BEE7D5C" w14:textId="77777777" w:rsidTr="00296813">
        <w:tc>
          <w:tcPr>
            <w:tcW w:w="885" w:type="pct"/>
            <w:tcBorders>
              <w:top w:val="nil"/>
              <w:left w:val="single" w:sz="4" w:space="0" w:color="auto"/>
              <w:bottom w:val="single" w:sz="4" w:space="0" w:color="auto"/>
              <w:right w:val="single" w:sz="4" w:space="0" w:color="auto"/>
            </w:tcBorders>
            <w:vAlign w:val="center"/>
          </w:tcPr>
          <w:p w14:paraId="4CF0F590"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53096ED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obsługi pobrania materiału w jednostce zlecającej </w:t>
            </w:r>
          </w:p>
        </w:tc>
      </w:tr>
      <w:tr w:rsidR="0032579E" w:rsidRPr="005901F5" w14:paraId="3C9D6110" w14:textId="77777777" w:rsidTr="00296813">
        <w:tc>
          <w:tcPr>
            <w:tcW w:w="885" w:type="pct"/>
            <w:tcBorders>
              <w:top w:val="nil"/>
              <w:left w:val="single" w:sz="4" w:space="0" w:color="auto"/>
              <w:bottom w:val="single" w:sz="4" w:space="0" w:color="auto"/>
              <w:right w:val="single" w:sz="4" w:space="0" w:color="auto"/>
            </w:tcBorders>
            <w:vAlign w:val="center"/>
          </w:tcPr>
          <w:p w14:paraId="774BF5EE"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38269E8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zmiany wykonawcy badania ( Jednostki wykonującej badanie) </w:t>
            </w:r>
          </w:p>
        </w:tc>
      </w:tr>
      <w:tr w:rsidR="0032579E" w:rsidRPr="005901F5" w14:paraId="3944A0FD" w14:textId="77777777" w:rsidTr="00296813">
        <w:tc>
          <w:tcPr>
            <w:tcW w:w="885" w:type="pct"/>
            <w:tcBorders>
              <w:top w:val="nil"/>
              <w:left w:val="single" w:sz="4" w:space="0" w:color="auto"/>
              <w:bottom w:val="single" w:sz="4" w:space="0" w:color="auto"/>
              <w:right w:val="single" w:sz="4" w:space="0" w:color="auto"/>
            </w:tcBorders>
            <w:vAlign w:val="center"/>
          </w:tcPr>
          <w:p w14:paraId="7CA1747B"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58FE926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włączenie autoryzacji danych ( wymagane podanie użytkownika i hasła)   podczas zapisu pobrania materiału do badania</w:t>
            </w:r>
          </w:p>
        </w:tc>
      </w:tr>
      <w:tr w:rsidR="0032579E" w:rsidRPr="005901F5" w14:paraId="26AAD303" w14:textId="77777777" w:rsidTr="00296813">
        <w:tc>
          <w:tcPr>
            <w:tcW w:w="885" w:type="pct"/>
            <w:tcBorders>
              <w:top w:val="nil"/>
              <w:left w:val="single" w:sz="4" w:space="0" w:color="auto"/>
              <w:bottom w:val="single" w:sz="4" w:space="0" w:color="auto"/>
              <w:right w:val="single" w:sz="4" w:space="0" w:color="auto"/>
            </w:tcBorders>
            <w:vAlign w:val="center"/>
          </w:tcPr>
          <w:p w14:paraId="18E0DCA2"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057CFAB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określenie liczby dni, po których następuje automatyczne anulowanie niezrealizowanych zleceń </w:t>
            </w:r>
          </w:p>
        </w:tc>
      </w:tr>
      <w:tr w:rsidR="0032579E" w:rsidRPr="005901F5" w14:paraId="3B5CF9A5" w14:textId="77777777" w:rsidTr="00296813">
        <w:tc>
          <w:tcPr>
            <w:tcW w:w="885" w:type="pct"/>
            <w:tcBorders>
              <w:top w:val="nil"/>
              <w:left w:val="single" w:sz="4" w:space="0" w:color="auto"/>
              <w:bottom w:val="single" w:sz="4" w:space="0" w:color="auto"/>
              <w:right w:val="single" w:sz="4" w:space="0" w:color="auto"/>
            </w:tcBorders>
            <w:vAlign w:val="center"/>
          </w:tcPr>
          <w:p w14:paraId="026DEB17"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4DE0926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Moduł Punkt Pobrań udostępnia grupowe anulowanie zleceń </w:t>
            </w:r>
          </w:p>
        </w:tc>
      </w:tr>
      <w:tr w:rsidR="0032579E" w:rsidRPr="005901F5" w14:paraId="755BB5D0" w14:textId="77777777" w:rsidTr="00296813">
        <w:tc>
          <w:tcPr>
            <w:tcW w:w="885" w:type="pct"/>
            <w:tcBorders>
              <w:top w:val="nil"/>
              <w:left w:val="single" w:sz="4" w:space="0" w:color="auto"/>
              <w:bottom w:val="single" w:sz="4" w:space="0" w:color="auto"/>
              <w:right w:val="single" w:sz="4" w:space="0" w:color="auto"/>
            </w:tcBorders>
            <w:vAlign w:val="center"/>
          </w:tcPr>
          <w:p w14:paraId="78E20E52"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134C68C3" w14:textId="77777777" w:rsidR="0032579E" w:rsidRPr="005901F5" w:rsidRDefault="0032579E" w:rsidP="00FE2B8D">
            <w:pPr>
              <w:spacing w:after="0" w:line="240" w:lineRule="auto"/>
              <w:rPr>
                <w:rFonts w:cs="Calibri"/>
                <w:color w:val="000000"/>
                <w:sz w:val="20"/>
                <w:szCs w:val="20"/>
              </w:rPr>
            </w:pPr>
            <w:r w:rsidRPr="005901F5">
              <w:rPr>
                <w:rFonts w:cs="Calibri"/>
                <w:color w:val="000000"/>
                <w:sz w:val="20"/>
                <w:szCs w:val="20"/>
              </w:rPr>
              <w:t>Obsługa zleceń do ponownego pobrania materiału </w:t>
            </w:r>
          </w:p>
        </w:tc>
      </w:tr>
      <w:tr w:rsidR="0032579E" w:rsidRPr="005901F5" w14:paraId="72960CFA" w14:textId="77777777" w:rsidTr="00296813">
        <w:tc>
          <w:tcPr>
            <w:tcW w:w="885" w:type="pct"/>
            <w:tcBorders>
              <w:top w:val="nil"/>
              <w:left w:val="single" w:sz="4" w:space="0" w:color="auto"/>
              <w:bottom w:val="single" w:sz="4" w:space="0" w:color="auto"/>
              <w:right w:val="single" w:sz="4" w:space="0" w:color="auto"/>
            </w:tcBorders>
            <w:vAlign w:val="center"/>
          </w:tcPr>
          <w:p w14:paraId="5A5AD683"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69E4336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obsługi  nieudanego pobrania materiału  </w:t>
            </w:r>
          </w:p>
        </w:tc>
      </w:tr>
      <w:tr w:rsidR="0032579E" w:rsidRPr="005901F5" w14:paraId="094205DC" w14:textId="77777777" w:rsidTr="00296813">
        <w:tc>
          <w:tcPr>
            <w:tcW w:w="885" w:type="pct"/>
            <w:tcBorders>
              <w:top w:val="nil"/>
              <w:left w:val="single" w:sz="4" w:space="0" w:color="auto"/>
              <w:bottom w:val="single" w:sz="4" w:space="0" w:color="auto"/>
              <w:right w:val="single" w:sz="4" w:space="0" w:color="auto"/>
            </w:tcBorders>
            <w:vAlign w:val="center"/>
          </w:tcPr>
          <w:p w14:paraId="017CC2FE"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2A513A9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Możliwość </w:t>
            </w:r>
            <w:proofErr w:type="spellStart"/>
            <w:r w:rsidRPr="005901F5">
              <w:rPr>
                <w:rFonts w:cs="Calibri"/>
                <w:color w:val="000000"/>
                <w:sz w:val="20"/>
                <w:szCs w:val="20"/>
              </w:rPr>
              <w:t>dozlecania</w:t>
            </w:r>
            <w:proofErr w:type="spellEnd"/>
            <w:r w:rsidRPr="005901F5">
              <w:rPr>
                <w:rFonts w:cs="Calibri"/>
                <w:color w:val="000000"/>
                <w:sz w:val="20"/>
                <w:szCs w:val="20"/>
              </w:rPr>
              <w:t xml:space="preserve"> badań dla zleceń własnych( zleceń wystawionych bezpośrednio w Punkcie Pobrań)</w:t>
            </w:r>
          </w:p>
        </w:tc>
      </w:tr>
      <w:tr w:rsidR="0032579E" w:rsidRPr="005901F5" w14:paraId="7D552120" w14:textId="77777777" w:rsidTr="00296813">
        <w:tc>
          <w:tcPr>
            <w:tcW w:w="885" w:type="pct"/>
            <w:tcBorders>
              <w:top w:val="nil"/>
              <w:left w:val="single" w:sz="4" w:space="0" w:color="auto"/>
              <w:bottom w:val="single" w:sz="4" w:space="0" w:color="auto"/>
              <w:right w:val="single" w:sz="4" w:space="0" w:color="auto"/>
            </w:tcBorders>
            <w:vAlign w:val="center"/>
          </w:tcPr>
          <w:p w14:paraId="44E774B8"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7E7583FB" w14:textId="77777777" w:rsidR="0032579E" w:rsidRPr="005901F5" w:rsidRDefault="0032579E" w:rsidP="00FE2B8D">
            <w:pPr>
              <w:spacing w:after="0" w:line="240" w:lineRule="auto"/>
              <w:rPr>
                <w:rFonts w:cs="Calibri"/>
                <w:color w:val="000000"/>
                <w:sz w:val="20"/>
                <w:szCs w:val="20"/>
              </w:rPr>
            </w:pPr>
            <w:r w:rsidRPr="005901F5">
              <w:rPr>
                <w:rFonts w:cs="Calibri"/>
                <w:color w:val="000000"/>
                <w:sz w:val="20"/>
                <w:szCs w:val="20"/>
              </w:rPr>
              <w:t>Możliwość wydruku etykiet dla pobranych  próbek</w:t>
            </w:r>
          </w:p>
        </w:tc>
      </w:tr>
      <w:tr w:rsidR="0032579E" w:rsidRPr="005901F5" w14:paraId="3850C913" w14:textId="77777777" w:rsidTr="00296813">
        <w:tc>
          <w:tcPr>
            <w:tcW w:w="885" w:type="pct"/>
            <w:tcBorders>
              <w:top w:val="nil"/>
              <w:left w:val="single" w:sz="4" w:space="0" w:color="auto"/>
              <w:bottom w:val="single" w:sz="4" w:space="0" w:color="auto"/>
              <w:right w:val="single" w:sz="4" w:space="0" w:color="auto"/>
            </w:tcBorders>
            <w:vAlign w:val="center"/>
          </w:tcPr>
          <w:p w14:paraId="45E4CD06"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759A378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wydruk listy pobrań pogrupowanej wg nazwiska</w:t>
            </w:r>
          </w:p>
        </w:tc>
      </w:tr>
      <w:tr w:rsidR="0032579E" w:rsidRPr="005901F5" w14:paraId="2349DF2F" w14:textId="77777777" w:rsidTr="00296813">
        <w:tc>
          <w:tcPr>
            <w:tcW w:w="885" w:type="pct"/>
            <w:tcBorders>
              <w:top w:val="nil"/>
              <w:left w:val="single" w:sz="4" w:space="0" w:color="auto"/>
              <w:bottom w:val="single" w:sz="4" w:space="0" w:color="auto"/>
              <w:right w:val="single" w:sz="4" w:space="0" w:color="auto"/>
            </w:tcBorders>
            <w:vAlign w:val="center"/>
          </w:tcPr>
          <w:p w14:paraId="0E3EBD24"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17EABC6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Obsługa i wydruk Księgi Pobrań</w:t>
            </w:r>
          </w:p>
        </w:tc>
      </w:tr>
      <w:tr w:rsidR="0032579E" w:rsidRPr="005901F5" w14:paraId="1A42692B" w14:textId="77777777" w:rsidTr="00296813">
        <w:tc>
          <w:tcPr>
            <w:tcW w:w="885" w:type="pct"/>
            <w:tcBorders>
              <w:top w:val="nil"/>
              <w:left w:val="single" w:sz="4" w:space="0" w:color="auto"/>
              <w:bottom w:val="single" w:sz="4" w:space="0" w:color="auto"/>
              <w:right w:val="single" w:sz="4" w:space="0" w:color="auto"/>
            </w:tcBorders>
            <w:vAlign w:val="center"/>
          </w:tcPr>
          <w:p w14:paraId="6403D0E9"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0172556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Integracja z modułem Laboratorium w zakresie  przetwarzania zleceń oraz udostępnienia wyników badań </w:t>
            </w:r>
          </w:p>
        </w:tc>
      </w:tr>
      <w:tr w:rsidR="0032579E" w:rsidRPr="005901F5" w14:paraId="0D6C8083" w14:textId="77777777" w:rsidTr="00296813">
        <w:tc>
          <w:tcPr>
            <w:tcW w:w="885" w:type="pct"/>
            <w:tcBorders>
              <w:top w:val="nil"/>
              <w:left w:val="single" w:sz="4" w:space="0" w:color="auto"/>
              <w:bottom w:val="single" w:sz="4" w:space="0" w:color="auto"/>
              <w:right w:val="single" w:sz="4" w:space="0" w:color="auto"/>
            </w:tcBorders>
            <w:vAlign w:val="center"/>
          </w:tcPr>
          <w:p w14:paraId="00C964ED"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49318FF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Dostęp  zleceniodawcy  do informacji dotyczących pobrania materiałów dla zleconych badań laboratoryjnych ( tj. status realizacji zlecenia, dane pobrania: data, osoba pobierająca, nr próbki) z  podsystemu Ruch chorych i Przychodnia.</w:t>
            </w:r>
          </w:p>
        </w:tc>
      </w:tr>
    </w:tbl>
    <w:p w14:paraId="168AE866" w14:textId="77777777" w:rsidR="0032579E" w:rsidRPr="0079384C" w:rsidRDefault="0032579E" w:rsidP="0079384C">
      <w:pPr>
        <w:jc w:val="both"/>
        <w:rPr>
          <w:rFonts w:cs="Tahoma"/>
          <w:sz w:val="24"/>
          <w:szCs w:val="24"/>
        </w:rPr>
      </w:pPr>
    </w:p>
    <w:tbl>
      <w:tblPr>
        <w:tblW w:w="5000" w:type="pct"/>
        <w:tblCellMar>
          <w:left w:w="70" w:type="dxa"/>
          <w:right w:w="70" w:type="dxa"/>
        </w:tblCellMar>
        <w:tblLook w:val="00A0" w:firstRow="1" w:lastRow="0" w:firstColumn="1" w:lastColumn="0" w:noHBand="0" w:noVBand="0"/>
      </w:tblPr>
      <w:tblGrid>
        <w:gridCol w:w="2764"/>
        <w:gridCol w:w="6448"/>
      </w:tblGrid>
      <w:tr w:rsidR="0032579E" w:rsidRPr="005901F5" w14:paraId="7944813E" w14:textId="77777777" w:rsidTr="00E13CE4">
        <w:tc>
          <w:tcPr>
            <w:tcW w:w="1500" w:type="pct"/>
            <w:tcBorders>
              <w:top w:val="single" w:sz="4" w:space="0" w:color="auto"/>
              <w:left w:val="single" w:sz="4" w:space="0" w:color="auto"/>
              <w:bottom w:val="single" w:sz="4" w:space="0" w:color="auto"/>
              <w:right w:val="single" w:sz="4" w:space="0" w:color="auto"/>
            </w:tcBorders>
          </w:tcPr>
          <w:p w14:paraId="6A025D7B"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Obszar</w:t>
            </w:r>
          </w:p>
        </w:tc>
        <w:tc>
          <w:tcPr>
            <w:tcW w:w="3500" w:type="pct"/>
            <w:tcBorders>
              <w:top w:val="single" w:sz="4" w:space="0" w:color="auto"/>
              <w:left w:val="nil"/>
              <w:bottom w:val="single" w:sz="4" w:space="0" w:color="auto"/>
              <w:right w:val="single" w:sz="4" w:space="0" w:color="auto"/>
            </w:tcBorders>
          </w:tcPr>
          <w:p w14:paraId="77C91C02" w14:textId="77777777" w:rsidR="0032579E" w:rsidRPr="005901F5" w:rsidRDefault="0032579E" w:rsidP="00743405">
            <w:pPr>
              <w:spacing w:after="0" w:line="240" w:lineRule="auto"/>
              <w:rPr>
                <w:rFonts w:cs="Calibri"/>
                <w:b/>
                <w:color w:val="000000"/>
                <w:sz w:val="24"/>
                <w:szCs w:val="24"/>
              </w:rPr>
            </w:pPr>
            <w:r w:rsidRPr="005901F5">
              <w:rPr>
                <w:rFonts w:cs="Calibri"/>
                <w:b/>
                <w:color w:val="000000"/>
                <w:sz w:val="24"/>
                <w:szCs w:val="24"/>
              </w:rPr>
              <w:t>Treść wymagania</w:t>
            </w:r>
          </w:p>
        </w:tc>
      </w:tr>
      <w:tr w:rsidR="0032579E" w:rsidRPr="005901F5" w14:paraId="51CE0268" w14:textId="77777777" w:rsidTr="00E13CE4">
        <w:tc>
          <w:tcPr>
            <w:tcW w:w="1500" w:type="pct"/>
            <w:tcBorders>
              <w:top w:val="nil"/>
              <w:left w:val="single" w:sz="4" w:space="0" w:color="auto"/>
              <w:bottom w:val="single" w:sz="4" w:space="0" w:color="auto"/>
              <w:right w:val="single" w:sz="4" w:space="0" w:color="auto"/>
            </w:tcBorders>
            <w:shd w:val="clear" w:color="000000" w:fill="BFBFBF"/>
          </w:tcPr>
          <w:p w14:paraId="541F25ED"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Pracownia diagnostyczna</w:t>
            </w:r>
          </w:p>
        </w:tc>
        <w:tc>
          <w:tcPr>
            <w:tcW w:w="3500" w:type="pct"/>
            <w:tcBorders>
              <w:top w:val="nil"/>
              <w:left w:val="nil"/>
              <w:bottom w:val="single" w:sz="4" w:space="0" w:color="auto"/>
              <w:right w:val="single" w:sz="4" w:space="0" w:color="auto"/>
            </w:tcBorders>
            <w:shd w:val="clear" w:color="000000" w:fill="BFBFBF"/>
          </w:tcPr>
          <w:p w14:paraId="49FEDF6C"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Pracownia diagnostyczna</w:t>
            </w:r>
          </w:p>
        </w:tc>
      </w:tr>
      <w:tr w:rsidR="0032579E" w:rsidRPr="005901F5" w14:paraId="16D6E5D1" w14:textId="77777777" w:rsidTr="00E13CE4">
        <w:tc>
          <w:tcPr>
            <w:tcW w:w="1500" w:type="pct"/>
            <w:tcBorders>
              <w:top w:val="nil"/>
              <w:left w:val="single" w:sz="4" w:space="0" w:color="auto"/>
              <w:bottom w:val="single" w:sz="4" w:space="0" w:color="auto"/>
              <w:right w:val="single" w:sz="4" w:space="0" w:color="auto"/>
            </w:tcBorders>
            <w:vAlign w:val="center"/>
          </w:tcPr>
          <w:p w14:paraId="673F3741"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7F37B2E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dostęp do listy pacjentów zarejestrowanych do pracowni</w:t>
            </w:r>
          </w:p>
        </w:tc>
      </w:tr>
      <w:tr w:rsidR="0032579E" w:rsidRPr="005901F5" w14:paraId="65723C11" w14:textId="77777777" w:rsidTr="00E13CE4">
        <w:tc>
          <w:tcPr>
            <w:tcW w:w="1500" w:type="pct"/>
            <w:tcBorders>
              <w:top w:val="nil"/>
              <w:left w:val="single" w:sz="4" w:space="0" w:color="auto"/>
              <w:bottom w:val="single" w:sz="4" w:space="0" w:color="auto"/>
              <w:right w:val="single" w:sz="4" w:space="0" w:color="auto"/>
            </w:tcBorders>
            <w:vAlign w:val="center"/>
          </w:tcPr>
          <w:p w14:paraId="4D3B48AF"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76603F8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Na liście zleceń do wykonania powinna być wyświetlana informacja, czy badanie powinno być wykonane przy łóżku pacjenta</w:t>
            </w:r>
          </w:p>
        </w:tc>
      </w:tr>
      <w:tr w:rsidR="0032579E" w:rsidRPr="005901F5" w14:paraId="69E1256C" w14:textId="77777777" w:rsidTr="00E13CE4">
        <w:tc>
          <w:tcPr>
            <w:tcW w:w="1500" w:type="pct"/>
            <w:tcBorders>
              <w:top w:val="nil"/>
              <w:left w:val="single" w:sz="4" w:space="0" w:color="auto"/>
              <w:bottom w:val="single" w:sz="4" w:space="0" w:color="auto"/>
              <w:right w:val="single" w:sz="4" w:space="0" w:color="auto"/>
            </w:tcBorders>
            <w:vAlign w:val="center"/>
          </w:tcPr>
          <w:p w14:paraId="6A773529"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7A3F4FB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prezentację badań wymagających zafakturowania.</w:t>
            </w:r>
          </w:p>
        </w:tc>
      </w:tr>
      <w:tr w:rsidR="0032579E" w:rsidRPr="005901F5" w14:paraId="483596D2" w14:textId="77777777" w:rsidTr="00E13CE4">
        <w:tc>
          <w:tcPr>
            <w:tcW w:w="1500" w:type="pct"/>
            <w:tcBorders>
              <w:top w:val="nil"/>
              <w:left w:val="single" w:sz="4" w:space="0" w:color="auto"/>
              <w:bottom w:val="single" w:sz="4" w:space="0" w:color="auto"/>
              <w:right w:val="single" w:sz="4" w:space="0" w:color="auto"/>
            </w:tcBorders>
            <w:vAlign w:val="center"/>
          </w:tcPr>
          <w:p w14:paraId="7D657E44"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39A9F55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prezentację na liście badań jednostki, realizowanych badań z jednostek powiązanych.</w:t>
            </w:r>
          </w:p>
        </w:tc>
      </w:tr>
      <w:tr w:rsidR="0032579E" w:rsidRPr="005901F5" w14:paraId="22D52FC3" w14:textId="77777777" w:rsidTr="00E13CE4">
        <w:tc>
          <w:tcPr>
            <w:tcW w:w="1500" w:type="pct"/>
            <w:tcBorders>
              <w:top w:val="nil"/>
              <w:left w:val="single" w:sz="4" w:space="0" w:color="auto"/>
              <w:bottom w:val="single" w:sz="4" w:space="0" w:color="auto"/>
              <w:right w:val="single" w:sz="4" w:space="0" w:color="auto"/>
            </w:tcBorders>
            <w:vAlign w:val="center"/>
          </w:tcPr>
          <w:p w14:paraId="4AE7C111"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37E68DA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rejestracja rozpoczęcia obsługi wizyty pacjenta w pracowni (przyjęcie)</w:t>
            </w:r>
          </w:p>
        </w:tc>
      </w:tr>
      <w:tr w:rsidR="0032579E" w:rsidRPr="005901F5" w14:paraId="71F3575C" w14:textId="77777777" w:rsidTr="00E13CE4">
        <w:tc>
          <w:tcPr>
            <w:tcW w:w="1500" w:type="pct"/>
            <w:tcBorders>
              <w:top w:val="nil"/>
              <w:left w:val="single" w:sz="4" w:space="0" w:color="auto"/>
              <w:bottom w:val="single" w:sz="4" w:space="0" w:color="auto"/>
              <w:right w:val="single" w:sz="4" w:space="0" w:color="auto"/>
            </w:tcBorders>
            <w:vAlign w:val="center"/>
          </w:tcPr>
          <w:p w14:paraId="67961B7D"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04A9677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wspomaganie obsługi pacjenta w pracowni: </w:t>
            </w:r>
          </w:p>
        </w:tc>
      </w:tr>
      <w:tr w:rsidR="0032579E" w:rsidRPr="005901F5" w14:paraId="5AF913D0" w14:textId="77777777" w:rsidTr="00E13CE4">
        <w:tc>
          <w:tcPr>
            <w:tcW w:w="1500" w:type="pct"/>
            <w:tcBorders>
              <w:top w:val="nil"/>
              <w:left w:val="single" w:sz="4" w:space="0" w:color="auto"/>
              <w:bottom w:val="single" w:sz="4" w:space="0" w:color="auto"/>
              <w:right w:val="single" w:sz="4" w:space="0" w:color="auto"/>
            </w:tcBorders>
            <w:vAlign w:val="center"/>
          </w:tcPr>
          <w:p w14:paraId="1F6B4C6D"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725FA99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przegląd danych pacjenta w następujących kategoriach:</w:t>
            </w:r>
          </w:p>
        </w:tc>
      </w:tr>
      <w:tr w:rsidR="0032579E" w:rsidRPr="005901F5" w14:paraId="59F40621" w14:textId="77777777" w:rsidTr="00E13CE4">
        <w:tc>
          <w:tcPr>
            <w:tcW w:w="1500" w:type="pct"/>
            <w:tcBorders>
              <w:top w:val="nil"/>
              <w:left w:val="single" w:sz="4" w:space="0" w:color="auto"/>
              <w:bottom w:val="single" w:sz="4" w:space="0" w:color="auto"/>
              <w:right w:val="single" w:sz="4" w:space="0" w:color="auto"/>
            </w:tcBorders>
            <w:vAlign w:val="center"/>
          </w:tcPr>
          <w:p w14:paraId="207A0162"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0393D8E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dane osobowe,</w:t>
            </w:r>
          </w:p>
        </w:tc>
      </w:tr>
      <w:tr w:rsidR="0032579E" w:rsidRPr="005901F5" w14:paraId="7CB2A229" w14:textId="77777777" w:rsidTr="00E13CE4">
        <w:tc>
          <w:tcPr>
            <w:tcW w:w="1500" w:type="pct"/>
            <w:tcBorders>
              <w:top w:val="nil"/>
              <w:left w:val="single" w:sz="4" w:space="0" w:color="auto"/>
              <w:bottom w:val="single" w:sz="4" w:space="0" w:color="auto"/>
              <w:right w:val="single" w:sz="4" w:space="0" w:color="auto"/>
            </w:tcBorders>
            <w:vAlign w:val="center"/>
          </w:tcPr>
          <w:p w14:paraId="019C0A64"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5A474F1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podstawowe dane medyczne (grupa krwi, uczulenia, stale przyjmowane leki, choroby przewlekłe, przebyte choroby, szczepienia), </w:t>
            </w:r>
          </w:p>
        </w:tc>
      </w:tr>
      <w:tr w:rsidR="0032579E" w:rsidRPr="005901F5" w14:paraId="70B4B9AE" w14:textId="77777777" w:rsidTr="00E13CE4">
        <w:tc>
          <w:tcPr>
            <w:tcW w:w="1500" w:type="pct"/>
            <w:tcBorders>
              <w:top w:val="nil"/>
              <w:left w:val="single" w:sz="4" w:space="0" w:color="auto"/>
              <w:bottom w:val="single" w:sz="4" w:space="0" w:color="auto"/>
              <w:right w:val="single" w:sz="4" w:space="0" w:color="auto"/>
            </w:tcBorders>
            <w:vAlign w:val="center"/>
          </w:tcPr>
          <w:p w14:paraId="6C040504"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714149A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uprawnienia z tytułu umów komercyjnych</w:t>
            </w:r>
          </w:p>
        </w:tc>
      </w:tr>
      <w:tr w:rsidR="0032579E" w:rsidRPr="005901F5" w14:paraId="5EC96975" w14:textId="77777777" w:rsidTr="00E13CE4">
        <w:tc>
          <w:tcPr>
            <w:tcW w:w="1500" w:type="pct"/>
            <w:tcBorders>
              <w:top w:val="nil"/>
              <w:left w:val="single" w:sz="4" w:space="0" w:color="auto"/>
              <w:bottom w:val="single" w:sz="4" w:space="0" w:color="auto"/>
              <w:right w:val="single" w:sz="4" w:space="0" w:color="auto"/>
            </w:tcBorders>
            <w:vAlign w:val="center"/>
          </w:tcPr>
          <w:p w14:paraId="604432D5"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335F018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Historia Choroby (dane ze wszystkich wizyt pacjenta) ,</w:t>
            </w:r>
          </w:p>
        </w:tc>
      </w:tr>
      <w:tr w:rsidR="0032579E" w:rsidRPr="005901F5" w14:paraId="57626973" w14:textId="77777777" w:rsidTr="00E13CE4">
        <w:tc>
          <w:tcPr>
            <w:tcW w:w="1500" w:type="pct"/>
            <w:tcBorders>
              <w:top w:val="nil"/>
              <w:left w:val="single" w:sz="4" w:space="0" w:color="auto"/>
              <w:bottom w:val="single" w:sz="4" w:space="0" w:color="auto"/>
              <w:right w:val="single" w:sz="4" w:space="0" w:color="auto"/>
            </w:tcBorders>
            <w:vAlign w:val="center"/>
          </w:tcPr>
          <w:p w14:paraId="6FDFA529"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71D0192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wyniki badań,</w:t>
            </w:r>
          </w:p>
        </w:tc>
      </w:tr>
      <w:tr w:rsidR="0032579E" w:rsidRPr="005901F5" w14:paraId="69C35046" w14:textId="77777777" w:rsidTr="00E13CE4">
        <w:tc>
          <w:tcPr>
            <w:tcW w:w="1500" w:type="pct"/>
            <w:tcBorders>
              <w:top w:val="nil"/>
              <w:left w:val="single" w:sz="4" w:space="0" w:color="auto"/>
              <w:bottom w:val="single" w:sz="4" w:space="0" w:color="auto"/>
              <w:right w:val="single" w:sz="4" w:space="0" w:color="auto"/>
            </w:tcBorders>
            <w:vAlign w:val="center"/>
          </w:tcPr>
          <w:p w14:paraId="75745118"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0A57EA4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przegląd rezerwacji. </w:t>
            </w:r>
          </w:p>
        </w:tc>
      </w:tr>
      <w:tr w:rsidR="0032579E" w:rsidRPr="005901F5" w14:paraId="48D5499E" w14:textId="77777777" w:rsidTr="00E13CE4">
        <w:tc>
          <w:tcPr>
            <w:tcW w:w="1500" w:type="pct"/>
            <w:tcBorders>
              <w:top w:val="nil"/>
              <w:left w:val="single" w:sz="4" w:space="0" w:color="auto"/>
              <w:bottom w:val="single" w:sz="4" w:space="0" w:color="auto"/>
              <w:right w:val="single" w:sz="4" w:space="0" w:color="auto"/>
            </w:tcBorders>
            <w:vAlign w:val="center"/>
          </w:tcPr>
          <w:p w14:paraId="04EB8D43"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5B96F22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możliwość uporządkowania oraz ustawienia widoczności elementów menu/zakładek głównych grup danych dostępnych podczas ewidencji danych realizacji badania w zależności od potrzeb użytkownika</w:t>
            </w:r>
          </w:p>
        </w:tc>
      </w:tr>
      <w:tr w:rsidR="0032579E" w:rsidRPr="005901F5" w14:paraId="638DBD72" w14:textId="77777777" w:rsidTr="00E13CE4">
        <w:tc>
          <w:tcPr>
            <w:tcW w:w="1500" w:type="pct"/>
            <w:tcBorders>
              <w:top w:val="nil"/>
              <w:left w:val="single" w:sz="4" w:space="0" w:color="auto"/>
              <w:bottom w:val="single" w:sz="4" w:space="0" w:color="auto"/>
              <w:right w:val="single" w:sz="4" w:space="0" w:color="auto"/>
            </w:tcBorders>
            <w:vAlign w:val="center"/>
          </w:tcPr>
          <w:p w14:paraId="3975FEC0"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7EBAE91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Możliwość zdefiniowania wzorów dokumentów dedykowanych dla pracowni</w:t>
            </w:r>
          </w:p>
        </w:tc>
      </w:tr>
      <w:tr w:rsidR="0032579E" w:rsidRPr="005901F5" w14:paraId="15777436" w14:textId="77777777" w:rsidTr="00E13CE4">
        <w:tc>
          <w:tcPr>
            <w:tcW w:w="1500" w:type="pct"/>
            <w:tcBorders>
              <w:top w:val="nil"/>
              <w:left w:val="single" w:sz="4" w:space="0" w:color="auto"/>
              <w:bottom w:val="single" w:sz="4" w:space="0" w:color="auto"/>
              <w:right w:val="single" w:sz="4" w:space="0" w:color="auto"/>
            </w:tcBorders>
            <w:vAlign w:val="center"/>
          </w:tcPr>
          <w:p w14:paraId="4FA9BC5E"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3DAC48F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Możliwość użytkowania zdefiniowanych wcześniej wzorców dokumentacji dedykowanej do wizyty,</w:t>
            </w:r>
          </w:p>
        </w:tc>
      </w:tr>
      <w:tr w:rsidR="0032579E" w:rsidRPr="005901F5" w14:paraId="76E59E15" w14:textId="77777777" w:rsidTr="00E13CE4">
        <w:tc>
          <w:tcPr>
            <w:tcW w:w="1500" w:type="pct"/>
            <w:tcBorders>
              <w:top w:val="nil"/>
              <w:left w:val="single" w:sz="4" w:space="0" w:color="auto"/>
              <w:bottom w:val="single" w:sz="4" w:space="0" w:color="auto"/>
              <w:right w:val="single" w:sz="4" w:space="0" w:color="auto"/>
            </w:tcBorders>
            <w:vAlign w:val="center"/>
          </w:tcPr>
          <w:p w14:paraId="22B1FE9B"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2181429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Przegląd, wprowadzanie i modyfikacja danych wizyty w następujących kategoriach:</w:t>
            </w:r>
          </w:p>
        </w:tc>
      </w:tr>
      <w:tr w:rsidR="0032579E" w:rsidRPr="005901F5" w14:paraId="4CAEE7BA" w14:textId="77777777" w:rsidTr="00E13CE4">
        <w:tc>
          <w:tcPr>
            <w:tcW w:w="1500" w:type="pct"/>
            <w:tcBorders>
              <w:top w:val="nil"/>
              <w:left w:val="single" w:sz="4" w:space="0" w:color="auto"/>
              <w:bottom w:val="single" w:sz="4" w:space="0" w:color="auto"/>
              <w:right w:val="single" w:sz="4" w:space="0" w:color="auto"/>
            </w:tcBorders>
            <w:vAlign w:val="center"/>
          </w:tcPr>
          <w:p w14:paraId="61EE810A"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15D94EC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informacje ze skierowania,</w:t>
            </w:r>
          </w:p>
        </w:tc>
      </w:tr>
      <w:tr w:rsidR="0032579E" w:rsidRPr="005901F5" w14:paraId="22C50A0A" w14:textId="77777777" w:rsidTr="00E13CE4">
        <w:tc>
          <w:tcPr>
            <w:tcW w:w="1500" w:type="pct"/>
            <w:tcBorders>
              <w:top w:val="nil"/>
              <w:left w:val="single" w:sz="4" w:space="0" w:color="auto"/>
              <w:bottom w:val="single" w:sz="4" w:space="0" w:color="auto"/>
              <w:right w:val="single" w:sz="4" w:space="0" w:color="auto"/>
            </w:tcBorders>
            <w:vAlign w:val="center"/>
          </w:tcPr>
          <w:p w14:paraId="6CFCAB73"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344A55A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zlecenia</w:t>
            </w:r>
          </w:p>
        </w:tc>
      </w:tr>
      <w:tr w:rsidR="0032579E" w:rsidRPr="005901F5" w14:paraId="49E7D77E" w14:textId="77777777" w:rsidTr="00E13CE4">
        <w:tc>
          <w:tcPr>
            <w:tcW w:w="1500" w:type="pct"/>
            <w:tcBorders>
              <w:top w:val="nil"/>
              <w:left w:val="single" w:sz="4" w:space="0" w:color="auto"/>
              <w:bottom w:val="single" w:sz="4" w:space="0" w:color="auto"/>
              <w:right w:val="single" w:sz="4" w:space="0" w:color="auto"/>
            </w:tcBorders>
            <w:vAlign w:val="center"/>
          </w:tcPr>
          <w:p w14:paraId="7C1EECB5"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496BDC1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usługi, świadczenia w ramach wizyty,</w:t>
            </w:r>
          </w:p>
        </w:tc>
      </w:tr>
      <w:tr w:rsidR="0032579E" w:rsidRPr="005901F5" w14:paraId="789073A8" w14:textId="77777777" w:rsidTr="00E13CE4">
        <w:tc>
          <w:tcPr>
            <w:tcW w:w="1500" w:type="pct"/>
            <w:tcBorders>
              <w:top w:val="nil"/>
              <w:left w:val="single" w:sz="4" w:space="0" w:color="auto"/>
              <w:bottom w:val="single" w:sz="4" w:space="0" w:color="auto"/>
              <w:right w:val="single" w:sz="4" w:space="0" w:color="auto"/>
            </w:tcBorders>
            <w:vAlign w:val="center"/>
          </w:tcPr>
          <w:p w14:paraId="5E42D4E3"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44EDF9A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wystawione skierowania,</w:t>
            </w:r>
          </w:p>
        </w:tc>
      </w:tr>
      <w:tr w:rsidR="0032579E" w:rsidRPr="005901F5" w14:paraId="7160CD5F" w14:textId="77777777" w:rsidTr="00E13CE4">
        <w:tc>
          <w:tcPr>
            <w:tcW w:w="1500" w:type="pct"/>
            <w:tcBorders>
              <w:top w:val="nil"/>
              <w:left w:val="single" w:sz="4" w:space="0" w:color="auto"/>
              <w:bottom w:val="single" w:sz="4" w:space="0" w:color="auto"/>
              <w:right w:val="single" w:sz="4" w:space="0" w:color="auto"/>
            </w:tcBorders>
            <w:vAlign w:val="center"/>
          </w:tcPr>
          <w:p w14:paraId="58B1E000"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3AEB567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wykonane podczas wizyty procedury dodatkowe</w:t>
            </w:r>
          </w:p>
        </w:tc>
      </w:tr>
      <w:tr w:rsidR="0032579E" w:rsidRPr="005901F5" w14:paraId="1108470E" w14:textId="77777777" w:rsidTr="00E13CE4">
        <w:tc>
          <w:tcPr>
            <w:tcW w:w="1500" w:type="pct"/>
            <w:tcBorders>
              <w:top w:val="nil"/>
              <w:left w:val="single" w:sz="4" w:space="0" w:color="auto"/>
              <w:bottom w:val="single" w:sz="4" w:space="0" w:color="auto"/>
              <w:right w:val="single" w:sz="4" w:space="0" w:color="auto"/>
            </w:tcBorders>
            <w:vAlign w:val="center"/>
          </w:tcPr>
          <w:p w14:paraId="29B3B3EB"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6E0A025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inne dokumenty (zaświadczenia, druki, na formularzach zdefiniowanych dla wizyty).</w:t>
            </w:r>
          </w:p>
        </w:tc>
      </w:tr>
      <w:tr w:rsidR="0032579E" w:rsidRPr="005901F5" w14:paraId="0526F8D2" w14:textId="77777777" w:rsidTr="00E13CE4">
        <w:tc>
          <w:tcPr>
            <w:tcW w:w="1500" w:type="pct"/>
            <w:tcBorders>
              <w:top w:val="nil"/>
              <w:left w:val="single" w:sz="4" w:space="0" w:color="auto"/>
              <w:bottom w:val="single" w:sz="4" w:space="0" w:color="auto"/>
              <w:right w:val="single" w:sz="4" w:space="0" w:color="auto"/>
            </w:tcBorders>
            <w:vAlign w:val="center"/>
          </w:tcPr>
          <w:p w14:paraId="059AA55A"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18C6293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wynik badania</w:t>
            </w:r>
          </w:p>
        </w:tc>
      </w:tr>
      <w:tr w:rsidR="0032579E" w:rsidRPr="005901F5" w14:paraId="32281C1A" w14:textId="77777777" w:rsidTr="00E13CE4">
        <w:tc>
          <w:tcPr>
            <w:tcW w:w="1500" w:type="pct"/>
            <w:tcBorders>
              <w:top w:val="nil"/>
              <w:left w:val="single" w:sz="4" w:space="0" w:color="auto"/>
              <w:bottom w:val="single" w:sz="4" w:space="0" w:color="auto"/>
              <w:right w:val="single" w:sz="4" w:space="0" w:color="auto"/>
            </w:tcBorders>
            <w:vAlign w:val="center"/>
          </w:tcPr>
          <w:p w14:paraId="432456B9"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641FC72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możliwość przechwytywania pojedynczych klatek obrazu z kamery lub innego źródła np. aparatu USG  i dołączanie go do wyniku badania</w:t>
            </w:r>
          </w:p>
        </w:tc>
      </w:tr>
      <w:tr w:rsidR="0032579E" w:rsidRPr="005901F5" w14:paraId="07FAC0CA" w14:textId="77777777" w:rsidTr="00E13CE4">
        <w:tc>
          <w:tcPr>
            <w:tcW w:w="1500" w:type="pct"/>
            <w:tcBorders>
              <w:top w:val="nil"/>
              <w:left w:val="single" w:sz="4" w:space="0" w:color="auto"/>
              <w:bottom w:val="single" w:sz="4" w:space="0" w:color="auto"/>
              <w:right w:val="single" w:sz="4" w:space="0" w:color="auto"/>
            </w:tcBorders>
            <w:vAlign w:val="center"/>
          </w:tcPr>
          <w:p w14:paraId="47CAF1BA"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4FA8561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Możliwość stosowania słownika tekstów standardowych do opis danych wizyt</w:t>
            </w:r>
          </w:p>
        </w:tc>
      </w:tr>
      <w:tr w:rsidR="0032579E" w:rsidRPr="005901F5" w14:paraId="1FF9DD8B" w14:textId="77777777" w:rsidTr="00E13CE4">
        <w:tc>
          <w:tcPr>
            <w:tcW w:w="1500" w:type="pct"/>
            <w:tcBorders>
              <w:top w:val="nil"/>
              <w:left w:val="single" w:sz="4" w:space="0" w:color="auto"/>
              <w:bottom w:val="single" w:sz="4" w:space="0" w:color="auto"/>
              <w:right w:val="single" w:sz="4" w:space="0" w:color="auto"/>
            </w:tcBorders>
            <w:vAlign w:val="center"/>
          </w:tcPr>
          <w:p w14:paraId="39C2CD77"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01511E0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Możliwość budowania i stosowania „pozycji preferowanych” dla użytkowników lub jednostek organizacyjnych.</w:t>
            </w:r>
          </w:p>
        </w:tc>
      </w:tr>
      <w:tr w:rsidR="0032579E" w:rsidRPr="005901F5" w14:paraId="1F7DC410" w14:textId="77777777" w:rsidTr="00E13CE4">
        <w:tc>
          <w:tcPr>
            <w:tcW w:w="1500" w:type="pct"/>
            <w:tcBorders>
              <w:top w:val="nil"/>
              <w:left w:val="single" w:sz="4" w:space="0" w:color="auto"/>
              <w:bottom w:val="single" w:sz="4" w:space="0" w:color="auto"/>
              <w:right w:val="single" w:sz="4" w:space="0" w:color="auto"/>
            </w:tcBorders>
            <w:vAlign w:val="center"/>
          </w:tcPr>
          <w:p w14:paraId="4FB4DFA9"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68F5244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ewidencję proponowanego personelu wykonującego i opisującego badanie diagnostyczne. W przypadku integracji z systemem zewnętrznym, proponowany personel wykonujący i opisujący, powinien zostać wysłany do systemu zewnętrznego.</w:t>
            </w:r>
          </w:p>
        </w:tc>
      </w:tr>
      <w:tr w:rsidR="0032579E" w:rsidRPr="005901F5" w14:paraId="598C7C3A" w14:textId="77777777" w:rsidTr="00E13CE4">
        <w:tc>
          <w:tcPr>
            <w:tcW w:w="1500" w:type="pct"/>
            <w:tcBorders>
              <w:top w:val="nil"/>
              <w:left w:val="single" w:sz="4" w:space="0" w:color="auto"/>
              <w:bottom w:val="single" w:sz="4" w:space="0" w:color="auto"/>
              <w:right w:val="single" w:sz="4" w:space="0" w:color="auto"/>
            </w:tcBorders>
            <w:vAlign w:val="center"/>
          </w:tcPr>
          <w:p w14:paraId="36D74E7D"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7CEADF7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wybór lekarza spoza listy użytkowników systemu, podczas ewidencji personelu realizującego badanie.</w:t>
            </w:r>
          </w:p>
        </w:tc>
      </w:tr>
      <w:tr w:rsidR="0032579E" w:rsidRPr="005901F5" w14:paraId="066772E9" w14:textId="77777777" w:rsidTr="00E13CE4">
        <w:tc>
          <w:tcPr>
            <w:tcW w:w="1500" w:type="pct"/>
            <w:tcBorders>
              <w:top w:val="nil"/>
              <w:left w:val="single" w:sz="4" w:space="0" w:color="auto"/>
              <w:bottom w:val="single" w:sz="4" w:space="0" w:color="auto"/>
              <w:right w:val="single" w:sz="4" w:space="0" w:color="auto"/>
            </w:tcBorders>
            <w:vAlign w:val="center"/>
          </w:tcPr>
          <w:p w14:paraId="7D86915C"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2E8383E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Możliwość ewidencji wykonania usług rozliczanych komercyjnie:</w:t>
            </w:r>
          </w:p>
        </w:tc>
      </w:tr>
      <w:tr w:rsidR="0032579E" w:rsidRPr="005901F5" w14:paraId="37976FA3" w14:textId="77777777" w:rsidTr="00E13CE4">
        <w:tc>
          <w:tcPr>
            <w:tcW w:w="1500" w:type="pct"/>
            <w:tcBorders>
              <w:top w:val="nil"/>
              <w:left w:val="single" w:sz="4" w:space="0" w:color="auto"/>
              <w:bottom w:val="single" w:sz="4" w:space="0" w:color="auto"/>
              <w:right w:val="single" w:sz="4" w:space="0" w:color="auto"/>
            </w:tcBorders>
            <w:vAlign w:val="center"/>
          </w:tcPr>
          <w:p w14:paraId="49B00725"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010F009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Obsługa zakończenia badania/wizyty:</w:t>
            </w:r>
          </w:p>
        </w:tc>
      </w:tr>
      <w:tr w:rsidR="0032579E" w:rsidRPr="005901F5" w14:paraId="13E2A423" w14:textId="77777777" w:rsidTr="00E13CE4">
        <w:tc>
          <w:tcPr>
            <w:tcW w:w="1500" w:type="pct"/>
            <w:tcBorders>
              <w:top w:val="nil"/>
              <w:left w:val="single" w:sz="4" w:space="0" w:color="auto"/>
              <w:bottom w:val="single" w:sz="4" w:space="0" w:color="auto"/>
              <w:right w:val="single" w:sz="4" w:space="0" w:color="auto"/>
            </w:tcBorders>
            <w:vAlign w:val="center"/>
          </w:tcPr>
          <w:p w14:paraId="47A28992"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418484A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autoryzacja medyczna badania,</w:t>
            </w:r>
          </w:p>
        </w:tc>
      </w:tr>
      <w:tr w:rsidR="0032579E" w:rsidRPr="005901F5" w14:paraId="19CA1402" w14:textId="77777777" w:rsidTr="00E13CE4">
        <w:tc>
          <w:tcPr>
            <w:tcW w:w="1500" w:type="pct"/>
            <w:tcBorders>
              <w:top w:val="nil"/>
              <w:left w:val="single" w:sz="4" w:space="0" w:color="auto"/>
              <w:bottom w:val="single" w:sz="4" w:space="0" w:color="auto"/>
              <w:right w:val="single" w:sz="4" w:space="0" w:color="auto"/>
            </w:tcBorders>
            <w:vAlign w:val="center"/>
          </w:tcPr>
          <w:p w14:paraId="78BF8A89"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67328FF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automatyczne tworzenie karty wizyty/wyniku badania</w:t>
            </w:r>
          </w:p>
        </w:tc>
      </w:tr>
      <w:tr w:rsidR="0032579E" w:rsidRPr="005901F5" w14:paraId="5AB05504" w14:textId="77777777" w:rsidTr="00E13CE4">
        <w:tc>
          <w:tcPr>
            <w:tcW w:w="1500" w:type="pct"/>
            <w:tcBorders>
              <w:top w:val="nil"/>
              <w:left w:val="single" w:sz="4" w:space="0" w:color="auto"/>
              <w:bottom w:val="single" w:sz="4" w:space="0" w:color="auto"/>
              <w:right w:val="single" w:sz="4" w:space="0" w:color="auto"/>
            </w:tcBorders>
            <w:vAlign w:val="center"/>
          </w:tcPr>
          <w:p w14:paraId="786E4E51"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3ABF5F1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Wgląd w rozliczenia NFZ z tytułu zrealizowanych w trakcie wizyty usług</w:t>
            </w:r>
          </w:p>
        </w:tc>
      </w:tr>
      <w:tr w:rsidR="0032579E" w:rsidRPr="005901F5" w14:paraId="1618E1B8" w14:textId="77777777" w:rsidTr="00E13CE4">
        <w:tc>
          <w:tcPr>
            <w:tcW w:w="1500" w:type="pct"/>
            <w:tcBorders>
              <w:top w:val="nil"/>
              <w:left w:val="single" w:sz="4" w:space="0" w:color="auto"/>
              <w:bottom w:val="single" w:sz="4" w:space="0" w:color="auto"/>
              <w:right w:val="single" w:sz="4" w:space="0" w:color="auto"/>
            </w:tcBorders>
            <w:vAlign w:val="center"/>
          </w:tcPr>
          <w:p w14:paraId="39BA5BDC"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3D62E5D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Automatyczne generowanie ksiąg: Księgi Badań, Księgi Zabiegów, Księgi Zdarzeń Niepożądanych. Możliwość przeglądu ksiąg.</w:t>
            </w:r>
          </w:p>
        </w:tc>
      </w:tr>
      <w:tr w:rsidR="0032579E" w:rsidRPr="005901F5" w14:paraId="0B1577FE" w14:textId="77777777" w:rsidTr="00E13CE4">
        <w:tc>
          <w:tcPr>
            <w:tcW w:w="1500" w:type="pct"/>
            <w:tcBorders>
              <w:top w:val="nil"/>
              <w:left w:val="single" w:sz="4" w:space="0" w:color="auto"/>
              <w:bottom w:val="single" w:sz="4" w:space="0" w:color="auto"/>
              <w:right w:val="single" w:sz="4" w:space="0" w:color="auto"/>
            </w:tcBorders>
            <w:vAlign w:val="center"/>
          </w:tcPr>
          <w:p w14:paraId="53981D8B"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0DB2453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zakończenie realizacji wielu zleceń różnych pacjentów przez wprowadzenie jednego opisu badania.</w:t>
            </w:r>
          </w:p>
        </w:tc>
      </w:tr>
      <w:tr w:rsidR="0032579E" w:rsidRPr="005901F5" w14:paraId="7312B92C" w14:textId="77777777" w:rsidTr="00E13CE4">
        <w:tc>
          <w:tcPr>
            <w:tcW w:w="1500" w:type="pct"/>
            <w:tcBorders>
              <w:top w:val="nil"/>
              <w:left w:val="single" w:sz="4" w:space="0" w:color="auto"/>
              <w:bottom w:val="single" w:sz="4" w:space="0" w:color="auto"/>
              <w:right w:val="single" w:sz="4" w:space="0" w:color="auto"/>
            </w:tcBorders>
            <w:vAlign w:val="center"/>
          </w:tcPr>
          <w:p w14:paraId="51A9032B"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5BEB75C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Obsługa wyników badań: </w:t>
            </w:r>
          </w:p>
        </w:tc>
      </w:tr>
      <w:tr w:rsidR="0032579E" w:rsidRPr="005901F5" w14:paraId="27F9181B" w14:textId="77777777" w:rsidTr="00E13CE4">
        <w:tc>
          <w:tcPr>
            <w:tcW w:w="1500" w:type="pct"/>
            <w:tcBorders>
              <w:top w:val="nil"/>
              <w:left w:val="single" w:sz="4" w:space="0" w:color="auto"/>
              <w:bottom w:val="single" w:sz="4" w:space="0" w:color="auto"/>
              <w:right w:val="single" w:sz="4" w:space="0" w:color="auto"/>
            </w:tcBorders>
            <w:vAlign w:val="center"/>
          </w:tcPr>
          <w:p w14:paraId="3056B151"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08DD2C4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wprowadzanie opisów wyników badań diagnostycznych</w:t>
            </w:r>
          </w:p>
        </w:tc>
      </w:tr>
      <w:tr w:rsidR="0032579E" w:rsidRPr="005901F5" w14:paraId="550EC89D" w14:textId="77777777" w:rsidTr="00E13CE4">
        <w:tc>
          <w:tcPr>
            <w:tcW w:w="1500" w:type="pct"/>
            <w:tcBorders>
              <w:top w:val="nil"/>
              <w:left w:val="single" w:sz="4" w:space="0" w:color="auto"/>
              <w:bottom w:val="single" w:sz="4" w:space="0" w:color="auto"/>
              <w:right w:val="single" w:sz="4" w:space="0" w:color="auto"/>
            </w:tcBorders>
            <w:vAlign w:val="center"/>
          </w:tcPr>
          <w:p w14:paraId="1A1E9C00"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23537DD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wprowadzanie opisów wyników badań na definiowalnych formularzach wyników dostosowanych do rodzaju wykonywanego badania</w:t>
            </w:r>
          </w:p>
        </w:tc>
      </w:tr>
      <w:tr w:rsidR="0032579E" w:rsidRPr="005901F5" w14:paraId="1B840FBF" w14:textId="77777777" w:rsidTr="00E13CE4">
        <w:tc>
          <w:tcPr>
            <w:tcW w:w="1500" w:type="pct"/>
            <w:tcBorders>
              <w:top w:val="nil"/>
              <w:left w:val="single" w:sz="4" w:space="0" w:color="auto"/>
              <w:bottom w:val="single" w:sz="4" w:space="0" w:color="auto"/>
              <w:right w:val="single" w:sz="4" w:space="0" w:color="auto"/>
            </w:tcBorders>
            <w:vAlign w:val="center"/>
          </w:tcPr>
          <w:p w14:paraId="33331B62"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4AAE4B1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autoryzacja wyników badań diagnostycznych</w:t>
            </w:r>
          </w:p>
        </w:tc>
      </w:tr>
      <w:tr w:rsidR="0032579E" w:rsidRPr="005901F5" w14:paraId="010A3A46" w14:textId="77777777" w:rsidTr="00E13CE4">
        <w:tc>
          <w:tcPr>
            <w:tcW w:w="1500" w:type="pct"/>
            <w:tcBorders>
              <w:top w:val="nil"/>
              <w:left w:val="single" w:sz="4" w:space="0" w:color="auto"/>
              <w:bottom w:val="single" w:sz="4" w:space="0" w:color="auto"/>
              <w:right w:val="single" w:sz="4" w:space="0" w:color="auto"/>
            </w:tcBorders>
            <w:vAlign w:val="center"/>
          </w:tcPr>
          <w:p w14:paraId="345CCA0F"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66C079B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wydruk wyniku wg wzoru, jakim posługuje się pracownia</w:t>
            </w:r>
          </w:p>
        </w:tc>
      </w:tr>
      <w:tr w:rsidR="0032579E" w:rsidRPr="005901F5" w14:paraId="68221CDC" w14:textId="77777777" w:rsidTr="00E13CE4">
        <w:tc>
          <w:tcPr>
            <w:tcW w:w="1500" w:type="pct"/>
            <w:tcBorders>
              <w:top w:val="nil"/>
              <w:left w:val="single" w:sz="4" w:space="0" w:color="auto"/>
              <w:bottom w:val="single" w:sz="4" w:space="0" w:color="auto"/>
              <w:right w:val="single" w:sz="4" w:space="0" w:color="auto"/>
            </w:tcBorders>
            <w:vAlign w:val="center"/>
          </w:tcPr>
          <w:p w14:paraId="006A4C47"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08FCDFC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wydruk wielu egzemplarzy tego samego dokumentu</w:t>
            </w:r>
          </w:p>
        </w:tc>
      </w:tr>
      <w:tr w:rsidR="0032579E" w:rsidRPr="005901F5" w14:paraId="0E167D30" w14:textId="77777777" w:rsidTr="00E13CE4">
        <w:tc>
          <w:tcPr>
            <w:tcW w:w="1500" w:type="pct"/>
            <w:tcBorders>
              <w:top w:val="nil"/>
              <w:left w:val="single" w:sz="4" w:space="0" w:color="auto"/>
              <w:bottom w:val="single" w:sz="4" w:space="0" w:color="auto"/>
              <w:right w:val="single" w:sz="4" w:space="0" w:color="auto"/>
            </w:tcBorders>
            <w:vAlign w:val="center"/>
          </w:tcPr>
          <w:p w14:paraId="7FBA18A1"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214FD12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prezentuje graficzną informację jeżeli autoryzowany wynik został wycofany i ponownie zmodyfikowany.</w:t>
            </w:r>
          </w:p>
        </w:tc>
      </w:tr>
      <w:tr w:rsidR="0032579E" w:rsidRPr="005901F5" w14:paraId="62771656" w14:textId="77777777" w:rsidTr="00E13CE4">
        <w:tc>
          <w:tcPr>
            <w:tcW w:w="1500" w:type="pct"/>
            <w:tcBorders>
              <w:top w:val="nil"/>
              <w:left w:val="single" w:sz="4" w:space="0" w:color="auto"/>
              <w:bottom w:val="single" w:sz="4" w:space="0" w:color="auto"/>
              <w:right w:val="single" w:sz="4" w:space="0" w:color="auto"/>
            </w:tcBorders>
            <w:vAlign w:val="center"/>
          </w:tcPr>
          <w:p w14:paraId="0FCD55A2"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535AEE5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obsługę i wydruk dokumentacji zbiorczej tj.: </w:t>
            </w:r>
          </w:p>
        </w:tc>
      </w:tr>
      <w:tr w:rsidR="0032579E" w:rsidRPr="005901F5" w14:paraId="43D5DA00" w14:textId="77777777" w:rsidTr="00E13CE4">
        <w:tc>
          <w:tcPr>
            <w:tcW w:w="1500" w:type="pct"/>
            <w:tcBorders>
              <w:top w:val="nil"/>
              <w:left w:val="single" w:sz="4" w:space="0" w:color="auto"/>
              <w:bottom w:val="single" w:sz="4" w:space="0" w:color="auto"/>
              <w:right w:val="single" w:sz="4" w:space="0" w:color="auto"/>
            </w:tcBorders>
            <w:vAlign w:val="center"/>
          </w:tcPr>
          <w:p w14:paraId="0DA0D60F"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6E40B7B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Badań</w:t>
            </w:r>
          </w:p>
        </w:tc>
      </w:tr>
      <w:tr w:rsidR="0032579E" w:rsidRPr="005901F5" w14:paraId="3FE713A8" w14:textId="77777777" w:rsidTr="00E13CE4">
        <w:tc>
          <w:tcPr>
            <w:tcW w:w="1500" w:type="pct"/>
            <w:tcBorders>
              <w:top w:val="nil"/>
              <w:left w:val="single" w:sz="4" w:space="0" w:color="auto"/>
              <w:bottom w:val="single" w:sz="4" w:space="0" w:color="auto"/>
              <w:right w:val="single" w:sz="4" w:space="0" w:color="auto"/>
            </w:tcBorders>
            <w:vAlign w:val="center"/>
          </w:tcPr>
          <w:p w14:paraId="7E191414"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23243A8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Zabiegów</w:t>
            </w:r>
          </w:p>
        </w:tc>
      </w:tr>
      <w:tr w:rsidR="0032579E" w:rsidRPr="005901F5" w14:paraId="3E508EC2" w14:textId="77777777" w:rsidTr="00E13CE4">
        <w:tc>
          <w:tcPr>
            <w:tcW w:w="1500" w:type="pct"/>
            <w:tcBorders>
              <w:top w:val="nil"/>
              <w:left w:val="single" w:sz="4" w:space="0" w:color="auto"/>
              <w:bottom w:val="single" w:sz="4" w:space="0" w:color="auto"/>
              <w:right w:val="single" w:sz="4" w:space="0" w:color="auto"/>
            </w:tcBorders>
            <w:vAlign w:val="center"/>
          </w:tcPr>
          <w:p w14:paraId="1EE9E51B"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0E0704D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Zdarzeń Niepożądanych</w:t>
            </w:r>
          </w:p>
        </w:tc>
      </w:tr>
      <w:tr w:rsidR="0032579E" w:rsidRPr="005901F5" w14:paraId="7C725C66" w14:textId="77777777" w:rsidTr="00E13CE4">
        <w:tc>
          <w:tcPr>
            <w:tcW w:w="1500" w:type="pct"/>
            <w:tcBorders>
              <w:top w:val="nil"/>
              <w:left w:val="single" w:sz="4" w:space="0" w:color="auto"/>
              <w:bottom w:val="single" w:sz="4" w:space="0" w:color="auto"/>
              <w:right w:val="single" w:sz="4" w:space="0" w:color="auto"/>
            </w:tcBorders>
            <w:vAlign w:val="center"/>
          </w:tcPr>
          <w:p w14:paraId="3381713C"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07E1CC9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Oczekujących</w:t>
            </w:r>
          </w:p>
        </w:tc>
      </w:tr>
      <w:tr w:rsidR="0032579E" w:rsidRPr="005901F5" w14:paraId="50EF7F53" w14:textId="77777777" w:rsidTr="00E13CE4">
        <w:tc>
          <w:tcPr>
            <w:tcW w:w="1500" w:type="pct"/>
            <w:tcBorders>
              <w:top w:val="nil"/>
              <w:left w:val="single" w:sz="4" w:space="0" w:color="auto"/>
              <w:bottom w:val="single" w:sz="4" w:space="0" w:color="auto"/>
              <w:right w:val="single" w:sz="4" w:space="0" w:color="auto"/>
            </w:tcBorders>
            <w:vAlign w:val="center"/>
          </w:tcPr>
          <w:p w14:paraId="4A4FA0F3"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6BDE79B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Ratownictwa</w:t>
            </w:r>
          </w:p>
        </w:tc>
      </w:tr>
      <w:tr w:rsidR="0032579E" w:rsidRPr="005901F5" w14:paraId="5F6B3B3E" w14:textId="77777777" w:rsidTr="00E13CE4">
        <w:tc>
          <w:tcPr>
            <w:tcW w:w="1500" w:type="pct"/>
            <w:tcBorders>
              <w:top w:val="nil"/>
              <w:left w:val="single" w:sz="4" w:space="0" w:color="auto"/>
              <w:bottom w:val="single" w:sz="4" w:space="0" w:color="auto"/>
              <w:right w:val="single" w:sz="4" w:space="0" w:color="auto"/>
            </w:tcBorders>
            <w:vAlign w:val="center"/>
          </w:tcPr>
          <w:p w14:paraId="0EF46F18"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52569A53" w14:textId="77777777" w:rsidR="0032579E" w:rsidRPr="005901F5" w:rsidRDefault="0032579E" w:rsidP="00FE2B8D">
            <w:pPr>
              <w:spacing w:after="0" w:line="240" w:lineRule="auto"/>
              <w:rPr>
                <w:rFonts w:cs="Calibri"/>
                <w:color w:val="000000"/>
                <w:sz w:val="20"/>
                <w:szCs w:val="20"/>
              </w:rPr>
            </w:pPr>
            <w:r w:rsidRPr="005901F5">
              <w:rPr>
                <w:rFonts w:cs="Calibri"/>
                <w:color w:val="000000"/>
                <w:sz w:val="20"/>
                <w:szCs w:val="20"/>
              </w:rPr>
              <w:t>System musi umożliwiać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w Pracowni, w zakresie:</w:t>
            </w:r>
            <w:r w:rsidRPr="005901F5">
              <w:rPr>
                <w:rFonts w:cs="Calibri"/>
                <w:color w:val="000000"/>
                <w:sz w:val="20"/>
                <w:szCs w:val="20"/>
              </w:rPr>
              <w:br/>
              <w:t>- opisu badania,</w:t>
            </w:r>
            <w:r w:rsidRPr="005901F5">
              <w:rPr>
                <w:rFonts w:cs="Calibri"/>
                <w:color w:val="000000"/>
                <w:sz w:val="20"/>
                <w:szCs w:val="20"/>
              </w:rPr>
              <w:br/>
              <w:t>- opisu konsultacji,</w:t>
            </w:r>
            <w:r w:rsidRPr="005901F5">
              <w:rPr>
                <w:rFonts w:cs="Calibri"/>
                <w:color w:val="000000"/>
                <w:sz w:val="20"/>
                <w:szCs w:val="20"/>
              </w:rPr>
              <w:br/>
              <w:t>- opisu realizacji.</w:t>
            </w:r>
          </w:p>
        </w:tc>
      </w:tr>
    </w:tbl>
    <w:p w14:paraId="2FCC923D" w14:textId="77777777" w:rsidR="0032579E" w:rsidRDefault="0032579E" w:rsidP="0079384C">
      <w:pPr>
        <w:jc w:val="both"/>
        <w:rPr>
          <w:rFonts w:cs="Tahoma"/>
          <w:sz w:val="24"/>
          <w:szCs w:val="24"/>
        </w:rPr>
      </w:pPr>
    </w:p>
    <w:tbl>
      <w:tblPr>
        <w:tblW w:w="5000" w:type="pct"/>
        <w:tblInd w:w="70" w:type="dxa"/>
        <w:tblCellMar>
          <w:left w:w="70" w:type="dxa"/>
          <w:right w:w="70" w:type="dxa"/>
        </w:tblCellMar>
        <w:tblLook w:val="00A0" w:firstRow="1" w:lastRow="0" w:firstColumn="1" w:lastColumn="0" w:noHBand="0" w:noVBand="0"/>
      </w:tblPr>
      <w:tblGrid>
        <w:gridCol w:w="1701"/>
        <w:gridCol w:w="7511"/>
      </w:tblGrid>
      <w:tr w:rsidR="0032579E" w:rsidRPr="005901F5" w14:paraId="387B116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6130A65"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Obszar</w:t>
            </w:r>
          </w:p>
        </w:tc>
        <w:tc>
          <w:tcPr>
            <w:tcW w:w="4077" w:type="pct"/>
            <w:tcBorders>
              <w:top w:val="single" w:sz="4" w:space="0" w:color="auto"/>
              <w:left w:val="nil"/>
              <w:bottom w:val="single" w:sz="4" w:space="0" w:color="auto"/>
              <w:right w:val="single" w:sz="4" w:space="0" w:color="auto"/>
            </w:tcBorders>
          </w:tcPr>
          <w:p w14:paraId="3382B589"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Treść wymagania</w:t>
            </w:r>
          </w:p>
        </w:tc>
      </w:tr>
      <w:tr w:rsidR="0032579E" w:rsidRPr="005901F5" w14:paraId="03A2BA04" w14:textId="77777777" w:rsidTr="00840647">
        <w:tc>
          <w:tcPr>
            <w:tcW w:w="923" w:type="pct"/>
            <w:tcBorders>
              <w:top w:val="single" w:sz="4" w:space="0" w:color="auto"/>
              <w:left w:val="single" w:sz="4" w:space="0" w:color="auto"/>
              <w:bottom w:val="single" w:sz="4" w:space="0" w:color="auto"/>
              <w:right w:val="single" w:sz="4" w:space="0" w:color="auto"/>
            </w:tcBorders>
            <w:shd w:val="clear" w:color="auto" w:fill="BFBFBF"/>
          </w:tcPr>
          <w:p w14:paraId="64566A16"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Izba Przyjęć</w:t>
            </w:r>
          </w:p>
        </w:tc>
        <w:tc>
          <w:tcPr>
            <w:tcW w:w="4077" w:type="pct"/>
            <w:tcBorders>
              <w:top w:val="single" w:sz="4" w:space="0" w:color="auto"/>
              <w:left w:val="nil"/>
              <w:bottom w:val="single" w:sz="4" w:space="0" w:color="auto"/>
              <w:right w:val="single" w:sz="4" w:space="0" w:color="auto"/>
            </w:tcBorders>
            <w:shd w:val="clear" w:color="auto" w:fill="BFBFBF"/>
          </w:tcPr>
          <w:p w14:paraId="6230C281"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Izba Przyjęć</w:t>
            </w:r>
          </w:p>
        </w:tc>
      </w:tr>
      <w:tr w:rsidR="0032579E" w:rsidRPr="005901F5" w14:paraId="725F85F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4C6D531"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AED72F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obsługę skorowidza pacjentów, wspólnego co najmniej dla modułów: Przychodni, Pracowni Diagnostycznej, Oddziału, Izby przyjęć.</w:t>
            </w:r>
          </w:p>
        </w:tc>
      </w:tr>
      <w:tr w:rsidR="0032579E" w:rsidRPr="005901F5" w14:paraId="550AE53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5A2CBE3"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Izba Przyjęć</w:t>
            </w:r>
          </w:p>
        </w:tc>
        <w:tc>
          <w:tcPr>
            <w:tcW w:w="4077" w:type="pct"/>
            <w:tcBorders>
              <w:top w:val="single" w:sz="4" w:space="0" w:color="auto"/>
              <w:left w:val="nil"/>
              <w:bottom w:val="single" w:sz="4" w:space="0" w:color="auto"/>
              <w:right w:val="single" w:sz="4" w:space="0" w:color="auto"/>
            </w:tcBorders>
          </w:tcPr>
          <w:p w14:paraId="6174B32E"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Ewidencja danych pacjentów</w:t>
            </w:r>
          </w:p>
        </w:tc>
      </w:tr>
      <w:tr w:rsidR="0032579E" w:rsidRPr="005901F5" w14:paraId="4C08C52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E096D31"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AAEB95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wyszukiwanie pacjentów w skorowidzu wg różnych parametrów, w szczególności:</w:t>
            </w:r>
          </w:p>
        </w:tc>
      </w:tr>
      <w:tr w:rsidR="0032579E" w:rsidRPr="005901F5" w14:paraId="17ED645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77F2EE6"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3536F1F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identyfikator pacjenta</w:t>
            </w:r>
          </w:p>
        </w:tc>
      </w:tr>
      <w:tr w:rsidR="0032579E" w:rsidRPr="005901F5" w14:paraId="65AA5F9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92F9F73"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304AE9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data urodzenia</w:t>
            </w:r>
          </w:p>
        </w:tc>
      </w:tr>
      <w:tr w:rsidR="0032579E" w:rsidRPr="005901F5" w14:paraId="3A2B3BF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4233A45"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67F3BE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imię ojca i matki</w:t>
            </w:r>
          </w:p>
        </w:tc>
      </w:tr>
      <w:tr w:rsidR="0032579E" w:rsidRPr="005901F5" w14:paraId="2AB708C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7A8E533"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56DA74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miejsce urodzenia</w:t>
            </w:r>
          </w:p>
        </w:tc>
      </w:tr>
      <w:tr w:rsidR="0032579E" w:rsidRPr="005901F5" w14:paraId="5F54709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AD8F77D"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09B428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płeć</w:t>
            </w:r>
          </w:p>
        </w:tc>
      </w:tr>
      <w:tr w:rsidR="0032579E" w:rsidRPr="005901F5" w14:paraId="09286AA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5701D22"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791A833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PESEL opiekuna</w:t>
            </w:r>
          </w:p>
        </w:tc>
      </w:tr>
      <w:tr w:rsidR="0032579E" w:rsidRPr="005901F5" w14:paraId="70A4071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E8FB5B8"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A3B512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nazwisko rodowe matki</w:t>
            </w:r>
          </w:p>
        </w:tc>
      </w:tr>
      <w:tr w:rsidR="0032579E" w:rsidRPr="005901F5" w14:paraId="0E99B0D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FB0448F"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843081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miasto (pobyt stały, adres korespondencyjny)</w:t>
            </w:r>
          </w:p>
        </w:tc>
      </w:tr>
      <w:tr w:rsidR="0032579E" w:rsidRPr="005901F5" w14:paraId="5F9C1D2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922368B"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709357C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pobyt w jednostce</w:t>
            </w:r>
          </w:p>
        </w:tc>
      </w:tr>
      <w:tr w:rsidR="0032579E" w:rsidRPr="005901F5" w14:paraId="76735C4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31643BF"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831B82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pobyt w okresie</w:t>
            </w:r>
          </w:p>
        </w:tc>
      </w:tr>
      <w:tr w:rsidR="0032579E" w:rsidRPr="005901F5" w14:paraId="510291B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2A72C81"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263280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nr telefonu</w:t>
            </w:r>
          </w:p>
        </w:tc>
      </w:tr>
      <w:tr w:rsidR="0032579E" w:rsidRPr="005901F5" w14:paraId="3B5A4E5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A9D1423"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71A69D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adres e-mail</w:t>
            </w:r>
          </w:p>
        </w:tc>
      </w:tr>
      <w:tr w:rsidR="0032579E" w:rsidRPr="005901F5" w14:paraId="660BE8F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27D4504"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ACD6E4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nazwisko rodowe i poprzednie nazwisko pacjenta</w:t>
            </w:r>
          </w:p>
        </w:tc>
      </w:tr>
      <w:tr w:rsidR="0032579E" w:rsidRPr="005901F5" w14:paraId="1C80269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1F42EE7"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3FB84D7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rodzaj i nr dokumentu tożsamości</w:t>
            </w:r>
          </w:p>
        </w:tc>
      </w:tr>
      <w:tr w:rsidR="0032579E" w:rsidRPr="005901F5" w14:paraId="03B735A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B556BAF"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71109F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status: VIP, cudzoziemiec, uprawniony do przyjęcia poza kolejnością</w:t>
            </w:r>
          </w:p>
        </w:tc>
      </w:tr>
      <w:tr w:rsidR="0032579E" w:rsidRPr="005901F5" w14:paraId="5D87574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691E5A4"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623913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Możliwość przypisania Odcinka/Sali i łóżka w module Izba Przyjęć</w:t>
            </w:r>
          </w:p>
        </w:tc>
      </w:tr>
      <w:tr w:rsidR="0032579E" w:rsidRPr="005901F5" w14:paraId="3471A01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C2D2121"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A5CC80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ograniczenie kryteriów wyszukiwania pacjentów na liście, wyłącznie na podstawie pełnego numeru PESEL.</w:t>
            </w:r>
          </w:p>
        </w:tc>
      </w:tr>
      <w:tr w:rsidR="0032579E" w:rsidRPr="005901F5" w14:paraId="56784EB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6183289"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957558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wyszukiwanie pobytów pacjentów, co najmniej wg kryteriów: dzisiaj w godzinach od.. do.., wczoraj w godzinach od.. do.., w tym tygodniu, w ciągu ostatnich 24, 48 godzin, w określony dzień tygodnia</w:t>
            </w:r>
          </w:p>
        </w:tc>
      </w:tr>
      <w:tr w:rsidR="0032579E" w:rsidRPr="005901F5" w14:paraId="09D9A4A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070B14C"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E4EA34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wyszukiwanie pacjenta o nieznanej tożsamości (NN) co najmniej w oparciu o:</w:t>
            </w:r>
          </w:p>
        </w:tc>
      </w:tr>
      <w:tr w:rsidR="0032579E" w:rsidRPr="005901F5" w14:paraId="19FE12C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D8E11F9"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E547AF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płeć (męska, żeńska, nieznana)</w:t>
            </w:r>
          </w:p>
        </w:tc>
      </w:tr>
      <w:tr w:rsidR="0032579E" w:rsidRPr="005901F5" w14:paraId="082BEB9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323F75F"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5D5DA7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fragment (fraza) opisu pacjenta</w:t>
            </w:r>
          </w:p>
        </w:tc>
      </w:tr>
      <w:tr w:rsidR="0032579E" w:rsidRPr="005901F5" w14:paraId="2C06123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7F9D534"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674DB1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wyszukiwanie pobytów pacjentów NN, co najmniej wg kryteriów: dzisiaj w godzinach od.. do.., wczoraj w godzinach od.. do.., w tym tygodniu, w ciągu ostatnich 24, 48 godzin, w określony dzień tygodnia</w:t>
            </w:r>
          </w:p>
        </w:tc>
      </w:tr>
      <w:tr w:rsidR="0032579E" w:rsidRPr="005901F5" w14:paraId="3C8D887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FF4BFE8"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B732CE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 zależności od konfiguracji system musi umożliwiać prezentację statusu TRIAGE podczas przeglądu informacji o wizytach i hospitalizacjach pacjenta.</w:t>
            </w:r>
          </w:p>
        </w:tc>
      </w:tr>
      <w:tr w:rsidR="0032579E" w:rsidRPr="005901F5" w14:paraId="4A89BB9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CB9C14F"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D39B96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wyszukiwanie pacjentów w skorowidzu za pomocą dodatkowego kryterium budowanego z wykorzystaniem zapytania SQL.</w:t>
            </w:r>
          </w:p>
        </w:tc>
      </w:tr>
      <w:tr w:rsidR="0032579E" w:rsidRPr="005901F5" w14:paraId="2D75541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0EE8BA4"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7A6FC8B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kontrolować poprawność wprowadzanych danych pacjenta, co najmniej w zakresie:</w:t>
            </w:r>
          </w:p>
        </w:tc>
      </w:tr>
      <w:tr w:rsidR="0032579E" w:rsidRPr="005901F5" w14:paraId="722FBF3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9284815"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96210E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numeru PESEL oraz jego zależności z płcią i datą urodzenia pacjenta</w:t>
            </w:r>
          </w:p>
        </w:tc>
      </w:tr>
      <w:tr w:rsidR="0032579E" w:rsidRPr="005901F5" w14:paraId="473A959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CC6A101"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B1B73E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numeru dokumentu tożsamości (co najmniej dla dowodu osobistego i prawa jazdy)</w:t>
            </w:r>
          </w:p>
        </w:tc>
      </w:tr>
      <w:tr w:rsidR="0032579E" w:rsidRPr="005901F5" w14:paraId="7BBD206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D89F443"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06C747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automatyczne uzupełnianie numeru kartoteki pacjenta  na podstawie technicznego identyfikatora</w:t>
            </w:r>
          </w:p>
        </w:tc>
      </w:tr>
      <w:tr w:rsidR="0032579E" w:rsidRPr="005901F5" w14:paraId="61427BF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190A5C0"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5336F5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sprawdzać zgodność daty urodzenia pacjenta podanej w dokumencie UE, z datą urodzenia podaną w danych osobowych pacjenta.</w:t>
            </w:r>
          </w:p>
        </w:tc>
      </w:tr>
      <w:tr w:rsidR="0032579E" w:rsidRPr="005901F5" w14:paraId="6604932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E99E6FA"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13EEC8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wprowadzenie daty uzyskania pełnoletniości dla pacjentów, którzy nie ukończyli 18 roku życia</w:t>
            </w:r>
          </w:p>
        </w:tc>
      </w:tr>
      <w:tr w:rsidR="0032579E" w:rsidRPr="005901F5" w14:paraId="3DD1852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88DAA57"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DCC9DE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automatyczne tworzenie wpisów w skorowidzu pacjentów dla opiekunów danego pacjenta.</w:t>
            </w:r>
          </w:p>
        </w:tc>
      </w:tr>
      <w:tr w:rsidR="0032579E" w:rsidRPr="005901F5" w14:paraId="74C3467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9EDD66D"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Izba Przyjęć</w:t>
            </w:r>
          </w:p>
        </w:tc>
        <w:tc>
          <w:tcPr>
            <w:tcW w:w="4077" w:type="pct"/>
            <w:tcBorders>
              <w:top w:val="single" w:sz="4" w:space="0" w:color="auto"/>
              <w:left w:val="nil"/>
              <w:bottom w:val="single" w:sz="4" w:space="0" w:color="auto"/>
              <w:right w:val="single" w:sz="4" w:space="0" w:color="auto"/>
            </w:tcBorders>
          </w:tcPr>
          <w:p w14:paraId="2447E259"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Obsługa listy pacjentów modułu</w:t>
            </w:r>
          </w:p>
        </w:tc>
      </w:tr>
      <w:tr w:rsidR="0032579E" w:rsidRPr="005901F5" w14:paraId="409B946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27471FF"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84600D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wyszukiwanie pacjentów na liście wg różnych kryteriów, w szczególności:</w:t>
            </w:r>
          </w:p>
        </w:tc>
      </w:tr>
      <w:tr w:rsidR="0032579E" w:rsidRPr="005901F5" w14:paraId="0E1E12C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B98D86F"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1B3E9D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status </w:t>
            </w:r>
            <w:proofErr w:type="spellStart"/>
            <w:r w:rsidRPr="005901F5">
              <w:rPr>
                <w:rFonts w:cs="Calibri"/>
                <w:color w:val="000000"/>
                <w:sz w:val="20"/>
                <w:szCs w:val="20"/>
              </w:rPr>
              <w:t>eWUŚ</w:t>
            </w:r>
            <w:proofErr w:type="spellEnd"/>
          </w:p>
        </w:tc>
      </w:tr>
      <w:tr w:rsidR="0032579E" w:rsidRPr="005901F5" w14:paraId="0307721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2C32EF1"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4EC947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nazwisko, imię i nr PESEL</w:t>
            </w:r>
          </w:p>
        </w:tc>
      </w:tr>
      <w:tr w:rsidR="0032579E" w:rsidRPr="005901F5" w14:paraId="7E990A7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FAFC6CC"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56A6B0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identyfikator pacjenta w systemie informatycznym</w:t>
            </w:r>
          </w:p>
        </w:tc>
      </w:tr>
      <w:tr w:rsidR="0032579E" w:rsidRPr="005901F5" w14:paraId="51FC817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0335B09"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D38400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nr w księdze</w:t>
            </w:r>
          </w:p>
        </w:tc>
      </w:tr>
      <w:tr w:rsidR="0032579E" w:rsidRPr="005901F5" w14:paraId="15C3FD3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EFF8BEB"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CA7A07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rozpoznanie</w:t>
            </w:r>
          </w:p>
        </w:tc>
      </w:tr>
      <w:tr w:rsidR="0032579E" w:rsidRPr="005901F5" w14:paraId="303D53D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AD6678C"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E4F38A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lekarz badający</w:t>
            </w:r>
          </w:p>
        </w:tc>
      </w:tr>
      <w:tr w:rsidR="0032579E" w:rsidRPr="005901F5" w14:paraId="7A79402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BC6D5B2"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600DF0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status sprzedaży</w:t>
            </w:r>
          </w:p>
        </w:tc>
      </w:tr>
      <w:tr w:rsidR="0032579E" w:rsidRPr="005901F5" w14:paraId="0FD7255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89ED084"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FB2223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odfiltrowanie listy pacjentów tylko do takich co posiadają alergie/uczulenie</w:t>
            </w:r>
          </w:p>
        </w:tc>
      </w:tr>
      <w:tr w:rsidR="0032579E" w:rsidRPr="005901F5" w14:paraId="7708A5A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BBF7B01"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BDEA26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wyszukiwanie na listach pacjentów (RCH, Stacja dializ, Zakażenia, Gabinet, Rejestracja, Pracownia) pacjentów z groźnym wirusem lub bakteria:</w:t>
            </w:r>
            <w:r w:rsidRPr="005901F5">
              <w:rPr>
                <w:rFonts w:cs="Calibri"/>
                <w:color w:val="000000"/>
                <w:sz w:val="20"/>
                <w:szCs w:val="20"/>
              </w:rPr>
              <w:br/>
              <w:t>- Czy zakażenie – kryterium powinno umożliwić zawężenie wyników wyszukiwania do pacjentów z</w:t>
            </w:r>
            <w:r w:rsidRPr="005901F5">
              <w:rPr>
                <w:rFonts w:cs="Calibri"/>
                <w:color w:val="000000"/>
                <w:sz w:val="20"/>
                <w:szCs w:val="20"/>
              </w:rPr>
              <w:br/>
              <w:t>zakażeniem;</w:t>
            </w:r>
            <w:r w:rsidRPr="005901F5">
              <w:rPr>
                <w:rFonts w:cs="Calibri"/>
                <w:color w:val="000000"/>
                <w:sz w:val="20"/>
                <w:szCs w:val="20"/>
              </w:rPr>
              <w:br/>
              <w:t>- Czy podejrzenie – kryterium powinno umożliwić zawężenie wyników wyszukiwania do pacjentów z</w:t>
            </w:r>
            <w:r w:rsidRPr="005901F5">
              <w:rPr>
                <w:rFonts w:cs="Calibri"/>
                <w:color w:val="000000"/>
                <w:sz w:val="20"/>
                <w:szCs w:val="20"/>
              </w:rPr>
              <w:br/>
              <w:t>podejrzeniem zakażenia;</w:t>
            </w:r>
            <w:r w:rsidRPr="005901F5">
              <w:rPr>
                <w:rFonts w:cs="Calibri"/>
                <w:color w:val="000000"/>
                <w:sz w:val="20"/>
                <w:szCs w:val="20"/>
              </w:rPr>
              <w:br/>
              <w:t>- Czy kwarantanna – kryterium powinno umożliwić zawężenie wyników wyszukiwania do pacjentów z</w:t>
            </w:r>
            <w:r w:rsidRPr="005901F5">
              <w:rPr>
                <w:rFonts w:cs="Calibri"/>
                <w:color w:val="000000"/>
                <w:sz w:val="20"/>
                <w:szCs w:val="20"/>
              </w:rPr>
              <w:br/>
              <w:t>kwarantanna;</w:t>
            </w:r>
            <w:r w:rsidRPr="005901F5">
              <w:rPr>
                <w:rFonts w:cs="Calibri"/>
                <w:color w:val="000000"/>
                <w:sz w:val="20"/>
                <w:szCs w:val="20"/>
              </w:rPr>
              <w:br/>
              <w:t>- Rozpoznanie – kryterium powinno umożliwić zawężenie wyników wyszukiwania do pacjentów oznaczonych groźnym wirusem z konkretnym rozpoznaniem;</w:t>
            </w:r>
            <w:r w:rsidRPr="005901F5">
              <w:rPr>
                <w:rFonts w:cs="Calibri"/>
                <w:color w:val="000000"/>
                <w:sz w:val="20"/>
                <w:szCs w:val="20"/>
              </w:rPr>
              <w:br/>
              <w:t>- Zakażenie – kryterium powinno umożliwić zawężenie wyników wyszukiwania do pacjentów oznaczonych groźnym wirusem z konkretnym rodzajem zakażenia.</w:t>
            </w:r>
          </w:p>
        </w:tc>
      </w:tr>
      <w:tr w:rsidR="0032579E" w:rsidRPr="005901F5" w14:paraId="5CB527C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1C8C567"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E49B51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rejestrację i modyfikację danych pacjentów</w:t>
            </w:r>
          </w:p>
        </w:tc>
      </w:tr>
      <w:tr w:rsidR="0032579E" w:rsidRPr="005901F5" w14:paraId="630EC58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CC47AED"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8ACAA5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rejestrację pacjenta z Unii Europejskiej,</w:t>
            </w:r>
          </w:p>
        </w:tc>
      </w:tr>
      <w:tr w:rsidR="0032579E" w:rsidRPr="005901F5" w14:paraId="34FA68F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8BDDA83"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3674AC1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rejestrację pacjenta przyjmowanego decyzją wójta/burmistrza</w:t>
            </w:r>
          </w:p>
        </w:tc>
      </w:tr>
      <w:tr w:rsidR="0032579E" w:rsidRPr="005901F5" w14:paraId="44CE02D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5997C37"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C3EEB1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przechowywać historię zmian danych osobowych pacjenta.</w:t>
            </w:r>
          </w:p>
        </w:tc>
      </w:tr>
      <w:tr w:rsidR="0032579E" w:rsidRPr="005901F5" w14:paraId="4F339AB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E50979A"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4D4B51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przeglądanie i wydruk dokumentacji z danymi pacjenta aktualnymi na dzień tworzenia tej dokumentacji.</w:t>
            </w:r>
          </w:p>
        </w:tc>
      </w:tr>
      <w:tr w:rsidR="0032579E" w:rsidRPr="005901F5" w14:paraId="1537D7C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9C2CE73"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176CA3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powiązanie rekordu pacjenta NN (z poziomu jego danych osobowych) z rekordem pacjenta zarejestrowanego w systemie.</w:t>
            </w:r>
          </w:p>
        </w:tc>
      </w:tr>
      <w:tr w:rsidR="0032579E" w:rsidRPr="005901F5" w14:paraId="41C0061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A5CB6B2"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71D98B4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ewidencję pacjentów ze szczególnymi uprawnieniami, których dane są objęte ograniczonym dostępem.</w:t>
            </w:r>
          </w:p>
        </w:tc>
      </w:tr>
      <w:tr w:rsidR="0032579E" w:rsidRPr="005901F5" w14:paraId="415E698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EB78E14"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2D285A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ograniczenie widoczności danych wrażliwych za pomocą uprawnień</w:t>
            </w:r>
          </w:p>
        </w:tc>
      </w:tr>
      <w:tr w:rsidR="0032579E" w:rsidRPr="005901F5" w14:paraId="3CD21AC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E043929"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311CC2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przegląd danych archiwalnych pacjenta:</w:t>
            </w:r>
          </w:p>
        </w:tc>
      </w:tr>
      <w:tr w:rsidR="0032579E" w:rsidRPr="005901F5" w14:paraId="076AF17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35B4FD6"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112C06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 zakresie danych osobowych,</w:t>
            </w:r>
          </w:p>
        </w:tc>
      </w:tr>
      <w:tr w:rsidR="0032579E" w:rsidRPr="005901F5" w14:paraId="00D124C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CBE9D8D"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7AF07F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 zakresie danych z poszczególnych pobytów szpitalnych</w:t>
            </w:r>
          </w:p>
        </w:tc>
      </w:tr>
      <w:tr w:rsidR="0032579E" w:rsidRPr="005901F5" w14:paraId="5384DA7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27C0FC0"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C751A7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dodanie zdjęcia pacjenta w ramach danych osobowych: </w:t>
            </w:r>
            <w:r w:rsidRPr="005901F5">
              <w:rPr>
                <w:rFonts w:cs="Calibri"/>
                <w:color w:val="000000"/>
                <w:sz w:val="20"/>
                <w:szCs w:val="20"/>
              </w:rPr>
              <w:br/>
              <w:t xml:space="preserve">-z pliku graficznego, </w:t>
            </w:r>
            <w:r w:rsidRPr="005901F5">
              <w:rPr>
                <w:rFonts w:cs="Calibri"/>
                <w:color w:val="000000"/>
                <w:sz w:val="20"/>
                <w:szCs w:val="20"/>
              </w:rPr>
              <w:br/>
              <w:t xml:space="preserve">-zeskanowanego, </w:t>
            </w:r>
            <w:r w:rsidRPr="005901F5">
              <w:rPr>
                <w:rFonts w:cs="Calibri"/>
                <w:color w:val="000000"/>
                <w:sz w:val="20"/>
                <w:szCs w:val="20"/>
              </w:rPr>
              <w:br/>
              <w:t>- wykonanego podczas przyjęcia pacjenta</w:t>
            </w:r>
          </w:p>
        </w:tc>
      </w:tr>
      <w:tr w:rsidR="0032579E" w:rsidRPr="005901F5" w14:paraId="70A3D1F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ABEBB0A"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Izba Przyjęć</w:t>
            </w:r>
          </w:p>
        </w:tc>
        <w:tc>
          <w:tcPr>
            <w:tcW w:w="4077" w:type="pct"/>
            <w:tcBorders>
              <w:top w:val="single" w:sz="4" w:space="0" w:color="auto"/>
              <w:left w:val="nil"/>
              <w:bottom w:val="single" w:sz="4" w:space="0" w:color="auto"/>
              <w:right w:val="single" w:sz="4" w:space="0" w:color="auto"/>
            </w:tcBorders>
          </w:tcPr>
          <w:p w14:paraId="721A2900"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Rejestracja pacjenta w Izbie Przyjęć</w:t>
            </w:r>
          </w:p>
        </w:tc>
      </w:tr>
      <w:tr w:rsidR="0032579E" w:rsidRPr="005901F5" w14:paraId="7B40852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7BA0EF3"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7DC589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przyjęcie pacjenta w trybie nagłym oraz planowym</w:t>
            </w:r>
          </w:p>
        </w:tc>
      </w:tr>
      <w:tr w:rsidR="0032579E" w:rsidRPr="005901F5" w14:paraId="61ADFFC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5412E9D"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0A62A3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oznaczenie pacjenta jako przyjętego w ramach powikłań po zabiegu.</w:t>
            </w:r>
          </w:p>
        </w:tc>
      </w:tr>
      <w:tr w:rsidR="0032579E" w:rsidRPr="005901F5" w14:paraId="5886790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B397A69"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719EC2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automatycznie oznaczyć pobyt jako "zagrożenie życia lub zdrowia", podczas przyjęcia pacjenta w trybie nagłym.</w:t>
            </w:r>
          </w:p>
        </w:tc>
      </w:tr>
      <w:tr w:rsidR="0032579E" w:rsidRPr="005901F5" w14:paraId="7CCC844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9DEC77B"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329798C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Pacjenci kierowani na izbę przyjęć z innych jednostek szpitala, powinni być prezentowani na liście oczekujących na przyjęcie.</w:t>
            </w:r>
          </w:p>
        </w:tc>
      </w:tr>
      <w:tr w:rsidR="0032579E" w:rsidRPr="005901F5" w14:paraId="7E2C6CC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CFC436E"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4B3BB7D" w14:textId="77777777" w:rsidR="0032579E" w:rsidRPr="005901F5" w:rsidRDefault="0032579E" w:rsidP="00C25CE3">
            <w:pPr>
              <w:spacing w:after="0" w:line="240" w:lineRule="auto"/>
              <w:rPr>
                <w:rFonts w:cs="Calibri"/>
                <w:color w:val="000000"/>
                <w:sz w:val="20"/>
                <w:szCs w:val="20"/>
              </w:rPr>
            </w:pPr>
            <w:r w:rsidRPr="005901F5">
              <w:rPr>
                <w:rFonts w:cs="Calibri"/>
                <w:color w:val="000000"/>
                <w:sz w:val="20"/>
                <w:szCs w:val="20"/>
              </w:rPr>
              <w:t>System powinien walidować minimalną długość pobytu pacjenta na podstawie konfigurowalnego parametru w kontekście jednostki organizacyjnej podczas rejestracji odmowy.</w:t>
            </w:r>
          </w:p>
        </w:tc>
      </w:tr>
      <w:tr w:rsidR="0032579E" w:rsidRPr="005901F5" w14:paraId="0CD2A14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956A568"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C142B6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System musi umożliwiać rejestrację rozpoznania: wstępnego, końcowego oraz </w:t>
            </w:r>
            <w:proofErr w:type="spellStart"/>
            <w:r w:rsidRPr="005901F5">
              <w:rPr>
                <w:rFonts w:cs="Calibri"/>
                <w:color w:val="000000"/>
                <w:sz w:val="20"/>
                <w:szCs w:val="20"/>
              </w:rPr>
              <w:t>rozpoznań</w:t>
            </w:r>
            <w:proofErr w:type="spellEnd"/>
            <w:r w:rsidRPr="005901F5">
              <w:rPr>
                <w:rFonts w:cs="Calibri"/>
                <w:color w:val="000000"/>
                <w:sz w:val="20"/>
                <w:szCs w:val="20"/>
              </w:rPr>
              <w:t xml:space="preserve"> towarzyszących.</w:t>
            </w:r>
          </w:p>
        </w:tc>
      </w:tr>
      <w:tr w:rsidR="0032579E" w:rsidRPr="005901F5" w14:paraId="6921D98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7811E59"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7F75E6B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Rejestracja </w:t>
            </w:r>
            <w:proofErr w:type="spellStart"/>
            <w:r w:rsidRPr="005901F5">
              <w:rPr>
                <w:rFonts w:cs="Calibri"/>
                <w:color w:val="000000"/>
                <w:sz w:val="20"/>
                <w:szCs w:val="20"/>
              </w:rPr>
              <w:t>rozpoznań</w:t>
            </w:r>
            <w:proofErr w:type="spellEnd"/>
            <w:r w:rsidRPr="005901F5">
              <w:rPr>
                <w:rFonts w:cs="Calibri"/>
                <w:color w:val="000000"/>
                <w:sz w:val="20"/>
                <w:szCs w:val="20"/>
              </w:rPr>
              <w:t xml:space="preserve"> w systemie musi odbywać się z wykorzystaniem słownika ICD10. System umożliwia wyszukiwanie </w:t>
            </w:r>
            <w:proofErr w:type="spellStart"/>
            <w:r w:rsidRPr="005901F5">
              <w:rPr>
                <w:rFonts w:cs="Calibri"/>
                <w:color w:val="000000"/>
                <w:sz w:val="20"/>
                <w:szCs w:val="20"/>
              </w:rPr>
              <w:t>rozpoznań</w:t>
            </w:r>
            <w:proofErr w:type="spellEnd"/>
            <w:r w:rsidRPr="005901F5">
              <w:rPr>
                <w:rFonts w:cs="Calibri"/>
                <w:color w:val="000000"/>
                <w:sz w:val="20"/>
                <w:szCs w:val="20"/>
              </w:rPr>
              <w:t xml:space="preserve"> po kodzie, nazwie oraz słowach kluczowych zdefiniowanych przez administratora systemu</w:t>
            </w:r>
          </w:p>
        </w:tc>
      </w:tr>
      <w:tr w:rsidR="0032579E" w:rsidRPr="005901F5" w14:paraId="38B9FDF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2A29CB4"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36299F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powinien umożliwiać kopiowanie </w:t>
            </w:r>
            <w:proofErr w:type="spellStart"/>
            <w:r w:rsidRPr="005901F5">
              <w:rPr>
                <w:rFonts w:cs="Calibri"/>
                <w:color w:val="000000"/>
                <w:sz w:val="20"/>
                <w:szCs w:val="20"/>
              </w:rPr>
              <w:t>rozpoznań</w:t>
            </w:r>
            <w:proofErr w:type="spellEnd"/>
            <w:r w:rsidRPr="005901F5">
              <w:rPr>
                <w:rFonts w:cs="Calibri"/>
                <w:color w:val="000000"/>
                <w:sz w:val="20"/>
                <w:szCs w:val="20"/>
              </w:rPr>
              <w:t xml:space="preserve"> z: poprzedniej jednostki, poprzedniej hospitalizacji, poprzedniego pobytu w Izbie Przyjęć.</w:t>
            </w:r>
          </w:p>
        </w:tc>
      </w:tr>
      <w:tr w:rsidR="0032579E" w:rsidRPr="005901F5" w14:paraId="101B419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24FAC2A"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58CA82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w:t>
            </w:r>
          </w:p>
        </w:tc>
      </w:tr>
      <w:tr w:rsidR="0032579E" w:rsidRPr="005901F5" w14:paraId="03A3F7C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0B0603B"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9685C2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wprowadzenie danych ze skierowania,</w:t>
            </w:r>
          </w:p>
        </w:tc>
      </w:tr>
      <w:tr w:rsidR="0032579E" w:rsidRPr="005901F5" w14:paraId="00AA187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46611DB"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AC7DE5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-import danych o podmiotach leczniczych i praktykach lekarskich z Rejestru Podmiotów Wykonujących Działalność Leczniczą. Zaimportowane dane powinny być możliwe do wykorzystania podczas ewidencji danych skierowania</w:t>
            </w:r>
          </w:p>
        </w:tc>
      </w:tr>
      <w:tr w:rsidR="0032579E" w:rsidRPr="005901F5" w14:paraId="05E6196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87A1535"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E8C42A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-wprowadzenie danych płatnika</w:t>
            </w:r>
          </w:p>
        </w:tc>
      </w:tr>
      <w:tr w:rsidR="0032579E" w:rsidRPr="005901F5" w14:paraId="4847126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769A254"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A85562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wprowadzenie danych wywiadu wstępnego, z możliwością użycia słownika tekstów standardowych lub dedykowanego formularza</w:t>
            </w:r>
          </w:p>
        </w:tc>
      </w:tr>
      <w:tr w:rsidR="0032579E" w:rsidRPr="005901F5" w14:paraId="7E8B48B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999B309"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876544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wprowadzenie wywiadu przedporodowego</w:t>
            </w:r>
          </w:p>
        </w:tc>
      </w:tr>
      <w:tr w:rsidR="0032579E" w:rsidRPr="005901F5" w14:paraId="55065F1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07134B3"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1FF951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wprowadzenie danych niezbędnych do wystawienia Karty Statystycznej Psychiatrycznej</w:t>
            </w:r>
          </w:p>
        </w:tc>
      </w:tr>
      <w:tr w:rsidR="0032579E" w:rsidRPr="005901F5" w14:paraId="3332029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07A5B0E"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1040B4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wystawianie skierowania na zewnątrz z poziomu przeglądu danych historii choroby.</w:t>
            </w:r>
          </w:p>
        </w:tc>
      </w:tr>
      <w:tr w:rsidR="0032579E" w:rsidRPr="005901F5" w14:paraId="5A09654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09ABD4A"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B5C969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rejestrację wykonanych oraz zlecanych pacjentowi usług, w szczególności: </w:t>
            </w:r>
          </w:p>
        </w:tc>
      </w:tr>
      <w:tr w:rsidR="0032579E" w:rsidRPr="005901F5" w14:paraId="5E03E83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58074B9"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C0A9BB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procedur, </w:t>
            </w:r>
          </w:p>
        </w:tc>
      </w:tr>
      <w:tr w:rsidR="0032579E" w:rsidRPr="005901F5" w14:paraId="68E681C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6F12734"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7C79D4D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podanych leków, </w:t>
            </w:r>
          </w:p>
        </w:tc>
      </w:tr>
      <w:tr w:rsidR="0032579E" w:rsidRPr="005901F5" w14:paraId="3E812C6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E0ED669"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A446FC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konsultacji.</w:t>
            </w:r>
          </w:p>
        </w:tc>
      </w:tr>
      <w:tr w:rsidR="0032579E" w:rsidRPr="005901F5" w14:paraId="7F1801C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C90BEE8"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7F8CE87" w14:textId="77777777" w:rsidR="0032579E" w:rsidRPr="005901F5" w:rsidRDefault="0032579E" w:rsidP="00C25CE3">
            <w:pPr>
              <w:spacing w:after="0" w:line="240" w:lineRule="auto"/>
              <w:rPr>
                <w:rFonts w:cs="Calibri"/>
                <w:color w:val="000000"/>
                <w:sz w:val="20"/>
                <w:szCs w:val="20"/>
              </w:rPr>
            </w:pPr>
            <w:r w:rsidRPr="005901F5">
              <w:rPr>
                <w:rFonts w:cs="Calibri"/>
                <w:color w:val="000000"/>
                <w:sz w:val="20"/>
                <w:szCs w:val="20"/>
              </w:rPr>
              <w:t>System musi umożliwiać wskazanie Jednostki Obciążanej podczas ewidencji wykonania procedur, konsultacji czy badań, których realizacja nie wynika ze zlecenia.</w:t>
            </w:r>
          </w:p>
        </w:tc>
      </w:tr>
      <w:tr w:rsidR="0032579E" w:rsidRPr="005901F5" w14:paraId="22A3401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70A4A33"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0CD64D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ewidencję i przegląd zestawów narzędzi zastosowanych w ramach pobytu pacjenta.</w:t>
            </w:r>
          </w:p>
        </w:tc>
      </w:tr>
      <w:tr w:rsidR="0032579E" w:rsidRPr="005901F5" w14:paraId="4238479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BDD6E1E"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8D6599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uzupełniania danych wywiadu i badania wstępnego, system musi umożliwić wykorzystanie informacji wcześniej wprowadzonych - wywiad wstępny, rozpoznanie wstępne, badanie fizykalne wstępne.</w:t>
            </w:r>
          </w:p>
        </w:tc>
      </w:tr>
      <w:tr w:rsidR="0032579E" w:rsidRPr="005901F5" w14:paraId="60329E8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41EE26B"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FE0DAB2" w14:textId="77777777" w:rsidR="0032579E" w:rsidRPr="005901F5" w:rsidRDefault="0032579E" w:rsidP="00C25CE3">
            <w:pPr>
              <w:spacing w:after="0" w:line="240" w:lineRule="auto"/>
              <w:rPr>
                <w:rFonts w:cs="Calibri"/>
                <w:color w:val="000000"/>
                <w:sz w:val="20"/>
                <w:szCs w:val="20"/>
              </w:rPr>
            </w:pPr>
            <w:r w:rsidRPr="005901F5">
              <w:rPr>
                <w:rFonts w:cs="Calibri"/>
                <w:color w:val="000000"/>
                <w:sz w:val="20"/>
                <w:szCs w:val="20"/>
              </w:rPr>
              <w:t>System musi umożliwiać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na Izbie przyjęć, w zakresie:</w:t>
            </w:r>
            <w:r w:rsidRPr="005901F5">
              <w:rPr>
                <w:rFonts w:cs="Calibri"/>
                <w:color w:val="000000"/>
                <w:sz w:val="20"/>
                <w:szCs w:val="20"/>
              </w:rPr>
              <w:br/>
              <w:t>- wywiadu wstępnego,</w:t>
            </w:r>
            <w:r w:rsidRPr="005901F5">
              <w:rPr>
                <w:rFonts w:cs="Calibri"/>
                <w:color w:val="000000"/>
                <w:sz w:val="20"/>
                <w:szCs w:val="20"/>
              </w:rPr>
              <w:br/>
              <w:t>- badania przedmiotowego.</w:t>
            </w:r>
          </w:p>
        </w:tc>
      </w:tr>
      <w:tr w:rsidR="0032579E" w:rsidRPr="005901F5" w14:paraId="7D31E7C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0F78B6A"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3AC1F1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rejestrację, przegląd oraz śledzenie historii zmian dokumentów uprawniających do uzyskania świadczeń.</w:t>
            </w:r>
          </w:p>
        </w:tc>
      </w:tr>
      <w:tr w:rsidR="0032579E" w:rsidRPr="005901F5" w14:paraId="1894675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E94E9F8"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31E0CFE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oznaczenie pacjenta jako monitorowanego przez Zespół Wczesnego Reagowania (ZWR) w ramach pobytu. Tak oznaczony pacjent w ramach danej opieki (aktualnie przypisany do ZWR) powinien być prezentowany w odróżnialny sposób, np. dane prezentowane na tle w innym kolorze.</w:t>
            </w:r>
          </w:p>
        </w:tc>
      </w:tr>
      <w:tr w:rsidR="0032579E" w:rsidRPr="005901F5" w14:paraId="34182AE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04C9A8B"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5D1939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zbiorczy przegląd wraz z historią pacjentów przypisanych do Zespół Wczesnego Reagowania (ZWR) w ramach całego Szpitala.</w:t>
            </w:r>
          </w:p>
        </w:tc>
      </w:tr>
      <w:tr w:rsidR="0032579E" w:rsidRPr="005901F5" w14:paraId="76EBCA2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E329CFD"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6BD4AD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rejestrację informacji o wymaganym transporcie medycznym pacjenta</w:t>
            </w:r>
          </w:p>
        </w:tc>
      </w:tr>
      <w:tr w:rsidR="0032579E" w:rsidRPr="005901F5" w14:paraId="7D34098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EB81E87"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877F66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rejestrację informacji o planowanym czasie hospitalizacji</w:t>
            </w:r>
          </w:p>
        </w:tc>
      </w:tr>
      <w:tr w:rsidR="0032579E" w:rsidRPr="005901F5" w14:paraId="3FC974F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05E90E1"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6E8E5E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przegląd i obsługę zamówień do Banku Krwi oraz przetoczeń, w kontekście wybranej jednostki organizacyjnej.</w:t>
            </w:r>
          </w:p>
        </w:tc>
      </w:tr>
      <w:tr w:rsidR="0032579E" w:rsidRPr="005901F5" w14:paraId="2427CFE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E97EBBD"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53B6F4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ewidencji usług rozliczanych komercyjnie</w:t>
            </w:r>
          </w:p>
        </w:tc>
      </w:tr>
      <w:tr w:rsidR="0032579E" w:rsidRPr="005901F5" w14:paraId="5834881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660A399"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470D8A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umożliwia ewidencję pomiaru ostrości widzenia wg skali </w:t>
            </w:r>
            <w:proofErr w:type="spellStart"/>
            <w:r w:rsidRPr="005901F5">
              <w:rPr>
                <w:rFonts w:cs="Calibri"/>
                <w:color w:val="000000"/>
                <w:sz w:val="20"/>
                <w:szCs w:val="20"/>
              </w:rPr>
              <w:t>Snellena</w:t>
            </w:r>
            <w:proofErr w:type="spellEnd"/>
            <w:r w:rsidRPr="005901F5">
              <w:rPr>
                <w:rFonts w:cs="Calibri"/>
                <w:color w:val="000000"/>
                <w:sz w:val="20"/>
                <w:szCs w:val="20"/>
              </w:rPr>
              <w:t>.</w:t>
            </w:r>
          </w:p>
        </w:tc>
      </w:tr>
      <w:tr w:rsidR="0032579E" w:rsidRPr="005901F5" w14:paraId="2DC976E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25592C6"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7ECAD8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badania pacjenta system umożliwia ewidencję wyniku pomiaru w czterostopniowej skali CCS, określającej stopień zaawansowania dławicy piersiowej.</w:t>
            </w:r>
          </w:p>
        </w:tc>
      </w:tr>
      <w:tr w:rsidR="0032579E" w:rsidRPr="005901F5" w14:paraId="30DBEF0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4E31625"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36D552F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W zależności od konfiguracji system wymusza, dla wybranych </w:t>
            </w:r>
            <w:proofErr w:type="spellStart"/>
            <w:r w:rsidRPr="005901F5">
              <w:rPr>
                <w:rFonts w:cs="Calibri"/>
                <w:color w:val="000000"/>
                <w:sz w:val="20"/>
                <w:szCs w:val="20"/>
              </w:rPr>
              <w:t>rozpoznań</w:t>
            </w:r>
            <w:proofErr w:type="spellEnd"/>
            <w:r w:rsidRPr="005901F5">
              <w:rPr>
                <w:rFonts w:cs="Calibri"/>
                <w:color w:val="000000"/>
                <w:sz w:val="20"/>
                <w:szCs w:val="20"/>
              </w:rPr>
              <w:t xml:space="preserve"> związanych z niewydolnością serca lub dławicą piersiową, wprowadzenie wyniku badania pacjenta w skali NYHA lub CCS.</w:t>
            </w:r>
          </w:p>
        </w:tc>
      </w:tr>
      <w:tr w:rsidR="0032579E" w:rsidRPr="005901F5" w14:paraId="6784EE0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06D7C3F"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3441FCF" w14:textId="77777777" w:rsidR="0032579E" w:rsidRPr="005901F5" w:rsidRDefault="0032579E" w:rsidP="00C25CE3">
            <w:pPr>
              <w:spacing w:after="0" w:line="240" w:lineRule="auto"/>
              <w:rPr>
                <w:rFonts w:cs="Calibri"/>
                <w:color w:val="000000"/>
                <w:sz w:val="20"/>
                <w:szCs w:val="20"/>
              </w:rPr>
            </w:pPr>
            <w:r w:rsidRPr="005901F5">
              <w:rPr>
                <w:rFonts w:cs="Calibri"/>
                <w:color w:val="000000"/>
                <w:sz w:val="20"/>
                <w:szCs w:val="20"/>
              </w:rPr>
              <w:t xml:space="preserve">System powinien umożliwić automatyczne oznaczenie pacjenta objętego kwarantanna. Oznaczenie pacjenta powinno mieć miejsce w sytuacji, gdy podczas weryfikacji uprawnień pacjenta w systemie </w:t>
            </w:r>
            <w:proofErr w:type="spellStart"/>
            <w:r w:rsidRPr="005901F5">
              <w:rPr>
                <w:rFonts w:cs="Calibri"/>
                <w:color w:val="000000"/>
                <w:sz w:val="20"/>
                <w:szCs w:val="20"/>
              </w:rPr>
              <w:t>eWUŚ</w:t>
            </w:r>
            <w:proofErr w:type="spellEnd"/>
            <w:r w:rsidRPr="005901F5">
              <w:rPr>
                <w:rFonts w:cs="Calibri"/>
                <w:color w:val="000000"/>
                <w:sz w:val="20"/>
                <w:szCs w:val="20"/>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32579E" w:rsidRPr="005901F5" w14:paraId="0F82BEE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1ACD08E"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Izba Przyjęć</w:t>
            </w:r>
          </w:p>
        </w:tc>
        <w:tc>
          <w:tcPr>
            <w:tcW w:w="4077" w:type="pct"/>
            <w:tcBorders>
              <w:top w:val="single" w:sz="4" w:space="0" w:color="auto"/>
              <w:left w:val="nil"/>
              <w:bottom w:val="single" w:sz="4" w:space="0" w:color="auto"/>
              <w:right w:val="single" w:sz="4" w:space="0" w:color="auto"/>
            </w:tcBorders>
          </w:tcPr>
          <w:p w14:paraId="0DC9BDCB"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Zakończenie pobytu w Izbie Przyjęć</w:t>
            </w:r>
          </w:p>
        </w:tc>
      </w:tr>
      <w:tr w:rsidR="0032579E" w:rsidRPr="005901F5" w14:paraId="6A2BD39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5E3946B"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6C18C3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rejestrację opuszczenia Izby Przyjęć przez pacjenta w jednym z trybów: </w:t>
            </w:r>
          </w:p>
        </w:tc>
      </w:tr>
      <w:tr w:rsidR="0032579E" w:rsidRPr="005901F5" w14:paraId="45D6D2A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E60627B"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2AEC56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skierowanie pacjenta na oddział</w:t>
            </w:r>
          </w:p>
        </w:tc>
      </w:tr>
      <w:tr w:rsidR="0032579E" w:rsidRPr="005901F5" w14:paraId="7F97E58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D5C6E9E"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3E0C795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zgon pacjenta na Izbie Przyjęć, z wpisem do Księgi Zgonów.</w:t>
            </w:r>
          </w:p>
        </w:tc>
      </w:tr>
      <w:tr w:rsidR="0032579E" w:rsidRPr="005901F5" w14:paraId="7461392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14E6875"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380A0B5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odmowa przyjęcia pacjenta do szpitala, z wpisem do Księgi Odmów i Porad Ambulatoryjnych,</w:t>
            </w:r>
          </w:p>
        </w:tc>
      </w:tr>
      <w:tr w:rsidR="0032579E" w:rsidRPr="005901F5" w14:paraId="5EA3470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0DB90B2"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24AE79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zaplanowanie późniejszego terminu przyjęcia pacjenta, z wpisem do Harmonogramu przyjęć.</w:t>
            </w:r>
          </w:p>
        </w:tc>
      </w:tr>
      <w:tr w:rsidR="0032579E" w:rsidRPr="005901F5" w14:paraId="3B9B252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8E9843B"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7182A25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przeniesienie pacjenta na inną izbę przyjęć.</w:t>
            </w:r>
          </w:p>
        </w:tc>
      </w:tr>
      <w:tr w:rsidR="0032579E" w:rsidRPr="005901F5" w14:paraId="2402015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9ECDD2C"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EEDCDE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wycofanie skierowania pacjenta na oddział</w:t>
            </w:r>
          </w:p>
        </w:tc>
      </w:tr>
      <w:tr w:rsidR="0032579E" w:rsidRPr="005901F5" w14:paraId="2CAB412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BFA7DA8"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3B39D6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 zatwierdzeniu skierowania pacjenta do oddziału system drukuje opaskę z kodem kreskowym identyfikującym pacjenta</w:t>
            </w:r>
          </w:p>
        </w:tc>
      </w:tr>
      <w:tr w:rsidR="0032579E" w:rsidRPr="005901F5" w14:paraId="3C812D4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0EE635C"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466882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drukowanie wielu etykiet opatrzonym identyfikatorem pacjenta np. w postaci kodu paskowego</w:t>
            </w:r>
          </w:p>
        </w:tc>
      </w:tr>
      <w:tr w:rsidR="0032579E" w:rsidRPr="005901F5" w14:paraId="7DFD9D1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2B408F0"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FC7C5D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kierowania pacjenta na oddział, system umożliwia określenie planowanej liczby dni pobytu</w:t>
            </w:r>
          </w:p>
        </w:tc>
      </w:tr>
      <w:tr w:rsidR="0032579E" w:rsidRPr="005901F5" w14:paraId="17A40A8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580B9AD"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365FE36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umożliwić autoryzację danych Izby Przyjęć, </w:t>
            </w:r>
          </w:p>
        </w:tc>
      </w:tr>
      <w:tr w:rsidR="0032579E" w:rsidRPr="005901F5" w14:paraId="0D6405D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B34157D"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829245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umożliwić ewidencję danych do rozliczenia produktów kontraktowanych z NFZ </w:t>
            </w:r>
          </w:p>
        </w:tc>
      </w:tr>
      <w:tr w:rsidR="0032579E" w:rsidRPr="005901F5" w14:paraId="76A447C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1408941"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33DE6A6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zarejestrowanie pacjenta w systemie Informacje Medyczne wraz z możliwością wydruku konfigurowalnego szablonu pisma zgody na udostępniane informacji medycznych systemowi Informacje Medyczne.</w:t>
            </w:r>
          </w:p>
        </w:tc>
      </w:tr>
      <w:tr w:rsidR="0032579E" w:rsidRPr="005901F5" w14:paraId="696FCFE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761B79E"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Izba Przyjęć</w:t>
            </w:r>
          </w:p>
        </w:tc>
        <w:tc>
          <w:tcPr>
            <w:tcW w:w="4077" w:type="pct"/>
            <w:tcBorders>
              <w:top w:val="single" w:sz="4" w:space="0" w:color="auto"/>
              <w:left w:val="nil"/>
              <w:bottom w:val="single" w:sz="4" w:space="0" w:color="auto"/>
              <w:right w:val="single" w:sz="4" w:space="0" w:color="auto"/>
            </w:tcBorders>
          </w:tcPr>
          <w:p w14:paraId="1ACDEFA8"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Tworzenie dokumentacji Izby Przyjęć</w:t>
            </w:r>
          </w:p>
        </w:tc>
      </w:tr>
      <w:tr w:rsidR="0032579E" w:rsidRPr="005901F5" w14:paraId="17BA09F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187C2E3"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04C3C8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tworzenie i wydruk dokumentacji indywidualnej pacjentów izby przyjęć: tj.</w:t>
            </w:r>
          </w:p>
        </w:tc>
      </w:tr>
      <w:tr w:rsidR="0032579E" w:rsidRPr="005901F5" w14:paraId="33ECF3C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71E0E25"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3711761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Karta Wypisowa,</w:t>
            </w:r>
          </w:p>
        </w:tc>
      </w:tr>
      <w:tr w:rsidR="0032579E" w:rsidRPr="005901F5" w14:paraId="21D9E00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44FF5F4"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A9B460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Historia choroby – pierwsza strona</w:t>
            </w:r>
          </w:p>
        </w:tc>
      </w:tr>
      <w:tr w:rsidR="0032579E" w:rsidRPr="005901F5" w14:paraId="3430E69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E73EE1E"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082C7A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Karta Odmowy.</w:t>
            </w:r>
          </w:p>
        </w:tc>
      </w:tr>
      <w:tr w:rsidR="0032579E" w:rsidRPr="005901F5" w14:paraId="2676722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30C1CA8"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2B4358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dla każdego składnika historii choroby umożliwia wydruk przypisanego pisma.</w:t>
            </w:r>
          </w:p>
        </w:tc>
      </w:tr>
      <w:tr w:rsidR="0032579E" w:rsidRPr="005901F5" w14:paraId="463D957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9054005"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975C61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obsługę dokumentacji zbiorczej tj.: </w:t>
            </w:r>
          </w:p>
        </w:tc>
      </w:tr>
      <w:tr w:rsidR="0032579E" w:rsidRPr="005901F5" w14:paraId="0B22058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39B8451"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02FF6F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Główna,</w:t>
            </w:r>
          </w:p>
        </w:tc>
      </w:tr>
      <w:tr w:rsidR="0032579E" w:rsidRPr="005901F5" w14:paraId="73CA934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33B9EF5"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14DE15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Księgi Izby Przyjęć,</w:t>
            </w:r>
          </w:p>
        </w:tc>
      </w:tr>
      <w:tr w:rsidR="0032579E" w:rsidRPr="005901F5" w14:paraId="380009E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D801DD9"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7705E3C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Oczekujących,</w:t>
            </w:r>
          </w:p>
        </w:tc>
      </w:tr>
      <w:tr w:rsidR="0032579E" w:rsidRPr="005901F5" w14:paraId="1BBDBAD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487ECC1"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D92972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odmów i Porad Ambulatoryjnych,</w:t>
            </w:r>
          </w:p>
        </w:tc>
      </w:tr>
      <w:tr w:rsidR="0032579E" w:rsidRPr="005901F5" w14:paraId="2A2048B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8B68840"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D95E28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Zabiegów,</w:t>
            </w:r>
          </w:p>
        </w:tc>
      </w:tr>
      <w:tr w:rsidR="0032579E" w:rsidRPr="005901F5" w14:paraId="7B8CCBF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3931928"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D38EA9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Depozytów,</w:t>
            </w:r>
          </w:p>
        </w:tc>
      </w:tr>
      <w:tr w:rsidR="0032579E" w:rsidRPr="005901F5" w14:paraId="4170319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379C182"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1017EF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Zgonów,</w:t>
            </w:r>
          </w:p>
        </w:tc>
      </w:tr>
      <w:tr w:rsidR="0032579E" w:rsidRPr="005901F5" w14:paraId="2E17F90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82BCE6B"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39AA0D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Ratownictwa,</w:t>
            </w:r>
          </w:p>
        </w:tc>
      </w:tr>
      <w:tr w:rsidR="0032579E" w:rsidRPr="005901F5" w14:paraId="2149F69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8B9FEA6"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26B167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Książka transfuzyjna.</w:t>
            </w:r>
          </w:p>
        </w:tc>
      </w:tr>
      <w:tr w:rsidR="0032579E" w:rsidRPr="005901F5" w14:paraId="2D1903D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D853E58"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BB580B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podpowiadanie dat w danych pozycji Księgi Ratownictwa.</w:t>
            </w:r>
          </w:p>
        </w:tc>
      </w:tr>
      <w:tr w:rsidR="0032579E" w:rsidRPr="005901F5" w14:paraId="1FC8506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3B62574"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DC7A9C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tworzenie i wydruk standardowych raportów tj.: </w:t>
            </w:r>
          </w:p>
        </w:tc>
      </w:tr>
      <w:tr w:rsidR="0032579E" w:rsidRPr="005901F5" w14:paraId="0D13C1A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2C1E3B9"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34A1BA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raportu ruchu chorych izby przyjęć, w ujęciu osobowym</w:t>
            </w:r>
          </w:p>
        </w:tc>
      </w:tr>
      <w:tr w:rsidR="0032579E" w:rsidRPr="005901F5" w14:paraId="56F70A3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9F8809A"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D6A6D7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raportu ruchu chorych izby przyjęć, w ujęciu sumarycznym</w:t>
            </w:r>
          </w:p>
        </w:tc>
      </w:tr>
      <w:tr w:rsidR="0032579E" w:rsidRPr="005901F5" w14:paraId="1180715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E4F7D20"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A8027B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liczba pacjentów powracających do szpitala w podanym okresie - również w wariancie uwzględniającym pacjentów powracających po odmowie lub poradzie ambulatoryjnej.</w:t>
            </w:r>
          </w:p>
        </w:tc>
      </w:tr>
      <w:tr w:rsidR="0032579E" w:rsidRPr="005901F5" w14:paraId="44CD823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7882877"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D85104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przygotowanie raportu listy pacjentów z informacją o przydzielonym łóżku w ramach danego dnia</w:t>
            </w:r>
          </w:p>
        </w:tc>
      </w:tr>
      <w:tr w:rsidR="0032579E" w:rsidRPr="005901F5" w14:paraId="750AB94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B08D0A5"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3C3915E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prowadzenie rejestru przyjęć do szpitala psychiatrycznego zgodnie z wymogami prawa.</w:t>
            </w:r>
          </w:p>
        </w:tc>
      </w:tr>
      <w:tr w:rsidR="0032579E" w:rsidRPr="005901F5" w14:paraId="1B2459B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771C722"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2F138F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definiowanie własnych raportów w oparciu o zgromadzone w systemie dane</w:t>
            </w:r>
          </w:p>
        </w:tc>
      </w:tr>
      <w:tr w:rsidR="0032579E" w:rsidRPr="005901F5" w14:paraId="1A56DE0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C929B78"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7F632A3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projektowanie własnych formularzy dokumentacji medycznej,</w:t>
            </w:r>
          </w:p>
        </w:tc>
      </w:tr>
      <w:tr w:rsidR="0032579E" w:rsidRPr="005901F5" w14:paraId="1DF4E7A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190F4AF"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107A94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automatyczne generowanie wydruku informacyjnego recepty elektronicznej</w:t>
            </w:r>
          </w:p>
        </w:tc>
      </w:tr>
      <w:tr w:rsidR="0032579E" w:rsidRPr="005901F5" w14:paraId="41A6EDA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766A3C4"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7A575D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wysłanie do pacjenta kodu dostępowego do e-recepty za pomocą wiadomości SMS.</w:t>
            </w:r>
          </w:p>
        </w:tc>
      </w:tr>
      <w:tr w:rsidR="0032579E" w:rsidRPr="005901F5" w14:paraId="50B08FE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BF922F9"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Izba Przyjęć</w:t>
            </w:r>
          </w:p>
        </w:tc>
        <w:tc>
          <w:tcPr>
            <w:tcW w:w="4077" w:type="pct"/>
            <w:tcBorders>
              <w:top w:val="single" w:sz="4" w:space="0" w:color="auto"/>
              <w:left w:val="nil"/>
              <w:bottom w:val="single" w:sz="4" w:space="0" w:color="auto"/>
              <w:right w:val="single" w:sz="4" w:space="0" w:color="auto"/>
            </w:tcBorders>
          </w:tcPr>
          <w:p w14:paraId="5FBF8079"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Integracja z innymi elementami systemu</w:t>
            </w:r>
          </w:p>
        </w:tc>
      </w:tr>
      <w:tr w:rsidR="0032579E" w:rsidRPr="005901F5" w14:paraId="575EFCE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08C7020"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6B636B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zapewniać integrację z innymi modułami systemu medycznego realizującymi funkcjonalność w zakresie:</w:t>
            </w:r>
          </w:p>
        </w:tc>
      </w:tr>
      <w:tr w:rsidR="0032579E" w:rsidRPr="005901F5" w14:paraId="2C5A08B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219EB22"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75E6BC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ewidencji zużytych leków i materiałów oraz aktualizacji stanów magazynowych (Apteczka oddziałowa)</w:t>
            </w:r>
          </w:p>
        </w:tc>
      </w:tr>
      <w:tr w:rsidR="0032579E" w:rsidRPr="005901F5" w14:paraId="0542971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50D1047"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3136255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wzajemnego udostępniania danych zleceń i danych o ich wykonaniu we właściwym kontekście (pacjenta, pobytów, hospitalizacji)</w:t>
            </w:r>
          </w:p>
        </w:tc>
      </w:tr>
      <w:tr w:rsidR="0032579E" w:rsidRPr="005901F5" w14:paraId="6E21416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6AB91E4"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F08C2A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oznaczenie wpisu do harmonogramu jako oczekującego na automatyczną synchronizacje z AP-KOLCE, w zdefiniowanym czasie.</w:t>
            </w:r>
          </w:p>
        </w:tc>
      </w:tr>
      <w:tr w:rsidR="0032579E" w:rsidRPr="005901F5" w14:paraId="2968211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shd w:val="clear" w:color="auto" w:fill="BFBFBF"/>
          </w:tcPr>
          <w:p w14:paraId="0CD83052"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Oddział</w:t>
            </w:r>
          </w:p>
        </w:tc>
        <w:tc>
          <w:tcPr>
            <w:tcW w:w="4077" w:type="pct"/>
            <w:tcBorders>
              <w:top w:val="single" w:sz="4" w:space="0" w:color="auto"/>
              <w:left w:val="nil"/>
              <w:bottom w:val="single" w:sz="4" w:space="0" w:color="auto"/>
              <w:right w:val="single" w:sz="4" w:space="0" w:color="auto"/>
            </w:tcBorders>
            <w:shd w:val="clear" w:color="auto" w:fill="BFBFBF"/>
          </w:tcPr>
          <w:p w14:paraId="5CC269F7"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Oddział</w:t>
            </w:r>
          </w:p>
        </w:tc>
      </w:tr>
      <w:tr w:rsidR="0032579E" w:rsidRPr="005901F5" w14:paraId="1BE0DAF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AC9581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944B50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Pulpit główny modułu powinien zawierać podstawowe informacje liczbowe informujące o liczbie aktualnie przebywających w oddziale pacjentach, o liczbie pacjentów wypisywanych, do przyjęcia, liczbie zleceń do obsłużenia</w:t>
            </w:r>
          </w:p>
        </w:tc>
      </w:tr>
      <w:tr w:rsidR="0032579E" w:rsidRPr="005901F5" w14:paraId="14E9675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C3D8D1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059ED1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prezentację na głównym pulpicie modułu informacji o liczbie pacjentów przebywających na przepustkach.</w:t>
            </w:r>
          </w:p>
        </w:tc>
      </w:tr>
      <w:tr w:rsidR="0032579E" w:rsidRPr="005901F5" w14:paraId="37CD8AA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92F5D16"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Oddział</w:t>
            </w:r>
          </w:p>
        </w:tc>
        <w:tc>
          <w:tcPr>
            <w:tcW w:w="4077" w:type="pct"/>
            <w:tcBorders>
              <w:top w:val="single" w:sz="4" w:space="0" w:color="auto"/>
              <w:left w:val="nil"/>
              <w:bottom w:val="single" w:sz="4" w:space="0" w:color="auto"/>
              <w:right w:val="single" w:sz="4" w:space="0" w:color="auto"/>
            </w:tcBorders>
          </w:tcPr>
          <w:p w14:paraId="0912F855"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Obsługa listy pacjentów modułu</w:t>
            </w:r>
          </w:p>
        </w:tc>
      </w:tr>
      <w:tr w:rsidR="0032579E" w:rsidRPr="005901F5" w14:paraId="0CF6B3A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34DF8B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14B9DE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wyszukiwanie pacjentów na liście wg różnych parametrów, w szczególności:</w:t>
            </w:r>
          </w:p>
        </w:tc>
      </w:tr>
      <w:tr w:rsidR="0032579E" w:rsidRPr="005901F5" w14:paraId="60798DF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F57526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4021F5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stan pacjenta</w:t>
            </w:r>
          </w:p>
        </w:tc>
      </w:tr>
      <w:tr w:rsidR="0032579E" w:rsidRPr="005901F5" w14:paraId="3483040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249425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F838B4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status pacjenta ( przysłany z IP, przebywający na oddziale, skierowany do innej jednostki, na przepustce, uciekinier)</w:t>
            </w:r>
          </w:p>
        </w:tc>
      </w:tr>
      <w:tr w:rsidR="0032579E" w:rsidRPr="005901F5" w14:paraId="4A23BED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13F37B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149753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status </w:t>
            </w:r>
            <w:proofErr w:type="spellStart"/>
            <w:r w:rsidRPr="005901F5">
              <w:rPr>
                <w:rFonts w:cs="Calibri"/>
                <w:color w:val="000000"/>
                <w:sz w:val="20"/>
                <w:szCs w:val="20"/>
              </w:rPr>
              <w:t>eWUŚ</w:t>
            </w:r>
            <w:proofErr w:type="spellEnd"/>
          </w:p>
        </w:tc>
      </w:tr>
      <w:tr w:rsidR="0032579E" w:rsidRPr="005901F5" w14:paraId="2B11A35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85D067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3CEAEB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identyfikator pacjenta</w:t>
            </w:r>
          </w:p>
        </w:tc>
      </w:tr>
      <w:tr w:rsidR="0032579E" w:rsidRPr="005901F5" w14:paraId="5C89F2D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EB4C41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7D3344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lekarz prowadzący</w:t>
            </w:r>
          </w:p>
        </w:tc>
      </w:tr>
      <w:tr w:rsidR="0032579E" w:rsidRPr="005901F5" w14:paraId="015FDCB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3361AE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DB26F2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nazwisko i imię</w:t>
            </w:r>
          </w:p>
        </w:tc>
      </w:tr>
      <w:tr w:rsidR="0032579E" w:rsidRPr="005901F5" w14:paraId="68D1E7D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5A39B11"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080D0A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nr księgi głównej</w:t>
            </w:r>
          </w:p>
        </w:tc>
      </w:tr>
      <w:tr w:rsidR="0032579E" w:rsidRPr="005901F5" w14:paraId="5CE6DD5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7B90EE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17CD43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rozpoznanie</w:t>
            </w:r>
          </w:p>
        </w:tc>
      </w:tr>
      <w:tr w:rsidR="0032579E" w:rsidRPr="005901F5" w14:paraId="5607E63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FC6EB1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D349A1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płatnik</w:t>
            </w:r>
          </w:p>
        </w:tc>
      </w:tr>
      <w:tr w:rsidR="0032579E" w:rsidRPr="005901F5" w14:paraId="702BB48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8182DA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29CB07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nr kartoteki  i karty pacjenta</w:t>
            </w:r>
          </w:p>
        </w:tc>
      </w:tr>
      <w:tr w:rsidR="0032579E" w:rsidRPr="005901F5" w14:paraId="7BFD65A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7B98851"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3AF6D3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zlecenia leków modyfikowane w ciągu ostatnich X godzin</w:t>
            </w:r>
          </w:p>
        </w:tc>
      </w:tr>
      <w:tr w:rsidR="0032579E" w:rsidRPr="005901F5" w14:paraId="1D60643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3321BA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45C8B7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 aktualnymi zleceniami leków</w:t>
            </w:r>
          </w:p>
        </w:tc>
      </w:tr>
      <w:tr w:rsidR="0032579E" w:rsidRPr="005901F5" w14:paraId="453EBCF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5F0C31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078CC3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obsługiwani w innych jednostkach</w:t>
            </w:r>
          </w:p>
        </w:tc>
      </w:tr>
      <w:tr w:rsidR="0032579E" w:rsidRPr="005901F5" w14:paraId="30326D1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2E4DE1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128402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 przepustkami do zatwierdzenia</w:t>
            </w:r>
          </w:p>
        </w:tc>
      </w:tr>
      <w:tr w:rsidR="0032579E" w:rsidRPr="005901F5" w14:paraId="6332169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990D41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424648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przepustki planowane</w:t>
            </w:r>
          </w:p>
        </w:tc>
      </w:tr>
      <w:tr w:rsidR="0032579E" w:rsidRPr="005901F5" w14:paraId="47590E0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3988C0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E3F8EE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zlecenia leków do potwierdzenia</w:t>
            </w:r>
          </w:p>
        </w:tc>
      </w:tr>
      <w:tr w:rsidR="0032579E" w:rsidRPr="005901F5" w14:paraId="0C2BCC5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E7BF68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4ADD75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obsługiwani w trybie IOM</w:t>
            </w:r>
          </w:p>
        </w:tc>
      </w:tr>
      <w:tr w:rsidR="0032579E" w:rsidRPr="005901F5" w14:paraId="20F0310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74B49B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E5729E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bez obserwacji lekarskich</w:t>
            </w:r>
          </w:p>
        </w:tc>
      </w:tr>
      <w:tr w:rsidR="0032579E" w:rsidRPr="005901F5" w14:paraId="06BB29D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995C1C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1376F7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wyszukanie pacjenta z wykorzystaniem kodu paskowego (w którym zakodowany jest identyfikator pacjenta) z opaski </w:t>
            </w:r>
          </w:p>
        </w:tc>
      </w:tr>
      <w:tr w:rsidR="0032579E" w:rsidRPr="005901F5" w14:paraId="37FD2CC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540737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499B68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osoby poniżej określonego wieku (roku życia)</w:t>
            </w:r>
          </w:p>
        </w:tc>
      </w:tr>
      <w:tr w:rsidR="0032579E" w:rsidRPr="005901F5" w14:paraId="75499E3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6AB4A7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454D3A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status sprzedaży</w:t>
            </w:r>
          </w:p>
        </w:tc>
      </w:tr>
      <w:tr w:rsidR="0032579E" w:rsidRPr="005901F5" w14:paraId="6DD22D3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44876E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B05852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pacjentów oddziału z przepustką zaplanowaną na dany dzień.</w:t>
            </w:r>
          </w:p>
        </w:tc>
      </w:tr>
      <w:tr w:rsidR="0032579E" w:rsidRPr="005901F5" w14:paraId="611E1CA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31C8C9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94A43F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pacjentów po danych pielęgniarki prowadzącej.</w:t>
            </w:r>
          </w:p>
        </w:tc>
      </w:tr>
      <w:tr w:rsidR="0032579E" w:rsidRPr="005901F5" w14:paraId="651461C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B3E9FF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C8BAA6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odfiltrowanie listy pacjentów tylko do takich co posiadają alergie</w:t>
            </w:r>
          </w:p>
        </w:tc>
      </w:tr>
      <w:tr w:rsidR="0032579E" w:rsidRPr="005901F5" w14:paraId="7B7B593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9F7992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ABC790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z wpisem/bez wpisu w harmonogramie przyjęć</w:t>
            </w:r>
          </w:p>
        </w:tc>
      </w:tr>
      <w:tr w:rsidR="0032579E" w:rsidRPr="005901F5" w14:paraId="0BF9C42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61B10E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764AAD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wyszukiwanie na listach pacjentów (RCH, Stacja dializ, Zakażenia, Gabinet, Rejestracja, Pracownia) pacjentów z groźnym wirusem lub bakteria:</w:t>
            </w:r>
            <w:r w:rsidRPr="005901F5">
              <w:rPr>
                <w:rFonts w:cs="Calibri"/>
                <w:color w:val="000000"/>
                <w:sz w:val="20"/>
                <w:szCs w:val="20"/>
              </w:rPr>
              <w:br/>
              <w:t>- Czy zakażenie – kryterium powinno umożliwić zawężenie wyników wyszukiwania do pacjentów z</w:t>
            </w:r>
            <w:r w:rsidRPr="005901F5">
              <w:rPr>
                <w:rFonts w:cs="Calibri"/>
                <w:color w:val="000000"/>
                <w:sz w:val="20"/>
                <w:szCs w:val="20"/>
              </w:rPr>
              <w:br/>
              <w:t>zakażeniem;</w:t>
            </w:r>
            <w:r w:rsidRPr="005901F5">
              <w:rPr>
                <w:rFonts w:cs="Calibri"/>
                <w:color w:val="000000"/>
                <w:sz w:val="20"/>
                <w:szCs w:val="20"/>
              </w:rPr>
              <w:br/>
              <w:t>- Czy podejrzenie – kryterium powinno umożliwić zawężenie wyników wyszukiwania do pacjentów z</w:t>
            </w:r>
            <w:r w:rsidRPr="005901F5">
              <w:rPr>
                <w:rFonts w:cs="Calibri"/>
                <w:color w:val="000000"/>
                <w:sz w:val="20"/>
                <w:szCs w:val="20"/>
              </w:rPr>
              <w:br/>
              <w:t>podejrzeniem zakażenia;</w:t>
            </w:r>
            <w:r w:rsidRPr="005901F5">
              <w:rPr>
                <w:rFonts w:cs="Calibri"/>
                <w:color w:val="000000"/>
                <w:sz w:val="20"/>
                <w:szCs w:val="20"/>
              </w:rPr>
              <w:br/>
              <w:t>- Czy kwarantanna – kryterium powinno umożliwić zawężenie wyników wyszukiwania do pacjentów z</w:t>
            </w:r>
            <w:r w:rsidRPr="005901F5">
              <w:rPr>
                <w:rFonts w:cs="Calibri"/>
                <w:color w:val="000000"/>
                <w:sz w:val="20"/>
                <w:szCs w:val="20"/>
              </w:rPr>
              <w:br/>
              <w:t>kwarantanna;</w:t>
            </w:r>
            <w:r w:rsidRPr="005901F5">
              <w:rPr>
                <w:rFonts w:cs="Calibri"/>
                <w:color w:val="000000"/>
                <w:sz w:val="20"/>
                <w:szCs w:val="20"/>
              </w:rPr>
              <w:br/>
              <w:t>- Rozpoznanie – kryterium powinno umożliwić zawężenie wyników wyszukiwania do pacjentów oznaczonych groźnym wirusem z konkretnym rozpoznaniem;</w:t>
            </w:r>
            <w:r w:rsidRPr="005901F5">
              <w:rPr>
                <w:rFonts w:cs="Calibri"/>
                <w:color w:val="000000"/>
                <w:sz w:val="20"/>
                <w:szCs w:val="20"/>
              </w:rPr>
              <w:br/>
              <w:t>- Zakażenie – kryterium powinno umożliwić zawężenie wyników wyszukiwania do pacjentów oznaczonych groźnym wirusem z konkretnym rodzajem zakażenia.</w:t>
            </w:r>
          </w:p>
        </w:tc>
      </w:tr>
      <w:tr w:rsidR="0032579E" w:rsidRPr="005901F5" w14:paraId="55EA1FE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7E7F1A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82E5E7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modyfikację danych osobowych pacjentów przebywających na oddziale.</w:t>
            </w:r>
          </w:p>
        </w:tc>
      </w:tr>
      <w:tr w:rsidR="0032579E" w:rsidRPr="005901F5" w14:paraId="4941EAA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1D65DE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7DDF66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przegląd danych archiwalnych pacjenta w zakresie: </w:t>
            </w:r>
          </w:p>
        </w:tc>
      </w:tr>
      <w:tr w:rsidR="0032579E" w:rsidRPr="005901F5" w14:paraId="5D3B818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0D4462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A947AE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danych osobowych,</w:t>
            </w:r>
          </w:p>
        </w:tc>
      </w:tr>
      <w:tr w:rsidR="0032579E" w:rsidRPr="005901F5" w14:paraId="3D95023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EE4F14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0093DC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danych z poszczególnych pobytów szpitalnych, </w:t>
            </w:r>
          </w:p>
        </w:tc>
      </w:tr>
      <w:tr w:rsidR="0032579E" w:rsidRPr="005901F5" w14:paraId="0F5BC3F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882036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EC8FB4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 zależności od konfiguracji system musi umożliwiać prezentację statusu TRIAGE podczas przeglądu informacji o wizytach i hospitalizacjach pacjenta.</w:t>
            </w:r>
          </w:p>
        </w:tc>
      </w:tr>
      <w:tr w:rsidR="0032579E" w:rsidRPr="005901F5" w14:paraId="6AC8652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E7A461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3DF5B8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rejestrację i śledzenie historii dokumentów uprawniających do uzyskania świadczeń.</w:t>
            </w:r>
          </w:p>
        </w:tc>
      </w:tr>
      <w:tr w:rsidR="0032579E" w:rsidRPr="005901F5" w14:paraId="69A4A43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4DE3C3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CB93EA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określenie stopnia niepełnosprawności w danych osobowych pacjenta.</w:t>
            </w:r>
          </w:p>
        </w:tc>
      </w:tr>
      <w:tr w:rsidR="0032579E" w:rsidRPr="005901F5" w14:paraId="2838424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C3CCA6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32D343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obsługę innych dokumentów tożsamości niż dowód osobisty/paszport dla opiekuna/osoby upoważnionej.</w:t>
            </w:r>
          </w:p>
        </w:tc>
      </w:tr>
      <w:tr w:rsidR="0032579E" w:rsidRPr="005901F5" w14:paraId="124AEA8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154394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725055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automatyczne tworzenie wpisów w skorowidzu pacjentów dla opiekunów danego pacjenta.</w:t>
            </w:r>
          </w:p>
        </w:tc>
      </w:tr>
      <w:tr w:rsidR="0032579E" w:rsidRPr="005901F5" w14:paraId="6DCC043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F14ADB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759097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ewidencję pacjentów ze szczególnymi uprawnieniami, których dane są objęte ograniczonym dostępem.</w:t>
            </w:r>
          </w:p>
        </w:tc>
      </w:tr>
      <w:tr w:rsidR="0032579E" w:rsidRPr="005901F5" w14:paraId="5F7E16C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6CAE62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0ED6D1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ograniczenie widoczności danych niejawnych za pomocą uprawnień. W ramach danej opieki musi istnieć możliwość przeglądu danych niejawnych, pomimo braku uprawnień.</w:t>
            </w:r>
          </w:p>
        </w:tc>
      </w:tr>
      <w:tr w:rsidR="0032579E" w:rsidRPr="005901F5" w14:paraId="18A9A6F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33C452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A34DA5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dodanie zdjęcia pacjenta w ramach danych osobowych: </w:t>
            </w:r>
            <w:r w:rsidRPr="005901F5">
              <w:rPr>
                <w:rFonts w:cs="Calibri"/>
                <w:color w:val="000000"/>
                <w:sz w:val="20"/>
                <w:szCs w:val="20"/>
              </w:rPr>
              <w:br/>
              <w:t xml:space="preserve">- z pliku graficznego, </w:t>
            </w:r>
            <w:r w:rsidRPr="005901F5">
              <w:rPr>
                <w:rFonts w:cs="Calibri"/>
                <w:color w:val="000000"/>
                <w:sz w:val="20"/>
                <w:szCs w:val="20"/>
              </w:rPr>
              <w:br/>
              <w:t xml:space="preserve">- zeskanowanego, </w:t>
            </w:r>
            <w:r w:rsidRPr="005901F5">
              <w:rPr>
                <w:rFonts w:cs="Calibri"/>
                <w:color w:val="000000"/>
                <w:sz w:val="20"/>
                <w:szCs w:val="20"/>
              </w:rPr>
              <w:br/>
              <w:t>- wykonanego podczas przyjęcia pacjenta</w:t>
            </w:r>
          </w:p>
        </w:tc>
      </w:tr>
      <w:tr w:rsidR="0032579E" w:rsidRPr="005901F5" w14:paraId="328B1D0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F76E3F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F134D5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gromadzenie danych o lekach stale przyjmowanych przez pacjenta m.in.  w zakresie</w:t>
            </w:r>
            <w:r w:rsidRPr="005901F5">
              <w:rPr>
                <w:rFonts w:cs="Calibri"/>
                <w:color w:val="000000"/>
                <w:sz w:val="20"/>
                <w:szCs w:val="20"/>
              </w:rPr>
              <w:br/>
              <w:t xml:space="preserve">-nazwy leku </w:t>
            </w:r>
            <w:r w:rsidRPr="005901F5">
              <w:rPr>
                <w:rFonts w:cs="Calibri"/>
                <w:color w:val="000000"/>
                <w:sz w:val="20"/>
                <w:szCs w:val="20"/>
              </w:rPr>
              <w:br/>
              <w:t>-okresu przyjmowania leku</w:t>
            </w:r>
            <w:r w:rsidRPr="005901F5">
              <w:rPr>
                <w:rFonts w:cs="Calibri"/>
                <w:color w:val="000000"/>
                <w:sz w:val="20"/>
                <w:szCs w:val="20"/>
              </w:rPr>
              <w:br/>
              <w:t>-dawkowania</w:t>
            </w:r>
            <w:r w:rsidRPr="005901F5">
              <w:rPr>
                <w:rFonts w:cs="Calibri"/>
                <w:color w:val="000000"/>
                <w:sz w:val="20"/>
                <w:szCs w:val="20"/>
              </w:rPr>
              <w:br/>
              <w:t>-rozpoznania</w:t>
            </w:r>
            <w:r w:rsidRPr="005901F5">
              <w:rPr>
                <w:rFonts w:cs="Calibri"/>
                <w:color w:val="000000"/>
                <w:sz w:val="20"/>
                <w:szCs w:val="20"/>
              </w:rPr>
              <w:br/>
              <w:t>-źródła informacji</w:t>
            </w:r>
          </w:p>
        </w:tc>
      </w:tr>
      <w:tr w:rsidR="0032579E" w:rsidRPr="005901F5" w14:paraId="7408A89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DE5A39C"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Oddział</w:t>
            </w:r>
          </w:p>
        </w:tc>
        <w:tc>
          <w:tcPr>
            <w:tcW w:w="4077" w:type="pct"/>
            <w:tcBorders>
              <w:top w:val="single" w:sz="4" w:space="0" w:color="auto"/>
              <w:left w:val="nil"/>
              <w:bottom w:val="single" w:sz="4" w:space="0" w:color="auto"/>
              <w:right w:val="single" w:sz="4" w:space="0" w:color="auto"/>
            </w:tcBorders>
          </w:tcPr>
          <w:p w14:paraId="0DC25A23"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Przyjęcie pacjenta na oddział</w:t>
            </w:r>
          </w:p>
        </w:tc>
      </w:tr>
      <w:tr w:rsidR="0032579E" w:rsidRPr="005901F5" w14:paraId="3D9B146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B3955D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19F0BF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Przyjęcie pacjenta do oddziału powinno odbywać się w jednym z trybów:</w:t>
            </w:r>
          </w:p>
        </w:tc>
      </w:tr>
      <w:tr w:rsidR="0032579E" w:rsidRPr="005901F5" w14:paraId="43F1018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16A1E5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F1BAE0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 trybie nagłym w wyniku przekazania przez zespół ratunkowy</w:t>
            </w:r>
          </w:p>
        </w:tc>
      </w:tr>
      <w:tr w:rsidR="0032579E" w:rsidRPr="005901F5" w14:paraId="0A7BAED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FD3ED4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041E1A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 trybie nagłym</w:t>
            </w:r>
          </w:p>
        </w:tc>
      </w:tr>
      <w:tr w:rsidR="0032579E" w:rsidRPr="005901F5" w14:paraId="3F3CC2D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5EF7E1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FC6231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planowane na podstawie skierowania</w:t>
            </w:r>
          </w:p>
        </w:tc>
      </w:tr>
      <w:tr w:rsidR="0032579E" w:rsidRPr="005901F5" w14:paraId="26023D6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90B35E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E20A90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planowane, poza kolejnością, na podstawie posiadanych uprawnień</w:t>
            </w:r>
          </w:p>
        </w:tc>
      </w:tr>
      <w:tr w:rsidR="0032579E" w:rsidRPr="005901F5" w14:paraId="6DBA337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EFA5E8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60A21A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przymusowe</w:t>
            </w:r>
          </w:p>
        </w:tc>
      </w:tr>
      <w:tr w:rsidR="0032579E" w:rsidRPr="005901F5" w14:paraId="20F0579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B54A19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8C6E29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przeniesienie z innego szpitala</w:t>
            </w:r>
          </w:p>
        </w:tc>
      </w:tr>
      <w:tr w:rsidR="0032579E" w:rsidRPr="005901F5" w14:paraId="1017127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F5CD1F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6EF943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przyjęcie osoby podlegającej obowiązkowemu leczeniu</w:t>
            </w:r>
          </w:p>
        </w:tc>
      </w:tr>
      <w:tr w:rsidR="0032579E" w:rsidRPr="005901F5" w14:paraId="2A577F5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02C80C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6551D7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noworodka, w wyniku porodu w tym szpitalu (dla oddziału neonatologicznego)</w:t>
            </w:r>
          </w:p>
        </w:tc>
      </w:tr>
      <w:tr w:rsidR="0032579E" w:rsidRPr="005901F5" w14:paraId="62BA202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9BE3AF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1EA408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oznaczenie pacjenta jako przyjętego w ramach powikłań po zabiegu.</w:t>
            </w:r>
          </w:p>
        </w:tc>
      </w:tr>
      <w:tr w:rsidR="0032579E" w:rsidRPr="005901F5" w14:paraId="528AE54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96F8ED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7C6D94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automatycznie podpowiadać kod uprawnienia do obsługi pacjenta poza kolejnością na podstawie jego dokumentów uprawniających (pokrywających się z dostępnymi kodami uprawnień do obsługi poza kolejnością), zaewidencjonowanych w systemie.</w:t>
            </w:r>
          </w:p>
        </w:tc>
      </w:tr>
      <w:tr w:rsidR="0032579E" w:rsidRPr="005901F5" w14:paraId="6D56859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58A456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496841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rejestrację odmowy lub anulowania przyjęcia do Oddziału, skutkujące wycofaniem danych pacjenta na Izbę Przyjęć lub innej jednostki kierującej (inny oddział).  System powinien umożliwić przegląd wycofanych pobytów dla wybranego pacjenta wraz z danymi wycofania.</w:t>
            </w:r>
          </w:p>
        </w:tc>
      </w:tr>
      <w:tr w:rsidR="0032579E" w:rsidRPr="005901F5" w14:paraId="0A43A85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B4F581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DF2E4E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zaplanowanie późniejszego terminu przyjęcia – wpis do Księgi Oczekujących Oddziału,</w:t>
            </w:r>
          </w:p>
        </w:tc>
      </w:tr>
      <w:tr w:rsidR="0032579E" w:rsidRPr="005901F5" w14:paraId="5470FC2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09DDD3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33C1EA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dodanie zdefiniowanej (dla jednostki lub odcinka) listy procedur medycznych podczas przyjmowania pacjenta na oddział.</w:t>
            </w:r>
          </w:p>
        </w:tc>
      </w:tr>
      <w:tr w:rsidR="0032579E" w:rsidRPr="005901F5" w14:paraId="060CFD5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D865E4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6DC8CA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prezentować czas, jaki upłynął od ostatniej hospitalizacji, w tym hospitalizacji o tym samym rozpoznaniu, co aktualna</w:t>
            </w:r>
          </w:p>
        </w:tc>
      </w:tr>
      <w:tr w:rsidR="0032579E" w:rsidRPr="005901F5" w14:paraId="03B3798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B5F090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7EA545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określenie wymagalności przypisania łóżka pacjentowi podczas przyjęcia na Oddział.</w:t>
            </w:r>
          </w:p>
        </w:tc>
      </w:tr>
      <w:tr w:rsidR="0032579E" w:rsidRPr="005901F5" w14:paraId="04E2568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74A390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57A036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określenie kategorii łóżka (stałe, dostawka). Kategoria łóżka powinna być widoczna co najmniej w raportach statystycznych oddziału, dzienniku ruchu chorych oddziału oraz wskaźnikach szpitalnych.</w:t>
            </w:r>
          </w:p>
        </w:tc>
      </w:tr>
      <w:tr w:rsidR="0032579E" w:rsidRPr="005901F5" w14:paraId="4907776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A1F0C8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431794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przypisanie do pacjenta sali/łóżka z innej jednostki, niż ta na której pacjent aktualnie przebywa. Jednocześnie system musi prezentować na dedykowanych raportach i zestawieniach informację o przypisaniu pacjenta do sali lub łóżka w innej jednostce niż ta w której pacjent ma zarejestrowany pobyt na oddziale.</w:t>
            </w:r>
          </w:p>
        </w:tc>
      </w:tr>
      <w:tr w:rsidR="0032579E" w:rsidRPr="005901F5" w14:paraId="35C44A6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E7BC07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C939B9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rejestracji przyjęcia pacjenta na oddział system powinien umożliwiać:</w:t>
            </w:r>
          </w:p>
        </w:tc>
      </w:tr>
      <w:tr w:rsidR="0032579E" w:rsidRPr="005901F5" w14:paraId="52D5F39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666BF0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EBC8F6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nadanie numeru Księgi Oddziałowej – automatycznego lub wpisanie przez użytkownika,</w:t>
            </w:r>
          </w:p>
        </w:tc>
      </w:tr>
      <w:tr w:rsidR="0032579E" w:rsidRPr="005901F5" w14:paraId="04F47E1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4EE3F2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2FA3C9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wprowadzenie danych lekarza prowadzącego,</w:t>
            </w:r>
          </w:p>
        </w:tc>
      </w:tr>
      <w:tr w:rsidR="0032579E" w:rsidRPr="005901F5" w14:paraId="140B21A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29652E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BF86A1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ewidencję pielęgniarki prowadzącej,</w:t>
            </w:r>
          </w:p>
        </w:tc>
      </w:tr>
      <w:tr w:rsidR="0032579E" w:rsidRPr="005901F5" w14:paraId="50C5547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A1755C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C42265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możliwość modyfikacji danych płatnika,</w:t>
            </w:r>
          </w:p>
        </w:tc>
      </w:tr>
      <w:tr w:rsidR="0032579E" w:rsidRPr="005901F5" w14:paraId="78AFF73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D45F49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FC4B71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wprowadzenie danych o miejscu hospitalizacji w ramach oddziału: odcinka oddziałowego, łóżka,</w:t>
            </w:r>
          </w:p>
        </w:tc>
      </w:tr>
      <w:tr w:rsidR="0032579E" w:rsidRPr="005901F5" w14:paraId="0FF63C7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1AB01D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8729CC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wprowadzenie danych o rodzaju hospitalizacji do celów statystycznych, np. całodobowa z zabiegiem operacyjnym, dzienna z bez zabiegów i badań laboratoryjnych, itp.</w:t>
            </w:r>
          </w:p>
        </w:tc>
      </w:tr>
      <w:tr w:rsidR="0032579E" w:rsidRPr="005901F5" w14:paraId="50271E1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47977F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2FC326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podpowiadanie czasu trwania pobytu na oddziale. System powinien umożliwiać określanie domyślnej liczby dni pobytu dla oddziałów</w:t>
            </w:r>
          </w:p>
        </w:tc>
      </w:tr>
      <w:tr w:rsidR="0032579E" w:rsidRPr="005901F5" w14:paraId="564FC41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7BA55D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27CBC4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powinien umożliwić automatyczne oznaczenie pacjenta objętego kwarantanna. Oznaczenie pacjenta powinno mieć miejsce w sytuacji, gdy podczas weryfikacji uprawnień pacjenta w systemie </w:t>
            </w:r>
            <w:proofErr w:type="spellStart"/>
            <w:r w:rsidRPr="005901F5">
              <w:rPr>
                <w:rFonts w:cs="Calibri"/>
                <w:color w:val="000000"/>
                <w:sz w:val="20"/>
                <w:szCs w:val="20"/>
              </w:rPr>
              <w:t>eWUS</w:t>
            </w:r>
            <w:proofErr w:type="spellEnd"/>
            <w:r w:rsidRPr="005901F5">
              <w:rPr>
                <w:rFonts w:cs="Calibri"/>
                <w:color w:val="000000"/>
                <w:sz w:val="20"/>
                <w:szCs w:val="20"/>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32579E" w:rsidRPr="005901F5" w14:paraId="2FB98CC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D226718"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Oddział</w:t>
            </w:r>
          </w:p>
        </w:tc>
        <w:tc>
          <w:tcPr>
            <w:tcW w:w="4077" w:type="pct"/>
            <w:tcBorders>
              <w:top w:val="single" w:sz="4" w:space="0" w:color="auto"/>
              <w:left w:val="nil"/>
              <w:bottom w:val="single" w:sz="4" w:space="0" w:color="auto"/>
              <w:right w:val="single" w:sz="4" w:space="0" w:color="auto"/>
            </w:tcBorders>
          </w:tcPr>
          <w:p w14:paraId="3BD9DB29"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Pobyt pacjenta na oddziale</w:t>
            </w:r>
          </w:p>
        </w:tc>
      </w:tr>
      <w:tr w:rsidR="0032579E" w:rsidRPr="005901F5" w14:paraId="329BCDA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C59D8A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DD940E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rejestrację wywiadu wstępnego z możliwością użycia słownika tekstów standardowych lub zdefiniowanych formularzy. W ramach danej jednostki organizacyjnej powinna istnieć możliwość zdefiniowania innego domyślnego formularza dokumentacji medycznej.</w:t>
            </w:r>
          </w:p>
        </w:tc>
      </w:tr>
      <w:tr w:rsidR="0032579E" w:rsidRPr="005901F5" w14:paraId="4AB8DD9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E2CB96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4D0D64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rejestrację </w:t>
            </w:r>
            <w:proofErr w:type="spellStart"/>
            <w:r w:rsidRPr="005901F5">
              <w:rPr>
                <w:rFonts w:cs="Calibri"/>
                <w:color w:val="000000"/>
                <w:sz w:val="20"/>
                <w:szCs w:val="20"/>
              </w:rPr>
              <w:t>rozpoznań</w:t>
            </w:r>
            <w:proofErr w:type="spellEnd"/>
            <w:r w:rsidRPr="005901F5">
              <w:rPr>
                <w:rFonts w:cs="Calibri"/>
                <w:color w:val="000000"/>
                <w:sz w:val="20"/>
                <w:szCs w:val="20"/>
              </w:rPr>
              <w:t xml:space="preserve">: wstępnego, końcowego, </w:t>
            </w:r>
            <w:proofErr w:type="spellStart"/>
            <w:r w:rsidRPr="005901F5">
              <w:rPr>
                <w:rFonts w:cs="Calibri"/>
                <w:color w:val="000000"/>
                <w:sz w:val="20"/>
                <w:szCs w:val="20"/>
              </w:rPr>
              <w:t>powypisowego</w:t>
            </w:r>
            <w:proofErr w:type="spellEnd"/>
            <w:r w:rsidRPr="005901F5">
              <w:rPr>
                <w:rFonts w:cs="Calibri"/>
                <w:color w:val="000000"/>
                <w:sz w:val="20"/>
                <w:szCs w:val="20"/>
              </w:rPr>
              <w:t>, przyczyny zgonu, opisu rozpoznania</w:t>
            </w:r>
          </w:p>
        </w:tc>
      </w:tr>
      <w:tr w:rsidR="0032579E" w:rsidRPr="005901F5" w14:paraId="15CAC74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11A09D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EF7DC4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umożliwia wyszukiwanie </w:t>
            </w:r>
            <w:proofErr w:type="spellStart"/>
            <w:r w:rsidRPr="005901F5">
              <w:rPr>
                <w:rFonts w:cs="Calibri"/>
                <w:color w:val="000000"/>
                <w:sz w:val="20"/>
                <w:szCs w:val="20"/>
              </w:rPr>
              <w:t>rozpoznań</w:t>
            </w:r>
            <w:proofErr w:type="spellEnd"/>
            <w:r w:rsidRPr="005901F5">
              <w:rPr>
                <w:rFonts w:cs="Calibri"/>
                <w:color w:val="000000"/>
                <w:sz w:val="20"/>
                <w:szCs w:val="20"/>
              </w:rPr>
              <w:t xml:space="preserve"> po kodzie, nazwie i słowach kluczowych zdefiniowanych przez administratora systemu.</w:t>
            </w:r>
          </w:p>
        </w:tc>
      </w:tr>
      <w:tr w:rsidR="0032579E" w:rsidRPr="005901F5" w14:paraId="28CD793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F4C5BD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F6D226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podpowiadać rozpoznanie wstępne – oddziałowego, takie samo, jak rozpoznanie z poprzedniego pobytu</w:t>
            </w:r>
          </w:p>
        </w:tc>
      </w:tr>
      <w:tr w:rsidR="0032579E" w:rsidRPr="005901F5" w14:paraId="36E73A2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DB0553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0C1690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sygnalizować brak rozpoznania dodatkowego z zakresu V-Y przy podanym rozpoznaniu zasadniczym z grup S-T</w:t>
            </w:r>
          </w:p>
        </w:tc>
      </w:tr>
      <w:tr w:rsidR="0032579E" w:rsidRPr="005901F5" w14:paraId="6D5E830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FAE2F9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863F29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określenie klasyfikacji TNM oraz stopni zaawansowania dla poszczególnych </w:t>
            </w:r>
            <w:proofErr w:type="spellStart"/>
            <w:r w:rsidRPr="005901F5">
              <w:rPr>
                <w:rFonts w:cs="Calibri"/>
                <w:color w:val="000000"/>
                <w:sz w:val="20"/>
                <w:szCs w:val="20"/>
              </w:rPr>
              <w:t>rozpoznań</w:t>
            </w:r>
            <w:proofErr w:type="spellEnd"/>
            <w:r w:rsidRPr="005901F5">
              <w:rPr>
                <w:rFonts w:cs="Calibri"/>
                <w:color w:val="000000"/>
                <w:sz w:val="20"/>
                <w:szCs w:val="20"/>
              </w:rPr>
              <w:t xml:space="preserve"> nowotworowych. Ponadto  system umożliwia konfigurację klasyfikacji TNM dla </w:t>
            </w:r>
            <w:proofErr w:type="spellStart"/>
            <w:r w:rsidRPr="005901F5">
              <w:rPr>
                <w:rFonts w:cs="Calibri"/>
                <w:color w:val="000000"/>
                <w:sz w:val="20"/>
                <w:szCs w:val="20"/>
              </w:rPr>
              <w:t>rozpoznań</w:t>
            </w:r>
            <w:proofErr w:type="spellEnd"/>
            <w:r w:rsidRPr="005901F5">
              <w:rPr>
                <w:rFonts w:cs="Calibri"/>
                <w:color w:val="000000"/>
                <w:sz w:val="20"/>
                <w:szCs w:val="20"/>
              </w:rPr>
              <w:t xml:space="preserve"> nowotworowych, w zakresie stopnia rozwoju i występowania przerzutów dla poszczególnych cech klasyfikacji.</w:t>
            </w:r>
          </w:p>
        </w:tc>
      </w:tr>
      <w:tr w:rsidR="0032579E" w:rsidRPr="005901F5" w14:paraId="4624051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DD5FDF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57C8C6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ewidencję klasyfikacji TNM dla </w:t>
            </w:r>
            <w:proofErr w:type="spellStart"/>
            <w:r w:rsidRPr="005901F5">
              <w:rPr>
                <w:rFonts w:cs="Calibri"/>
                <w:color w:val="000000"/>
                <w:sz w:val="20"/>
                <w:szCs w:val="20"/>
              </w:rPr>
              <w:t>rozpoznań</w:t>
            </w:r>
            <w:proofErr w:type="spellEnd"/>
            <w:r w:rsidRPr="005901F5">
              <w:rPr>
                <w:rFonts w:cs="Calibri"/>
                <w:color w:val="000000"/>
                <w:sz w:val="20"/>
                <w:szCs w:val="20"/>
              </w:rPr>
              <w:t xml:space="preserve"> dodatkowych oraz </w:t>
            </w:r>
            <w:proofErr w:type="spellStart"/>
            <w:r w:rsidRPr="005901F5">
              <w:rPr>
                <w:rFonts w:cs="Calibri"/>
                <w:color w:val="000000"/>
                <w:sz w:val="20"/>
                <w:szCs w:val="20"/>
              </w:rPr>
              <w:t>rozpoznań</w:t>
            </w:r>
            <w:proofErr w:type="spellEnd"/>
            <w:r w:rsidRPr="005901F5">
              <w:rPr>
                <w:rFonts w:cs="Calibri"/>
                <w:color w:val="000000"/>
                <w:sz w:val="20"/>
                <w:szCs w:val="20"/>
              </w:rPr>
              <w:t xml:space="preserve"> współistniejących w ramach rozpoznania końcowego.</w:t>
            </w:r>
          </w:p>
        </w:tc>
      </w:tr>
      <w:tr w:rsidR="0032579E" w:rsidRPr="005901F5" w14:paraId="4F57277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EE3448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FC7CED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 przypadku modyfikacji rozpoznania, dla którego uzupełniono klasyfikację TNM, system musi ostrzegać użytkownika o istniejących zależnościach.</w:t>
            </w:r>
          </w:p>
        </w:tc>
      </w:tr>
      <w:tr w:rsidR="0032579E" w:rsidRPr="005901F5" w14:paraId="39547F4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D9292E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B1B172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zdefiniowanie listy </w:t>
            </w:r>
            <w:proofErr w:type="spellStart"/>
            <w:r w:rsidRPr="005901F5">
              <w:rPr>
                <w:rFonts w:cs="Calibri"/>
                <w:color w:val="000000"/>
                <w:sz w:val="20"/>
                <w:szCs w:val="20"/>
              </w:rPr>
              <w:t>rozpoznań</w:t>
            </w:r>
            <w:proofErr w:type="spellEnd"/>
            <w:r w:rsidRPr="005901F5">
              <w:rPr>
                <w:rFonts w:cs="Calibri"/>
                <w:color w:val="000000"/>
                <w:sz w:val="20"/>
                <w:szCs w:val="20"/>
              </w:rPr>
              <w:t xml:space="preserve"> określających zatrucie, dla których wymagane jest wypełnienie formularza PSS.</w:t>
            </w:r>
          </w:p>
        </w:tc>
      </w:tr>
      <w:tr w:rsidR="0032579E" w:rsidRPr="005901F5" w14:paraId="153AD20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9A3722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E6008B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kopiowanie rozpoznania zaewidencjonowanego w ramach choroby przewlekłej pacjenta.</w:t>
            </w:r>
          </w:p>
        </w:tc>
      </w:tr>
      <w:tr w:rsidR="0032579E" w:rsidRPr="005901F5" w14:paraId="22D9396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C9770C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8CEDBF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tworzenie tymczasowych wpisów w historii choroby</w:t>
            </w:r>
          </w:p>
        </w:tc>
      </w:tr>
      <w:tr w:rsidR="0032579E" w:rsidRPr="005901F5" w14:paraId="68FA6FF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27BA70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CC4122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zbiorczy przegląd historii zmian w ramach danego pobytu na oddziale.</w:t>
            </w:r>
          </w:p>
        </w:tc>
      </w:tr>
      <w:tr w:rsidR="0032579E" w:rsidRPr="005901F5" w14:paraId="5933957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AA62DD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43AA75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utworzenie dedykowanego wydruku dla elementów Historii Choroby, co najmniej w zakresie informacji o wywiadzie, badaniu fizykalnym, epikryzie, zastosowanym leczeniu i zaleceniach lekarskich dot. postępowania po wypisie pacjenta ze szpitala.</w:t>
            </w:r>
          </w:p>
        </w:tc>
      </w:tr>
      <w:tr w:rsidR="0032579E" w:rsidRPr="005901F5" w14:paraId="0BBCBB8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AF8F72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C2E6A9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autoryzację, przez lekarza, rejestrowanych elementów historii choroby </w:t>
            </w:r>
          </w:p>
        </w:tc>
      </w:tr>
      <w:tr w:rsidR="0032579E" w:rsidRPr="005901F5" w14:paraId="5D3C2F8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27360F1"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F5AE62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Dla wpisów autoryzowanych, system musi prezentować informacje o dacie i godzinie autoryzacji oraz osobie autoryzującej</w:t>
            </w:r>
          </w:p>
        </w:tc>
      </w:tr>
      <w:tr w:rsidR="0032579E" w:rsidRPr="005901F5" w14:paraId="2CB388E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8F7FAE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C62285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przeglądanie historii choroby, wyników badań, zleceń z wielu pobytów na jednym ekranie; z możliwością konfiguracji kategorii danych.</w:t>
            </w:r>
          </w:p>
        </w:tc>
      </w:tr>
      <w:tr w:rsidR="0032579E" w:rsidRPr="005901F5" w14:paraId="1652097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E98995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F4006C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wydruk historii choroby zawierający kod kreskowy</w:t>
            </w:r>
          </w:p>
        </w:tc>
      </w:tr>
      <w:tr w:rsidR="0032579E" w:rsidRPr="005901F5" w14:paraId="78E6430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441108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F2350F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wystawianie skierowania na zewnątrz z poziomu przeglądu danych historii choroby.</w:t>
            </w:r>
          </w:p>
        </w:tc>
      </w:tr>
      <w:tr w:rsidR="0032579E" w:rsidRPr="005901F5" w14:paraId="2EBF46A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4A7982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C84D3D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rejestrację informacji o zdeponowanych przez pacjenta rzeczach, z wpisem do wybranej księgi depozytów</w:t>
            </w:r>
          </w:p>
        </w:tc>
      </w:tr>
      <w:tr w:rsidR="0032579E" w:rsidRPr="005901F5" w14:paraId="2A45231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B0752C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300A19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 ramach rejestracji informacji o rzeczach zdeponowanych przez pacjenta, system umożliwia wspomaganą definiowalnymi słownikami ewidencję rzeczy wartościowych i osobistych oraz rejestrację danych osoby upoważnionej do odbioru depozytu.</w:t>
            </w:r>
          </w:p>
        </w:tc>
      </w:tr>
      <w:tr w:rsidR="0032579E" w:rsidRPr="005901F5" w14:paraId="3DEE0C5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960B48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DFB54B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wygenerowanie raportu depozytów w oparciu o zaewidencjonowane dane depozytów pacjentów.</w:t>
            </w:r>
          </w:p>
        </w:tc>
      </w:tr>
      <w:tr w:rsidR="0032579E" w:rsidRPr="005901F5" w14:paraId="451841F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05BEB8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1675AE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wpisanie planowanego czasu trwania hospitalizacji</w:t>
            </w:r>
          </w:p>
        </w:tc>
      </w:tr>
      <w:tr w:rsidR="0032579E" w:rsidRPr="005901F5" w14:paraId="7A0A52B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EA8657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D498F4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zdefiniowanie standardowego czasu pobytu pacjenta dla każdego z oddziałów. Czas ten powinien być podpowiadany podczas przyjęcie pacjenta na oddział.</w:t>
            </w:r>
          </w:p>
        </w:tc>
      </w:tr>
      <w:tr w:rsidR="0032579E" w:rsidRPr="005901F5" w14:paraId="29F7DDC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914DC1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04D8BC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Dla oddziału psychiatrycznego system powinien umożliwiać automatyczne wyliczanie długości dni pobytu w celu prezentacji informacji o przeterminowanych pobytach w zależności od rozpoznania.</w:t>
            </w:r>
          </w:p>
        </w:tc>
      </w:tr>
      <w:tr w:rsidR="0032579E" w:rsidRPr="005901F5" w14:paraId="631B520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5050E7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E09A56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rejestrację w dokumentacji medycznej faktu stosowania wobec pacjenta przymusu bezpośredniego.</w:t>
            </w:r>
          </w:p>
        </w:tc>
      </w:tr>
      <w:tr w:rsidR="0032579E" w:rsidRPr="005901F5" w14:paraId="3D1E3F2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A25FEA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EA7240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wydruk karty zastosowania przymusu bezpośredniego przed wykonaniem oceny</w:t>
            </w:r>
          </w:p>
        </w:tc>
      </w:tr>
      <w:tr w:rsidR="0032579E" w:rsidRPr="005901F5" w14:paraId="3DCD49A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C6A1C8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DD6357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obsługę oddziału o typie 'Oddział psychiatryczny', w tym prowadzenie rejestru przyjęć bez zgody do szpitala psychiatrycznego zgodnie z wymaganiami prawnymi.</w:t>
            </w:r>
          </w:p>
        </w:tc>
      </w:tr>
      <w:tr w:rsidR="0032579E" w:rsidRPr="005901F5" w14:paraId="0883299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78F737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54CA5D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zamówienie dokumentacji medycznej, przechowywanej w archiwum, dla pacjentów przebywających w oddziale</w:t>
            </w:r>
          </w:p>
        </w:tc>
      </w:tr>
      <w:tr w:rsidR="0032579E" w:rsidRPr="005901F5" w14:paraId="465102F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AE00CD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059F67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przegląd historii zmian danych pobytu w oddziale</w:t>
            </w:r>
          </w:p>
        </w:tc>
      </w:tr>
      <w:tr w:rsidR="0032579E" w:rsidRPr="005901F5" w14:paraId="6890419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CEB2EA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56A42C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ewidencję zgód na wysyłanie powiadomień dla opiekuna w ramach hospitalizacji pacjenta. Powinna istnieć możliwość wydruku tak zaewidencjonowanej zgody</w:t>
            </w:r>
          </w:p>
        </w:tc>
      </w:tr>
      <w:tr w:rsidR="0032579E" w:rsidRPr="005901F5" w14:paraId="1EC49A2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130A59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24CFE4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oznaczenie pacjenta jako monitorowanego przez Zespół Wczesnego Reagowania (ZWR) w ramach pobytu. Tak oznaczony pacjent w ramach danej opieki (aktualnie przypisany do ZWR) powinien być prezentowany w odróżnialny sposób, np. dane prezentowane na tle w innym kolorze.</w:t>
            </w:r>
          </w:p>
        </w:tc>
      </w:tr>
      <w:tr w:rsidR="0032579E" w:rsidRPr="005901F5" w14:paraId="01E6DBA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75AA8B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C07CA4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zbiorczy przegląd wraz z historią pacjentów przypisanych do Zespół Wczesnego Reagowania (ZWR) w ramach całego Szpitala.</w:t>
            </w:r>
          </w:p>
        </w:tc>
      </w:tr>
      <w:tr w:rsidR="0032579E" w:rsidRPr="005901F5" w14:paraId="2AD08B0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0849C5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A6F4C5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rejestrację wykonanych oraz zlecanych pacjentowi usług, w szczególności: </w:t>
            </w:r>
          </w:p>
        </w:tc>
      </w:tr>
      <w:tr w:rsidR="0032579E" w:rsidRPr="005901F5" w14:paraId="71FB584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D73960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64FE46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procedur, w tym zabiegów, z możliwością ich wprowadzania wg zdefiniowanych grup</w:t>
            </w:r>
          </w:p>
        </w:tc>
      </w:tr>
      <w:tr w:rsidR="0032579E" w:rsidRPr="005901F5" w14:paraId="43CFBC1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2759F0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5630BF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umiejscowieniu na procedurze, </w:t>
            </w:r>
          </w:p>
        </w:tc>
      </w:tr>
      <w:tr w:rsidR="0032579E" w:rsidRPr="005901F5" w14:paraId="581A274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36F3CE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D81655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badań diagnostycznych i laboratoryjnych</w:t>
            </w:r>
          </w:p>
        </w:tc>
      </w:tr>
      <w:tr w:rsidR="0032579E" w:rsidRPr="005901F5" w14:paraId="7CE23F5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E62AD9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AAAFE1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podań leków, </w:t>
            </w:r>
          </w:p>
        </w:tc>
      </w:tr>
      <w:tr w:rsidR="0032579E" w:rsidRPr="005901F5" w14:paraId="6054A65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EA428E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AC0C50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konsultacji,</w:t>
            </w:r>
          </w:p>
        </w:tc>
      </w:tr>
      <w:tr w:rsidR="0032579E" w:rsidRPr="005901F5" w14:paraId="010FC44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A7D516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4A8F6C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diet,</w:t>
            </w:r>
          </w:p>
        </w:tc>
      </w:tr>
      <w:tr w:rsidR="0032579E" w:rsidRPr="005901F5" w14:paraId="539A0CC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4EA848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3EC1979" w14:textId="77777777" w:rsidR="0032579E" w:rsidRPr="005901F5" w:rsidRDefault="0032579E" w:rsidP="00C25CE3">
            <w:pPr>
              <w:spacing w:after="0" w:line="240" w:lineRule="auto"/>
              <w:rPr>
                <w:rFonts w:cs="Calibri"/>
                <w:color w:val="000000"/>
                <w:sz w:val="20"/>
                <w:szCs w:val="20"/>
              </w:rPr>
            </w:pPr>
            <w:r w:rsidRPr="005901F5">
              <w:rPr>
                <w:rFonts w:cs="Calibri"/>
                <w:color w:val="000000"/>
                <w:sz w:val="20"/>
                <w:szCs w:val="20"/>
              </w:rPr>
              <w:t>System musi umożliwiać wskazanie Jednostki Obciążanej podczas ewidencji wykonania procedur, konsultacji czy badań, których realizacja nie wynika ze zlecenia.</w:t>
            </w:r>
          </w:p>
        </w:tc>
      </w:tr>
      <w:tr w:rsidR="0032579E" w:rsidRPr="005901F5" w14:paraId="0B5A04A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7E7FAC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98C02F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Powinna istnieć możliwość jednoczesnego dodawania i usuwania wielu procedur</w:t>
            </w:r>
          </w:p>
        </w:tc>
      </w:tr>
      <w:tr w:rsidR="0032579E" w:rsidRPr="005901F5" w14:paraId="33ACB79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770AB7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86EF4A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automatyczne generowanie procedur ICD9 dla wprowadzanych obserwacji lekarskich.</w:t>
            </w:r>
          </w:p>
        </w:tc>
      </w:tr>
      <w:tr w:rsidR="0032579E" w:rsidRPr="005901F5" w14:paraId="38850C6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40CA8B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4B0AA6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ewidencję i przegląd zestawów narzędzi zastosowanych w ramach pobytu pacjenta.</w:t>
            </w:r>
          </w:p>
        </w:tc>
      </w:tr>
      <w:tr w:rsidR="0032579E" w:rsidRPr="005901F5" w14:paraId="14B4561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33A8CA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832174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przegląd oraz obsługę zamówień do Banku Krwi oraz przetoczeń w kontekście  wybranej jednostki organizacyjnej.</w:t>
            </w:r>
          </w:p>
        </w:tc>
      </w:tr>
      <w:tr w:rsidR="0032579E" w:rsidRPr="005901F5" w14:paraId="75797A3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556780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147AB0A" w14:textId="77777777" w:rsidR="0032579E" w:rsidRPr="005901F5" w:rsidRDefault="0032579E" w:rsidP="00C25CE3">
            <w:pPr>
              <w:spacing w:after="0" w:line="240" w:lineRule="auto"/>
              <w:rPr>
                <w:rFonts w:cs="Calibri"/>
                <w:color w:val="000000"/>
                <w:sz w:val="20"/>
                <w:szCs w:val="20"/>
              </w:rPr>
            </w:pPr>
            <w:r w:rsidRPr="005901F5">
              <w:rPr>
                <w:rFonts w:cs="Calibri"/>
                <w:color w:val="000000"/>
                <w:sz w:val="20"/>
                <w:szCs w:val="20"/>
              </w:rPr>
              <w:t>System musi umożliwić ewidencję przepustek dla pojedynczego pacjenta bądź dla wielu pacjentów</w:t>
            </w:r>
          </w:p>
        </w:tc>
      </w:tr>
      <w:tr w:rsidR="0032579E" w:rsidRPr="005901F5" w14:paraId="4B44327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051A8A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7BFFC7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oznaczenie na przepustce pacjenta możliwości rozliczenia rezerwacji łóżka w oddziale psychiatrycznym.</w:t>
            </w:r>
          </w:p>
        </w:tc>
      </w:tr>
      <w:tr w:rsidR="0032579E" w:rsidRPr="005901F5" w14:paraId="6EED36F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2521BD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303AC1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Prezentacja informacji o potwierdzonej grupie krwi pacjenta podczas przeglądu jego pobytów</w:t>
            </w:r>
          </w:p>
        </w:tc>
      </w:tr>
      <w:tr w:rsidR="0032579E" w:rsidRPr="005901F5" w14:paraId="1501556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D63328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196E5F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 danych medycznych pacjenta  musi istnieć możliwość rejestracji informacji o szczepieniach, alergiach, chorobach przewlekłych, grupie krwi. Dane te powinny być na stałe przypisane do pacjenta i widoczne w kontekście każdego pobytu.</w:t>
            </w:r>
          </w:p>
        </w:tc>
      </w:tr>
      <w:tr w:rsidR="0032579E" w:rsidRPr="005901F5" w14:paraId="1B57E04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F352E7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645B5A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wydruk dokumentu 'Karta Uodpornienia' na podstawie wygenerowanych planowanych szczepień wynikających z kalendarza szczepień. </w:t>
            </w:r>
          </w:p>
        </w:tc>
      </w:tr>
      <w:tr w:rsidR="0032579E" w:rsidRPr="005901F5" w14:paraId="114EB1B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542E3C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227F0D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 systemie musi istnieć możliwość potwierdzenia przez lekarza informacji o grupie krwi pacjenta wraz z możliwością załączenia skanu dokumentu potwierdzającego grupę krwi.</w:t>
            </w:r>
          </w:p>
        </w:tc>
      </w:tr>
      <w:tr w:rsidR="0032579E" w:rsidRPr="005901F5" w14:paraId="7DDD7EF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3044B8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6D2BE5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zdefiniowanie wymagalności zaplanowania terminu pacjenta podczas wysyłania zleceń.</w:t>
            </w:r>
          </w:p>
        </w:tc>
      </w:tr>
      <w:tr w:rsidR="0032579E" w:rsidRPr="005901F5" w14:paraId="59DBEF4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55E09F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3B09F4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rozliczanie kart TISS-28 na oddziałach Anestezjologii i Intensywnej terapii (</w:t>
            </w:r>
            <w:proofErr w:type="spellStart"/>
            <w:r w:rsidRPr="005901F5">
              <w:rPr>
                <w:rFonts w:cs="Calibri"/>
                <w:color w:val="000000"/>
                <w:sz w:val="20"/>
                <w:szCs w:val="20"/>
              </w:rPr>
              <w:t>OAiIT</w:t>
            </w:r>
            <w:proofErr w:type="spellEnd"/>
            <w:r w:rsidRPr="005901F5">
              <w:rPr>
                <w:rFonts w:cs="Calibri"/>
                <w:color w:val="000000"/>
                <w:sz w:val="20"/>
                <w:szCs w:val="20"/>
              </w:rPr>
              <w:t>) zgodnie z wytycznymi NFZ z uwzględnieniem sprawozdawczości świadczeń wynikających z czynności oznaczonych na karcie TISS28</w:t>
            </w:r>
          </w:p>
        </w:tc>
      </w:tr>
      <w:tr w:rsidR="0032579E" w:rsidRPr="005901F5" w14:paraId="23E52B3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577CB3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FBBD4F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zbiorcze usunięcie kompletu rozliczeń wskazanej karty TISS28.</w:t>
            </w:r>
          </w:p>
        </w:tc>
      </w:tr>
      <w:tr w:rsidR="0032579E" w:rsidRPr="005901F5" w14:paraId="09A825E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9B6EA7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94EA8A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automatyczne rozliczanie karty TISS-28 podczas przenoszenia pacjenta na inny oddział.</w:t>
            </w:r>
          </w:p>
        </w:tc>
      </w:tr>
      <w:tr w:rsidR="0032579E" w:rsidRPr="005901F5" w14:paraId="421BB78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2C384C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1C8DEE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ewidencję kart TISS28, z możliwością powielania karty oraz wskazania dni pobytu w których nie została utworzona karta.</w:t>
            </w:r>
          </w:p>
        </w:tc>
      </w:tr>
      <w:tr w:rsidR="0032579E" w:rsidRPr="005901F5" w14:paraId="128A75B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C5D9DA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E74D13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ewidencję w ramach pobytu konsultacji anestezjologicznych wykonanych przed rozpoczęciem hospitalizacji, umożliwiając ich rozliczenie w ramach NFZ.</w:t>
            </w:r>
          </w:p>
        </w:tc>
      </w:tr>
      <w:tr w:rsidR="0032579E" w:rsidRPr="005901F5" w14:paraId="72A66A4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4D2750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8E1347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dodanie kart kwalifikacji do żywienia dojelitowego i pozajelitowego. Karty kwalifikacji </w:t>
            </w:r>
          </w:p>
        </w:tc>
      </w:tr>
      <w:tr w:rsidR="0032579E" w:rsidRPr="005901F5" w14:paraId="3249067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54931A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4022B6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dodanie pakietu materiałów podczas grupowego dodawania leków w jednostkach. </w:t>
            </w:r>
          </w:p>
        </w:tc>
      </w:tr>
      <w:tr w:rsidR="0032579E" w:rsidRPr="005901F5" w14:paraId="3C2B1B7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68A8FA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CB4B906" w14:textId="77777777" w:rsidR="0032579E" w:rsidRPr="005901F5" w:rsidRDefault="0032579E" w:rsidP="00C25CE3">
            <w:pPr>
              <w:spacing w:after="0" w:line="240" w:lineRule="auto"/>
              <w:rPr>
                <w:rFonts w:cs="Calibri"/>
                <w:color w:val="000000"/>
                <w:sz w:val="20"/>
                <w:szCs w:val="20"/>
              </w:rPr>
            </w:pPr>
            <w:r w:rsidRPr="005901F5">
              <w:rPr>
                <w:rFonts w:cs="Calibri"/>
                <w:color w:val="000000"/>
                <w:sz w:val="20"/>
                <w:szCs w:val="20"/>
              </w:rPr>
              <w:t>System umożliwia przeniesienie wybranych lub wszystkich kart pomocniczych podczas skierowanie pacjenta na inny oddział.</w:t>
            </w:r>
          </w:p>
        </w:tc>
      </w:tr>
      <w:tr w:rsidR="0032579E" w:rsidRPr="005901F5" w14:paraId="5D7BA4B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CC9302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D48D0B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ewidencję oceny Międzynarodowej Klasyfikacji Funkcjonowania, Niepełnosprawności i Zdrowia pacjenta (ICF). Użytkownik musi mieć możliwość wprowadzenia wszystkich kodów ewidencji z poziomu jednego ekranu.</w:t>
            </w:r>
          </w:p>
        </w:tc>
      </w:tr>
      <w:tr w:rsidR="0032579E" w:rsidRPr="005901F5" w14:paraId="5F47150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B6AEF1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06289A4" w14:textId="77777777" w:rsidR="0032579E" w:rsidRPr="005901F5" w:rsidRDefault="0032579E" w:rsidP="00C25CE3">
            <w:pPr>
              <w:spacing w:after="0" w:line="240" w:lineRule="auto"/>
              <w:rPr>
                <w:rFonts w:cs="Calibri"/>
                <w:color w:val="000000"/>
                <w:sz w:val="20"/>
                <w:szCs w:val="20"/>
              </w:rPr>
            </w:pPr>
            <w:r w:rsidRPr="005901F5">
              <w:rPr>
                <w:rFonts w:cs="Calibri"/>
                <w:color w:val="000000"/>
                <w:sz w:val="20"/>
                <w:szCs w:val="20"/>
              </w:rPr>
              <w:t>System musi umożliwiać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na Oddziale, w zakresie:</w:t>
            </w:r>
            <w:r w:rsidRPr="005901F5">
              <w:rPr>
                <w:rFonts w:cs="Calibri"/>
                <w:color w:val="000000"/>
                <w:sz w:val="20"/>
                <w:szCs w:val="20"/>
              </w:rPr>
              <w:br/>
              <w:t xml:space="preserve"> - wywiadu,</w:t>
            </w:r>
            <w:r w:rsidRPr="005901F5">
              <w:rPr>
                <w:rFonts w:cs="Calibri"/>
                <w:color w:val="000000"/>
                <w:sz w:val="20"/>
                <w:szCs w:val="20"/>
              </w:rPr>
              <w:br/>
              <w:t>-  badania przedmiotowego,</w:t>
            </w:r>
            <w:r w:rsidRPr="005901F5">
              <w:rPr>
                <w:rFonts w:cs="Calibri"/>
                <w:color w:val="000000"/>
                <w:sz w:val="20"/>
                <w:szCs w:val="20"/>
              </w:rPr>
              <w:br/>
              <w:t>-  badania podmiotowego,</w:t>
            </w:r>
            <w:r w:rsidRPr="005901F5">
              <w:rPr>
                <w:rFonts w:cs="Calibri"/>
                <w:color w:val="000000"/>
                <w:sz w:val="20"/>
                <w:szCs w:val="20"/>
              </w:rPr>
              <w:br/>
              <w:t>-  epikryzy,</w:t>
            </w:r>
            <w:r w:rsidRPr="005901F5">
              <w:rPr>
                <w:rFonts w:cs="Calibri"/>
                <w:color w:val="000000"/>
                <w:sz w:val="20"/>
                <w:szCs w:val="20"/>
              </w:rPr>
              <w:br/>
              <w:t>- zastosowanego leczenia.</w:t>
            </w:r>
          </w:p>
        </w:tc>
      </w:tr>
      <w:tr w:rsidR="0032579E" w:rsidRPr="005901F5" w14:paraId="5972E76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4FF373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DF70B2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walidować minimalną długość pobytu pacjenta na podstawie konfigurowalnego parametru w kontekście jednostki organizacyjnej</w:t>
            </w:r>
          </w:p>
        </w:tc>
      </w:tr>
      <w:tr w:rsidR="0032579E" w:rsidRPr="005901F5" w14:paraId="49302EF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823276B"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Oddział</w:t>
            </w:r>
          </w:p>
        </w:tc>
        <w:tc>
          <w:tcPr>
            <w:tcW w:w="4077" w:type="pct"/>
            <w:tcBorders>
              <w:top w:val="single" w:sz="4" w:space="0" w:color="auto"/>
              <w:left w:val="nil"/>
              <w:bottom w:val="single" w:sz="4" w:space="0" w:color="auto"/>
              <w:right w:val="single" w:sz="4" w:space="0" w:color="auto"/>
            </w:tcBorders>
          </w:tcPr>
          <w:p w14:paraId="67ABE9AB"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Opieka pielęgniarska</w:t>
            </w:r>
          </w:p>
        </w:tc>
      </w:tr>
      <w:tr w:rsidR="0032579E" w:rsidRPr="005901F5" w14:paraId="2ADB11C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887B95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9DEFE9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ewidencję diagnoz pielęgniarskich, co najmniej, w zakresie:</w:t>
            </w:r>
          </w:p>
        </w:tc>
      </w:tr>
      <w:tr w:rsidR="0032579E" w:rsidRPr="005901F5" w14:paraId="6BD48F5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146988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C5534B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wprowadzania diagnoz (przy użyciu słownika diagnoz funkcjonującego w szpitalu)</w:t>
            </w:r>
          </w:p>
        </w:tc>
      </w:tr>
      <w:tr w:rsidR="0032579E" w:rsidRPr="005901F5" w14:paraId="3817BA4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48B2F3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A9EC5D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wprowadzania procedur wynikających z diagnozy przy użyciu słownika procedur funkcjonującego w szpitalu</w:t>
            </w:r>
          </w:p>
        </w:tc>
      </w:tr>
      <w:tr w:rsidR="0032579E" w:rsidRPr="005901F5" w14:paraId="2F5F888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152A14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A02901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ustalenie listy diagnoz preferowanych dla jednostki</w:t>
            </w:r>
          </w:p>
        </w:tc>
      </w:tr>
      <w:tr w:rsidR="0032579E" w:rsidRPr="005901F5" w14:paraId="4C8CC15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F052F6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4F88180" w14:textId="77777777" w:rsidR="0032579E" w:rsidRPr="005901F5" w:rsidRDefault="0032579E" w:rsidP="00C25CE3">
            <w:pPr>
              <w:spacing w:after="0" w:line="240" w:lineRule="auto"/>
              <w:rPr>
                <w:rFonts w:cs="Calibri"/>
                <w:color w:val="000000"/>
                <w:sz w:val="20"/>
                <w:szCs w:val="20"/>
              </w:rPr>
            </w:pPr>
            <w:r w:rsidRPr="005901F5">
              <w:rPr>
                <w:rFonts w:cs="Calibri"/>
                <w:color w:val="000000"/>
                <w:sz w:val="20"/>
                <w:szCs w:val="20"/>
              </w:rPr>
              <w:t> - przegląd diagnoz z poprzednich pobytów pacjenta w ramach bieżącej hospitalizacji</w:t>
            </w:r>
          </w:p>
        </w:tc>
      </w:tr>
      <w:tr w:rsidR="0032579E" w:rsidRPr="005901F5" w14:paraId="53B84CF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EE34A5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0A84DA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realizacji procedur wynikających z diagnoz,</w:t>
            </w:r>
          </w:p>
        </w:tc>
      </w:tr>
      <w:tr w:rsidR="0032579E" w:rsidRPr="005901F5" w14:paraId="54EE9FD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06DBA9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C9CC2E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dodania lub usuwania wielu procedur jednocześnie</w:t>
            </w:r>
          </w:p>
        </w:tc>
      </w:tr>
      <w:tr w:rsidR="0032579E" w:rsidRPr="005901F5" w14:paraId="08A11F3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175E4D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2DA37F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odnotowania realizacji wielu procedur jednocześnie</w:t>
            </w:r>
          </w:p>
        </w:tc>
      </w:tr>
      <w:tr w:rsidR="0032579E" w:rsidRPr="005901F5" w14:paraId="6ED18D2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836AAA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43E230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edycji opisu wykonanej procedury</w:t>
            </w:r>
          </w:p>
        </w:tc>
      </w:tr>
      <w:tr w:rsidR="0032579E" w:rsidRPr="005901F5" w14:paraId="144310A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820102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118175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planu realizacji</w:t>
            </w:r>
          </w:p>
        </w:tc>
      </w:tr>
      <w:tr w:rsidR="0032579E" w:rsidRPr="005901F5" w14:paraId="793CCF5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BE1F60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6A7AA4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wydruku indywidualnej karty procesu pielęgnacji</w:t>
            </w:r>
          </w:p>
        </w:tc>
      </w:tr>
      <w:tr w:rsidR="0032579E" w:rsidRPr="005901F5" w14:paraId="0657EEA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CEB437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888775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zbiorczej realizacji procedur wynikających z jednej lub wielu diagnoz</w:t>
            </w:r>
          </w:p>
        </w:tc>
      </w:tr>
      <w:tr w:rsidR="0032579E" w:rsidRPr="005901F5" w14:paraId="430A875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66C05B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9231C8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zbiorczej realizacji procedur dla wielu pacjentów</w:t>
            </w:r>
          </w:p>
        </w:tc>
      </w:tr>
      <w:tr w:rsidR="0032579E" w:rsidRPr="005901F5" w14:paraId="568D8E9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5F5F63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7F3298B" w14:textId="77777777" w:rsidR="0032579E" w:rsidRPr="005901F5" w:rsidRDefault="0032579E" w:rsidP="00C25CE3">
            <w:pPr>
              <w:spacing w:after="0" w:line="240" w:lineRule="auto"/>
              <w:rPr>
                <w:rFonts w:cs="Calibri"/>
                <w:color w:val="000000"/>
                <w:sz w:val="20"/>
                <w:szCs w:val="20"/>
              </w:rPr>
            </w:pPr>
            <w:r w:rsidRPr="005901F5">
              <w:rPr>
                <w:rFonts w:cs="Calibri"/>
                <w:color w:val="000000"/>
                <w:sz w:val="20"/>
                <w:szCs w:val="20"/>
              </w:rPr>
              <w:t>System musi umożliwiać automatyczne dopisanie kodu procedury ICD9 podczas rejestracji obserwacji/przebiegu pielęgniarskiego</w:t>
            </w:r>
          </w:p>
        </w:tc>
      </w:tr>
      <w:tr w:rsidR="0032579E" w:rsidRPr="005901F5" w14:paraId="4A268F8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FA50411"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899AA4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zapewnić możliwość wystawienia, podglądu i edycji:</w:t>
            </w:r>
          </w:p>
        </w:tc>
      </w:tr>
      <w:tr w:rsidR="0032579E" w:rsidRPr="005901F5" w14:paraId="70EF01E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45C31A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FEA0C8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zleceń wykonania diagnoz pielęgniarskich</w:t>
            </w:r>
          </w:p>
        </w:tc>
      </w:tr>
      <w:tr w:rsidR="0032579E" w:rsidRPr="005901F5" w14:paraId="28D7E39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C293F4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56E705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zleceń wykonania pomiarów</w:t>
            </w:r>
          </w:p>
        </w:tc>
      </w:tr>
      <w:tr w:rsidR="0032579E" w:rsidRPr="005901F5" w14:paraId="77EBE11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D42DD9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93CAE0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innych zleceń pielęgniarskich</w:t>
            </w:r>
          </w:p>
        </w:tc>
      </w:tr>
      <w:tr w:rsidR="0032579E" w:rsidRPr="005901F5" w14:paraId="3260C40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F26CD7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EA59C0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w ramach zleceń pielęgniarskich musi umożliwić zlecenie pomiaru złożonego oraz odnotowanie jego realizacji.</w:t>
            </w:r>
          </w:p>
        </w:tc>
      </w:tr>
      <w:tr w:rsidR="0032579E" w:rsidRPr="005901F5" w14:paraId="24AC666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54C9BE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705CD9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jednoczesne zakończenie wielu diagnoz pielęgniarskich.</w:t>
            </w:r>
          </w:p>
        </w:tc>
      </w:tr>
      <w:tr w:rsidR="0032579E" w:rsidRPr="005901F5" w14:paraId="13702FA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4E0794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2982FD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jednoczesne przywrócenie do realizacji wielu diagnoz pielęgniarskich.</w:t>
            </w:r>
          </w:p>
        </w:tc>
      </w:tr>
      <w:tr w:rsidR="0032579E" w:rsidRPr="005901F5" w14:paraId="7751D15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1E1371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80B5F3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powielenie obserwacji/przebiegu pielęgniarskiego.</w:t>
            </w:r>
          </w:p>
        </w:tc>
      </w:tr>
      <w:tr w:rsidR="0032579E" w:rsidRPr="005901F5" w14:paraId="7A2259B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8D8240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6EB40D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określenie maksymalnego opóźnienia we wprowadzeniu opisu obserwacji/przebiegu pielęgniarskiego.</w:t>
            </w:r>
          </w:p>
        </w:tc>
      </w:tr>
      <w:tr w:rsidR="0032579E" w:rsidRPr="005901F5" w14:paraId="04C1D57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2D84F0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F5D2E3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określenie maksymalnego opóźnienia w wystawieniu zlecenia pielęgniarskiego.</w:t>
            </w:r>
          </w:p>
        </w:tc>
      </w:tr>
      <w:tr w:rsidR="0032579E" w:rsidRPr="005901F5" w14:paraId="65AAC08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B25CFA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49CFD3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odnotowanie realizacji wielu zleceń pielęgniarskich jednocześnie.</w:t>
            </w:r>
          </w:p>
        </w:tc>
      </w:tr>
      <w:tr w:rsidR="0032579E" w:rsidRPr="005901F5" w14:paraId="627981B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2A8F8E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762559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wycofanie operacji realizacji lub odrzucenia zlecenia pielęgniarskiego.</w:t>
            </w:r>
          </w:p>
        </w:tc>
      </w:tr>
      <w:tr w:rsidR="0032579E" w:rsidRPr="005901F5" w14:paraId="4BBEB83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A72A58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B45B1B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wskazanie przebiegów pielęgniarskich, które powinny zostać wydrukowane na raporcie z dyżuru pielęgniarskiego</w:t>
            </w:r>
          </w:p>
        </w:tc>
      </w:tr>
      <w:tr w:rsidR="0032579E" w:rsidRPr="005901F5" w14:paraId="14F51B6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EAE7C9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6EF49F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Powinna istnieć możliwość zdefiniowania, dla jednostki organizacyjnej, domyślnych diagnoz, które będą przypisywane pacjentowi w momencie jego przyjęcia na oddział</w:t>
            </w:r>
          </w:p>
        </w:tc>
      </w:tr>
      <w:tr w:rsidR="0032579E" w:rsidRPr="005901F5" w14:paraId="4D1E97D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A28879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FE5C76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wydruk karty gorączkowej z możliwością wyboru pomiarów , jakie powinny pojawić się na karcie</w:t>
            </w:r>
          </w:p>
        </w:tc>
      </w:tr>
      <w:tr w:rsidR="0032579E" w:rsidRPr="005901F5" w14:paraId="66B935C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9B34D5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EAB250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drukowanie wielu zaleceń pielęgniarskich z danego dnia na wydruku karty gorączkowej</w:t>
            </w:r>
          </w:p>
        </w:tc>
      </w:tr>
      <w:tr w:rsidR="0032579E" w:rsidRPr="005901F5" w14:paraId="36935A5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A509C6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18E2E4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umożliwia ewidencję pomiaru ostrości widzenia wg skali </w:t>
            </w:r>
            <w:proofErr w:type="spellStart"/>
            <w:r w:rsidRPr="005901F5">
              <w:rPr>
                <w:rFonts w:cs="Calibri"/>
                <w:color w:val="000000"/>
                <w:sz w:val="20"/>
                <w:szCs w:val="20"/>
              </w:rPr>
              <w:t>Snellena</w:t>
            </w:r>
            <w:proofErr w:type="spellEnd"/>
            <w:r w:rsidRPr="005901F5">
              <w:rPr>
                <w:rFonts w:cs="Calibri"/>
                <w:color w:val="000000"/>
                <w:sz w:val="20"/>
                <w:szCs w:val="20"/>
              </w:rPr>
              <w:t>.</w:t>
            </w:r>
          </w:p>
        </w:tc>
      </w:tr>
      <w:tr w:rsidR="0032579E" w:rsidRPr="005901F5" w14:paraId="7150FB3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DFD02E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E64850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badania pacjenta system umożliwia ewidencję wyniku pomiaru w czterostopniowej skali CCS, określającej stopień zaawansowania dławicy piersiowej.</w:t>
            </w:r>
          </w:p>
        </w:tc>
      </w:tr>
      <w:tr w:rsidR="0032579E" w:rsidRPr="005901F5" w14:paraId="114D1C4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AC36A4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5D180F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W zależności od konfiguracji system wymusza, dla wybranych </w:t>
            </w:r>
            <w:proofErr w:type="spellStart"/>
            <w:r w:rsidRPr="005901F5">
              <w:rPr>
                <w:rFonts w:cs="Calibri"/>
                <w:color w:val="000000"/>
                <w:sz w:val="20"/>
                <w:szCs w:val="20"/>
              </w:rPr>
              <w:t>rozpoznań</w:t>
            </w:r>
            <w:proofErr w:type="spellEnd"/>
            <w:r w:rsidRPr="005901F5">
              <w:rPr>
                <w:rFonts w:cs="Calibri"/>
                <w:color w:val="000000"/>
                <w:sz w:val="20"/>
                <w:szCs w:val="20"/>
              </w:rPr>
              <w:t xml:space="preserve"> związanych z niewydolnością serca lub dławicą piersiową, wprowadzenie wyniku badania pacjenta w skali NYHA lub CCS.</w:t>
            </w:r>
          </w:p>
        </w:tc>
      </w:tr>
      <w:tr w:rsidR="0032579E" w:rsidRPr="005901F5" w14:paraId="5C7B3ED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643CC5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20387B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rejestrację wyników pomiarów dokonywanych pacjentowi</w:t>
            </w:r>
          </w:p>
        </w:tc>
      </w:tr>
      <w:tr w:rsidR="0032579E" w:rsidRPr="005901F5" w14:paraId="6D1A7D6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F26AE7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A0140A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umożliwia określenie częstotliwości </w:t>
            </w:r>
            <w:proofErr w:type="spellStart"/>
            <w:r w:rsidRPr="005901F5">
              <w:rPr>
                <w:rFonts w:cs="Calibri"/>
                <w:color w:val="000000"/>
                <w:sz w:val="20"/>
                <w:szCs w:val="20"/>
              </w:rPr>
              <w:t>wykonań</w:t>
            </w:r>
            <w:proofErr w:type="spellEnd"/>
            <w:r w:rsidRPr="005901F5">
              <w:rPr>
                <w:rFonts w:cs="Calibri"/>
                <w:color w:val="000000"/>
                <w:sz w:val="20"/>
                <w:szCs w:val="20"/>
              </w:rPr>
              <w:t xml:space="preserve"> pomiarów i innych zleceń pielęgniarskich.</w:t>
            </w:r>
          </w:p>
        </w:tc>
      </w:tr>
      <w:tr w:rsidR="0032579E" w:rsidRPr="005901F5" w14:paraId="3DE5A95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C4A4C8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966F58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definiowanie słowników wartości mierzonych i korzystanie ze słownika podczas odnotowywania pomiaru</w:t>
            </w:r>
          </w:p>
        </w:tc>
      </w:tr>
      <w:tr w:rsidR="0032579E" w:rsidRPr="005901F5" w14:paraId="4318433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E9D2C2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EB439B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Musi istnieć możliwość wydruku siatek centylowych dla pomiaru wzrostu, wagi, obwodu głowy i BMI dla pacjentów w różnych grupach wiekowych.</w:t>
            </w:r>
          </w:p>
        </w:tc>
      </w:tr>
      <w:tr w:rsidR="0032579E" w:rsidRPr="005901F5" w14:paraId="77092B8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4D7148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A3B7BC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powiązanie wyniku pomiaru ze zleceniem pomiaru.</w:t>
            </w:r>
          </w:p>
        </w:tc>
      </w:tr>
      <w:tr w:rsidR="0032579E" w:rsidRPr="005901F5" w14:paraId="3995B70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5D6F15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1F6869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wprowadzanie wyników pomiarów złożonych, na które składa się kilka pomiarów prostych.</w:t>
            </w:r>
          </w:p>
        </w:tc>
      </w:tr>
      <w:tr w:rsidR="0032579E" w:rsidRPr="005901F5" w14:paraId="1D65D37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F9B6A8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8526E7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ewidencję przebiegów pielęgniarskich</w:t>
            </w:r>
          </w:p>
        </w:tc>
      </w:tr>
      <w:tr w:rsidR="0032579E" w:rsidRPr="005901F5" w14:paraId="6F10F75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66EEB4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843E0B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wprowadzanie opisów zaleceń pielęgniarskich</w:t>
            </w:r>
          </w:p>
        </w:tc>
      </w:tr>
      <w:tr w:rsidR="0032579E" w:rsidRPr="005901F5" w14:paraId="5E48165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8ECBDA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D34D12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wprowadzanie opisów wywiadu pielęgniarskiego</w:t>
            </w:r>
          </w:p>
        </w:tc>
      </w:tr>
      <w:tr w:rsidR="0032579E" w:rsidRPr="005901F5" w14:paraId="10BC74C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E8DCD4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10966D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wprowadzani informacji o stopniu sprawności pacjenta</w:t>
            </w:r>
          </w:p>
        </w:tc>
      </w:tr>
      <w:tr w:rsidR="0032579E" w:rsidRPr="005901F5" w14:paraId="224D15B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8D96C4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81BEC8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wprowadzanie opisów historii pielęgnowania</w:t>
            </w:r>
          </w:p>
        </w:tc>
      </w:tr>
      <w:tr w:rsidR="0032579E" w:rsidRPr="005901F5" w14:paraId="6082458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246C2D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FAD257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podgląd opisów zaleceń i wywiadów pielęgniarskich dla całej hospitalizacji pacjenta, a nie tylko dla bieżącego pobytu.</w:t>
            </w:r>
          </w:p>
        </w:tc>
      </w:tr>
      <w:tr w:rsidR="0032579E" w:rsidRPr="005901F5" w14:paraId="08CA72D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0B1548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E04CA1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daje możliwość zablokowania zapisu danych zaleceń pielęgniarskich przed wydaniem depozytu pacjenta</w:t>
            </w:r>
          </w:p>
        </w:tc>
      </w:tr>
      <w:tr w:rsidR="0032579E" w:rsidRPr="005901F5" w14:paraId="6AD944E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9A33DF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68DD96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rozszerzenie definicji diagnoz i procedur pielęgniarskich o diagnozy i interwencje wg klasyfikacji INCP</w:t>
            </w:r>
          </w:p>
        </w:tc>
      </w:tr>
      <w:tr w:rsidR="0032579E" w:rsidRPr="005901F5" w14:paraId="7CB3668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C34B2D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CBD13F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wybór diagnoz i procedur pielęgniarskich dla pacjenta wg kodów i nazw klasyfikacji ICNP oraz umożliwić wprowadzanie danych diagnoz i procedur przy użyciu pojęć z klasyfikacji ICNP</w:t>
            </w:r>
          </w:p>
        </w:tc>
      </w:tr>
      <w:tr w:rsidR="0032579E" w:rsidRPr="005901F5" w14:paraId="687DD3D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971690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ED690C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rejestrację przebiegu pielęgniarskiego bezpośrednio z listy pacjentów</w:t>
            </w:r>
          </w:p>
        </w:tc>
      </w:tr>
      <w:tr w:rsidR="0032579E" w:rsidRPr="005901F5" w14:paraId="04D8B00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E3521B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75A78C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określanie kategorii opieki pielęgniarskiej dla pacjenta</w:t>
            </w:r>
          </w:p>
        </w:tc>
      </w:tr>
      <w:tr w:rsidR="0032579E" w:rsidRPr="005901F5" w14:paraId="30EA444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7E5E3C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960C82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automatyczne ustalanie kategorii opieki pielęgniarskiej dla pacjenta, na podstawie kategorii określanych dla kryterium: aktywność fizyczna, odżywianie, wydalanie</w:t>
            </w:r>
          </w:p>
        </w:tc>
      </w:tr>
      <w:tr w:rsidR="0032579E" w:rsidRPr="005901F5" w14:paraId="2EB02DF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6490FD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BF059C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określanie poziomu intensywności opieki pielęgniarskiej nad pacjentem na oddziałach intensywnej terapii.</w:t>
            </w:r>
          </w:p>
        </w:tc>
      </w:tr>
      <w:tr w:rsidR="0032579E" w:rsidRPr="005901F5" w14:paraId="417FF5D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7E0F37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BE8EAA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wydruk przebiegów pielęgniarskich</w:t>
            </w:r>
          </w:p>
        </w:tc>
      </w:tr>
      <w:tr w:rsidR="0032579E" w:rsidRPr="005901F5" w14:paraId="6046914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5082BA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57E7B2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Musi istnieć możliwość wykorzystania definiowanych formularzy do opisu przebiegu pielęgniarskiego</w:t>
            </w:r>
          </w:p>
        </w:tc>
      </w:tr>
      <w:tr w:rsidR="0032579E" w:rsidRPr="005901F5" w14:paraId="51AD3E9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E4141E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889988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tworzenie zapotrzebowania żywnościowego dla pacjentów oddziału z możliwością przeliczenia ilości zamawianych posiłków wg przypisanych pacjentom diet</w:t>
            </w:r>
          </w:p>
        </w:tc>
      </w:tr>
      <w:tr w:rsidR="0032579E" w:rsidRPr="005901F5" w14:paraId="52F6756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E46447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8BDC33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uzupełnienie zapotrzebowania żywnościowego o zamówienia dodatkowych posiłków i materiałów</w:t>
            </w:r>
          </w:p>
        </w:tc>
      </w:tr>
      <w:tr w:rsidR="0032579E" w:rsidRPr="005901F5" w14:paraId="2FBE6D3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404117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B1F02E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ewidencję podania leku  należącego do pacjenta (niezależnie od listy leków w receptariuszu szpitalnym/oddziału) </w:t>
            </w:r>
          </w:p>
        </w:tc>
      </w:tr>
      <w:tr w:rsidR="0032579E" w:rsidRPr="005901F5" w14:paraId="73C5008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770E45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0F5E0F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tworzenie dokumentacji związanej z oceną stanu odżywiania pacjenta</w:t>
            </w:r>
          </w:p>
        </w:tc>
      </w:tr>
      <w:tr w:rsidR="0032579E" w:rsidRPr="005901F5" w14:paraId="07D45B2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7B24B3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DFC018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tworzenia dokumentu oceny stanu odżywiania, system powinien uzupełniać dokument danymi ostatnich pomiarów</w:t>
            </w:r>
          </w:p>
        </w:tc>
      </w:tr>
      <w:tr w:rsidR="0032579E" w:rsidRPr="005901F5" w14:paraId="3E884C6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8B90A2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DC876F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ewidencję kart pomocniczych z poziomu opieki pielęgniarskiej</w:t>
            </w:r>
          </w:p>
        </w:tc>
      </w:tr>
      <w:tr w:rsidR="0032579E" w:rsidRPr="005901F5" w14:paraId="229E727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DE6E1B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D6DA6A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podgląd karty bilansu płynów w ramach opieki pielęgniarskiej</w:t>
            </w:r>
          </w:p>
        </w:tc>
      </w:tr>
      <w:tr w:rsidR="0032579E" w:rsidRPr="005901F5" w14:paraId="64D0C11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399079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0C4B14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dodanie zlecenia pielęgniarskiego grupie pacjentów.</w:t>
            </w:r>
          </w:p>
        </w:tc>
      </w:tr>
      <w:tr w:rsidR="0032579E" w:rsidRPr="005901F5" w14:paraId="27A4722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78C44D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B3A539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wyszukiwanie pacjentów, dla których istnieją zlecenia pielęgniarskie, z użyciem kryteriów okresu planowanego wykonania oraz rodzaju i nazwy zlecenia pielęgniarskiego.</w:t>
            </w:r>
          </w:p>
        </w:tc>
      </w:tr>
      <w:tr w:rsidR="0032579E" w:rsidRPr="005901F5" w14:paraId="6FD94EA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ABC673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8D1488E" w14:textId="77777777" w:rsidR="0032579E" w:rsidRPr="005901F5" w:rsidRDefault="0032579E" w:rsidP="00EB6E23">
            <w:pPr>
              <w:spacing w:after="0" w:line="240" w:lineRule="auto"/>
              <w:rPr>
                <w:rFonts w:cs="Calibri"/>
                <w:color w:val="000000"/>
                <w:sz w:val="20"/>
                <w:szCs w:val="20"/>
              </w:rPr>
            </w:pPr>
            <w:r w:rsidRPr="005901F5">
              <w:rPr>
                <w:rFonts w:cs="Calibri"/>
                <w:color w:val="000000"/>
                <w:sz w:val="20"/>
                <w:szCs w:val="20"/>
              </w:rPr>
              <w:t>System umożliwia wygenerowanie wykazu, zawierającego listę pacjentów z COVID-19, zgodnego z szablonem xls publikowanym przez Narodowy Instytut Kardiologii publikowanym w sekcji 'Dla integratorów' https://rejestrcovid.mz.gov.pl/</w:t>
            </w:r>
          </w:p>
        </w:tc>
      </w:tr>
      <w:tr w:rsidR="0032579E" w:rsidRPr="005901F5" w14:paraId="4E7DC0F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EABE33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338A0CE" w14:textId="77777777" w:rsidR="0032579E" w:rsidRPr="005901F5" w:rsidRDefault="0032579E" w:rsidP="00EB6E23">
            <w:pPr>
              <w:spacing w:after="0" w:line="240" w:lineRule="auto"/>
              <w:rPr>
                <w:rFonts w:cs="Calibri"/>
                <w:color w:val="000000"/>
                <w:sz w:val="20"/>
                <w:szCs w:val="20"/>
              </w:rPr>
            </w:pPr>
            <w:r w:rsidRPr="005901F5">
              <w:rPr>
                <w:rFonts w:cs="Calibri"/>
                <w:color w:val="000000"/>
                <w:sz w:val="20"/>
                <w:szCs w:val="20"/>
              </w:rPr>
              <w:t>System umożliwia ewidencję danych ankiety epidemiologicznej, w związku z podejrzeniem zakażeniem COVID-19. W ankiecie możliwe jest wskazanie minimum daty wyniku badania w kierunku SARS-CoV-2 oraz określenia rodzaju wyniku zgodnego ze słownikiem wskazanym w szablonie wykazu pacjentów z COVID-19</w:t>
            </w:r>
          </w:p>
        </w:tc>
      </w:tr>
      <w:tr w:rsidR="0032579E" w:rsidRPr="005901F5" w14:paraId="504D9EE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961DF63"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Oddział</w:t>
            </w:r>
          </w:p>
        </w:tc>
        <w:tc>
          <w:tcPr>
            <w:tcW w:w="4077" w:type="pct"/>
            <w:tcBorders>
              <w:top w:val="single" w:sz="4" w:space="0" w:color="auto"/>
              <w:left w:val="nil"/>
              <w:bottom w:val="single" w:sz="4" w:space="0" w:color="auto"/>
              <w:right w:val="single" w:sz="4" w:space="0" w:color="auto"/>
            </w:tcBorders>
          </w:tcPr>
          <w:p w14:paraId="4AC3B042"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 xml:space="preserve">Oddział </w:t>
            </w:r>
            <w:proofErr w:type="spellStart"/>
            <w:r w:rsidRPr="005901F5">
              <w:rPr>
                <w:rFonts w:cs="Calibri"/>
                <w:b/>
                <w:color w:val="000000"/>
                <w:sz w:val="24"/>
                <w:szCs w:val="24"/>
              </w:rPr>
              <w:t>ginekologiczno</w:t>
            </w:r>
            <w:proofErr w:type="spellEnd"/>
            <w:r w:rsidRPr="005901F5">
              <w:rPr>
                <w:rFonts w:cs="Calibri"/>
                <w:b/>
                <w:color w:val="000000"/>
                <w:sz w:val="24"/>
                <w:szCs w:val="24"/>
              </w:rPr>
              <w:t xml:space="preserve"> - położniczy</w:t>
            </w:r>
          </w:p>
        </w:tc>
      </w:tr>
      <w:tr w:rsidR="0032579E" w:rsidRPr="005901F5" w14:paraId="166D905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CD5F65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75802B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umożliwić ewidencję danych porodu, co najmniej w zakresie : </w:t>
            </w:r>
          </w:p>
        </w:tc>
      </w:tr>
      <w:tr w:rsidR="0032579E" w:rsidRPr="005901F5" w14:paraId="4D1672E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446E2E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E7B591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wywiadu przedporodowego (badania położniczego)</w:t>
            </w:r>
          </w:p>
        </w:tc>
      </w:tr>
      <w:tr w:rsidR="0032579E" w:rsidRPr="005901F5" w14:paraId="011F592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14382D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5FFCB1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wpis do Księgi Porodów,</w:t>
            </w:r>
          </w:p>
        </w:tc>
      </w:tr>
      <w:tr w:rsidR="0032579E" w:rsidRPr="005901F5" w14:paraId="14C361F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AAAC85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4D46F6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odnotowanie personelu uczestniczącego,</w:t>
            </w:r>
          </w:p>
        </w:tc>
      </w:tr>
      <w:tr w:rsidR="0032579E" w:rsidRPr="005901F5" w14:paraId="1F9FACD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691BC7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FF7C72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odnotowanie danych noworodka (medyczne, </w:t>
            </w:r>
            <w:proofErr w:type="spellStart"/>
            <w:r w:rsidRPr="005901F5">
              <w:rPr>
                <w:rFonts w:cs="Calibri"/>
                <w:color w:val="000000"/>
                <w:sz w:val="20"/>
                <w:szCs w:val="20"/>
              </w:rPr>
              <w:t>Apgar</w:t>
            </w:r>
            <w:proofErr w:type="spellEnd"/>
            <w:r w:rsidRPr="005901F5">
              <w:rPr>
                <w:rFonts w:cs="Calibri"/>
                <w:color w:val="000000"/>
                <w:sz w:val="20"/>
                <w:szCs w:val="20"/>
              </w:rPr>
              <w:t>)</w:t>
            </w:r>
          </w:p>
        </w:tc>
      </w:tr>
      <w:tr w:rsidR="0032579E" w:rsidRPr="005901F5" w14:paraId="49A583A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BB651C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C6C167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odnotowanie badania przedmiotowego noworodka</w:t>
            </w:r>
          </w:p>
        </w:tc>
      </w:tr>
      <w:tr w:rsidR="0032579E" w:rsidRPr="005901F5" w14:paraId="5953382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DB97E81"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03701F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odnotowanie czasu pracy personelu uczestniczącego w porodzie</w:t>
            </w:r>
          </w:p>
        </w:tc>
      </w:tr>
      <w:tr w:rsidR="0032579E" w:rsidRPr="005901F5" w14:paraId="5183512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89EC8D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E8C256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odnotowanie informacji o zabiegach i powikłaniach</w:t>
            </w:r>
          </w:p>
        </w:tc>
      </w:tr>
      <w:tr w:rsidR="0032579E" w:rsidRPr="005901F5" w14:paraId="606DE26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5CC5D1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C1C301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kopiowanie do nowego wywiadu przedporodowego, danych z poprzedniego wywiadu pacjentki.</w:t>
            </w:r>
          </w:p>
        </w:tc>
      </w:tr>
      <w:tr w:rsidR="0032579E" w:rsidRPr="005901F5" w14:paraId="68DD29E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29399F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3860E3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Dla porodów zabiegowych musi istnieć możliwość odnotowania rodzaju porodu:</w:t>
            </w:r>
          </w:p>
        </w:tc>
      </w:tr>
      <w:tr w:rsidR="0032579E" w:rsidRPr="005901F5" w14:paraId="592A1AC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79C6FE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77E08F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cesarskie cięcie</w:t>
            </w:r>
          </w:p>
        </w:tc>
      </w:tr>
      <w:tr w:rsidR="0032579E" w:rsidRPr="005901F5" w14:paraId="5155295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F534A7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95BC9A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kleszcze</w:t>
            </w:r>
          </w:p>
        </w:tc>
      </w:tr>
      <w:tr w:rsidR="0032579E" w:rsidRPr="005901F5" w14:paraId="56ECBD6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B200F0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7ED554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t>
            </w:r>
            <w:proofErr w:type="spellStart"/>
            <w:r w:rsidRPr="005901F5">
              <w:rPr>
                <w:rFonts w:cs="Calibri"/>
                <w:color w:val="000000"/>
                <w:sz w:val="20"/>
                <w:szCs w:val="20"/>
              </w:rPr>
              <w:t>próżnociąg</w:t>
            </w:r>
            <w:proofErr w:type="spellEnd"/>
          </w:p>
        </w:tc>
      </w:tr>
      <w:tr w:rsidR="0032579E" w:rsidRPr="005901F5" w14:paraId="58C2706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32A54D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A054F5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zlecenie porodu zabiegowego kierowane na blok porodowy</w:t>
            </w:r>
          </w:p>
        </w:tc>
      </w:tr>
      <w:tr w:rsidR="0032579E" w:rsidRPr="005901F5" w14:paraId="219F99A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65F4CE1"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1151A5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Musi istnieć możliwość drukowania karty obserwacji porodu</w:t>
            </w:r>
          </w:p>
        </w:tc>
      </w:tr>
      <w:tr w:rsidR="0032579E" w:rsidRPr="005901F5" w14:paraId="3EB616D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2D74C2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89246E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dodawanie wyników pomiarów dla płodów</w:t>
            </w:r>
          </w:p>
        </w:tc>
      </w:tr>
      <w:tr w:rsidR="0032579E" w:rsidRPr="005901F5" w14:paraId="54E1ACF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A97414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7B0636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zdefiniowanie zdarzenia związanego z porodem (takiego jak: początek porodu, koniec porodu, urodzenie pierwszego noworodka), na podstawie którego prezentowana jest data porodu w Księdze porodów.</w:t>
            </w:r>
          </w:p>
        </w:tc>
      </w:tr>
      <w:tr w:rsidR="0032579E" w:rsidRPr="005901F5" w14:paraId="7B221E5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0B4B3E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F6685A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określanie reguł nadawania imion noworodkom</w:t>
            </w:r>
          </w:p>
        </w:tc>
      </w:tr>
      <w:tr w:rsidR="0032579E" w:rsidRPr="005901F5" w14:paraId="0E614EF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6F23B01"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5CE821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Na oddziale Neonatologicznym, w danych medycznych noworodka wgląd w dane porodu i dane matki </w:t>
            </w:r>
          </w:p>
        </w:tc>
      </w:tr>
      <w:tr w:rsidR="0032579E" w:rsidRPr="005901F5" w14:paraId="1FFBD8E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61F7D4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116BA7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W danych neonatologicznych noworodka musi istnieć możliwość odnotowania następujących informacji: </w:t>
            </w:r>
          </w:p>
        </w:tc>
      </w:tr>
      <w:tr w:rsidR="0032579E" w:rsidRPr="005901F5" w14:paraId="1A6B171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BBD94F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308F9F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wskazanie osoby wykonującej zabieg </w:t>
            </w:r>
            <w:proofErr w:type="spellStart"/>
            <w:r w:rsidRPr="005901F5">
              <w:rPr>
                <w:rFonts w:cs="Calibri"/>
                <w:color w:val="000000"/>
                <w:sz w:val="20"/>
                <w:szCs w:val="20"/>
              </w:rPr>
              <w:t>Credego</w:t>
            </w:r>
            <w:proofErr w:type="spellEnd"/>
            <w:r w:rsidRPr="005901F5">
              <w:rPr>
                <w:rFonts w:cs="Calibri"/>
                <w:color w:val="000000"/>
                <w:sz w:val="20"/>
                <w:szCs w:val="20"/>
              </w:rPr>
              <w:t xml:space="preserve">, </w:t>
            </w:r>
          </w:p>
        </w:tc>
      </w:tr>
      <w:tr w:rsidR="0032579E" w:rsidRPr="005901F5" w14:paraId="1C02AC4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962497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AAA22B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wskazanie osoby zaopatrującej w opaskę identyfikacyjną,</w:t>
            </w:r>
          </w:p>
        </w:tc>
      </w:tr>
      <w:tr w:rsidR="0032579E" w:rsidRPr="005901F5" w14:paraId="7AC28DA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D9926C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77125C3" w14:textId="77777777" w:rsidR="0032579E" w:rsidRPr="005901F5" w:rsidRDefault="0032579E" w:rsidP="00EB6E23">
            <w:pPr>
              <w:spacing w:after="0" w:line="240" w:lineRule="auto"/>
              <w:rPr>
                <w:rFonts w:cs="Calibri"/>
                <w:color w:val="000000"/>
                <w:sz w:val="20"/>
                <w:szCs w:val="20"/>
              </w:rPr>
            </w:pPr>
            <w:r w:rsidRPr="005901F5">
              <w:rPr>
                <w:rFonts w:cs="Calibri"/>
                <w:color w:val="000000"/>
                <w:sz w:val="20"/>
                <w:szCs w:val="20"/>
              </w:rPr>
              <w:t xml:space="preserve"> - powód przerwania kontaktu skóra </w:t>
            </w:r>
            <w:proofErr w:type="spellStart"/>
            <w:r w:rsidRPr="005901F5">
              <w:rPr>
                <w:rFonts w:cs="Calibri"/>
                <w:color w:val="000000"/>
                <w:sz w:val="20"/>
                <w:szCs w:val="20"/>
              </w:rPr>
              <w:t>skóra</w:t>
            </w:r>
            <w:proofErr w:type="spellEnd"/>
            <w:r w:rsidRPr="005901F5">
              <w:rPr>
                <w:rFonts w:cs="Calibri"/>
                <w:color w:val="000000"/>
                <w:sz w:val="20"/>
                <w:szCs w:val="20"/>
              </w:rPr>
              <w:t>,</w:t>
            </w:r>
          </w:p>
        </w:tc>
      </w:tr>
      <w:tr w:rsidR="0032579E" w:rsidRPr="005901F5" w14:paraId="19EC48D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4C0CAA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32C6A0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czy noworodek ssał pierś (Tak/Nie), </w:t>
            </w:r>
          </w:p>
        </w:tc>
      </w:tr>
      <w:tr w:rsidR="0032579E" w:rsidRPr="005901F5" w14:paraId="3D9DF02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8B31FB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AD4B7D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czy pobrano krew pępowinową (Tak/Nie). </w:t>
            </w:r>
          </w:p>
        </w:tc>
      </w:tr>
      <w:tr w:rsidR="0032579E" w:rsidRPr="005901F5" w14:paraId="3282D8D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F12C65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E50881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niezależną ewidencję danych charakterystyki porodu dla noworodków w przypadku porodów mnogich </w:t>
            </w:r>
          </w:p>
        </w:tc>
      </w:tr>
      <w:tr w:rsidR="0032579E" w:rsidRPr="005901F5" w14:paraId="5712889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0C67AB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95D9B1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zlecenie sekcji zwłok lub innego badania histopatologicznego dla martwo urodzonego noworodka</w:t>
            </w:r>
          </w:p>
        </w:tc>
      </w:tr>
      <w:tr w:rsidR="0032579E" w:rsidRPr="005901F5" w14:paraId="657C1C7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D0E98D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40957D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wprowadzanie zleceń dla noworodka z poziomu pobytu matki</w:t>
            </w:r>
          </w:p>
        </w:tc>
      </w:tr>
      <w:tr w:rsidR="0032579E" w:rsidRPr="005901F5" w14:paraId="7FBCDA0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55BD12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E737E3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udostępniać wydruk historii rozwoju noworodka z możliwością określenia daty, od której będą prezentowane dane pomiarowe. Na wydruku wyniki pomiarów wagi i ciepłoty ciała noworodka powinny być przedstawione w postaci wykresu.</w:t>
            </w:r>
          </w:p>
        </w:tc>
      </w:tr>
      <w:tr w:rsidR="0032579E" w:rsidRPr="005901F5" w14:paraId="2BC5519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B05B356"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Oddział</w:t>
            </w:r>
          </w:p>
        </w:tc>
        <w:tc>
          <w:tcPr>
            <w:tcW w:w="4077" w:type="pct"/>
            <w:tcBorders>
              <w:top w:val="single" w:sz="4" w:space="0" w:color="auto"/>
              <w:left w:val="nil"/>
              <w:bottom w:val="single" w:sz="4" w:space="0" w:color="auto"/>
              <w:right w:val="single" w:sz="4" w:space="0" w:color="auto"/>
            </w:tcBorders>
          </w:tcPr>
          <w:p w14:paraId="74BDADE6"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Zakończenie pobytu</w:t>
            </w:r>
          </w:p>
        </w:tc>
      </w:tr>
      <w:tr w:rsidR="0032579E" w:rsidRPr="005901F5" w14:paraId="00D9A56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BD792E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82A7BB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umożliwić rejestrację opuszczenia oddziału przez pacjenta w jednym z trybów: </w:t>
            </w:r>
          </w:p>
        </w:tc>
      </w:tr>
      <w:tr w:rsidR="0032579E" w:rsidRPr="005901F5" w14:paraId="2B305E2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8AB2C8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9D8BF5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przeniesienie/wycofanie przeniesienia pacjenta na inny Oddział. System powinien umożliwić przegląd wycofanych popytów dla wybranego pacjenta wraz z danymi wycofania.</w:t>
            </w:r>
          </w:p>
        </w:tc>
      </w:tr>
      <w:tr w:rsidR="0032579E" w:rsidRPr="005901F5" w14:paraId="2507775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99965F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CEAC15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przeniesienie w trybie nagłym na inny Oddział (bez uzupełnienia danych wypisowych z poprzedniego oddziału),</w:t>
            </w:r>
          </w:p>
        </w:tc>
      </w:tr>
      <w:tr w:rsidR="0032579E" w:rsidRPr="005901F5" w14:paraId="721EFAC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A7993C1"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5261C7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wypis pacjenta ze Szpitala,</w:t>
            </w:r>
          </w:p>
        </w:tc>
      </w:tr>
      <w:tr w:rsidR="0032579E" w:rsidRPr="005901F5" w14:paraId="06DEF89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986FC8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A91CFD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zgon pacjenta na Oddziale, z możliwością odnotowania:</w:t>
            </w:r>
          </w:p>
        </w:tc>
      </w:tr>
      <w:tr w:rsidR="0032579E" w:rsidRPr="005901F5" w14:paraId="711965B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2F3AD5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94EDA4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innej osoby wypisującej a innej stwierdzającej zgon</w:t>
            </w:r>
          </w:p>
        </w:tc>
      </w:tr>
      <w:tr w:rsidR="0032579E" w:rsidRPr="005901F5" w14:paraId="7DC6868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65FB14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0202F6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danych medycznych wykonanych po zarejestrowaniu zgonu pacjenta (w przypadku oznaczenia jako dawcy organu)</w:t>
            </w:r>
          </w:p>
        </w:tc>
      </w:tr>
      <w:tr w:rsidR="0032579E" w:rsidRPr="005901F5" w14:paraId="6F63D65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425127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D4306A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rodzaju zgonu: nagły, śródoperacyjny, pooperacyjny, </w:t>
            </w:r>
            <w:proofErr w:type="spellStart"/>
            <w:r w:rsidRPr="005901F5">
              <w:rPr>
                <w:rFonts w:cs="Calibri"/>
                <w:color w:val="000000"/>
                <w:sz w:val="20"/>
                <w:szCs w:val="20"/>
              </w:rPr>
              <w:t>śródzabiegowy</w:t>
            </w:r>
            <w:proofErr w:type="spellEnd"/>
            <w:r w:rsidRPr="005901F5">
              <w:rPr>
                <w:rFonts w:cs="Calibri"/>
                <w:color w:val="000000"/>
                <w:sz w:val="20"/>
                <w:szCs w:val="20"/>
              </w:rPr>
              <w:t>, inny</w:t>
            </w:r>
          </w:p>
        </w:tc>
      </w:tr>
      <w:tr w:rsidR="0032579E" w:rsidRPr="005901F5" w14:paraId="4FA280C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422A9F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0E0156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oznaczenia pacjenta jako dawcy organów</w:t>
            </w:r>
          </w:p>
        </w:tc>
      </w:tr>
      <w:tr w:rsidR="0032579E" w:rsidRPr="005901F5" w14:paraId="71A1C63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83393D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DBB330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wycofanie aktywnych deklaracji POZ</w:t>
            </w:r>
          </w:p>
        </w:tc>
      </w:tr>
      <w:tr w:rsidR="0032579E" w:rsidRPr="005901F5" w14:paraId="331A7EF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63F40E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3A95B26" w14:textId="77777777" w:rsidR="0032579E" w:rsidRPr="005901F5" w:rsidRDefault="0032579E" w:rsidP="00EB6E23">
            <w:pPr>
              <w:spacing w:after="0" w:line="240" w:lineRule="auto"/>
              <w:rPr>
                <w:rFonts w:cs="Calibri"/>
                <w:color w:val="000000"/>
                <w:sz w:val="20"/>
                <w:szCs w:val="20"/>
              </w:rPr>
            </w:pPr>
            <w:r w:rsidRPr="005901F5">
              <w:rPr>
                <w:rFonts w:cs="Calibri"/>
                <w:color w:val="000000"/>
                <w:sz w:val="20"/>
                <w:szCs w:val="20"/>
              </w:rPr>
              <w:t>System musi umożliwiać przejęcie realizacji rozpoczętego zabiegu operacyjnego przez inną jednostkę organizacyjną tak, aby nie było konieczne ponowne wprowadzanie wszystkich danych dotyczących zabiegu.</w:t>
            </w:r>
          </w:p>
        </w:tc>
      </w:tr>
      <w:tr w:rsidR="0032579E" w:rsidRPr="005901F5" w14:paraId="0F828E0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A86CD5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08027C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obsługę opieki nad dawcą organów w zakresie:</w:t>
            </w:r>
          </w:p>
        </w:tc>
      </w:tr>
      <w:tr w:rsidR="0032579E" w:rsidRPr="005901F5" w14:paraId="31E2395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E8E833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C4DDB4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ewidencji danych medycznych</w:t>
            </w:r>
          </w:p>
        </w:tc>
      </w:tr>
      <w:tr w:rsidR="0032579E" w:rsidRPr="005901F5" w14:paraId="1BF313D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EBF8751"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4B702C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-ewidencji obserwacji lekarskich </w:t>
            </w:r>
          </w:p>
        </w:tc>
      </w:tr>
      <w:tr w:rsidR="0032579E" w:rsidRPr="005901F5" w14:paraId="64B8004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74C0C3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B7EA62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-ewidencji opieki pielęgniarskiej</w:t>
            </w:r>
          </w:p>
        </w:tc>
      </w:tr>
      <w:tr w:rsidR="0032579E" w:rsidRPr="005901F5" w14:paraId="7708879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1EF77C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AD34B9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kończenia pobytu, jeśli stwierdzono wystąpienie patogenu alarmowego a karta zakażenia szpitalnego nie została wystawiona, system wymaga wypełnienie tej karty</w:t>
            </w:r>
          </w:p>
        </w:tc>
      </w:tr>
      <w:tr w:rsidR="0032579E" w:rsidRPr="005901F5" w14:paraId="3DBDB59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D46E6F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416E78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Odnotowanie faktu wydania pacjentowi druków, zaświadczeń, skierowań itp.,</w:t>
            </w:r>
          </w:p>
        </w:tc>
      </w:tr>
      <w:tr w:rsidR="0032579E" w:rsidRPr="005901F5" w14:paraId="6FF086B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1EBF92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4C2602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rejestracji zgonu pacjenta, system powinien anulować wszystkie zlecenia, zaplanowane wizyty oraz wpisy w kolejce oczekujących</w:t>
            </w:r>
          </w:p>
        </w:tc>
      </w:tr>
      <w:tr w:rsidR="0032579E" w:rsidRPr="005901F5" w14:paraId="3329DBF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96D420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F8A995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rejestracji wypisu pacjenta system powinien zakończyć zlecenia leków oraz diet.</w:t>
            </w:r>
          </w:p>
        </w:tc>
      </w:tr>
      <w:tr w:rsidR="0032579E" w:rsidRPr="005901F5" w14:paraId="64321CF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7E7D36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3A6770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zakończenie realizacji otwartych diagnoz pielęgniarskich podczas potwierdzania wypisu lub zgonu pacjenta.</w:t>
            </w:r>
          </w:p>
        </w:tc>
      </w:tr>
      <w:tr w:rsidR="0032579E" w:rsidRPr="005901F5" w14:paraId="0C017B7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18F0BF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7CC19AB" w14:textId="77777777" w:rsidR="0032579E" w:rsidRPr="005901F5" w:rsidRDefault="0032579E" w:rsidP="00EB6E23">
            <w:pPr>
              <w:spacing w:after="0" w:line="240" w:lineRule="auto"/>
              <w:rPr>
                <w:rFonts w:cs="Calibri"/>
                <w:color w:val="000000"/>
                <w:sz w:val="20"/>
                <w:szCs w:val="20"/>
              </w:rPr>
            </w:pPr>
            <w:r w:rsidRPr="005901F5">
              <w:rPr>
                <w:rFonts w:cs="Calibri"/>
                <w:color w:val="000000"/>
                <w:sz w:val="20"/>
                <w:szCs w:val="20"/>
              </w:rPr>
              <w:t>Podczas rejestracji wypisu system powinien umożliwić odnotowywanie daty archiwizacji o nr kartoteki pacjenta</w:t>
            </w:r>
          </w:p>
        </w:tc>
      </w:tr>
      <w:tr w:rsidR="0032579E" w:rsidRPr="005901F5" w14:paraId="4D25C1A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FEAE6A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19FDE7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wycofywania lub odmowy przyjęcia na oddział system musi umożliwić wprowadzenie uzasadnienia wycofania pobytu/odmowy przyjęcia.</w:t>
            </w:r>
          </w:p>
        </w:tc>
      </w:tr>
      <w:tr w:rsidR="0032579E" w:rsidRPr="005901F5" w14:paraId="68DCB61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C84439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922031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zarejestrowanie pacjenta w systemie Informacje Medyczne wraz z możliwością wydruku konfigurowalnego szablonu pisma zgody na udostępniane informacji medycznych systemowi Informacje Medyczne.</w:t>
            </w:r>
          </w:p>
        </w:tc>
      </w:tr>
      <w:tr w:rsidR="0032579E" w:rsidRPr="005901F5" w14:paraId="2F99874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643319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AD1D9B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wybór opiekuna podczas rejestracji w AMMS konta pacjenta w systemie Informacje Medyczne, jeżeli konto zakładane jest dla osoby niepełnoletniej lub ubezwłasnowolnionej</w:t>
            </w:r>
          </w:p>
        </w:tc>
      </w:tr>
      <w:tr w:rsidR="0032579E" w:rsidRPr="005901F5" w14:paraId="1112C38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FE6EA03"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Oddział</w:t>
            </w:r>
          </w:p>
        </w:tc>
        <w:tc>
          <w:tcPr>
            <w:tcW w:w="4077" w:type="pct"/>
            <w:tcBorders>
              <w:top w:val="single" w:sz="4" w:space="0" w:color="auto"/>
              <w:left w:val="nil"/>
              <w:bottom w:val="single" w:sz="4" w:space="0" w:color="auto"/>
              <w:right w:val="single" w:sz="4" w:space="0" w:color="auto"/>
            </w:tcBorders>
          </w:tcPr>
          <w:p w14:paraId="48AC324E"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Przygotowanie dokumentacji medycznej</w:t>
            </w:r>
          </w:p>
        </w:tc>
      </w:tr>
      <w:tr w:rsidR="0032579E" w:rsidRPr="005901F5" w14:paraId="0981220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7E4398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97F08C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W danych neonatologicznych noworodka musi istnieć możliwość odnotowania następujących informacji: - wskazanie osoby wykonującej zabieg </w:t>
            </w:r>
            <w:proofErr w:type="spellStart"/>
            <w:r w:rsidRPr="005901F5">
              <w:rPr>
                <w:rFonts w:cs="Calibri"/>
                <w:color w:val="000000"/>
                <w:sz w:val="20"/>
                <w:szCs w:val="20"/>
              </w:rPr>
              <w:t>Credego</w:t>
            </w:r>
            <w:proofErr w:type="spellEnd"/>
            <w:r w:rsidRPr="005901F5">
              <w:rPr>
                <w:rFonts w:cs="Calibri"/>
                <w:color w:val="000000"/>
                <w:sz w:val="20"/>
                <w:szCs w:val="20"/>
              </w:rPr>
              <w:t xml:space="preserve">, - wskazanie osoby zaopatrującej w opaskę identyfikacyjną, - powód przerwania kontaktu skóra </w:t>
            </w:r>
            <w:proofErr w:type="spellStart"/>
            <w:r w:rsidRPr="005901F5">
              <w:rPr>
                <w:rFonts w:cs="Calibri"/>
                <w:color w:val="000000"/>
                <w:sz w:val="20"/>
                <w:szCs w:val="20"/>
              </w:rPr>
              <w:t>skóra</w:t>
            </w:r>
            <w:proofErr w:type="spellEnd"/>
            <w:r w:rsidRPr="005901F5">
              <w:rPr>
                <w:rFonts w:cs="Calibri"/>
                <w:color w:val="000000"/>
                <w:sz w:val="20"/>
                <w:szCs w:val="20"/>
              </w:rPr>
              <w:t xml:space="preserve">,  - czy noworodek ssał pierś (Tak/Nie), - czy pobrano krew pępowinową (Tak/Nie) </w:t>
            </w:r>
          </w:p>
        </w:tc>
      </w:tr>
      <w:tr w:rsidR="0032579E" w:rsidRPr="005901F5" w14:paraId="100A104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A03F91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577627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autoryzację danych oddziałowych, co najmniej w zakresie:</w:t>
            </w:r>
          </w:p>
        </w:tc>
      </w:tr>
      <w:tr w:rsidR="0032579E" w:rsidRPr="005901F5" w14:paraId="3AECC41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D20515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BDD114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t>
            </w:r>
            <w:proofErr w:type="spellStart"/>
            <w:r w:rsidRPr="005901F5">
              <w:rPr>
                <w:rFonts w:cs="Calibri"/>
                <w:color w:val="000000"/>
                <w:sz w:val="20"/>
                <w:szCs w:val="20"/>
              </w:rPr>
              <w:t>rozpoznań</w:t>
            </w:r>
            <w:proofErr w:type="spellEnd"/>
            <w:r w:rsidRPr="005901F5">
              <w:rPr>
                <w:rFonts w:cs="Calibri"/>
                <w:color w:val="000000"/>
                <w:sz w:val="20"/>
                <w:szCs w:val="20"/>
              </w:rPr>
              <w:t>,</w:t>
            </w:r>
          </w:p>
        </w:tc>
      </w:tr>
      <w:tr w:rsidR="0032579E" w:rsidRPr="005901F5" w14:paraId="7EFBA5B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82C2E8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202C2E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epikryz,</w:t>
            </w:r>
          </w:p>
        </w:tc>
      </w:tr>
      <w:tr w:rsidR="0032579E" w:rsidRPr="005901F5" w14:paraId="6D4F667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710D46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BB1C13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obserwacji lekarskich.</w:t>
            </w:r>
          </w:p>
        </w:tc>
      </w:tr>
      <w:tr w:rsidR="0032579E" w:rsidRPr="005901F5" w14:paraId="5C8FF27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A1A3E9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BE0079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Danych autoryzowanych nie można usunąć ani modyfikować, jedynie oznaczyć jako nieaktualne</w:t>
            </w:r>
          </w:p>
        </w:tc>
      </w:tr>
      <w:tr w:rsidR="0032579E" w:rsidRPr="005901F5" w14:paraId="4016B7B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95490B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C40E17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wprowadzania rozpoznania opisowego, system musi umożliwiać korzystanie z informacji wcześniej zapisanych w historii choroby pacjenta.</w:t>
            </w:r>
          </w:p>
        </w:tc>
      </w:tr>
      <w:tr w:rsidR="0032579E" w:rsidRPr="005901F5" w14:paraId="08F5D4C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293FD9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274769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wydruk obserwacji lekarskich zarejestrowanych w ramach wszystkich pobytów pacjenta.</w:t>
            </w:r>
          </w:p>
        </w:tc>
      </w:tr>
      <w:tr w:rsidR="0032579E" w:rsidRPr="005901F5" w14:paraId="3B0A520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9EF7A1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32B312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projektowanie własnych formularzy dokumentacji medycznej,</w:t>
            </w:r>
          </w:p>
        </w:tc>
      </w:tr>
      <w:tr w:rsidR="0032579E" w:rsidRPr="005901F5" w14:paraId="76AE81A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5F8D53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6188B8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definiowanie własnych szablonów wydruków,</w:t>
            </w:r>
          </w:p>
        </w:tc>
      </w:tr>
      <w:tr w:rsidR="0032579E" w:rsidRPr="005901F5" w14:paraId="1F40A24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FAFDC6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8A7FA7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definiowanie własnych raportów.</w:t>
            </w:r>
          </w:p>
        </w:tc>
      </w:tr>
      <w:tr w:rsidR="0032579E" w:rsidRPr="005901F5" w14:paraId="462A9AC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D9DC7E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90B6B9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wypisu pacjenta system informuje o założeniu Karty zakażenia oraz o założeniu Karty drobnoustroju w  momencie wykrycia patogenu alarmowego.</w:t>
            </w:r>
            <w:r w:rsidRPr="005901F5">
              <w:rPr>
                <w:rFonts w:cs="Calibri"/>
                <w:color w:val="000000"/>
                <w:sz w:val="20"/>
                <w:szCs w:val="20"/>
              </w:rPr>
              <w:br/>
              <w:t>Walidacja zależne jest od ustawień parametru weryfikującego konieczność zakładania Kart zakażeń oraz Kart drobnoustroju.</w:t>
            </w:r>
          </w:p>
        </w:tc>
      </w:tr>
      <w:tr w:rsidR="0032579E" w:rsidRPr="005901F5" w14:paraId="7387317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B809CE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011521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przechowywać wszystkie wersje utworzonych dokumentów</w:t>
            </w:r>
          </w:p>
        </w:tc>
      </w:tr>
      <w:tr w:rsidR="0032579E" w:rsidRPr="005901F5" w14:paraId="74E5841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4819EC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BB4747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przegląd i modyfikację pełnej historii choroby - wszystkie jej elementy powinny być dostępne w jednym miejscu.</w:t>
            </w:r>
          </w:p>
        </w:tc>
      </w:tr>
      <w:tr w:rsidR="0032579E" w:rsidRPr="005901F5" w14:paraId="24CC99F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40A999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5B3FBB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Prowadzenie i wydruk Historii Choroby w podziale na:</w:t>
            </w:r>
          </w:p>
        </w:tc>
      </w:tr>
      <w:tr w:rsidR="0032579E" w:rsidRPr="005901F5" w14:paraId="212EC95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83B3D3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3A878C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dane </w:t>
            </w:r>
            <w:proofErr w:type="spellStart"/>
            <w:r w:rsidRPr="005901F5">
              <w:rPr>
                <w:rFonts w:cs="Calibri"/>
                <w:color w:val="000000"/>
                <w:sz w:val="20"/>
                <w:szCs w:val="20"/>
              </w:rPr>
              <w:t>przyjęciowe</w:t>
            </w:r>
            <w:proofErr w:type="spellEnd"/>
            <w:r w:rsidRPr="005901F5">
              <w:rPr>
                <w:rFonts w:cs="Calibri"/>
                <w:color w:val="000000"/>
                <w:sz w:val="20"/>
                <w:szCs w:val="20"/>
              </w:rPr>
              <w:t>,</w:t>
            </w:r>
          </w:p>
        </w:tc>
      </w:tr>
      <w:tr w:rsidR="0032579E" w:rsidRPr="005901F5" w14:paraId="37A092A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AEF782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FE1770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wywiad wstępny (przedmiotowo, podmiotowo),</w:t>
            </w:r>
          </w:p>
        </w:tc>
      </w:tr>
      <w:tr w:rsidR="0032579E" w:rsidRPr="005901F5" w14:paraId="0B288EF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627BAC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D36675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przebieg choroby,</w:t>
            </w:r>
          </w:p>
        </w:tc>
      </w:tr>
      <w:tr w:rsidR="0032579E" w:rsidRPr="005901F5" w14:paraId="6075174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E0253D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A56D6A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epikryza (z możliwością wykorzystania słownika tekstów standardowych).</w:t>
            </w:r>
          </w:p>
        </w:tc>
      </w:tr>
      <w:tr w:rsidR="0032579E" w:rsidRPr="005901F5" w14:paraId="1863662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70A3C5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EB95E4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kopiowanie wyników badania i danych wypisowych z poprzednich pobytów w ramach jednej hospitalizacji</w:t>
            </w:r>
          </w:p>
        </w:tc>
      </w:tr>
      <w:tr w:rsidR="0032579E" w:rsidRPr="005901F5" w14:paraId="48544C2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8527FC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FFD6D3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wydruk dokumentów wewnętrznych oddziału, w tym:</w:t>
            </w:r>
          </w:p>
        </w:tc>
      </w:tr>
      <w:tr w:rsidR="0032579E" w:rsidRPr="005901F5" w14:paraId="6BFF340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4FA0DD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7F2E31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Karty Informacyjna.</w:t>
            </w:r>
          </w:p>
        </w:tc>
      </w:tr>
      <w:tr w:rsidR="0032579E" w:rsidRPr="005901F5" w14:paraId="1BCBECF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87C241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D80A87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wydruk dokumentów zewnętrznych oddziału, w tym:</w:t>
            </w:r>
          </w:p>
        </w:tc>
      </w:tr>
      <w:tr w:rsidR="0032579E" w:rsidRPr="005901F5" w14:paraId="075920B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94DC23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720FB6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Karty Statystyczna,</w:t>
            </w:r>
          </w:p>
        </w:tc>
      </w:tr>
      <w:tr w:rsidR="0032579E" w:rsidRPr="005901F5" w14:paraId="0B18381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149E4B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AD7926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Karty Leczenia Psychiatrycznego,</w:t>
            </w:r>
          </w:p>
        </w:tc>
      </w:tr>
      <w:tr w:rsidR="0032579E" w:rsidRPr="005901F5" w14:paraId="381B307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B2B771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D84BB8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System musi umożliwić kopiowanie kart leczenia psychiatrycznego</w:t>
            </w:r>
          </w:p>
        </w:tc>
      </w:tr>
      <w:tr w:rsidR="0032579E" w:rsidRPr="005901F5" w14:paraId="7F6147A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61F19D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22E904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Karta Zakażenia Szpitalnego,</w:t>
            </w:r>
          </w:p>
        </w:tc>
      </w:tr>
      <w:tr w:rsidR="0032579E" w:rsidRPr="005901F5" w14:paraId="358BEEF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206F8D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084E68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Karta Nowotworowa,</w:t>
            </w:r>
          </w:p>
        </w:tc>
      </w:tr>
      <w:tr w:rsidR="0032579E" w:rsidRPr="005901F5" w14:paraId="074396F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45BE06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3BDE69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System musi umożliwić kopiowanie kart nowotworowych</w:t>
            </w:r>
          </w:p>
        </w:tc>
      </w:tr>
      <w:tr w:rsidR="0032579E" w:rsidRPr="005901F5" w14:paraId="157EE34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702EAA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5F0E49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Karta Zgłoszenia Choroby Zakaźnej,</w:t>
            </w:r>
          </w:p>
        </w:tc>
      </w:tr>
      <w:tr w:rsidR="0032579E" w:rsidRPr="005901F5" w14:paraId="2FF7172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FE1F3E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A55FDD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Karta Zgonu,</w:t>
            </w:r>
          </w:p>
        </w:tc>
      </w:tr>
      <w:tr w:rsidR="0032579E" w:rsidRPr="005901F5" w14:paraId="054FC9E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54070B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431CB4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Karta TISS28,</w:t>
            </w:r>
          </w:p>
        </w:tc>
      </w:tr>
      <w:tr w:rsidR="0032579E" w:rsidRPr="005901F5" w14:paraId="783F545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1020A8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65A7B7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System musi umożliwić kopiowanie kart TISS28</w:t>
            </w:r>
          </w:p>
        </w:tc>
      </w:tr>
      <w:tr w:rsidR="0032579E" w:rsidRPr="005901F5" w14:paraId="64FD679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092FB0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1B4ED3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recept, </w:t>
            </w:r>
          </w:p>
        </w:tc>
      </w:tr>
      <w:tr w:rsidR="0032579E" w:rsidRPr="005901F5" w14:paraId="1D4243E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87BFB6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76949D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zwolnień</w:t>
            </w:r>
          </w:p>
        </w:tc>
      </w:tr>
      <w:tr w:rsidR="0032579E" w:rsidRPr="005901F5" w14:paraId="57D8878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234A2F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85C4BE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skierowań</w:t>
            </w:r>
          </w:p>
        </w:tc>
      </w:tr>
      <w:tr w:rsidR="0032579E" w:rsidRPr="005901F5" w14:paraId="7848FDA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8D513A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15EAE1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Możliwość ewidencji karty całości oceny geriatrycznej  i jej wydruk zgodnie z przepisami prawa. </w:t>
            </w:r>
          </w:p>
        </w:tc>
      </w:tr>
      <w:tr w:rsidR="0032579E" w:rsidRPr="005901F5" w14:paraId="7A367FC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3378E9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566F7A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Możliwość przeprowadzenia oceny kwalifikacyjnej pacjenta geriatrycznego w skali VES-13.</w:t>
            </w:r>
          </w:p>
        </w:tc>
      </w:tr>
      <w:tr w:rsidR="0032579E" w:rsidRPr="005901F5" w14:paraId="2503452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7CFE5A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DAA301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przepisanie ostatnich zaewidencjonowanych pomiarów na karcie całości oceny geriatrycznej.</w:t>
            </w:r>
          </w:p>
        </w:tc>
      </w:tr>
      <w:tr w:rsidR="0032579E" w:rsidRPr="005901F5" w14:paraId="76CF266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980095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FF2F5D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wystawienie recepty na lek wymieniony we wskazaniach</w:t>
            </w:r>
          </w:p>
        </w:tc>
      </w:tr>
      <w:tr w:rsidR="0032579E" w:rsidRPr="005901F5" w14:paraId="784C136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400443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9449D1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podczas wystawiania recepty, kopiowanie leku z listy leków podanych i zlecanych podczas hospitalizacji</w:t>
            </w:r>
          </w:p>
        </w:tc>
      </w:tr>
      <w:tr w:rsidR="0032579E" w:rsidRPr="005901F5" w14:paraId="504D484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992887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58A939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automatyczne generowanie wydruku informacyjnego recepty elektronicznej</w:t>
            </w:r>
          </w:p>
        </w:tc>
      </w:tr>
      <w:tr w:rsidR="0032579E" w:rsidRPr="005901F5" w14:paraId="78CF99A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FDA6A4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92C6FF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wysłanie do pacjenta kodu dostępowego do e-recepty za pomocą wiadomości SMS.</w:t>
            </w:r>
          </w:p>
        </w:tc>
      </w:tr>
      <w:tr w:rsidR="0032579E" w:rsidRPr="005901F5" w14:paraId="4627461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F46E72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E1F69B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obsługę ksiąg:</w:t>
            </w:r>
          </w:p>
        </w:tc>
      </w:tr>
      <w:tr w:rsidR="0032579E" w:rsidRPr="005901F5" w14:paraId="42C5835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BB85AE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A83865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Główna,</w:t>
            </w:r>
          </w:p>
        </w:tc>
      </w:tr>
      <w:tr w:rsidR="0032579E" w:rsidRPr="005901F5" w14:paraId="4A953CB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E4D2C6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1AD25E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oddziałowa,</w:t>
            </w:r>
          </w:p>
        </w:tc>
      </w:tr>
      <w:tr w:rsidR="0032579E" w:rsidRPr="005901F5" w14:paraId="3C47BF5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A46C16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776312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Oczekujących,</w:t>
            </w:r>
          </w:p>
        </w:tc>
      </w:tr>
      <w:tr w:rsidR="0032579E" w:rsidRPr="005901F5" w14:paraId="78EDDFF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7844C3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96CAB2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Zgonów,</w:t>
            </w:r>
          </w:p>
        </w:tc>
      </w:tr>
      <w:tr w:rsidR="0032579E" w:rsidRPr="005901F5" w14:paraId="30CDE43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8B5CB7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14A774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Porodów,</w:t>
            </w:r>
          </w:p>
        </w:tc>
      </w:tr>
      <w:tr w:rsidR="0032579E" w:rsidRPr="005901F5" w14:paraId="09DF37E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5B8BF2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B8A760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Noworodków,</w:t>
            </w:r>
          </w:p>
        </w:tc>
      </w:tr>
      <w:tr w:rsidR="0032579E" w:rsidRPr="005901F5" w14:paraId="51AB241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3712DE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7FBCB1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Zabiegów.</w:t>
            </w:r>
          </w:p>
        </w:tc>
      </w:tr>
      <w:tr w:rsidR="0032579E" w:rsidRPr="005901F5" w14:paraId="687186E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D93A3E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40394D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Transfuzji</w:t>
            </w:r>
          </w:p>
        </w:tc>
      </w:tr>
      <w:tr w:rsidR="0032579E" w:rsidRPr="005901F5" w14:paraId="6682F36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650DF0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788CF3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Raportów Lekarskich</w:t>
            </w:r>
          </w:p>
        </w:tc>
      </w:tr>
      <w:tr w:rsidR="0032579E" w:rsidRPr="005901F5" w14:paraId="20FBA9E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8C0C8F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6EB03C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Raportów Pielęgniarskich</w:t>
            </w:r>
          </w:p>
        </w:tc>
      </w:tr>
      <w:tr w:rsidR="0032579E" w:rsidRPr="005901F5" w14:paraId="06D1D24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1B2C661"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2717CE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Badań</w:t>
            </w:r>
          </w:p>
        </w:tc>
      </w:tr>
      <w:tr w:rsidR="0032579E" w:rsidRPr="005901F5" w14:paraId="46C91CC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A7CF3B1"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69D977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Zdarzeń Niepożądanych</w:t>
            </w:r>
          </w:p>
        </w:tc>
      </w:tr>
      <w:tr w:rsidR="0032579E" w:rsidRPr="005901F5" w14:paraId="42796AF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C61E8F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33424E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Oddziału Sztucznej Nerki</w:t>
            </w:r>
          </w:p>
        </w:tc>
      </w:tr>
      <w:tr w:rsidR="0032579E" w:rsidRPr="005901F5" w14:paraId="79A6D26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70981E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2C8BA7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Depozytów</w:t>
            </w:r>
          </w:p>
        </w:tc>
      </w:tr>
      <w:tr w:rsidR="0032579E" w:rsidRPr="005901F5" w14:paraId="116E1A1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FE3A65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B70620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wydruku zbiorczej dokumentacji medycznej musi istnieć możliwość definiowania zakresów ksiąg do wydruku obejmująca:</w:t>
            </w:r>
          </w:p>
        </w:tc>
      </w:tr>
      <w:tr w:rsidR="0032579E" w:rsidRPr="005901F5" w14:paraId="0EC9DD6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7EA980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DD7119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wybrane strony,</w:t>
            </w:r>
          </w:p>
        </w:tc>
      </w:tr>
      <w:tr w:rsidR="0032579E" w:rsidRPr="005901F5" w14:paraId="39FDAEA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13F068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9E9D0D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wybrane jednostki organizacyjne</w:t>
            </w:r>
          </w:p>
        </w:tc>
      </w:tr>
      <w:tr w:rsidR="0032579E" w:rsidRPr="005901F5" w14:paraId="21C9B7C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4233C9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6D8AF4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posiadać możliwość utworzenia i wydrukowania standardowych raportów: </w:t>
            </w:r>
          </w:p>
        </w:tc>
      </w:tr>
      <w:tr w:rsidR="0032579E" w:rsidRPr="005901F5" w14:paraId="1FAE132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29CE7F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87D082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zestawienie pacjentów, nowoprzyjętych, wypisanych, przebywających na oddziale (dzienne, tygodniowe, za dowolny okres)</w:t>
            </w:r>
          </w:p>
        </w:tc>
      </w:tr>
      <w:tr w:rsidR="0032579E" w:rsidRPr="005901F5" w14:paraId="33F9E0B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420F92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004674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liczba osobodni z uwzględnieniem przepustek, w zadanym okresie</w:t>
            </w:r>
          </w:p>
        </w:tc>
      </w:tr>
      <w:tr w:rsidR="0032579E" w:rsidRPr="005901F5" w14:paraId="5570EC9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42F680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9B5FB2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obłożenie łóżek na dany moment</w:t>
            </w:r>
          </w:p>
        </w:tc>
      </w:tr>
      <w:tr w:rsidR="0032579E" w:rsidRPr="005901F5" w14:paraId="199293D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832678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0B98E3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liczba pacjentów powracających do szpitala w podanym okresie - również w wariancie uwzględniającym pacjentów powracających po odmowie lub poradzie ambulatoryjnej</w:t>
            </w:r>
          </w:p>
        </w:tc>
      </w:tr>
      <w:tr w:rsidR="0032579E" w:rsidRPr="005901F5" w14:paraId="3D57E91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73ED60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0A4CCF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diety podane pacjentom oddziału.</w:t>
            </w:r>
          </w:p>
        </w:tc>
      </w:tr>
      <w:tr w:rsidR="0032579E" w:rsidRPr="005901F5" w14:paraId="79A03EE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095C42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C934A9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zaświadczenie o pobycie pacjenta zawierające: nazwisko i imię pacjenta, nazwę oddziału(kliniki), okres pobytu, rozpoznanie zasadnicze</w:t>
            </w:r>
          </w:p>
        </w:tc>
      </w:tr>
      <w:tr w:rsidR="0032579E" w:rsidRPr="005901F5" w14:paraId="628235B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39A979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CB623A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raport przewidywanego zużycia leków we wskazanym zakresie dat.</w:t>
            </w:r>
          </w:p>
        </w:tc>
      </w:tr>
      <w:tr w:rsidR="0032579E" w:rsidRPr="005901F5" w14:paraId="7138E88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853F0A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744B0A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raport z dyżuru lekarskiego </w:t>
            </w:r>
          </w:p>
        </w:tc>
      </w:tr>
      <w:tr w:rsidR="0032579E" w:rsidRPr="005901F5" w14:paraId="4775AA1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F3D6D4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2969F9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wydruk księgi raportów pielęgniarskich (sortowanie wg numeru wpisu, daty wpisu, dat dyżuru od-do i osoby wykonującej)</w:t>
            </w:r>
            <w:r w:rsidRPr="005901F5">
              <w:rPr>
                <w:rFonts w:cs="Calibri"/>
                <w:color w:val="000000"/>
                <w:sz w:val="20"/>
                <w:szCs w:val="20"/>
              </w:rPr>
              <w:br/>
              <w:t> - wydruk raportu z dyżuru  pielęgniarskiego - powinien uwzględniać sortowanie w porządku malejącym lub rosnącym wg daty wykonania</w:t>
            </w:r>
          </w:p>
        </w:tc>
      </w:tr>
      <w:tr w:rsidR="0032579E" w:rsidRPr="005901F5" w14:paraId="29B9D57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80C0C3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13CEF6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raport z dyżuru pielęgniarskiego powinien uwzględniać liczbę pacjentów z podziałem na kategorie dla każdego oddziału lub odcinka na dzień</w:t>
            </w:r>
          </w:p>
        </w:tc>
      </w:tr>
      <w:tr w:rsidR="0032579E" w:rsidRPr="005901F5" w14:paraId="002ACE2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93FA1F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934F86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raport prezentujący liczbę diet z zapotrzebowania żywnościowego</w:t>
            </w:r>
          </w:p>
        </w:tc>
      </w:tr>
      <w:tr w:rsidR="0032579E" w:rsidRPr="005901F5" w14:paraId="6C85F6E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53296B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0CDA6D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przygotowanie raportu listy pacjentów z informacją o przydzielonym łóżku w ramach danego dnia</w:t>
            </w:r>
          </w:p>
        </w:tc>
      </w:tr>
      <w:tr w:rsidR="0032579E" w:rsidRPr="005901F5" w14:paraId="1564662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A5D03ED"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Oddział</w:t>
            </w:r>
          </w:p>
        </w:tc>
        <w:tc>
          <w:tcPr>
            <w:tcW w:w="4077" w:type="pct"/>
            <w:tcBorders>
              <w:top w:val="single" w:sz="4" w:space="0" w:color="auto"/>
              <w:left w:val="nil"/>
              <w:bottom w:val="single" w:sz="4" w:space="0" w:color="auto"/>
              <w:right w:val="single" w:sz="4" w:space="0" w:color="auto"/>
            </w:tcBorders>
          </w:tcPr>
          <w:p w14:paraId="0D6C78D6"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Integracja z innymi modułami systemu medycznego realizującymi funkcjonalność w zakresie:</w:t>
            </w:r>
          </w:p>
        </w:tc>
      </w:tr>
      <w:tr w:rsidR="0032579E" w:rsidRPr="005901F5" w14:paraId="279815D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7AF0FA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1F74ED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ewidencji zużytych leków i materiałów oraz aktualizacji stanów magazynowych (Apteczka oddziałowa),</w:t>
            </w:r>
          </w:p>
        </w:tc>
      </w:tr>
      <w:tr w:rsidR="0032579E" w:rsidRPr="005901F5" w14:paraId="131AF51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08A0E5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B547BB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wzajemnego udostępniania danych zlecenia i danych o jego wykonaniu (Przychodnia, Pracownia Diagnostyczna).</w:t>
            </w:r>
          </w:p>
        </w:tc>
      </w:tr>
      <w:tr w:rsidR="0032579E" w:rsidRPr="005901F5" w14:paraId="460D259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C397CD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477769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tworzenia zamówień na krew i preparaty krwiopochodne</w:t>
            </w:r>
          </w:p>
        </w:tc>
      </w:tr>
      <w:tr w:rsidR="0032579E" w:rsidRPr="005901F5" w14:paraId="4B235CC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1680E8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002813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tworzenie zamówień na krew na "ratunek życia"</w:t>
            </w:r>
          </w:p>
        </w:tc>
      </w:tr>
      <w:tr w:rsidR="0032579E" w:rsidRPr="005901F5" w14:paraId="019D567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6AB9FD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120C7C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odnotowanie podań krwi i preparatów krwiopochodnych z wpisem do księgi transfuzyjnej, odnotowanie powikłań po przetoczeniu</w:t>
            </w:r>
          </w:p>
        </w:tc>
      </w:tr>
      <w:tr w:rsidR="0032579E" w:rsidRPr="005901F5" w14:paraId="2B852CB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C0A008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6C2D57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Możliwość ewidencji wykonania usług rozliczanych komercyjnie</w:t>
            </w:r>
          </w:p>
        </w:tc>
      </w:tr>
      <w:tr w:rsidR="0032579E" w:rsidRPr="005901F5" w14:paraId="5A1CDB1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shd w:val="clear" w:color="auto" w:fill="BFBFBF"/>
          </w:tcPr>
          <w:p w14:paraId="2F101901"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Statystyka RCH</w:t>
            </w:r>
          </w:p>
        </w:tc>
        <w:tc>
          <w:tcPr>
            <w:tcW w:w="4077" w:type="pct"/>
            <w:tcBorders>
              <w:top w:val="single" w:sz="4" w:space="0" w:color="auto"/>
              <w:left w:val="nil"/>
              <w:bottom w:val="single" w:sz="4" w:space="0" w:color="auto"/>
              <w:right w:val="single" w:sz="4" w:space="0" w:color="auto"/>
            </w:tcBorders>
            <w:shd w:val="clear" w:color="auto" w:fill="BFBFBF"/>
          </w:tcPr>
          <w:p w14:paraId="179C16A1"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Statystyka RCH</w:t>
            </w:r>
          </w:p>
        </w:tc>
      </w:tr>
      <w:tr w:rsidR="0032579E" w:rsidRPr="005901F5" w14:paraId="51B9862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00E72A0"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Statystyka RCH</w:t>
            </w:r>
          </w:p>
        </w:tc>
        <w:tc>
          <w:tcPr>
            <w:tcW w:w="4077" w:type="pct"/>
            <w:tcBorders>
              <w:top w:val="single" w:sz="4" w:space="0" w:color="auto"/>
              <w:left w:val="nil"/>
              <w:bottom w:val="single" w:sz="4" w:space="0" w:color="auto"/>
              <w:right w:val="single" w:sz="4" w:space="0" w:color="auto"/>
            </w:tcBorders>
          </w:tcPr>
          <w:p w14:paraId="65503977"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Obsługa skorowidza pacjentów</w:t>
            </w:r>
          </w:p>
        </w:tc>
      </w:tr>
      <w:tr w:rsidR="0032579E" w:rsidRPr="005901F5" w14:paraId="7472CC3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55CBD5E"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61D99D4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obsługę skorowidza pacjentów wspólnego co najmniej dla modułów: Przychodnia, Pracownia Diagnostyczna, Oddział, Izba przyjęć.</w:t>
            </w:r>
          </w:p>
        </w:tc>
      </w:tr>
      <w:tr w:rsidR="0032579E" w:rsidRPr="005901F5" w14:paraId="5F7DB41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3110849"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6F77BC3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wyszukiwanie pacjentów w skorowidzu wg różnych parametrów, w szczególności:</w:t>
            </w:r>
          </w:p>
        </w:tc>
      </w:tr>
      <w:tr w:rsidR="0032579E" w:rsidRPr="005901F5" w14:paraId="3FD1B6C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472FC9E"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7A523BE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identyfikator pacjenta</w:t>
            </w:r>
          </w:p>
        </w:tc>
      </w:tr>
      <w:tr w:rsidR="0032579E" w:rsidRPr="005901F5" w14:paraId="453B6A4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B5D0B36"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6B84158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data urodzenia i miejsce</w:t>
            </w:r>
          </w:p>
        </w:tc>
      </w:tr>
      <w:tr w:rsidR="0032579E" w:rsidRPr="005901F5" w14:paraId="03CA2B2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36A396F"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6D2A1DE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imię ojca i matki</w:t>
            </w:r>
          </w:p>
        </w:tc>
      </w:tr>
      <w:tr w:rsidR="0032579E" w:rsidRPr="005901F5" w14:paraId="2A9C8C0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DE6DB05"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1C6D5D2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miejsce urodzenia</w:t>
            </w:r>
          </w:p>
        </w:tc>
      </w:tr>
      <w:tr w:rsidR="0032579E" w:rsidRPr="005901F5" w14:paraId="103BD58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2B57622"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1681E50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płeć</w:t>
            </w:r>
          </w:p>
        </w:tc>
      </w:tr>
      <w:tr w:rsidR="0032579E" w:rsidRPr="005901F5" w14:paraId="245CDE4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27B2DF3"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2A9EACE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PESEL opiekuna</w:t>
            </w:r>
          </w:p>
        </w:tc>
      </w:tr>
      <w:tr w:rsidR="0032579E" w:rsidRPr="005901F5" w14:paraId="365B290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9C8565C"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35A5D7F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nazwisko rodowe matki</w:t>
            </w:r>
          </w:p>
        </w:tc>
      </w:tr>
      <w:tr w:rsidR="0032579E" w:rsidRPr="005901F5" w14:paraId="065AD9A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2429709"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2FA920C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miasto (pobyt stały, adres korespondencyjny)</w:t>
            </w:r>
          </w:p>
        </w:tc>
      </w:tr>
      <w:tr w:rsidR="0032579E" w:rsidRPr="005901F5" w14:paraId="71F7926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65C4BA2"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7DCE64A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pobyt w jednostce</w:t>
            </w:r>
          </w:p>
        </w:tc>
      </w:tr>
      <w:tr w:rsidR="0032579E" w:rsidRPr="005901F5" w14:paraId="7A6B0B6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1B9A8A1"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0A870F8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pobyt w okresie</w:t>
            </w:r>
          </w:p>
        </w:tc>
      </w:tr>
      <w:tr w:rsidR="0032579E" w:rsidRPr="005901F5" w14:paraId="6D93F22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7A23195"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24550B0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nr telefonu</w:t>
            </w:r>
          </w:p>
        </w:tc>
      </w:tr>
      <w:tr w:rsidR="0032579E" w:rsidRPr="005901F5" w14:paraId="236F545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FBE1610"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1A6157B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adres e-mail</w:t>
            </w:r>
          </w:p>
        </w:tc>
      </w:tr>
      <w:tr w:rsidR="0032579E" w:rsidRPr="005901F5" w14:paraId="7C8A997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10331F3"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729FEE6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nazwisko rodowe i poprzednie nazwisko pacjenta</w:t>
            </w:r>
          </w:p>
        </w:tc>
      </w:tr>
      <w:tr w:rsidR="0032579E" w:rsidRPr="005901F5" w14:paraId="6664D35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C2DABAA"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2F1F7F5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rodzaj i nr dokumentu tożsamości</w:t>
            </w:r>
          </w:p>
        </w:tc>
      </w:tr>
      <w:tr w:rsidR="0032579E" w:rsidRPr="005901F5" w14:paraId="21D7C18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50CAD49"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1260ACF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status: VIP, cudzoziemiec, uprawniony do przyjęcia poza kolejnością</w:t>
            </w:r>
          </w:p>
        </w:tc>
      </w:tr>
      <w:tr w:rsidR="0032579E" w:rsidRPr="005901F5" w14:paraId="0CDF600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D28AE1C"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4CAC665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wyszukiwanie pobytów pacjentów, co najmniej wg kryteriów: dzisiaj w godzinach od.. do.., wczoraj w godzinach od.. do.., w tym tygodniu, w ciągu ostatnich 24, 48 godzin, w określony dzień tygodnia</w:t>
            </w:r>
          </w:p>
        </w:tc>
      </w:tr>
      <w:tr w:rsidR="0032579E" w:rsidRPr="005901F5" w14:paraId="201D6E3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0743533"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3529D00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wyszukiwanie pacjenta o nieznanej tożsamości (NN) co najmniej w oparciu o:</w:t>
            </w:r>
          </w:p>
        </w:tc>
      </w:tr>
      <w:tr w:rsidR="0032579E" w:rsidRPr="005901F5" w14:paraId="00EF709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418E747"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6A6D5F5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płeć (męska, żeńska, nieznana)</w:t>
            </w:r>
          </w:p>
        </w:tc>
      </w:tr>
      <w:tr w:rsidR="0032579E" w:rsidRPr="005901F5" w14:paraId="6817A2B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CBE03A0"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209DFDA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fragment (fraza) opisu pacjenta</w:t>
            </w:r>
          </w:p>
        </w:tc>
      </w:tr>
      <w:tr w:rsidR="0032579E" w:rsidRPr="005901F5" w14:paraId="3B843D8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DCB0EAA"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21FE801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wyszukiwanie pobytów pacjentów NN, co najmniej wg kryteriów: dzisiaj w godzinach od.. do.., wczoraj w godzinach od.. do.., w tym tygodniu, w ciągu ostatnich 24, 48 godzin, w określony dzień tygodnia</w:t>
            </w:r>
          </w:p>
        </w:tc>
      </w:tr>
      <w:tr w:rsidR="0032579E" w:rsidRPr="005901F5" w14:paraId="5CEDC68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B396212"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43743A4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Musi istnieć możliwość modyfikacji i rejestracji danych pacjentów,</w:t>
            </w:r>
          </w:p>
        </w:tc>
      </w:tr>
      <w:tr w:rsidR="0032579E" w:rsidRPr="005901F5" w14:paraId="6558730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8E552F4"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00AC196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Musi istnieć możliwość przeglądu danych archiwalnych pacjenta: </w:t>
            </w:r>
          </w:p>
        </w:tc>
      </w:tr>
      <w:tr w:rsidR="0032579E" w:rsidRPr="005901F5" w14:paraId="73D0BC1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D423DEC"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414E4C4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 zakresie danych osobowych,</w:t>
            </w:r>
          </w:p>
        </w:tc>
      </w:tr>
      <w:tr w:rsidR="0032579E" w:rsidRPr="005901F5" w14:paraId="19CE0E7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9CDCEEC"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57880FA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 zakresie danych z poszczególnych pobytów szpitalnych</w:t>
            </w:r>
          </w:p>
        </w:tc>
      </w:tr>
      <w:tr w:rsidR="0032579E" w:rsidRPr="005901F5" w14:paraId="5155170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10D513C"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46F21D2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zatwierdzenie wniosku użytkownika o zmianę danych użytkownika i/lub personelu.</w:t>
            </w:r>
          </w:p>
        </w:tc>
      </w:tr>
      <w:tr w:rsidR="0032579E" w:rsidRPr="005901F5" w14:paraId="0E80915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861CB7A"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6AC7CFE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podgląd złożonych wniosków oraz ich statusów w kontekście osoby składającej wniosek oraz wszystkich użytkowników.</w:t>
            </w:r>
          </w:p>
        </w:tc>
      </w:tr>
      <w:tr w:rsidR="0032579E" w:rsidRPr="005901F5" w14:paraId="5639217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5537836"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1E379AC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obsługę wniosków użytkownika o zmianę:</w:t>
            </w:r>
          </w:p>
        </w:tc>
      </w:tr>
      <w:tr w:rsidR="0032579E" w:rsidRPr="005901F5" w14:paraId="06D490D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8C52738"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6E7E858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-danych personalnych</w:t>
            </w:r>
          </w:p>
        </w:tc>
      </w:tr>
      <w:tr w:rsidR="0032579E" w:rsidRPr="005901F5" w14:paraId="20B8188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3C63073"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053D6E2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-danych kontaktowych</w:t>
            </w:r>
          </w:p>
        </w:tc>
      </w:tr>
      <w:tr w:rsidR="0032579E" w:rsidRPr="005901F5" w14:paraId="6069A43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192A426"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01B0383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-danych wymaganych w dokumentacji medycznej (tytuł naukowy, tytuł zawodowy, specjalizacje)</w:t>
            </w:r>
          </w:p>
        </w:tc>
      </w:tr>
      <w:tr w:rsidR="0032579E" w:rsidRPr="005901F5" w14:paraId="1E7FF0B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FCCE290"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021C9B5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potwierdzenie wypisu pacjenta pod kątem kompletności i poprawności dokumentacji,</w:t>
            </w:r>
          </w:p>
        </w:tc>
      </w:tr>
      <w:tr w:rsidR="0032579E" w:rsidRPr="005901F5" w14:paraId="3910FE4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D432282"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038FA74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obsługę ksiąg:</w:t>
            </w:r>
          </w:p>
        </w:tc>
      </w:tr>
      <w:tr w:rsidR="0032579E" w:rsidRPr="005901F5" w14:paraId="295A943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BF88997"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68C359D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Główna,</w:t>
            </w:r>
          </w:p>
        </w:tc>
      </w:tr>
      <w:tr w:rsidR="0032579E" w:rsidRPr="005901F5" w14:paraId="3EE188C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2F4557A"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427FE0D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Odmów,</w:t>
            </w:r>
          </w:p>
        </w:tc>
      </w:tr>
      <w:tr w:rsidR="0032579E" w:rsidRPr="005901F5" w14:paraId="61FB135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D49DB24"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4568D68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Zgonów,</w:t>
            </w:r>
          </w:p>
        </w:tc>
      </w:tr>
      <w:tr w:rsidR="0032579E" w:rsidRPr="005901F5" w14:paraId="3177587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8210A8D"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269EB44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Noworodków,</w:t>
            </w:r>
          </w:p>
        </w:tc>
      </w:tr>
      <w:tr w:rsidR="0032579E" w:rsidRPr="005901F5" w14:paraId="2D15155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A89C86A"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22DA55A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Oczekujących,</w:t>
            </w:r>
          </w:p>
        </w:tc>
      </w:tr>
      <w:tr w:rsidR="0032579E" w:rsidRPr="005901F5" w14:paraId="6F7B260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CE0F92F"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7DC4519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Ratownictwa</w:t>
            </w:r>
          </w:p>
        </w:tc>
      </w:tr>
      <w:tr w:rsidR="0032579E" w:rsidRPr="005901F5" w14:paraId="7E9AC48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26EFDCF"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570BE69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Transfuzji</w:t>
            </w:r>
          </w:p>
        </w:tc>
      </w:tr>
      <w:tr w:rsidR="0032579E" w:rsidRPr="005901F5" w14:paraId="7508C34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272C21E"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578DC69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Badań</w:t>
            </w:r>
          </w:p>
        </w:tc>
      </w:tr>
      <w:tr w:rsidR="0032579E" w:rsidRPr="005901F5" w14:paraId="6741FC2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C3889FB"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5012408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Oddziałowa</w:t>
            </w:r>
          </w:p>
        </w:tc>
      </w:tr>
      <w:tr w:rsidR="0032579E" w:rsidRPr="005901F5" w14:paraId="7A1C83E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973CCE5"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1A884DC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Zabiegów</w:t>
            </w:r>
          </w:p>
        </w:tc>
      </w:tr>
      <w:tr w:rsidR="0032579E" w:rsidRPr="005901F5" w14:paraId="17B91B5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2FE7451"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66C1111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Zdarzeń Niepożądanych</w:t>
            </w:r>
          </w:p>
        </w:tc>
      </w:tr>
      <w:tr w:rsidR="0032579E" w:rsidRPr="005901F5" w14:paraId="4B2D1B8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35986E2"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0C98562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wyszukiwanie pacjentów NN w Księdze Ratownictwa Medycznego.</w:t>
            </w:r>
          </w:p>
        </w:tc>
      </w:tr>
      <w:tr w:rsidR="0032579E" w:rsidRPr="005901F5" w14:paraId="11D1FC9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C853D2B"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Statystyka RCH</w:t>
            </w:r>
          </w:p>
        </w:tc>
        <w:tc>
          <w:tcPr>
            <w:tcW w:w="4077" w:type="pct"/>
            <w:tcBorders>
              <w:top w:val="single" w:sz="4" w:space="0" w:color="auto"/>
              <w:left w:val="nil"/>
              <w:bottom w:val="single" w:sz="4" w:space="0" w:color="auto"/>
              <w:right w:val="single" w:sz="4" w:space="0" w:color="auto"/>
            </w:tcBorders>
          </w:tcPr>
          <w:p w14:paraId="3E886686"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Prowadzenie rejestru Kart Diagnostyki Leczenia Onkologicznego</w:t>
            </w:r>
          </w:p>
        </w:tc>
      </w:tr>
      <w:tr w:rsidR="0032579E" w:rsidRPr="005901F5" w14:paraId="1D7A626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FD42BDC"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49A36C3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tworzenie i modyfikację kart DILO</w:t>
            </w:r>
          </w:p>
        </w:tc>
      </w:tr>
      <w:tr w:rsidR="0032579E" w:rsidRPr="005901F5" w14:paraId="2EAE817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B1DD1A5"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4200AB0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ewidencję podstawowych informacji o karcie </w:t>
            </w:r>
            <w:proofErr w:type="spellStart"/>
            <w:r w:rsidRPr="005901F5">
              <w:rPr>
                <w:rFonts w:cs="Calibri"/>
                <w:color w:val="000000"/>
                <w:sz w:val="20"/>
                <w:szCs w:val="20"/>
              </w:rPr>
              <w:t>DiLO</w:t>
            </w:r>
            <w:proofErr w:type="spellEnd"/>
            <w:r w:rsidRPr="005901F5">
              <w:rPr>
                <w:rFonts w:cs="Calibri"/>
                <w:color w:val="000000"/>
                <w:sz w:val="20"/>
                <w:szCs w:val="20"/>
              </w:rPr>
              <w:t>, co najmniej w poniższym zakresie:</w:t>
            </w:r>
          </w:p>
        </w:tc>
      </w:tr>
      <w:tr w:rsidR="0032579E" w:rsidRPr="005901F5" w14:paraId="1134B66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7A97C1B"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3C0B1BC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numer karty</w:t>
            </w:r>
          </w:p>
        </w:tc>
      </w:tr>
      <w:tr w:rsidR="0032579E" w:rsidRPr="005901F5" w14:paraId="34A27EC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E452CA2"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2ECE1FB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etap</w:t>
            </w:r>
          </w:p>
        </w:tc>
      </w:tr>
      <w:tr w:rsidR="0032579E" w:rsidRPr="005901F5" w14:paraId="53E698F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8E74C79"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3C6D9B2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lokalizacja (przyjęta, wydana, odesłana do lekarza POZ)</w:t>
            </w:r>
          </w:p>
        </w:tc>
      </w:tr>
      <w:tr w:rsidR="0032579E" w:rsidRPr="005901F5" w14:paraId="37A62BD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086F520"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6476ABB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status (aktualna, zamknięta, archiwalna, anulowana)</w:t>
            </w:r>
          </w:p>
        </w:tc>
      </w:tr>
      <w:tr w:rsidR="0032579E" w:rsidRPr="005901F5" w14:paraId="6486FAD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CED0FA7"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2D7E621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data wersji od</w:t>
            </w:r>
          </w:p>
        </w:tc>
      </w:tr>
      <w:tr w:rsidR="0032579E" w:rsidRPr="005901F5" w14:paraId="0C6C773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951805E"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36B6587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zmiany danych karty tj. etap, lokalizacja, status system powinien zmieniać datę wersji na datę bieżącą</w:t>
            </w:r>
          </w:p>
        </w:tc>
      </w:tr>
      <w:tr w:rsidR="0032579E" w:rsidRPr="005901F5" w14:paraId="472C5D6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82561DA"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0D27B3E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tworzenia karty system powinien umożliwiać edycję daty ważności</w:t>
            </w:r>
          </w:p>
        </w:tc>
      </w:tr>
      <w:tr w:rsidR="0032579E" w:rsidRPr="005901F5" w14:paraId="15BC564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C075D9C"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Statystyka RCH</w:t>
            </w:r>
          </w:p>
        </w:tc>
        <w:tc>
          <w:tcPr>
            <w:tcW w:w="4077" w:type="pct"/>
            <w:tcBorders>
              <w:top w:val="single" w:sz="4" w:space="0" w:color="auto"/>
              <w:left w:val="nil"/>
              <w:bottom w:val="single" w:sz="4" w:space="0" w:color="auto"/>
              <w:right w:val="single" w:sz="4" w:space="0" w:color="auto"/>
            </w:tcBorders>
          </w:tcPr>
          <w:p w14:paraId="119ED775"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Raporty i wydruki statystyki</w:t>
            </w:r>
          </w:p>
        </w:tc>
      </w:tr>
      <w:tr w:rsidR="0032579E" w:rsidRPr="005901F5" w14:paraId="3E0134A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547CE04"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5EB76DE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definiowanie własnych szablonów wydruków dla wybranych rodzajów dokumentacji</w:t>
            </w:r>
          </w:p>
        </w:tc>
      </w:tr>
      <w:tr w:rsidR="0032579E" w:rsidRPr="005901F5" w14:paraId="328FB55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F4EBC4B"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1A9A753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definiowanie własnych wykazów </w:t>
            </w:r>
          </w:p>
        </w:tc>
      </w:tr>
      <w:tr w:rsidR="0032579E" w:rsidRPr="005901F5" w14:paraId="3808A4F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E2DB0B0"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49E02C1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definiowanie wykazów z wykorzystaniem generatora Jasper </w:t>
            </w:r>
            <w:proofErr w:type="spellStart"/>
            <w:r w:rsidRPr="005901F5">
              <w:rPr>
                <w:rFonts w:cs="Calibri"/>
                <w:color w:val="000000"/>
                <w:sz w:val="20"/>
                <w:szCs w:val="20"/>
              </w:rPr>
              <w:t>Reports</w:t>
            </w:r>
            <w:proofErr w:type="spellEnd"/>
          </w:p>
        </w:tc>
      </w:tr>
      <w:tr w:rsidR="0032579E" w:rsidRPr="005901F5" w14:paraId="32FF8F9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EAD17BB"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11743AC7" w14:textId="77777777" w:rsidR="0032579E" w:rsidRPr="005901F5" w:rsidRDefault="0032579E" w:rsidP="00EB6E23">
            <w:pPr>
              <w:spacing w:after="0" w:line="240" w:lineRule="auto"/>
              <w:rPr>
                <w:rFonts w:cs="Calibri"/>
                <w:color w:val="000000"/>
                <w:sz w:val="20"/>
                <w:szCs w:val="20"/>
              </w:rPr>
            </w:pPr>
            <w:r w:rsidRPr="005901F5">
              <w:rPr>
                <w:rFonts w:cs="Calibri"/>
                <w:color w:val="000000"/>
                <w:sz w:val="20"/>
                <w:szCs w:val="20"/>
              </w:rPr>
              <w:t>System powinien umożliwiać generowanie raportów statystycznych dla nieaktywnych Jednostek Organizacyjnych Szpitala</w:t>
            </w:r>
          </w:p>
        </w:tc>
      </w:tr>
      <w:tr w:rsidR="0032579E" w:rsidRPr="005901F5" w14:paraId="6F9DF45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134E057"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348F117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projektowanie formularzy dokumentacji medycznej</w:t>
            </w:r>
          </w:p>
        </w:tc>
      </w:tr>
      <w:tr w:rsidR="0032579E" w:rsidRPr="005901F5" w14:paraId="3FA1D96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9B3C650"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20CBA5B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wydruk, co najmniej:</w:t>
            </w:r>
          </w:p>
        </w:tc>
      </w:tr>
      <w:tr w:rsidR="0032579E" w:rsidRPr="005901F5" w14:paraId="55EB06C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F1D9EBB"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6E5F37C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Karty Statystycznej,</w:t>
            </w:r>
          </w:p>
        </w:tc>
      </w:tr>
      <w:tr w:rsidR="0032579E" w:rsidRPr="005901F5" w14:paraId="53B8073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47029DB"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4E02926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Karty Leczenia Psychiatrycznego,</w:t>
            </w:r>
          </w:p>
        </w:tc>
      </w:tr>
      <w:tr w:rsidR="0032579E" w:rsidRPr="005901F5" w14:paraId="5B3BF2E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5FA6602"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0228331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Karty Zgonu,</w:t>
            </w:r>
          </w:p>
        </w:tc>
      </w:tr>
      <w:tr w:rsidR="0032579E" w:rsidRPr="005901F5" w14:paraId="01CF34F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5E399EA"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27945D6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tworzenie raportów: </w:t>
            </w:r>
          </w:p>
        </w:tc>
      </w:tr>
      <w:tr w:rsidR="0032579E" w:rsidRPr="005901F5" w14:paraId="069E171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530DD8D"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3EB0259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zestawienie pacjentów, nowoprzyjętych, wypisanych, przebywających na oddziale (dzienne, tygodniowe, za dowolny okres)</w:t>
            </w:r>
          </w:p>
        </w:tc>
      </w:tr>
      <w:tr w:rsidR="0032579E" w:rsidRPr="005901F5" w14:paraId="34A8251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9E99038"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104EA8A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liczba osobodni z uwzględnieniem przepustek, w zadanym okresie</w:t>
            </w:r>
          </w:p>
        </w:tc>
      </w:tr>
      <w:tr w:rsidR="0032579E" w:rsidRPr="005901F5" w14:paraId="74D4455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1A3E62E"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77C2521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diety podane pacjentom oddziału.</w:t>
            </w:r>
          </w:p>
        </w:tc>
      </w:tr>
      <w:tr w:rsidR="0032579E" w:rsidRPr="005901F5" w14:paraId="0D62A9F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E745C7E"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210D117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wbudowane raporty standardowe: </w:t>
            </w:r>
          </w:p>
        </w:tc>
      </w:tr>
      <w:tr w:rsidR="0032579E" w:rsidRPr="005901F5" w14:paraId="3728CBA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D202082"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748BEDA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statystyczne z oddziałów: np. Dziennik ruchu chorych, wskaźniki szpitalne w okresie (liczba. przyjętych, liczba wypisanych, liczba osobodni),</w:t>
            </w:r>
          </w:p>
        </w:tc>
      </w:tr>
      <w:tr w:rsidR="0032579E" w:rsidRPr="005901F5" w14:paraId="36E458F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319911F"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76E128B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 obłożenia łóżek,</w:t>
            </w:r>
          </w:p>
        </w:tc>
      </w:tr>
      <w:tr w:rsidR="0032579E" w:rsidRPr="005901F5" w14:paraId="0B28543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134C248"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100E2ED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t>
            </w:r>
            <w:proofErr w:type="spellStart"/>
            <w:r w:rsidRPr="005901F5">
              <w:rPr>
                <w:rFonts w:cs="Calibri"/>
                <w:color w:val="000000"/>
                <w:sz w:val="20"/>
                <w:szCs w:val="20"/>
              </w:rPr>
              <w:t>dekursusów</w:t>
            </w:r>
            <w:proofErr w:type="spellEnd"/>
            <w:r w:rsidRPr="005901F5">
              <w:rPr>
                <w:rFonts w:cs="Calibri"/>
                <w:color w:val="000000"/>
                <w:sz w:val="20"/>
                <w:szCs w:val="20"/>
              </w:rPr>
              <w:t>,</w:t>
            </w:r>
          </w:p>
        </w:tc>
      </w:tr>
      <w:tr w:rsidR="0032579E" w:rsidRPr="005901F5" w14:paraId="64A9AEE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5336E7D"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4122873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wysyłanie raportu z obłożenia łóżek na zdefiniowany adres e-mail</w:t>
            </w:r>
          </w:p>
        </w:tc>
      </w:tr>
      <w:tr w:rsidR="0032579E" w:rsidRPr="005901F5" w14:paraId="55A1500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CA7CC07"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2C4B08E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zestawienia wg jednostek chorobowych, czasu leczenia jednostki chorobowej (sumaryczne i osobowe)</w:t>
            </w:r>
          </w:p>
        </w:tc>
      </w:tr>
      <w:tr w:rsidR="0032579E" w:rsidRPr="005901F5" w14:paraId="656FDFC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887C24F"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7B36192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pacjenci powracający do szpitala, z uwzględnieniem pacjentów powracających na ten sam oddział</w:t>
            </w:r>
          </w:p>
        </w:tc>
      </w:tr>
      <w:tr w:rsidR="0032579E" w:rsidRPr="005901F5" w14:paraId="63B4358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FE9DEBF"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1A12F0F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powinien umożliwić wydruk raportów w formacie XLS,PDF </w:t>
            </w:r>
          </w:p>
        </w:tc>
      </w:tr>
      <w:tr w:rsidR="0032579E" w:rsidRPr="005901F5" w14:paraId="161A106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376ACE0"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4AD2DAA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wykonanie raportu pacjentów powracających do szpitala (dla wszystkich jednostek organizacyjnych szpitala)</w:t>
            </w:r>
          </w:p>
        </w:tc>
      </w:tr>
      <w:tr w:rsidR="0032579E" w:rsidRPr="005901F5" w14:paraId="625CDD9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0F3346E"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0D2F159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przygotowanie elektronicznych dokumentów wymaganych do zapewnienia komunikacji z instytucjami nadrzędnymi, w tym:</w:t>
            </w:r>
          </w:p>
        </w:tc>
      </w:tr>
      <w:tr w:rsidR="0032579E" w:rsidRPr="005901F5" w14:paraId="5A04B11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FAE8A25"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05F66EC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Oddziały NFZ, </w:t>
            </w:r>
          </w:p>
        </w:tc>
      </w:tr>
      <w:tr w:rsidR="0032579E" w:rsidRPr="005901F5" w14:paraId="04939ED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10BAA2A"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378BADB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PZH.</w:t>
            </w:r>
          </w:p>
        </w:tc>
      </w:tr>
      <w:tr w:rsidR="0032579E" w:rsidRPr="005901F5" w14:paraId="1DF7E5B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E40A7B8"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016F17F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określenie kategorii łóżka (stałe, dostawka). Kategoria łóżka powinna być widoczna co najmniej w raportach statystycznych oddziału, dzienniku ruchu chorych oddziału oraz wskaźnikach szpitalnych.</w:t>
            </w:r>
          </w:p>
        </w:tc>
      </w:tr>
      <w:tr w:rsidR="0032579E" w:rsidRPr="005901F5" w14:paraId="502AA72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A34FFD7"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6E47B65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eksport danych statystycznych oraz ilościowych o wykonanych świadczeniach do pliku tekstowego lub w formacie .xls z możliwością wykorzystania przez moduły Rachunku Kosztów Leczenia.</w:t>
            </w:r>
          </w:p>
        </w:tc>
      </w:tr>
      <w:tr w:rsidR="0032579E" w:rsidRPr="005901F5" w14:paraId="5F72A246" w14:textId="77777777" w:rsidTr="00840647">
        <w:trPr>
          <w:trHeight w:val="225"/>
        </w:trPr>
        <w:tc>
          <w:tcPr>
            <w:tcW w:w="923" w:type="pct"/>
            <w:tcBorders>
              <w:top w:val="nil"/>
              <w:left w:val="single" w:sz="4" w:space="0" w:color="auto"/>
              <w:bottom w:val="single" w:sz="4" w:space="0" w:color="auto"/>
              <w:right w:val="single" w:sz="4" w:space="0" w:color="auto"/>
            </w:tcBorders>
            <w:shd w:val="clear" w:color="000000" w:fill="BFBFBF"/>
          </w:tcPr>
          <w:p w14:paraId="0F5B8014" w14:textId="77777777" w:rsidR="0032579E" w:rsidRPr="005901F5" w:rsidRDefault="0032579E" w:rsidP="00743405">
            <w:pPr>
              <w:spacing w:after="0" w:line="240" w:lineRule="auto"/>
              <w:rPr>
                <w:rFonts w:cs="Calibri"/>
                <w:b/>
                <w:bCs/>
              </w:rPr>
            </w:pPr>
            <w:r w:rsidRPr="005901F5">
              <w:rPr>
                <w:rFonts w:cs="Calibri"/>
                <w:b/>
                <w:bCs/>
              </w:rPr>
              <w:t>Rozliczenia z NFZ</w:t>
            </w:r>
          </w:p>
        </w:tc>
        <w:tc>
          <w:tcPr>
            <w:tcW w:w="4077" w:type="pct"/>
            <w:tcBorders>
              <w:top w:val="nil"/>
              <w:left w:val="nil"/>
              <w:bottom w:val="single" w:sz="4" w:space="0" w:color="auto"/>
              <w:right w:val="single" w:sz="4" w:space="0" w:color="auto"/>
            </w:tcBorders>
            <w:shd w:val="clear" w:color="000000" w:fill="BFBFBF"/>
          </w:tcPr>
          <w:p w14:paraId="444D2AE0"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Rozliczenia z NFZ</w:t>
            </w:r>
          </w:p>
        </w:tc>
      </w:tr>
      <w:tr w:rsidR="0032579E" w:rsidRPr="005901F5" w14:paraId="418CD812" w14:textId="77777777" w:rsidTr="00840647">
        <w:trPr>
          <w:trHeight w:val="225"/>
        </w:trPr>
        <w:tc>
          <w:tcPr>
            <w:tcW w:w="923" w:type="pct"/>
            <w:tcBorders>
              <w:top w:val="nil"/>
              <w:left w:val="single" w:sz="4" w:space="0" w:color="auto"/>
              <w:bottom w:val="single" w:sz="4" w:space="0" w:color="auto"/>
              <w:right w:val="single" w:sz="4" w:space="0" w:color="auto"/>
            </w:tcBorders>
          </w:tcPr>
          <w:p w14:paraId="4BC83B89"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BA0C40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Zarządzanie umowami NFZ</w:t>
            </w:r>
          </w:p>
        </w:tc>
      </w:tr>
      <w:tr w:rsidR="0032579E" w:rsidRPr="005901F5" w14:paraId="4A800C11" w14:textId="77777777" w:rsidTr="00840647">
        <w:trPr>
          <w:trHeight w:val="225"/>
        </w:trPr>
        <w:tc>
          <w:tcPr>
            <w:tcW w:w="923" w:type="pct"/>
            <w:tcBorders>
              <w:top w:val="nil"/>
              <w:left w:val="single" w:sz="4" w:space="0" w:color="auto"/>
              <w:bottom w:val="single" w:sz="4" w:space="0" w:color="auto"/>
              <w:right w:val="single" w:sz="4" w:space="0" w:color="auto"/>
            </w:tcBorders>
          </w:tcPr>
          <w:p w14:paraId="534A05B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9CA8C9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obsługi i rozliczeń z wieloma oddziałami NFZ</w:t>
            </w:r>
          </w:p>
        </w:tc>
      </w:tr>
      <w:tr w:rsidR="0032579E" w:rsidRPr="005901F5" w14:paraId="0637F320" w14:textId="77777777" w:rsidTr="00840647">
        <w:trPr>
          <w:trHeight w:val="225"/>
        </w:trPr>
        <w:tc>
          <w:tcPr>
            <w:tcW w:w="923" w:type="pct"/>
            <w:tcBorders>
              <w:top w:val="nil"/>
              <w:left w:val="single" w:sz="4" w:space="0" w:color="auto"/>
              <w:bottom w:val="single" w:sz="4" w:space="0" w:color="auto"/>
              <w:right w:val="single" w:sz="4" w:space="0" w:color="auto"/>
            </w:tcBorders>
          </w:tcPr>
          <w:p w14:paraId="2D5BBD2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3740D8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pliku umowy w postaci komunikatu UMX,</w:t>
            </w:r>
          </w:p>
        </w:tc>
      </w:tr>
      <w:tr w:rsidR="0032579E" w:rsidRPr="005901F5" w14:paraId="3E8A85CA" w14:textId="77777777" w:rsidTr="00840647">
        <w:trPr>
          <w:trHeight w:val="225"/>
        </w:trPr>
        <w:tc>
          <w:tcPr>
            <w:tcW w:w="923" w:type="pct"/>
            <w:tcBorders>
              <w:top w:val="nil"/>
              <w:left w:val="single" w:sz="4" w:space="0" w:color="auto"/>
              <w:bottom w:val="single" w:sz="4" w:space="0" w:color="auto"/>
              <w:right w:val="single" w:sz="4" w:space="0" w:color="auto"/>
            </w:tcBorders>
          </w:tcPr>
          <w:p w14:paraId="2B76C88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6F6A0F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Przegląd i modyfikacja szczegółów umowy: </w:t>
            </w:r>
          </w:p>
        </w:tc>
      </w:tr>
      <w:tr w:rsidR="0032579E" w:rsidRPr="005901F5" w14:paraId="2040D015" w14:textId="77777777" w:rsidTr="00840647">
        <w:trPr>
          <w:trHeight w:val="225"/>
        </w:trPr>
        <w:tc>
          <w:tcPr>
            <w:tcW w:w="923" w:type="pct"/>
            <w:tcBorders>
              <w:top w:val="nil"/>
              <w:left w:val="single" w:sz="4" w:space="0" w:color="auto"/>
              <w:bottom w:val="single" w:sz="4" w:space="0" w:color="auto"/>
              <w:right w:val="single" w:sz="4" w:space="0" w:color="auto"/>
            </w:tcBorders>
          </w:tcPr>
          <w:p w14:paraId="633B709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A5B6BB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Okres obowiązywania umowy, </w:t>
            </w:r>
          </w:p>
        </w:tc>
      </w:tr>
      <w:tr w:rsidR="0032579E" w:rsidRPr="005901F5" w14:paraId="6816D83C" w14:textId="77777777" w:rsidTr="00840647">
        <w:trPr>
          <w:trHeight w:val="225"/>
        </w:trPr>
        <w:tc>
          <w:tcPr>
            <w:tcW w:w="923" w:type="pct"/>
            <w:tcBorders>
              <w:top w:val="nil"/>
              <w:left w:val="single" w:sz="4" w:space="0" w:color="auto"/>
              <w:bottom w:val="single" w:sz="4" w:space="0" w:color="auto"/>
              <w:right w:val="single" w:sz="4" w:space="0" w:color="auto"/>
            </w:tcBorders>
          </w:tcPr>
          <w:p w14:paraId="717B85E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ACBD0D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Pozycje planu umowy, </w:t>
            </w:r>
          </w:p>
        </w:tc>
      </w:tr>
      <w:tr w:rsidR="0032579E" w:rsidRPr="005901F5" w14:paraId="7923137A" w14:textId="77777777" w:rsidTr="00840647">
        <w:trPr>
          <w:trHeight w:val="225"/>
        </w:trPr>
        <w:tc>
          <w:tcPr>
            <w:tcW w:w="923" w:type="pct"/>
            <w:tcBorders>
              <w:top w:val="nil"/>
              <w:left w:val="single" w:sz="4" w:space="0" w:color="auto"/>
              <w:bottom w:val="single" w:sz="4" w:space="0" w:color="auto"/>
              <w:right w:val="single" w:sz="4" w:space="0" w:color="auto"/>
            </w:tcBorders>
          </w:tcPr>
          <w:p w14:paraId="4F726EBB"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40EDC3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Miejsca realizacji świadczeń</w:t>
            </w:r>
          </w:p>
        </w:tc>
      </w:tr>
      <w:tr w:rsidR="0032579E" w:rsidRPr="005901F5" w14:paraId="3E3EB8F3" w14:textId="77777777" w:rsidTr="00840647">
        <w:trPr>
          <w:trHeight w:val="225"/>
        </w:trPr>
        <w:tc>
          <w:tcPr>
            <w:tcW w:w="923" w:type="pct"/>
            <w:tcBorders>
              <w:top w:val="nil"/>
              <w:left w:val="single" w:sz="4" w:space="0" w:color="auto"/>
              <w:bottom w:val="single" w:sz="4" w:space="0" w:color="auto"/>
              <w:right w:val="single" w:sz="4" w:space="0" w:color="auto"/>
            </w:tcBorders>
          </w:tcPr>
          <w:p w14:paraId="51AF25E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74F09F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Limity na realizację świadczeń i ceny jednostkowe, </w:t>
            </w:r>
          </w:p>
        </w:tc>
      </w:tr>
      <w:tr w:rsidR="0032579E" w:rsidRPr="005901F5" w14:paraId="4A04BF67" w14:textId="77777777" w:rsidTr="00840647">
        <w:trPr>
          <w:trHeight w:val="450"/>
        </w:trPr>
        <w:tc>
          <w:tcPr>
            <w:tcW w:w="923" w:type="pct"/>
            <w:tcBorders>
              <w:top w:val="nil"/>
              <w:left w:val="single" w:sz="4" w:space="0" w:color="auto"/>
              <w:bottom w:val="single" w:sz="4" w:space="0" w:color="auto"/>
              <w:right w:val="single" w:sz="4" w:space="0" w:color="auto"/>
            </w:tcBorders>
          </w:tcPr>
          <w:p w14:paraId="074A292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319A61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Słowniki związane z umowami (słownik zakresów świadczeń, świadczeń jednostkowych, pakietów świadczeń, schematów leczenia itd.) </w:t>
            </w:r>
          </w:p>
        </w:tc>
      </w:tr>
      <w:tr w:rsidR="0032579E" w:rsidRPr="005901F5" w14:paraId="79837E7F" w14:textId="77777777" w:rsidTr="00840647">
        <w:trPr>
          <w:trHeight w:val="225"/>
        </w:trPr>
        <w:tc>
          <w:tcPr>
            <w:tcW w:w="923" w:type="pct"/>
            <w:tcBorders>
              <w:top w:val="nil"/>
              <w:left w:val="single" w:sz="4" w:space="0" w:color="auto"/>
              <w:bottom w:val="single" w:sz="4" w:space="0" w:color="auto"/>
              <w:right w:val="single" w:sz="4" w:space="0" w:color="auto"/>
            </w:tcBorders>
          </w:tcPr>
          <w:p w14:paraId="332FBB7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937B76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Parametry pozycji pakietów świadczeń</w:t>
            </w:r>
          </w:p>
        </w:tc>
      </w:tr>
      <w:tr w:rsidR="0032579E" w:rsidRPr="005901F5" w14:paraId="02F4D3FD" w14:textId="77777777" w:rsidTr="00840647">
        <w:trPr>
          <w:trHeight w:val="450"/>
        </w:trPr>
        <w:tc>
          <w:tcPr>
            <w:tcW w:w="923" w:type="pct"/>
            <w:tcBorders>
              <w:top w:val="nil"/>
              <w:left w:val="single" w:sz="4" w:space="0" w:color="auto"/>
              <w:bottom w:val="single" w:sz="4" w:space="0" w:color="auto"/>
              <w:right w:val="single" w:sz="4" w:space="0" w:color="auto"/>
            </w:tcBorders>
          </w:tcPr>
          <w:p w14:paraId="4498C20D"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359469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przegląd informacji o miejscach realizacji umów wraz z informacją o punktach umowy realizowanych w danym miejscu (komórce organizacyjnej).</w:t>
            </w:r>
          </w:p>
        </w:tc>
      </w:tr>
      <w:tr w:rsidR="0032579E" w:rsidRPr="005901F5" w14:paraId="119AF142" w14:textId="77777777" w:rsidTr="00840647">
        <w:trPr>
          <w:trHeight w:val="225"/>
        </w:trPr>
        <w:tc>
          <w:tcPr>
            <w:tcW w:w="923" w:type="pct"/>
            <w:tcBorders>
              <w:top w:val="nil"/>
              <w:left w:val="single" w:sz="4" w:space="0" w:color="auto"/>
              <w:bottom w:val="single" w:sz="4" w:space="0" w:color="auto"/>
              <w:right w:val="single" w:sz="4" w:space="0" w:color="auto"/>
            </w:tcBorders>
          </w:tcPr>
          <w:p w14:paraId="057543F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EBC1C6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przegląd stanu realizacji umów PSZ.</w:t>
            </w:r>
          </w:p>
        </w:tc>
      </w:tr>
      <w:tr w:rsidR="0032579E" w:rsidRPr="005901F5" w14:paraId="4C567784" w14:textId="77777777" w:rsidTr="00840647">
        <w:trPr>
          <w:trHeight w:val="450"/>
        </w:trPr>
        <w:tc>
          <w:tcPr>
            <w:tcW w:w="923" w:type="pct"/>
            <w:tcBorders>
              <w:top w:val="nil"/>
              <w:left w:val="single" w:sz="4" w:space="0" w:color="auto"/>
              <w:bottom w:val="single" w:sz="4" w:space="0" w:color="auto"/>
              <w:right w:val="single" w:sz="4" w:space="0" w:color="auto"/>
            </w:tcBorders>
          </w:tcPr>
          <w:p w14:paraId="002624C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25CC74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Moduł korzysta bezpośrednio z danych zaewidencjonowanych na oddziałach i w poradniach bez konieczności importu i kopiowania danych</w:t>
            </w:r>
          </w:p>
        </w:tc>
      </w:tr>
      <w:tr w:rsidR="0032579E" w:rsidRPr="005901F5" w14:paraId="14B15B08" w14:textId="77777777" w:rsidTr="00840647">
        <w:trPr>
          <w:trHeight w:val="450"/>
        </w:trPr>
        <w:tc>
          <w:tcPr>
            <w:tcW w:w="923" w:type="pct"/>
            <w:tcBorders>
              <w:top w:val="nil"/>
              <w:left w:val="single" w:sz="4" w:space="0" w:color="auto"/>
              <w:bottom w:val="single" w:sz="4" w:space="0" w:color="auto"/>
              <w:right w:val="single" w:sz="4" w:space="0" w:color="auto"/>
            </w:tcBorders>
          </w:tcPr>
          <w:p w14:paraId="2C33E11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D4E020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Musi istnieć możliwość rozliczenia pobytu, jeśli dane osobowe uległy zmianie w trakcie pobytu (hospitalizacji)</w:t>
            </w:r>
          </w:p>
        </w:tc>
      </w:tr>
      <w:tr w:rsidR="0032579E" w:rsidRPr="005901F5" w14:paraId="1B43569C" w14:textId="77777777" w:rsidTr="00840647">
        <w:trPr>
          <w:trHeight w:val="675"/>
        </w:trPr>
        <w:tc>
          <w:tcPr>
            <w:tcW w:w="923" w:type="pct"/>
            <w:tcBorders>
              <w:top w:val="nil"/>
              <w:left w:val="single" w:sz="4" w:space="0" w:color="auto"/>
              <w:bottom w:val="single" w:sz="4" w:space="0" w:color="auto"/>
              <w:right w:val="single" w:sz="4" w:space="0" w:color="auto"/>
            </w:tcBorders>
          </w:tcPr>
          <w:p w14:paraId="72FDFF1F"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531317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Weryfikacja wprowadzonych pozycji rozliczeniowych pod kątem zgodności ze stanem, po wczytaniu aneksu umowy (ze wstecznym okresem obowiązywania). Możliwość zbiorczej modyfikacji pozycji rozliczeniowych, w których znaleziono różnice:</w:t>
            </w:r>
          </w:p>
        </w:tc>
      </w:tr>
      <w:tr w:rsidR="0032579E" w:rsidRPr="005901F5" w14:paraId="41361292" w14:textId="77777777" w:rsidTr="00840647">
        <w:trPr>
          <w:trHeight w:val="225"/>
        </w:trPr>
        <w:tc>
          <w:tcPr>
            <w:tcW w:w="923" w:type="pct"/>
            <w:tcBorders>
              <w:top w:val="nil"/>
              <w:left w:val="single" w:sz="4" w:space="0" w:color="auto"/>
              <w:bottom w:val="single" w:sz="4" w:space="0" w:color="auto"/>
              <w:right w:val="single" w:sz="4" w:space="0" w:color="auto"/>
            </w:tcBorders>
          </w:tcPr>
          <w:p w14:paraId="015E50E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A516FA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Różnica w cenie świadczenia, </w:t>
            </w:r>
          </w:p>
        </w:tc>
      </w:tr>
      <w:tr w:rsidR="0032579E" w:rsidRPr="005901F5" w14:paraId="324566EE" w14:textId="77777777" w:rsidTr="00840647">
        <w:trPr>
          <w:trHeight w:val="225"/>
        </w:trPr>
        <w:tc>
          <w:tcPr>
            <w:tcW w:w="923" w:type="pct"/>
            <w:tcBorders>
              <w:top w:val="nil"/>
              <w:left w:val="single" w:sz="4" w:space="0" w:color="auto"/>
              <w:bottom w:val="single" w:sz="4" w:space="0" w:color="auto"/>
              <w:right w:val="single" w:sz="4" w:space="0" w:color="auto"/>
            </w:tcBorders>
          </w:tcPr>
          <w:p w14:paraId="52733E6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A2D98A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Różnica w wadze efektywnej świadczenia, </w:t>
            </w:r>
          </w:p>
        </w:tc>
      </w:tr>
      <w:tr w:rsidR="0032579E" w:rsidRPr="005901F5" w14:paraId="5758C595" w14:textId="77777777" w:rsidTr="00840647">
        <w:trPr>
          <w:trHeight w:val="225"/>
        </w:trPr>
        <w:tc>
          <w:tcPr>
            <w:tcW w:w="923" w:type="pct"/>
            <w:tcBorders>
              <w:top w:val="nil"/>
              <w:left w:val="single" w:sz="4" w:space="0" w:color="auto"/>
              <w:bottom w:val="single" w:sz="4" w:space="0" w:color="auto"/>
              <w:right w:val="single" w:sz="4" w:space="0" w:color="auto"/>
            </w:tcBorders>
          </w:tcPr>
          <w:p w14:paraId="2B8A776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A13741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Różnica w sposobie obliczania krotności i okresu sprawozdawczego, </w:t>
            </w:r>
          </w:p>
        </w:tc>
      </w:tr>
      <w:tr w:rsidR="0032579E" w:rsidRPr="005901F5" w14:paraId="4290F2A9" w14:textId="77777777" w:rsidTr="00840647">
        <w:trPr>
          <w:trHeight w:val="225"/>
        </w:trPr>
        <w:tc>
          <w:tcPr>
            <w:tcW w:w="923" w:type="pct"/>
            <w:tcBorders>
              <w:top w:val="nil"/>
              <w:left w:val="single" w:sz="4" w:space="0" w:color="auto"/>
              <w:bottom w:val="single" w:sz="4" w:space="0" w:color="auto"/>
              <w:right w:val="single" w:sz="4" w:space="0" w:color="auto"/>
            </w:tcBorders>
          </w:tcPr>
          <w:p w14:paraId="03A0C67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9EA74D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Definiowanie dodatkowych walidacji </w:t>
            </w:r>
          </w:p>
        </w:tc>
      </w:tr>
      <w:tr w:rsidR="0032579E" w:rsidRPr="005901F5" w14:paraId="51ED033E" w14:textId="77777777" w:rsidTr="00840647">
        <w:trPr>
          <w:trHeight w:val="225"/>
        </w:trPr>
        <w:tc>
          <w:tcPr>
            <w:tcW w:w="923" w:type="pct"/>
            <w:tcBorders>
              <w:top w:val="nil"/>
              <w:left w:val="single" w:sz="4" w:space="0" w:color="auto"/>
              <w:bottom w:val="single" w:sz="4" w:space="0" w:color="auto"/>
              <w:right w:val="single" w:sz="4" w:space="0" w:color="auto"/>
            </w:tcBorders>
          </w:tcPr>
          <w:p w14:paraId="4DBA0AB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53A201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realizacji świadczeń w okresie, </w:t>
            </w:r>
          </w:p>
        </w:tc>
      </w:tr>
      <w:tr w:rsidR="0032579E" w:rsidRPr="005901F5" w14:paraId="2452B5F6" w14:textId="77777777" w:rsidTr="00840647">
        <w:trPr>
          <w:trHeight w:val="225"/>
        </w:trPr>
        <w:tc>
          <w:tcPr>
            <w:tcW w:w="923" w:type="pct"/>
            <w:tcBorders>
              <w:top w:val="nil"/>
              <w:left w:val="single" w:sz="4" w:space="0" w:color="auto"/>
              <w:bottom w:val="single" w:sz="4" w:space="0" w:color="auto"/>
              <w:right w:val="single" w:sz="4" w:space="0" w:color="auto"/>
            </w:tcBorders>
          </w:tcPr>
          <w:p w14:paraId="0CA23E1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733ABC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realizacji świadczeń w ramach zakresu w okresie, </w:t>
            </w:r>
          </w:p>
        </w:tc>
      </w:tr>
      <w:tr w:rsidR="0032579E" w:rsidRPr="005901F5" w14:paraId="57BC9EBC" w14:textId="77777777" w:rsidTr="00840647">
        <w:trPr>
          <w:trHeight w:val="225"/>
        </w:trPr>
        <w:tc>
          <w:tcPr>
            <w:tcW w:w="923" w:type="pct"/>
            <w:tcBorders>
              <w:top w:val="nil"/>
              <w:left w:val="single" w:sz="4" w:space="0" w:color="auto"/>
              <w:bottom w:val="single" w:sz="4" w:space="0" w:color="auto"/>
              <w:right w:val="single" w:sz="4" w:space="0" w:color="auto"/>
            </w:tcBorders>
          </w:tcPr>
          <w:p w14:paraId="141B53B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76779E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Możliwość ewidencji i rozliczenia realizowanych świadczeń </w:t>
            </w:r>
          </w:p>
        </w:tc>
      </w:tr>
      <w:tr w:rsidR="0032579E" w:rsidRPr="005901F5" w14:paraId="721AB690" w14:textId="77777777" w:rsidTr="00840647">
        <w:trPr>
          <w:trHeight w:val="225"/>
        </w:trPr>
        <w:tc>
          <w:tcPr>
            <w:tcW w:w="923" w:type="pct"/>
            <w:tcBorders>
              <w:top w:val="nil"/>
              <w:left w:val="single" w:sz="4" w:space="0" w:color="auto"/>
              <w:bottom w:val="single" w:sz="4" w:space="0" w:color="auto"/>
              <w:right w:val="single" w:sz="4" w:space="0" w:color="auto"/>
            </w:tcBorders>
          </w:tcPr>
          <w:p w14:paraId="7A226A09"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54AD00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Ubezpieczonym, </w:t>
            </w:r>
          </w:p>
        </w:tc>
      </w:tr>
      <w:tr w:rsidR="0032579E" w:rsidRPr="005901F5" w14:paraId="34DCD42D" w14:textId="77777777" w:rsidTr="00840647">
        <w:trPr>
          <w:trHeight w:val="225"/>
        </w:trPr>
        <w:tc>
          <w:tcPr>
            <w:tcW w:w="923" w:type="pct"/>
            <w:tcBorders>
              <w:top w:val="nil"/>
              <w:left w:val="single" w:sz="4" w:space="0" w:color="auto"/>
              <w:bottom w:val="single" w:sz="4" w:space="0" w:color="auto"/>
              <w:right w:val="single" w:sz="4" w:space="0" w:color="auto"/>
            </w:tcBorders>
          </w:tcPr>
          <w:p w14:paraId="05DAAA5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0C5F1D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Nieubezpieczonym a uprawnionym do świadczeń, </w:t>
            </w:r>
          </w:p>
        </w:tc>
      </w:tr>
      <w:tr w:rsidR="0032579E" w:rsidRPr="005901F5" w14:paraId="775B5B24" w14:textId="77777777" w:rsidTr="00840647">
        <w:trPr>
          <w:trHeight w:val="225"/>
        </w:trPr>
        <w:tc>
          <w:tcPr>
            <w:tcW w:w="923" w:type="pct"/>
            <w:tcBorders>
              <w:top w:val="nil"/>
              <w:left w:val="single" w:sz="4" w:space="0" w:color="auto"/>
              <w:bottom w:val="single" w:sz="4" w:space="0" w:color="auto"/>
              <w:right w:val="single" w:sz="4" w:space="0" w:color="auto"/>
            </w:tcBorders>
          </w:tcPr>
          <w:p w14:paraId="16C485DC"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C5015A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Uprawnionym na podstawie decyzji wójta/burmistrza</w:t>
            </w:r>
          </w:p>
        </w:tc>
      </w:tr>
      <w:tr w:rsidR="0032579E" w:rsidRPr="005901F5" w14:paraId="65AFAB10" w14:textId="77777777" w:rsidTr="00840647">
        <w:trPr>
          <w:trHeight w:val="225"/>
        </w:trPr>
        <w:tc>
          <w:tcPr>
            <w:tcW w:w="923" w:type="pct"/>
            <w:tcBorders>
              <w:top w:val="nil"/>
              <w:left w:val="single" w:sz="4" w:space="0" w:color="auto"/>
              <w:bottom w:val="single" w:sz="4" w:space="0" w:color="auto"/>
              <w:right w:val="single" w:sz="4" w:space="0" w:color="auto"/>
            </w:tcBorders>
          </w:tcPr>
          <w:p w14:paraId="06C46C1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8746E1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Uprawnionym na podstawie przepisów o koordynacji, </w:t>
            </w:r>
          </w:p>
        </w:tc>
      </w:tr>
      <w:tr w:rsidR="0032579E" w:rsidRPr="005901F5" w14:paraId="7147AD98" w14:textId="77777777" w:rsidTr="00840647">
        <w:trPr>
          <w:trHeight w:val="225"/>
        </w:trPr>
        <w:tc>
          <w:tcPr>
            <w:tcW w:w="923" w:type="pct"/>
            <w:tcBorders>
              <w:top w:val="nil"/>
              <w:left w:val="single" w:sz="4" w:space="0" w:color="auto"/>
              <w:bottom w:val="single" w:sz="4" w:space="0" w:color="auto"/>
              <w:right w:val="single" w:sz="4" w:space="0" w:color="auto"/>
            </w:tcBorders>
          </w:tcPr>
          <w:p w14:paraId="1F426EB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29D22A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Uprawnionym na podstawie Karty Polaka </w:t>
            </w:r>
          </w:p>
        </w:tc>
      </w:tr>
      <w:tr w:rsidR="0032579E" w:rsidRPr="005901F5" w14:paraId="4D53E754" w14:textId="77777777" w:rsidTr="00840647">
        <w:trPr>
          <w:trHeight w:val="225"/>
        </w:trPr>
        <w:tc>
          <w:tcPr>
            <w:tcW w:w="923" w:type="pct"/>
            <w:tcBorders>
              <w:top w:val="nil"/>
              <w:left w:val="single" w:sz="4" w:space="0" w:color="auto"/>
              <w:bottom w:val="single" w:sz="4" w:space="0" w:color="auto"/>
              <w:right w:val="single" w:sz="4" w:space="0" w:color="auto"/>
            </w:tcBorders>
          </w:tcPr>
          <w:p w14:paraId="65DB984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46CCF2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Kobietom w ciąży, w okresie połogu oraz młodzieży do 18 roku życia</w:t>
            </w:r>
          </w:p>
        </w:tc>
      </w:tr>
      <w:tr w:rsidR="0032579E" w:rsidRPr="005901F5" w14:paraId="229DFAED" w14:textId="77777777" w:rsidTr="00840647">
        <w:trPr>
          <w:trHeight w:val="450"/>
        </w:trPr>
        <w:tc>
          <w:tcPr>
            <w:tcW w:w="923" w:type="pct"/>
            <w:tcBorders>
              <w:top w:val="nil"/>
              <w:left w:val="single" w:sz="4" w:space="0" w:color="auto"/>
              <w:bottom w:val="single" w:sz="4" w:space="0" w:color="auto"/>
              <w:right w:val="single" w:sz="4" w:space="0" w:color="auto"/>
            </w:tcBorders>
          </w:tcPr>
          <w:p w14:paraId="26DE6B64"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DCAA80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przegląd i ewidencję dokumentów potwierdzających uprawnienia pacjenta do realizacji świadczeń.</w:t>
            </w:r>
          </w:p>
        </w:tc>
      </w:tr>
      <w:tr w:rsidR="0032579E" w:rsidRPr="005901F5" w14:paraId="5CA34A3A" w14:textId="77777777" w:rsidTr="00840647">
        <w:trPr>
          <w:trHeight w:val="450"/>
        </w:trPr>
        <w:tc>
          <w:tcPr>
            <w:tcW w:w="923" w:type="pct"/>
            <w:tcBorders>
              <w:top w:val="nil"/>
              <w:left w:val="single" w:sz="4" w:space="0" w:color="auto"/>
              <w:bottom w:val="single" w:sz="4" w:space="0" w:color="auto"/>
              <w:right w:val="single" w:sz="4" w:space="0" w:color="auto"/>
            </w:tcBorders>
          </w:tcPr>
          <w:p w14:paraId="21B027C6"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DF289F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wyszukiwanie danych co najmniej na podstawie numeru dokumentu i identyfikatora pacjenta, który to identyfikator sprawozdawany jest do NFZ w komunikacie SWIAD.</w:t>
            </w:r>
          </w:p>
        </w:tc>
      </w:tr>
      <w:tr w:rsidR="0032579E" w:rsidRPr="005901F5" w14:paraId="2242198B" w14:textId="77777777" w:rsidTr="00840647">
        <w:trPr>
          <w:trHeight w:val="1125"/>
        </w:trPr>
        <w:tc>
          <w:tcPr>
            <w:tcW w:w="923" w:type="pct"/>
            <w:tcBorders>
              <w:top w:val="nil"/>
              <w:left w:val="single" w:sz="4" w:space="0" w:color="auto"/>
              <w:bottom w:val="single" w:sz="4" w:space="0" w:color="auto"/>
              <w:right w:val="single" w:sz="4" w:space="0" w:color="auto"/>
            </w:tcBorders>
          </w:tcPr>
          <w:p w14:paraId="7F63852F"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7F94E6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automatyczne przekodowanie procedur medycznych  na świadczenia jednostkowe, zaewidencjonowane podczas odmowy na Izbie Przyjęć oraz zakończenia pobytu w SOR bez przekazania na inny oddziała.</w:t>
            </w:r>
            <w:r w:rsidRPr="005901F5">
              <w:rPr>
                <w:rFonts w:cs="Calibri"/>
                <w:color w:val="000000"/>
                <w:sz w:val="20"/>
                <w:szCs w:val="20"/>
              </w:rPr>
              <w:br/>
              <w:t>System powinien umożliwiać wyłączenie automatycznej generacji powyższych rozliczeń (świadczeń jednostkowych) we wskazanych komórkach organizacyjnych.</w:t>
            </w:r>
          </w:p>
        </w:tc>
      </w:tr>
      <w:tr w:rsidR="0032579E" w:rsidRPr="005901F5" w14:paraId="27C632CE" w14:textId="77777777" w:rsidTr="00840647">
        <w:trPr>
          <w:trHeight w:val="225"/>
        </w:trPr>
        <w:tc>
          <w:tcPr>
            <w:tcW w:w="923" w:type="pct"/>
            <w:tcBorders>
              <w:top w:val="nil"/>
              <w:left w:val="single" w:sz="4" w:space="0" w:color="auto"/>
              <w:bottom w:val="single" w:sz="4" w:space="0" w:color="auto"/>
              <w:right w:val="single" w:sz="4" w:space="0" w:color="auto"/>
            </w:tcBorders>
          </w:tcPr>
          <w:p w14:paraId="5CDAA596"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B0F5F4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weryfikuje pobyty dłuższe niż 1 doba, dla SOR i IP</w:t>
            </w:r>
          </w:p>
        </w:tc>
      </w:tr>
      <w:tr w:rsidR="0032579E" w:rsidRPr="005901F5" w14:paraId="4F3431EA" w14:textId="77777777" w:rsidTr="00840647">
        <w:trPr>
          <w:trHeight w:val="225"/>
        </w:trPr>
        <w:tc>
          <w:tcPr>
            <w:tcW w:w="923" w:type="pct"/>
            <w:tcBorders>
              <w:top w:val="nil"/>
              <w:left w:val="single" w:sz="4" w:space="0" w:color="auto"/>
              <w:bottom w:val="single" w:sz="4" w:space="0" w:color="auto"/>
              <w:right w:val="single" w:sz="4" w:space="0" w:color="auto"/>
            </w:tcBorders>
          </w:tcPr>
          <w:p w14:paraId="7997DBC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1D7646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zbiorczej modyfikacji pozycji rozliczeniowych w zakresie zmian dotyczących</w:t>
            </w:r>
          </w:p>
        </w:tc>
      </w:tr>
      <w:tr w:rsidR="0032579E" w:rsidRPr="005901F5" w14:paraId="79DE702D" w14:textId="77777777" w:rsidTr="00840647">
        <w:trPr>
          <w:trHeight w:val="225"/>
        </w:trPr>
        <w:tc>
          <w:tcPr>
            <w:tcW w:w="923" w:type="pct"/>
            <w:tcBorders>
              <w:top w:val="nil"/>
              <w:left w:val="single" w:sz="4" w:space="0" w:color="auto"/>
              <w:bottom w:val="single" w:sz="4" w:space="0" w:color="auto"/>
              <w:right w:val="single" w:sz="4" w:space="0" w:color="auto"/>
            </w:tcBorders>
          </w:tcPr>
          <w:p w14:paraId="206BBE1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06766C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Numeru umowy, </w:t>
            </w:r>
          </w:p>
        </w:tc>
      </w:tr>
      <w:tr w:rsidR="0032579E" w:rsidRPr="005901F5" w14:paraId="03C11602" w14:textId="77777777" w:rsidTr="00840647">
        <w:trPr>
          <w:trHeight w:val="225"/>
        </w:trPr>
        <w:tc>
          <w:tcPr>
            <w:tcW w:w="923" w:type="pct"/>
            <w:tcBorders>
              <w:top w:val="nil"/>
              <w:left w:val="single" w:sz="4" w:space="0" w:color="auto"/>
              <w:bottom w:val="single" w:sz="4" w:space="0" w:color="auto"/>
              <w:right w:val="single" w:sz="4" w:space="0" w:color="auto"/>
            </w:tcBorders>
          </w:tcPr>
          <w:p w14:paraId="65825BAB"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503898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Zakresu świadczeń, </w:t>
            </w:r>
          </w:p>
        </w:tc>
      </w:tr>
      <w:tr w:rsidR="0032579E" w:rsidRPr="005901F5" w14:paraId="5318D47C" w14:textId="77777777" w:rsidTr="00840647">
        <w:trPr>
          <w:trHeight w:val="225"/>
        </w:trPr>
        <w:tc>
          <w:tcPr>
            <w:tcW w:w="923" w:type="pct"/>
            <w:tcBorders>
              <w:top w:val="nil"/>
              <w:left w:val="single" w:sz="4" w:space="0" w:color="auto"/>
              <w:bottom w:val="single" w:sz="4" w:space="0" w:color="auto"/>
              <w:right w:val="single" w:sz="4" w:space="0" w:color="auto"/>
            </w:tcBorders>
          </w:tcPr>
          <w:p w14:paraId="21760326"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7639A0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Wyróżnika</w:t>
            </w:r>
          </w:p>
        </w:tc>
      </w:tr>
      <w:tr w:rsidR="0032579E" w:rsidRPr="005901F5" w14:paraId="23FBBB0C" w14:textId="77777777" w:rsidTr="00840647">
        <w:trPr>
          <w:trHeight w:val="225"/>
        </w:trPr>
        <w:tc>
          <w:tcPr>
            <w:tcW w:w="923" w:type="pct"/>
            <w:tcBorders>
              <w:top w:val="nil"/>
              <w:left w:val="single" w:sz="4" w:space="0" w:color="auto"/>
              <w:bottom w:val="single" w:sz="4" w:space="0" w:color="auto"/>
              <w:right w:val="single" w:sz="4" w:space="0" w:color="auto"/>
            </w:tcBorders>
          </w:tcPr>
          <w:p w14:paraId="7A9C7FFF"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0E7498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Świadczenia jednostkowego, </w:t>
            </w:r>
          </w:p>
        </w:tc>
      </w:tr>
      <w:tr w:rsidR="0032579E" w:rsidRPr="005901F5" w14:paraId="7F0F11FC" w14:textId="77777777" w:rsidTr="00840647">
        <w:trPr>
          <w:trHeight w:val="225"/>
        </w:trPr>
        <w:tc>
          <w:tcPr>
            <w:tcW w:w="923" w:type="pct"/>
            <w:tcBorders>
              <w:top w:val="nil"/>
              <w:left w:val="single" w:sz="4" w:space="0" w:color="auto"/>
              <w:bottom w:val="single" w:sz="4" w:space="0" w:color="auto"/>
              <w:right w:val="single" w:sz="4" w:space="0" w:color="auto"/>
            </w:tcBorders>
          </w:tcPr>
          <w:p w14:paraId="0B438564"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861127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zbiorczego wykonania operacji uzupełnienia i poprawienia danych dla Izby Przyjęć i SOR</w:t>
            </w:r>
          </w:p>
        </w:tc>
      </w:tr>
      <w:tr w:rsidR="0032579E" w:rsidRPr="005901F5" w14:paraId="1BE243D6" w14:textId="77777777" w:rsidTr="00840647">
        <w:trPr>
          <w:trHeight w:val="450"/>
        </w:trPr>
        <w:tc>
          <w:tcPr>
            <w:tcW w:w="923" w:type="pct"/>
            <w:tcBorders>
              <w:top w:val="nil"/>
              <w:left w:val="single" w:sz="4" w:space="0" w:color="auto"/>
              <w:bottom w:val="single" w:sz="4" w:space="0" w:color="auto"/>
              <w:right w:val="single" w:sz="4" w:space="0" w:color="auto"/>
            </w:tcBorders>
          </w:tcPr>
          <w:p w14:paraId="0031E2D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4D71F8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Możliwość wprowadzenia dodatkowego poziomu kontroli wprowadzonych świadczeń poprzez funkcjonalność autoryzacji świadczeń przez osobę uprawnioną </w:t>
            </w:r>
          </w:p>
        </w:tc>
      </w:tr>
      <w:tr w:rsidR="0032579E" w:rsidRPr="005901F5" w14:paraId="20779A08" w14:textId="77777777" w:rsidTr="00840647">
        <w:trPr>
          <w:trHeight w:val="225"/>
        </w:trPr>
        <w:tc>
          <w:tcPr>
            <w:tcW w:w="923" w:type="pct"/>
            <w:tcBorders>
              <w:top w:val="nil"/>
              <w:left w:val="single" w:sz="4" w:space="0" w:color="auto"/>
              <w:bottom w:val="single" w:sz="4" w:space="0" w:color="auto"/>
              <w:right w:val="single" w:sz="4" w:space="0" w:color="auto"/>
            </w:tcBorders>
          </w:tcPr>
          <w:p w14:paraId="525121E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D8E203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Przegląd informacji o posiadanych przez pacjenta uprawnieniach do świadczeń w każdym dniu pobytu</w:t>
            </w:r>
          </w:p>
        </w:tc>
      </w:tr>
      <w:tr w:rsidR="0032579E" w:rsidRPr="005901F5" w14:paraId="7726B6DA" w14:textId="77777777" w:rsidTr="00840647">
        <w:trPr>
          <w:trHeight w:val="450"/>
        </w:trPr>
        <w:tc>
          <w:tcPr>
            <w:tcW w:w="923" w:type="pct"/>
            <w:tcBorders>
              <w:top w:val="nil"/>
              <w:left w:val="single" w:sz="4" w:space="0" w:color="auto"/>
              <w:bottom w:val="single" w:sz="4" w:space="0" w:color="auto"/>
              <w:right w:val="single" w:sz="4" w:space="0" w:color="auto"/>
            </w:tcBorders>
          </w:tcPr>
          <w:p w14:paraId="275CDE8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0D1AEA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Po otrzymaniu informacji z NFZ, uprawniony użytkownik działu rozliczeń musi mieć możliwość modyfikacji danych</w:t>
            </w:r>
          </w:p>
        </w:tc>
      </w:tr>
      <w:tr w:rsidR="0032579E" w:rsidRPr="005901F5" w14:paraId="229B6DCE" w14:textId="77777777" w:rsidTr="00840647">
        <w:trPr>
          <w:trHeight w:val="450"/>
        </w:trPr>
        <w:tc>
          <w:tcPr>
            <w:tcW w:w="923" w:type="pct"/>
            <w:tcBorders>
              <w:top w:val="nil"/>
              <w:left w:val="single" w:sz="4" w:space="0" w:color="auto"/>
              <w:bottom w:val="single" w:sz="4" w:space="0" w:color="auto"/>
              <w:right w:val="single" w:sz="4" w:space="0" w:color="auto"/>
            </w:tcBorders>
          </w:tcPr>
          <w:p w14:paraId="2341B62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AF5611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Sprawozdawczość z oddziałów NFZ w zakresie komunikacji przez pocztę elektroniczną musi odbywać się automatycznie, z poziomu systemu HIS</w:t>
            </w:r>
          </w:p>
        </w:tc>
      </w:tr>
      <w:tr w:rsidR="0032579E" w:rsidRPr="005901F5" w14:paraId="7916D437" w14:textId="77777777" w:rsidTr="00840647">
        <w:trPr>
          <w:trHeight w:val="450"/>
        </w:trPr>
        <w:tc>
          <w:tcPr>
            <w:tcW w:w="923" w:type="pct"/>
            <w:tcBorders>
              <w:top w:val="nil"/>
              <w:left w:val="single" w:sz="4" w:space="0" w:color="auto"/>
              <w:bottom w:val="single" w:sz="4" w:space="0" w:color="auto"/>
              <w:right w:val="single" w:sz="4" w:space="0" w:color="auto"/>
            </w:tcBorders>
          </w:tcPr>
          <w:p w14:paraId="3FD02A4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FF22F8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 przypadku komunikatów, w których NFZ wymaga kompresowania lub szyfrowania danych, operacje te muszą odbywać się automatycznie w systemie HIS</w:t>
            </w:r>
          </w:p>
        </w:tc>
      </w:tr>
      <w:tr w:rsidR="0032579E" w:rsidRPr="005901F5" w14:paraId="1BB0E532" w14:textId="77777777" w:rsidTr="00840647">
        <w:trPr>
          <w:trHeight w:val="450"/>
        </w:trPr>
        <w:tc>
          <w:tcPr>
            <w:tcW w:w="923" w:type="pct"/>
            <w:tcBorders>
              <w:top w:val="nil"/>
              <w:left w:val="single" w:sz="4" w:space="0" w:color="auto"/>
              <w:bottom w:val="single" w:sz="4" w:space="0" w:color="auto"/>
              <w:right w:val="single" w:sz="4" w:space="0" w:color="auto"/>
            </w:tcBorders>
          </w:tcPr>
          <w:p w14:paraId="7BD8315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FE913F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harmonogramowanie eksportów danych: o wyznaczonej godzinie, co określoną liczbę godzin, za określoną liczbę godzin</w:t>
            </w:r>
          </w:p>
        </w:tc>
      </w:tr>
      <w:tr w:rsidR="0032579E" w:rsidRPr="005901F5" w14:paraId="2ECAEF96" w14:textId="77777777" w:rsidTr="00840647">
        <w:trPr>
          <w:trHeight w:val="225"/>
        </w:trPr>
        <w:tc>
          <w:tcPr>
            <w:tcW w:w="923" w:type="pct"/>
            <w:tcBorders>
              <w:top w:val="nil"/>
              <w:left w:val="single" w:sz="4" w:space="0" w:color="auto"/>
              <w:bottom w:val="single" w:sz="4" w:space="0" w:color="auto"/>
              <w:right w:val="single" w:sz="4" w:space="0" w:color="auto"/>
            </w:tcBorders>
          </w:tcPr>
          <w:p w14:paraId="6C55748C"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565005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System musi umożliwić weryfikacje zestawów świadczeń pod kątem: </w:t>
            </w:r>
          </w:p>
        </w:tc>
      </w:tr>
      <w:tr w:rsidR="0032579E" w:rsidRPr="005901F5" w14:paraId="27157DAD" w14:textId="77777777" w:rsidTr="00840647">
        <w:trPr>
          <w:trHeight w:val="225"/>
        </w:trPr>
        <w:tc>
          <w:tcPr>
            <w:tcW w:w="923" w:type="pct"/>
            <w:tcBorders>
              <w:top w:val="nil"/>
              <w:left w:val="single" w:sz="4" w:space="0" w:color="auto"/>
              <w:bottom w:val="single" w:sz="4" w:space="0" w:color="auto"/>
              <w:right w:val="single" w:sz="4" w:space="0" w:color="auto"/>
            </w:tcBorders>
          </w:tcPr>
          <w:p w14:paraId="3A56092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1A94DA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poprawności i kompletności wprowadzonych danych</w:t>
            </w:r>
          </w:p>
        </w:tc>
      </w:tr>
      <w:tr w:rsidR="0032579E" w:rsidRPr="005901F5" w14:paraId="7BCB7766" w14:textId="77777777" w:rsidTr="00840647">
        <w:trPr>
          <w:trHeight w:val="225"/>
        </w:trPr>
        <w:tc>
          <w:tcPr>
            <w:tcW w:w="923" w:type="pct"/>
            <w:tcBorders>
              <w:top w:val="nil"/>
              <w:left w:val="single" w:sz="4" w:space="0" w:color="auto"/>
              <w:bottom w:val="single" w:sz="4" w:space="0" w:color="auto"/>
              <w:right w:val="single" w:sz="4" w:space="0" w:color="auto"/>
            </w:tcBorders>
          </w:tcPr>
          <w:p w14:paraId="7E83268B"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86A946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danych zakwestionowanych przez system NFZ</w:t>
            </w:r>
          </w:p>
        </w:tc>
      </w:tr>
      <w:tr w:rsidR="0032579E" w:rsidRPr="005901F5" w14:paraId="6CBE3818" w14:textId="77777777" w:rsidTr="00840647">
        <w:trPr>
          <w:trHeight w:val="450"/>
        </w:trPr>
        <w:tc>
          <w:tcPr>
            <w:tcW w:w="923" w:type="pct"/>
            <w:tcBorders>
              <w:top w:val="nil"/>
              <w:left w:val="single" w:sz="4" w:space="0" w:color="auto"/>
              <w:bottom w:val="single" w:sz="4" w:space="0" w:color="auto"/>
              <w:right w:val="single" w:sz="4" w:space="0" w:color="auto"/>
            </w:tcBorders>
          </w:tcPr>
          <w:p w14:paraId="47B0714D"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6F76A8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weryfikację poprawności i kompletności danych w sposób zautomatyzowany, zgodnie ze zdefiniowanym harmonogramem (np. w godzinach nocnych).</w:t>
            </w:r>
          </w:p>
        </w:tc>
      </w:tr>
      <w:tr w:rsidR="0032579E" w:rsidRPr="005901F5" w14:paraId="03F74D64" w14:textId="77777777" w:rsidTr="00840647">
        <w:trPr>
          <w:trHeight w:val="450"/>
        </w:trPr>
        <w:tc>
          <w:tcPr>
            <w:tcW w:w="923" w:type="pct"/>
            <w:tcBorders>
              <w:top w:val="nil"/>
              <w:left w:val="single" w:sz="4" w:space="0" w:color="auto"/>
              <w:bottom w:val="single" w:sz="4" w:space="0" w:color="auto"/>
              <w:right w:val="single" w:sz="4" w:space="0" w:color="auto"/>
            </w:tcBorders>
          </w:tcPr>
          <w:p w14:paraId="587AF15F"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F8A9EB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przeglądanie danych archiwalnych dotyczących błędów weryfikacji, powstałych podczas grupowej weryfikacji świadczeń lub eksportu świadczeń.</w:t>
            </w:r>
          </w:p>
        </w:tc>
      </w:tr>
      <w:tr w:rsidR="0032579E" w:rsidRPr="005901F5" w14:paraId="7588B84B" w14:textId="77777777" w:rsidTr="00840647">
        <w:trPr>
          <w:trHeight w:val="225"/>
        </w:trPr>
        <w:tc>
          <w:tcPr>
            <w:tcW w:w="923" w:type="pct"/>
            <w:tcBorders>
              <w:top w:val="nil"/>
              <w:left w:val="single" w:sz="4" w:space="0" w:color="auto"/>
              <w:bottom w:val="single" w:sz="4" w:space="0" w:color="auto"/>
              <w:right w:val="single" w:sz="4" w:space="0" w:color="auto"/>
            </w:tcBorders>
          </w:tcPr>
          <w:p w14:paraId="41609B5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2334FC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Wyszukiwanie pozycji błędnie potwierdzonych w komunikatach zwrotnych NFZ</w:t>
            </w:r>
          </w:p>
        </w:tc>
      </w:tr>
      <w:tr w:rsidR="0032579E" w:rsidRPr="005901F5" w14:paraId="01EC788F" w14:textId="77777777" w:rsidTr="00840647">
        <w:trPr>
          <w:trHeight w:val="225"/>
        </w:trPr>
        <w:tc>
          <w:tcPr>
            <w:tcW w:w="923" w:type="pct"/>
            <w:tcBorders>
              <w:top w:val="nil"/>
              <w:left w:val="single" w:sz="4" w:space="0" w:color="auto"/>
              <w:bottom w:val="single" w:sz="4" w:space="0" w:color="auto"/>
              <w:right w:val="single" w:sz="4" w:space="0" w:color="auto"/>
            </w:tcBorders>
          </w:tcPr>
          <w:p w14:paraId="1913132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BD1927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Wyszukiwanie po numerach w księgach </w:t>
            </w:r>
          </w:p>
        </w:tc>
      </w:tr>
      <w:tr w:rsidR="0032579E" w:rsidRPr="005901F5" w14:paraId="1A8F4160" w14:textId="77777777" w:rsidTr="00840647">
        <w:trPr>
          <w:trHeight w:val="225"/>
        </w:trPr>
        <w:tc>
          <w:tcPr>
            <w:tcW w:w="923" w:type="pct"/>
            <w:tcBorders>
              <w:top w:val="nil"/>
              <w:left w:val="single" w:sz="4" w:space="0" w:color="auto"/>
              <w:bottom w:val="single" w:sz="4" w:space="0" w:color="auto"/>
              <w:right w:val="single" w:sz="4" w:space="0" w:color="auto"/>
            </w:tcBorders>
          </w:tcPr>
          <w:p w14:paraId="67D9C88F"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8F0022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Wyszukiwanie zestawów bez zaewidencjonowanych procedur ICD9 </w:t>
            </w:r>
          </w:p>
        </w:tc>
      </w:tr>
      <w:tr w:rsidR="0032579E" w:rsidRPr="005901F5" w14:paraId="3063A444" w14:textId="77777777" w:rsidTr="00840647">
        <w:trPr>
          <w:trHeight w:val="225"/>
        </w:trPr>
        <w:tc>
          <w:tcPr>
            <w:tcW w:w="923" w:type="pct"/>
            <w:tcBorders>
              <w:top w:val="nil"/>
              <w:left w:val="single" w:sz="4" w:space="0" w:color="auto"/>
              <w:bottom w:val="single" w:sz="4" w:space="0" w:color="auto"/>
              <w:right w:val="single" w:sz="4" w:space="0" w:color="auto"/>
            </w:tcBorders>
          </w:tcPr>
          <w:p w14:paraId="04CBC3FD"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82A78A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Wyszukiwanie zestawów po numerze paczki, w której wyeksportowano dane do NFZ </w:t>
            </w:r>
          </w:p>
        </w:tc>
      </w:tr>
      <w:tr w:rsidR="0032579E" w:rsidRPr="005901F5" w14:paraId="6F811CA1" w14:textId="77777777" w:rsidTr="00840647">
        <w:trPr>
          <w:trHeight w:val="225"/>
        </w:trPr>
        <w:tc>
          <w:tcPr>
            <w:tcW w:w="923" w:type="pct"/>
            <w:tcBorders>
              <w:top w:val="nil"/>
              <w:left w:val="single" w:sz="4" w:space="0" w:color="auto"/>
              <w:bottom w:val="single" w:sz="4" w:space="0" w:color="auto"/>
              <w:right w:val="single" w:sz="4" w:space="0" w:color="auto"/>
            </w:tcBorders>
          </w:tcPr>
          <w:p w14:paraId="79A1995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785B51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Wyszukiwanie po instytucji kierującej </w:t>
            </w:r>
          </w:p>
        </w:tc>
      </w:tr>
      <w:tr w:rsidR="0032579E" w:rsidRPr="005901F5" w14:paraId="35A01759" w14:textId="77777777" w:rsidTr="00840647">
        <w:trPr>
          <w:trHeight w:val="225"/>
        </w:trPr>
        <w:tc>
          <w:tcPr>
            <w:tcW w:w="923" w:type="pct"/>
            <w:tcBorders>
              <w:top w:val="nil"/>
              <w:left w:val="single" w:sz="4" w:space="0" w:color="auto"/>
              <w:bottom w:val="single" w:sz="4" w:space="0" w:color="auto"/>
              <w:right w:val="single" w:sz="4" w:space="0" w:color="auto"/>
            </w:tcBorders>
          </w:tcPr>
          <w:p w14:paraId="47342E3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7DD089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Wyszukiwanie po personelu kierującym/ realizującym </w:t>
            </w:r>
          </w:p>
        </w:tc>
      </w:tr>
      <w:tr w:rsidR="0032579E" w:rsidRPr="005901F5" w14:paraId="27D291F3" w14:textId="77777777" w:rsidTr="00840647">
        <w:trPr>
          <w:trHeight w:val="225"/>
        </w:trPr>
        <w:tc>
          <w:tcPr>
            <w:tcW w:w="923" w:type="pct"/>
            <w:tcBorders>
              <w:top w:val="nil"/>
              <w:left w:val="single" w:sz="4" w:space="0" w:color="auto"/>
              <w:bottom w:val="single" w:sz="4" w:space="0" w:color="auto"/>
              <w:right w:val="single" w:sz="4" w:space="0" w:color="auto"/>
            </w:tcBorders>
          </w:tcPr>
          <w:p w14:paraId="59AC808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9CBBB0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Wyszukiwanie zestawów bez pozycji rozliczeniowych</w:t>
            </w:r>
          </w:p>
        </w:tc>
      </w:tr>
      <w:tr w:rsidR="0032579E" w:rsidRPr="005901F5" w14:paraId="337C0007" w14:textId="77777777" w:rsidTr="00840647">
        <w:trPr>
          <w:trHeight w:val="225"/>
        </w:trPr>
        <w:tc>
          <w:tcPr>
            <w:tcW w:w="923" w:type="pct"/>
            <w:tcBorders>
              <w:top w:val="nil"/>
              <w:left w:val="single" w:sz="4" w:space="0" w:color="auto"/>
              <w:bottom w:val="single" w:sz="4" w:space="0" w:color="auto"/>
              <w:right w:val="single" w:sz="4" w:space="0" w:color="auto"/>
            </w:tcBorders>
          </w:tcPr>
          <w:p w14:paraId="5435D6A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0792B3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Wyszukiwanie zestawów z niekompletnymi danymi rozliczeniowymi</w:t>
            </w:r>
          </w:p>
        </w:tc>
      </w:tr>
      <w:tr w:rsidR="0032579E" w:rsidRPr="005901F5" w14:paraId="1BBFF3CF" w14:textId="77777777" w:rsidTr="00840647">
        <w:trPr>
          <w:trHeight w:val="225"/>
        </w:trPr>
        <w:tc>
          <w:tcPr>
            <w:tcW w:w="923" w:type="pct"/>
            <w:tcBorders>
              <w:top w:val="nil"/>
              <w:left w:val="single" w:sz="4" w:space="0" w:color="auto"/>
              <w:bottom w:val="single" w:sz="4" w:space="0" w:color="auto"/>
              <w:right w:val="single" w:sz="4" w:space="0" w:color="auto"/>
            </w:tcBorders>
          </w:tcPr>
          <w:p w14:paraId="3719C99C"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35840E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Wyszukiwanie pozycji rozliczeniowych, które nie zostały jeszcze rozliczone</w:t>
            </w:r>
          </w:p>
        </w:tc>
      </w:tr>
      <w:tr w:rsidR="0032579E" w:rsidRPr="005901F5" w14:paraId="3304438D" w14:textId="77777777" w:rsidTr="00840647">
        <w:trPr>
          <w:trHeight w:val="225"/>
        </w:trPr>
        <w:tc>
          <w:tcPr>
            <w:tcW w:w="923" w:type="pct"/>
            <w:tcBorders>
              <w:top w:val="nil"/>
              <w:left w:val="single" w:sz="4" w:space="0" w:color="auto"/>
              <w:bottom w:val="single" w:sz="4" w:space="0" w:color="auto"/>
              <w:right w:val="single" w:sz="4" w:space="0" w:color="auto"/>
            </w:tcBorders>
          </w:tcPr>
          <w:p w14:paraId="2DF8FDB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42AA4E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Wyszukiwanie po statusie rozliczenia </w:t>
            </w:r>
          </w:p>
        </w:tc>
      </w:tr>
      <w:tr w:rsidR="0032579E" w:rsidRPr="005901F5" w14:paraId="22D6E899" w14:textId="77777777" w:rsidTr="00840647">
        <w:trPr>
          <w:trHeight w:val="225"/>
        </w:trPr>
        <w:tc>
          <w:tcPr>
            <w:tcW w:w="923" w:type="pct"/>
            <w:tcBorders>
              <w:top w:val="nil"/>
              <w:left w:val="single" w:sz="4" w:space="0" w:color="auto"/>
              <w:bottom w:val="single" w:sz="4" w:space="0" w:color="auto"/>
              <w:right w:val="single" w:sz="4" w:space="0" w:color="auto"/>
            </w:tcBorders>
          </w:tcPr>
          <w:p w14:paraId="45A03CB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F45C65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Wyszukiwanie zestawów zawierających rozliczenia ze wskazanej umowy</w:t>
            </w:r>
          </w:p>
        </w:tc>
      </w:tr>
      <w:tr w:rsidR="0032579E" w:rsidRPr="005901F5" w14:paraId="4C13317B" w14:textId="77777777" w:rsidTr="00840647">
        <w:trPr>
          <w:trHeight w:val="225"/>
        </w:trPr>
        <w:tc>
          <w:tcPr>
            <w:tcW w:w="923" w:type="pct"/>
            <w:tcBorders>
              <w:top w:val="nil"/>
              <w:left w:val="single" w:sz="4" w:space="0" w:color="auto"/>
              <w:bottom w:val="single" w:sz="4" w:space="0" w:color="auto"/>
              <w:right w:val="single" w:sz="4" w:space="0" w:color="auto"/>
            </w:tcBorders>
          </w:tcPr>
          <w:p w14:paraId="29A60C2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22BF99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Wyszukiwanie zestawów zawierających wskazane świadczenie jednostkowe</w:t>
            </w:r>
          </w:p>
        </w:tc>
      </w:tr>
      <w:tr w:rsidR="0032579E" w:rsidRPr="005901F5" w14:paraId="55400C1B" w14:textId="77777777" w:rsidTr="00840647">
        <w:trPr>
          <w:trHeight w:val="225"/>
        </w:trPr>
        <w:tc>
          <w:tcPr>
            <w:tcW w:w="923" w:type="pct"/>
            <w:tcBorders>
              <w:top w:val="nil"/>
              <w:left w:val="single" w:sz="4" w:space="0" w:color="auto"/>
              <w:bottom w:val="single" w:sz="4" w:space="0" w:color="auto"/>
              <w:right w:val="single" w:sz="4" w:space="0" w:color="auto"/>
            </w:tcBorders>
          </w:tcPr>
          <w:p w14:paraId="175E1FC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0F655A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Wyszukiwanie zestawów świadczeń z JGP wyznaczoną w zadanej wersji </w:t>
            </w:r>
          </w:p>
        </w:tc>
      </w:tr>
      <w:tr w:rsidR="0032579E" w:rsidRPr="005901F5" w14:paraId="7D12183D" w14:textId="77777777" w:rsidTr="00840647">
        <w:trPr>
          <w:trHeight w:val="225"/>
        </w:trPr>
        <w:tc>
          <w:tcPr>
            <w:tcW w:w="923" w:type="pct"/>
            <w:tcBorders>
              <w:top w:val="nil"/>
              <w:left w:val="single" w:sz="4" w:space="0" w:color="auto"/>
              <w:bottom w:val="single" w:sz="4" w:space="0" w:color="auto"/>
              <w:right w:val="single" w:sz="4" w:space="0" w:color="auto"/>
            </w:tcBorders>
          </w:tcPr>
          <w:p w14:paraId="151D430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EA00CA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Wyszukiwanie zestawów świadczeń ratujących życie i zdrowie </w:t>
            </w:r>
          </w:p>
        </w:tc>
      </w:tr>
      <w:tr w:rsidR="0032579E" w:rsidRPr="005901F5" w14:paraId="41B217BE" w14:textId="77777777" w:rsidTr="00840647">
        <w:trPr>
          <w:trHeight w:val="225"/>
        </w:trPr>
        <w:tc>
          <w:tcPr>
            <w:tcW w:w="923" w:type="pct"/>
            <w:tcBorders>
              <w:top w:val="nil"/>
              <w:left w:val="single" w:sz="4" w:space="0" w:color="auto"/>
              <w:bottom w:val="single" w:sz="4" w:space="0" w:color="auto"/>
              <w:right w:val="single" w:sz="4" w:space="0" w:color="auto"/>
            </w:tcBorders>
          </w:tcPr>
          <w:p w14:paraId="3A38D77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1AFD60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Wyszukiwanie zestawów świadczeń zrealizowanych dla wybranych uprawnień pacjenta </w:t>
            </w:r>
          </w:p>
        </w:tc>
      </w:tr>
      <w:tr w:rsidR="0032579E" w:rsidRPr="005901F5" w14:paraId="1554F4ED" w14:textId="77777777" w:rsidTr="00840647">
        <w:trPr>
          <w:trHeight w:val="450"/>
        </w:trPr>
        <w:tc>
          <w:tcPr>
            <w:tcW w:w="923" w:type="pct"/>
            <w:tcBorders>
              <w:top w:val="nil"/>
              <w:left w:val="single" w:sz="4" w:space="0" w:color="auto"/>
              <w:bottom w:val="single" w:sz="4" w:space="0" w:color="auto"/>
              <w:right w:val="single" w:sz="4" w:space="0" w:color="auto"/>
            </w:tcBorders>
          </w:tcPr>
          <w:p w14:paraId="6845A804"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nil"/>
              <w:right w:val="nil"/>
            </w:tcBorders>
          </w:tcPr>
          <w:p w14:paraId="534B930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ewidencję i sprawozdawczość świadczeń z uwzględnieniem współczynników korygujących.</w:t>
            </w:r>
          </w:p>
        </w:tc>
      </w:tr>
      <w:tr w:rsidR="0032579E" w:rsidRPr="005901F5" w14:paraId="4B99D3F9" w14:textId="77777777" w:rsidTr="00840647">
        <w:trPr>
          <w:trHeight w:val="450"/>
        </w:trPr>
        <w:tc>
          <w:tcPr>
            <w:tcW w:w="923" w:type="pct"/>
            <w:tcBorders>
              <w:top w:val="nil"/>
              <w:left w:val="single" w:sz="4" w:space="0" w:color="auto"/>
              <w:bottom w:val="single" w:sz="4" w:space="0" w:color="auto"/>
              <w:right w:val="single" w:sz="4" w:space="0" w:color="auto"/>
            </w:tcBorders>
          </w:tcPr>
          <w:p w14:paraId="7744D919"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single" w:sz="4" w:space="0" w:color="auto"/>
              <w:left w:val="nil"/>
              <w:bottom w:val="single" w:sz="4" w:space="0" w:color="auto"/>
              <w:right w:val="single" w:sz="4" w:space="0" w:color="auto"/>
            </w:tcBorders>
          </w:tcPr>
          <w:p w14:paraId="27498C5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Wyszukiwanie świadczeń, które zostały skorygowane, a informacja o skorygowaniu nie została sprawozdana do systemu NFZ </w:t>
            </w:r>
          </w:p>
        </w:tc>
      </w:tr>
      <w:tr w:rsidR="0032579E" w:rsidRPr="005901F5" w14:paraId="1862E063" w14:textId="77777777" w:rsidTr="00840647">
        <w:trPr>
          <w:trHeight w:val="450"/>
        </w:trPr>
        <w:tc>
          <w:tcPr>
            <w:tcW w:w="923" w:type="pct"/>
            <w:tcBorders>
              <w:top w:val="nil"/>
              <w:left w:val="single" w:sz="4" w:space="0" w:color="auto"/>
              <w:bottom w:val="single" w:sz="4" w:space="0" w:color="auto"/>
              <w:right w:val="single" w:sz="4" w:space="0" w:color="auto"/>
            </w:tcBorders>
          </w:tcPr>
          <w:p w14:paraId="6765E6A6"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B4E5D6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Generowanie i eksport komunikatu fazy I (komunikat SWIAD) w aktualnie obowiązującej wersji publikowanej przez płatnika</w:t>
            </w:r>
          </w:p>
        </w:tc>
      </w:tr>
      <w:tr w:rsidR="0032579E" w:rsidRPr="005901F5" w14:paraId="03D304B4" w14:textId="77777777" w:rsidTr="00840647">
        <w:trPr>
          <w:trHeight w:val="225"/>
        </w:trPr>
        <w:tc>
          <w:tcPr>
            <w:tcW w:w="923" w:type="pct"/>
            <w:tcBorders>
              <w:top w:val="nil"/>
              <w:left w:val="single" w:sz="4" w:space="0" w:color="auto"/>
              <w:bottom w:val="single" w:sz="4" w:space="0" w:color="auto"/>
              <w:right w:val="single" w:sz="4" w:space="0" w:color="auto"/>
            </w:tcBorders>
          </w:tcPr>
          <w:p w14:paraId="2446FBE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23985E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potwierdzeń do danych przekazanych w komunikacie I fazy (komunikat P_SWI)</w:t>
            </w:r>
          </w:p>
        </w:tc>
      </w:tr>
      <w:tr w:rsidR="0032579E" w:rsidRPr="005901F5" w14:paraId="74835999" w14:textId="77777777" w:rsidTr="00840647">
        <w:trPr>
          <w:trHeight w:val="225"/>
        </w:trPr>
        <w:tc>
          <w:tcPr>
            <w:tcW w:w="923" w:type="pct"/>
            <w:tcBorders>
              <w:top w:val="nil"/>
              <w:left w:val="single" w:sz="4" w:space="0" w:color="auto"/>
              <w:bottom w:val="single" w:sz="4" w:space="0" w:color="auto"/>
              <w:right w:val="single" w:sz="4" w:space="0" w:color="auto"/>
            </w:tcBorders>
          </w:tcPr>
          <w:p w14:paraId="516824B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3544FB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danych z pliku z szablonami rachunków (komunikat R_UMX)</w:t>
            </w:r>
          </w:p>
        </w:tc>
      </w:tr>
      <w:tr w:rsidR="0032579E" w:rsidRPr="005901F5" w14:paraId="542B9EB4" w14:textId="77777777" w:rsidTr="00840647">
        <w:trPr>
          <w:trHeight w:val="225"/>
        </w:trPr>
        <w:tc>
          <w:tcPr>
            <w:tcW w:w="923" w:type="pct"/>
            <w:tcBorders>
              <w:top w:val="nil"/>
              <w:left w:val="single" w:sz="4" w:space="0" w:color="auto"/>
              <w:bottom w:val="single" w:sz="4" w:space="0" w:color="auto"/>
              <w:right w:val="single" w:sz="4" w:space="0" w:color="auto"/>
            </w:tcBorders>
          </w:tcPr>
          <w:p w14:paraId="6E114A46"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85B5DD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Eksport komunikatów związanych ze sprawozdawczością POZ</w:t>
            </w:r>
          </w:p>
        </w:tc>
      </w:tr>
      <w:tr w:rsidR="0032579E" w:rsidRPr="005901F5" w14:paraId="2FDFAF4E" w14:textId="77777777" w:rsidTr="00840647">
        <w:trPr>
          <w:trHeight w:val="225"/>
        </w:trPr>
        <w:tc>
          <w:tcPr>
            <w:tcW w:w="923" w:type="pct"/>
            <w:tcBorders>
              <w:top w:val="nil"/>
              <w:left w:val="single" w:sz="4" w:space="0" w:color="auto"/>
              <w:bottom w:val="single" w:sz="4" w:space="0" w:color="auto"/>
              <w:right w:val="single" w:sz="4" w:space="0" w:color="auto"/>
            </w:tcBorders>
          </w:tcPr>
          <w:p w14:paraId="28742F9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C518EC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Eksport komunikatu DEKL – informacje o deklaracjach</w:t>
            </w:r>
          </w:p>
        </w:tc>
      </w:tr>
      <w:tr w:rsidR="0032579E" w:rsidRPr="005901F5" w14:paraId="108E8DB3" w14:textId="77777777" w:rsidTr="00840647">
        <w:trPr>
          <w:trHeight w:val="225"/>
        </w:trPr>
        <w:tc>
          <w:tcPr>
            <w:tcW w:w="923" w:type="pct"/>
            <w:tcBorders>
              <w:top w:val="nil"/>
              <w:left w:val="single" w:sz="4" w:space="0" w:color="auto"/>
              <w:bottom w:val="single" w:sz="4" w:space="0" w:color="auto"/>
              <w:right w:val="single" w:sz="4" w:space="0" w:color="auto"/>
            </w:tcBorders>
          </w:tcPr>
          <w:p w14:paraId="33550799"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0113E4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Eksport komunikatu ZBPOZ – informacje o świadczeniach zrealizowanych w ramach POZ</w:t>
            </w:r>
          </w:p>
        </w:tc>
      </w:tr>
      <w:tr w:rsidR="0032579E" w:rsidRPr="005901F5" w14:paraId="331FBE9C" w14:textId="77777777" w:rsidTr="00840647">
        <w:trPr>
          <w:trHeight w:val="225"/>
        </w:trPr>
        <w:tc>
          <w:tcPr>
            <w:tcW w:w="923" w:type="pct"/>
            <w:tcBorders>
              <w:top w:val="nil"/>
              <w:left w:val="single" w:sz="4" w:space="0" w:color="auto"/>
              <w:bottom w:val="single" w:sz="4" w:space="0" w:color="auto"/>
              <w:right w:val="single" w:sz="4" w:space="0" w:color="auto"/>
            </w:tcBorders>
          </w:tcPr>
          <w:p w14:paraId="47DEBB1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6BBF12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Eksport komunikatów do NFZ z użyciem poczty elektronicznej</w:t>
            </w:r>
          </w:p>
        </w:tc>
      </w:tr>
      <w:tr w:rsidR="0032579E" w:rsidRPr="005901F5" w14:paraId="36528FF4" w14:textId="77777777" w:rsidTr="00840647">
        <w:trPr>
          <w:trHeight w:val="225"/>
        </w:trPr>
        <w:tc>
          <w:tcPr>
            <w:tcW w:w="923" w:type="pct"/>
            <w:tcBorders>
              <w:top w:val="nil"/>
              <w:left w:val="single" w:sz="4" w:space="0" w:color="auto"/>
              <w:bottom w:val="single" w:sz="4" w:space="0" w:color="auto"/>
              <w:right w:val="single" w:sz="4" w:space="0" w:color="auto"/>
            </w:tcBorders>
          </w:tcPr>
          <w:p w14:paraId="63E0452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DC9EB3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potwierdzeń związanych ze sprawozdawczością POZ</w:t>
            </w:r>
          </w:p>
        </w:tc>
      </w:tr>
      <w:tr w:rsidR="0032579E" w:rsidRPr="005901F5" w14:paraId="2826167C" w14:textId="77777777" w:rsidTr="00840647">
        <w:trPr>
          <w:trHeight w:val="225"/>
        </w:trPr>
        <w:tc>
          <w:tcPr>
            <w:tcW w:w="923" w:type="pct"/>
            <w:tcBorders>
              <w:top w:val="nil"/>
              <w:left w:val="single" w:sz="4" w:space="0" w:color="auto"/>
              <w:bottom w:val="single" w:sz="4" w:space="0" w:color="auto"/>
              <w:right w:val="single" w:sz="4" w:space="0" w:color="auto"/>
            </w:tcBorders>
          </w:tcPr>
          <w:p w14:paraId="186942BC"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931D78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odpowiedzi nadesłanych poczta elektroniczną</w:t>
            </w:r>
          </w:p>
        </w:tc>
      </w:tr>
      <w:tr w:rsidR="0032579E" w:rsidRPr="005901F5" w14:paraId="258C8647" w14:textId="77777777" w:rsidTr="00840647">
        <w:trPr>
          <w:trHeight w:val="225"/>
        </w:trPr>
        <w:tc>
          <w:tcPr>
            <w:tcW w:w="923" w:type="pct"/>
            <w:tcBorders>
              <w:top w:val="nil"/>
              <w:left w:val="single" w:sz="4" w:space="0" w:color="auto"/>
              <w:bottom w:val="single" w:sz="4" w:space="0" w:color="auto"/>
              <w:right w:val="single" w:sz="4" w:space="0" w:color="auto"/>
            </w:tcBorders>
          </w:tcPr>
          <w:p w14:paraId="58394E9D"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989C66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Import komunikatu P_DEK – potwierdzenia danych dla przesłanych deklaracji</w:t>
            </w:r>
          </w:p>
        </w:tc>
      </w:tr>
      <w:tr w:rsidR="0032579E" w:rsidRPr="005901F5" w14:paraId="1A64E0F5" w14:textId="77777777" w:rsidTr="00840647">
        <w:trPr>
          <w:trHeight w:val="225"/>
        </w:trPr>
        <w:tc>
          <w:tcPr>
            <w:tcW w:w="923" w:type="pct"/>
            <w:tcBorders>
              <w:top w:val="nil"/>
              <w:left w:val="single" w:sz="4" w:space="0" w:color="auto"/>
              <w:bottom w:val="single" w:sz="4" w:space="0" w:color="auto"/>
              <w:right w:val="single" w:sz="4" w:space="0" w:color="auto"/>
            </w:tcBorders>
          </w:tcPr>
          <w:p w14:paraId="1B08221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211A7F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Import komunikatu Z_WDP – wyniki weryfikacji deklaracji</w:t>
            </w:r>
          </w:p>
        </w:tc>
      </w:tr>
      <w:tr w:rsidR="0032579E" w:rsidRPr="005901F5" w14:paraId="435820DD" w14:textId="77777777" w:rsidTr="00840647">
        <w:trPr>
          <w:trHeight w:val="225"/>
        </w:trPr>
        <w:tc>
          <w:tcPr>
            <w:tcW w:w="923" w:type="pct"/>
            <w:tcBorders>
              <w:top w:val="nil"/>
              <w:left w:val="single" w:sz="4" w:space="0" w:color="auto"/>
              <w:bottom w:val="single" w:sz="4" w:space="0" w:color="auto"/>
              <w:right w:val="single" w:sz="4" w:space="0" w:color="auto"/>
            </w:tcBorders>
          </w:tcPr>
          <w:p w14:paraId="2B16DC04"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703441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Import komunikatu Z_RDP – rozliczenia deklaracji</w:t>
            </w:r>
          </w:p>
        </w:tc>
      </w:tr>
      <w:tr w:rsidR="0032579E" w:rsidRPr="005901F5" w14:paraId="063AE4FD" w14:textId="77777777" w:rsidTr="00840647">
        <w:trPr>
          <w:trHeight w:val="225"/>
        </w:trPr>
        <w:tc>
          <w:tcPr>
            <w:tcW w:w="923" w:type="pct"/>
            <w:tcBorders>
              <w:top w:val="nil"/>
              <w:left w:val="single" w:sz="4" w:space="0" w:color="auto"/>
              <w:bottom w:val="single" w:sz="4" w:space="0" w:color="auto"/>
              <w:right w:val="single" w:sz="4" w:space="0" w:color="auto"/>
            </w:tcBorders>
          </w:tcPr>
          <w:p w14:paraId="26F19774"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D4BF67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Eksport komunikatów związanych ze sprawozdawczością kolejek oczekujących</w:t>
            </w:r>
          </w:p>
        </w:tc>
      </w:tr>
      <w:tr w:rsidR="0032579E" w:rsidRPr="005901F5" w14:paraId="50E4F079" w14:textId="77777777" w:rsidTr="00840647">
        <w:trPr>
          <w:trHeight w:val="225"/>
        </w:trPr>
        <w:tc>
          <w:tcPr>
            <w:tcW w:w="923" w:type="pct"/>
            <w:tcBorders>
              <w:top w:val="nil"/>
              <w:left w:val="single" w:sz="4" w:space="0" w:color="auto"/>
              <w:bottom w:val="single" w:sz="4" w:space="0" w:color="auto"/>
              <w:right w:val="single" w:sz="4" w:space="0" w:color="auto"/>
            </w:tcBorders>
          </w:tcPr>
          <w:p w14:paraId="1C6F626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81ECE8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Eksport komunikatu LIOCZ – informacje o statystykach kolejek oczekujących </w:t>
            </w:r>
          </w:p>
        </w:tc>
      </w:tr>
      <w:tr w:rsidR="0032579E" w:rsidRPr="005901F5" w14:paraId="1A78C643" w14:textId="77777777" w:rsidTr="00840647">
        <w:trPr>
          <w:trHeight w:val="225"/>
        </w:trPr>
        <w:tc>
          <w:tcPr>
            <w:tcW w:w="923" w:type="pct"/>
            <w:tcBorders>
              <w:top w:val="nil"/>
              <w:left w:val="single" w:sz="4" w:space="0" w:color="auto"/>
              <w:bottom w:val="single" w:sz="4" w:space="0" w:color="auto"/>
              <w:right w:val="single" w:sz="4" w:space="0" w:color="auto"/>
            </w:tcBorders>
          </w:tcPr>
          <w:p w14:paraId="79EA220D"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629539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Eksport komunikatu KOL – informacje o oczekujących na świadczenia wysokospecjalistyczne</w:t>
            </w:r>
          </w:p>
        </w:tc>
      </w:tr>
      <w:tr w:rsidR="0032579E" w:rsidRPr="005901F5" w14:paraId="000A5708" w14:textId="77777777" w:rsidTr="00840647">
        <w:trPr>
          <w:trHeight w:val="225"/>
        </w:trPr>
        <w:tc>
          <w:tcPr>
            <w:tcW w:w="923" w:type="pct"/>
            <w:tcBorders>
              <w:top w:val="nil"/>
              <w:left w:val="single" w:sz="4" w:space="0" w:color="auto"/>
              <w:bottom w:val="single" w:sz="4" w:space="0" w:color="auto"/>
              <w:right w:val="single" w:sz="4" w:space="0" w:color="auto"/>
            </w:tcBorders>
          </w:tcPr>
          <w:p w14:paraId="265ABC3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1F3C64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potwierdzeń związanych ze sprawozdawczością kolejek oczekujących</w:t>
            </w:r>
          </w:p>
        </w:tc>
      </w:tr>
      <w:tr w:rsidR="0032579E" w:rsidRPr="005901F5" w14:paraId="4175FEF7" w14:textId="77777777" w:rsidTr="00840647">
        <w:trPr>
          <w:trHeight w:val="225"/>
        </w:trPr>
        <w:tc>
          <w:tcPr>
            <w:tcW w:w="923" w:type="pct"/>
            <w:tcBorders>
              <w:top w:val="nil"/>
              <w:left w:val="single" w:sz="4" w:space="0" w:color="auto"/>
              <w:bottom w:val="single" w:sz="4" w:space="0" w:color="auto"/>
              <w:right w:val="single" w:sz="4" w:space="0" w:color="auto"/>
            </w:tcBorders>
          </w:tcPr>
          <w:p w14:paraId="27B97B1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1B4002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komunikatu P_LIO – potwierdzenie statystyk przekazanych w komunikacie LIOCZ</w:t>
            </w:r>
          </w:p>
        </w:tc>
      </w:tr>
      <w:tr w:rsidR="0032579E" w:rsidRPr="005901F5" w14:paraId="1F691911" w14:textId="77777777" w:rsidTr="00840647">
        <w:trPr>
          <w:trHeight w:val="225"/>
        </w:trPr>
        <w:tc>
          <w:tcPr>
            <w:tcW w:w="923" w:type="pct"/>
            <w:tcBorders>
              <w:top w:val="nil"/>
              <w:left w:val="single" w:sz="4" w:space="0" w:color="auto"/>
              <w:bottom w:val="single" w:sz="4" w:space="0" w:color="auto"/>
              <w:right w:val="single" w:sz="4" w:space="0" w:color="auto"/>
            </w:tcBorders>
          </w:tcPr>
          <w:p w14:paraId="66C32D6C"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8B268B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Przegląd szablonów rachunków wygenerowanych i przekazanych przez płatnika</w:t>
            </w:r>
          </w:p>
        </w:tc>
      </w:tr>
      <w:tr w:rsidR="0032579E" w:rsidRPr="005901F5" w14:paraId="4136E50D" w14:textId="77777777" w:rsidTr="00840647">
        <w:trPr>
          <w:trHeight w:val="225"/>
        </w:trPr>
        <w:tc>
          <w:tcPr>
            <w:tcW w:w="923" w:type="pct"/>
            <w:tcBorders>
              <w:top w:val="nil"/>
              <w:left w:val="single" w:sz="4" w:space="0" w:color="auto"/>
              <w:bottom w:val="single" w:sz="4" w:space="0" w:color="auto"/>
              <w:right w:val="single" w:sz="4" w:space="0" w:color="auto"/>
            </w:tcBorders>
          </w:tcPr>
          <w:p w14:paraId="1DF3651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D78E00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Generowanie i wydruk rachunków na podstawie szablonów </w:t>
            </w:r>
          </w:p>
        </w:tc>
      </w:tr>
      <w:tr w:rsidR="0032579E" w:rsidRPr="005901F5" w14:paraId="29C93446" w14:textId="77777777" w:rsidTr="00840647">
        <w:trPr>
          <w:trHeight w:val="225"/>
        </w:trPr>
        <w:tc>
          <w:tcPr>
            <w:tcW w:w="923" w:type="pct"/>
            <w:tcBorders>
              <w:top w:val="nil"/>
              <w:left w:val="single" w:sz="4" w:space="0" w:color="auto"/>
              <w:bottom w:val="single" w:sz="4" w:space="0" w:color="auto"/>
              <w:right w:val="single" w:sz="4" w:space="0" w:color="auto"/>
            </w:tcBorders>
          </w:tcPr>
          <w:p w14:paraId="71FDF744"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703D9D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Generowanie i wydruk faktur na podstawie rachunków</w:t>
            </w:r>
          </w:p>
        </w:tc>
      </w:tr>
      <w:tr w:rsidR="0032579E" w:rsidRPr="005901F5" w14:paraId="18A01F96" w14:textId="77777777" w:rsidTr="00840647">
        <w:trPr>
          <w:trHeight w:val="450"/>
        </w:trPr>
        <w:tc>
          <w:tcPr>
            <w:tcW w:w="923" w:type="pct"/>
            <w:tcBorders>
              <w:top w:val="nil"/>
              <w:left w:val="single" w:sz="4" w:space="0" w:color="auto"/>
              <w:bottom w:val="single" w:sz="4" w:space="0" w:color="auto"/>
              <w:right w:val="single" w:sz="4" w:space="0" w:color="auto"/>
            </w:tcBorders>
          </w:tcPr>
          <w:p w14:paraId="26E71E2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B7B6A0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Generowanie i wydruk zestawień i raportów związanych ze sprawozdawczością wewnętrzną (możliwość śledzenia postępów wykonania zakontraktowanych świadczeń w ciągu trwania okresu rozliczeniowego)</w:t>
            </w:r>
          </w:p>
        </w:tc>
      </w:tr>
      <w:tr w:rsidR="0032579E" w:rsidRPr="005901F5" w14:paraId="7B76D546" w14:textId="77777777" w:rsidTr="00840647">
        <w:trPr>
          <w:trHeight w:val="225"/>
        </w:trPr>
        <w:tc>
          <w:tcPr>
            <w:tcW w:w="923" w:type="pct"/>
            <w:tcBorders>
              <w:top w:val="nil"/>
              <w:left w:val="single" w:sz="4" w:space="0" w:color="auto"/>
              <w:bottom w:val="single" w:sz="4" w:space="0" w:color="auto"/>
              <w:right w:val="single" w:sz="4" w:space="0" w:color="auto"/>
            </w:tcBorders>
          </w:tcPr>
          <w:p w14:paraId="51E86D1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CAD327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Raport z wykonanych świadczeń z możliwością ograniczenia danych do m.in.:</w:t>
            </w:r>
          </w:p>
        </w:tc>
      </w:tr>
      <w:tr w:rsidR="0032579E" w:rsidRPr="005901F5" w14:paraId="704D1376" w14:textId="77777777" w:rsidTr="00840647">
        <w:trPr>
          <w:trHeight w:val="225"/>
        </w:trPr>
        <w:tc>
          <w:tcPr>
            <w:tcW w:w="923" w:type="pct"/>
            <w:tcBorders>
              <w:top w:val="nil"/>
              <w:left w:val="single" w:sz="4" w:space="0" w:color="auto"/>
              <w:bottom w:val="single" w:sz="4" w:space="0" w:color="auto"/>
              <w:right w:val="single" w:sz="4" w:space="0" w:color="auto"/>
            </w:tcBorders>
          </w:tcPr>
          <w:p w14:paraId="18E0E5E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6E091F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Numeru umowy, </w:t>
            </w:r>
          </w:p>
        </w:tc>
      </w:tr>
      <w:tr w:rsidR="0032579E" w:rsidRPr="005901F5" w14:paraId="6BE742C6" w14:textId="77777777" w:rsidTr="00840647">
        <w:trPr>
          <w:trHeight w:val="225"/>
        </w:trPr>
        <w:tc>
          <w:tcPr>
            <w:tcW w:w="923" w:type="pct"/>
            <w:tcBorders>
              <w:top w:val="nil"/>
              <w:left w:val="single" w:sz="4" w:space="0" w:color="auto"/>
              <w:bottom w:val="single" w:sz="4" w:space="0" w:color="auto"/>
              <w:right w:val="single" w:sz="4" w:space="0" w:color="auto"/>
            </w:tcBorders>
          </w:tcPr>
          <w:p w14:paraId="57F0886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1AED9D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Zakresu miesięcy sprawozdawczych, </w:t>
            </w:r>
          </w:p>
        </w:tc>
      </w:tr>
      <w:tr w:rsidR="0032579E" w:rsidRPr="005901F5" w14:paraId="157841F0" w14:textId="77777777" w:rsidTr="00840647">
        <w:trPr>
          <w:trHeight w:val="225"/>
        </w:trPr>
        <w:tc>
          <w:tcPr>
            <w:tcW w:w="923" w:type="pct"/>
            <w:tcBorders>
              <w:top w:val="nil"/>
              <w:left w:val="single" w:sz="4" w:space="0" w:color="auto"/>
              <w:bottom w:val="single" w:sz="4" w:space="0" w:color="auto"/>
              <w:right w:val="single" w:sz="4" w:space="0" w:color="auto"/>
            </w:tcBorders>
          </w:tcPr>
          <w:p w14:paraId="21F99EF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053448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Miesiąca rozliczeniowego, </w:t>
            </w:r>
          </w:p>
        </w:tc>
      </w:tr>
      <w:tr w:rsidR="0032579E" w:rsidRPr="005901F5" w14:paraId="1706AA0E" w14:textId="77777777" w:rsidTr="00840647">
        <w:trPr>
          <w:trHeight w:val="225"/>
        </w:trPr>
        <w:tc>
          <w:tcPr>
            <w:tcW w:w="923" w:type="pct"/>
            <w:tcBorders>
              <w:top w:val="nil"/>
              <w:left w:val="single" w:sz="4" w:space="0" w:color="auto"/>
              <w:bottom w:val="single" w:sz="4" w:space="0" w:color="auto"/>
              <w:right w:val="single" w:sz="4" w:space="0" w:color="auto"/>
            </w:tcBorders>
          </w:tcPr>
          <w:p w14:paraId="418660B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B38399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Jednostki realizującej, </w:t>
            </w:r>
          </w:p>
        </w:tc>
      </w:tr>
      <w:tr w:rsidR="0032579E" w:rsidRPr="005901F5" w14:paraId="5010D558" w14:textId="77777777" w:rsidTr="00840647">
        <w:trPr>
          <w:trHeight w:val="225"/>
        </w:trPr>
        <w:tc>
          <w:tcPr>
            <w:tcW w:w="923" w:type="pct"/>
            <w:tcBorders>
              <w:top w:val="nil"/>
              <w:left w:val="single" w:sz="4" w:space="0" w:color="auto"/>
              <w:bottom w:val="single" w:sz="4" w:space="0" w:color="auto"/>
              <w:right w:val="single" w:sz="4" w:space="0" w:color="auto"/>
            </w:tcBorders>
          </w:tcPr>
          <w:p w14:paraId="75B69E2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9DDE11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Zakresu świadczeń i wyróżnika, </w:t>
            </w:r>
          </w:p>
        </w:tc>
      </w:tr>
      <w:tr w:rsidR="0032579E" w:rsidRPr="005901F5" w14:paraId="25E51728" w14:textId="77777777" w:rsidTr="00840647">
        <w:trPr>
          <w:trHeight w:val="225"/>
        </w:trPr>
        <w:tc>
          <w:tcPr>
            <w:tcW w:w="923" w:type="pct"/>
            <w:tcBorders>
              <w:top w:val="nil"/>
              <w:left w:val="single" w:sz="4" w:space="0" w:color="auto"/>
              <w:bottom w:val="single" w:sz="4" w:space="0" w:color="auto"/>
              <w:right w:val="single" w:sz="4" w:space="0" w:color="auto"/>
            </w:tcBorders>
          </w:tcPr>
          <w:p w14:paraId="30D56E6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6F952A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Świadczenia, </w:t>
            </w:r>
          </w:p>
        </w:tc>
      </w:tr>
      <w:tr w:rsidR="0032579E" w:rsidRPr="005901F5" w14:paraId="083E6627" w14:textId="77777777" w:rsidTr="00840647">
        <w:trPr>
          <w:trHeight w:val="225"/>
        </w:trPr>
        <w:tc>
          <w:tcPr>
            <w:tcW w:w="923" w:type="pct"/>
            <w:tcBorders>
              <w:top w:val="nil"/>
              <w:left w:val="single" w:sz="4" w:space="0" w:color="auto"/>
              <w:bottom w:val="single" w:sz="4" w:space="0" w:color="auto"/>
              <w:right w:val="single" w:sz="4" w:space="0" w:color="auto"/>
            </w:tcBorders>
          </w:tcPr>
          <w:p w14:paraId="60B6136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4122C6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Numeru szablonu</w:t>
            </w:r>
          </w:p>
        </w:tc>
      </w:tr>
      <w:tr w:rsidR="0032579E" w:rsidRPr="005901F5" w14:paraId="7AC3AEE7" w14:textId="77777777" w:rsidTr="00840647">
        <w:trPr>
          <w:trHeight w:val="225"/>
        </w:trPr>
        <w:tc>
          <w:tcPr>
            <w:tcW w:w="923" w:type="pct"/>
            <w:tcBorders>
              <w:top w:val="nil"/>
              <w:left w:val="single" w:sz="4" w:space="0" w:color="auto"/>
              <w:bottom w:val="single" w:sz="4" w:space="0" w:color="auto"/>
              <w:right w:val="single" w:sz="4" w:space="0" w:color="auto"/>
            </w:tcBorders>
          </w:tcPr>
          <w:p w14:paraId="5CE1ADDF"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8D83DB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Uprawnienia pacjenta do świadczeń</w:t>
            </w:r>
          </w:p>
        </w:tc>
      </w:tr>
      <w:tr w:rsidR="0032579E" w:rsidRPr="005901F5" w14:paraId="3612AF3D" w14:textId="77777777" w:rsidTr="00840647">
        <w:trPr>
          <w:trHeight w:val="225"/>
        </w:trPr>
        <w:tc>
          <w:tcPr>
            <w:tcW w:w="923" w:type="pct"/>
            <w:tcBorders>
              <w:top w:val="nil"/>
              <w:left w:val="single" w:sz="4" w:space="0" w:color="auto"/>
              <w:bottom w:val="single" w:sz="4" w:space="0" w:color="auto"/>
              <w:right w:val="single" w:sz="4" w:space="0" w:color="auto"/>
            </w:tcBorders>
          </w:tcPr>
          <w:p w14:paraId="4019BA9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617472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Zestawienie z realizacja planu umowy, </w:t>
            </w:r>
          </w:p>
        </w:tc>
      </w:tr>
      <w:tr w:rsidR="0032579E" w:rsidRPr="005901F5" w14:paraId="5628A958" w14:textId="77777777" w:rsidTr="00840647">
        <w:trPr>
          <w:trHeight w:val="225"/>
        </w:trPr>
        <w:tc>
          <w:tcPr>
            <w:tcW w:w="923" w:type="pct"/>
            <w:tcBorders>
              <w:top w:val="nil"/>
              <w:left w:val="single" w:sz="4" w:space="0" w:color="auto"/>
              <w:bottom w:val="single" w:sz="4" w:space="0" w:color="auto"/>
              <w:right w:val="single" w:sz="4" w:space="0" w:color="auto"/>
            </w:tcBorders>
          </w:tcPr>
          <w:p w14:paraId="05D996D9"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77CB49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Zestawienie </w:t>
            </w:r>
            <w:proofErr w:type="spellStart"/>
            <w:r w:rsidRPr="005901F5">
              <w:rPr>
                <w:rFonts w:cs="Calibri"/>
                <w:color w:val="000000"/>
                <w:sz w:val="20"/>
                <w:szCs w:val="20"/>
              </w:rPr>
              <w:t>wykonań</w:t>
            </w:r>
            <w:proofErr w:type="spellEnd"/>
            <w:r w:rsidRPr="005901F5">
              <w:rPr>
                <w:rFonts w:cs="Calibri"/>
                <w:color w:val="000000"/>
                <w:sz w:val="20"/>
                <w:szCs w:val="20"/>
              </w:rPr>
              <w:t xml:space="preserve"> przyrostowo, </w:t>
            </w:r>
          </w:p>
        </w:tc>
      </w:tr>
      <w:tr w:rsidR="0032579E" w:rsidRPr="005901F5" w14:paraId="2B6B94C9" w14:textId="77777777" w:rsidTr="00840647">
        <w:trPr>
          <w:trHeight w:val="225"/>
        </w:trPr>
        <w:tc>
          <w:tcPr>
            <w:tcW w:w="923" w:type="pct"/>
            <w:tcBorders>
              <w:top w:val="nil"/>
              <w:left w:val="single" w:sz="4" w:space="0" w:color="auto"/>
              <w:bottom w:val="single" w:sz="4" w:space="0" w:color="auto"/>
              <w:right w:val="single" w:sz="4" w:space="0" w:color="auto"/>
            </w:tcBorders>
          </w:tcPr>
          <w:p w14:paraId="70F5806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54C4E7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Zestawienie </w:t>
            </w:r>
            <w:proofErr w:type="spellStart"/>
            <w:r w:rsidRPr="005901F5">
              <w:rPr>
                <w:rFonts w:cs="Calibri"/>
                <w:color w:val="000000"/>
                <w:sz w:val="20"/>
                <w:szCs w:val="20"/>
              </w:rPr>
              <w:t>wykonań</w:t>
            </w:r>
            <w:proofErr w:type="spellEnd"/>
            <w:r w:rsidRPr="005901F5">
              <w:rPr>
                <w:rFonts w:cs="Calibri"/>
                <w:color w:val="000000"/>
                <w:sz w:val="20"/>
                <w:szCs w:val="20"/>
              </w:rPr>
              <w:t xml:space="preserve"> według miejsc realizacji</w:t>
            </w:r>
          </w:p>
        </w:tc>
      </w:tr>
      <w:tr w:rsidR="0032579E" w:rsidRPr="005901F5" w14:paraId="06D149DD" w14:textId="77777777" w:rsidTr="00840647">
        <w:trPr>
          <w:trHeight w:val="225"/>
        </w:trPr>
        <w:tc>
          <w:tcPr>
            <w:tcW w:w="923" w:type="pct"/>
            <w:tcBorders>
              <w:top w:val="nil"/>
              <w:left w:val="single" w:sz="4" w:space="0" w:color="auto"/>
              <w:bottom w:val="single" w:sz="4" w:space="0" w:color="auto"/>
              <w:right w:val="single" w:sz="4" w:space="0" w:color="auto"/>
            </w:tcBorders>
          </w:tcPr>
          <w:p w14:paraId="59379D2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5952C4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Sprawozdanie rzeczowe</w:t>
            </w:r>
          </w:p>
        </w:tc>
      </w:tr>
      <w:tr w:rsidR="0032579E" w:rsidRPr="005901F5" w14:paraId="7D36CF40" w14:textId="77777777" w:rsidTr="00840647">
        <w:trPr>
          <w:trHeight w:val="225"/>
        </w:trPr>
        <w:tc>
          <w:tcPr>
            <w:tcW w:w="923" w:type="pct"/>
            <w:tcBorders>
              <w:top w:val="nil"/>
              <w:left w:val="single" w:sz="4" w:space="0" w:color="auto"/>
              <w:bottom w:val="single" w:sz="4" w:space="0" w:color="auto"/>
              <w:right w:val="single" w:sz="4" w:space="0" w:color="auto"/>
            </w:tcBorders>
          </w:tcPr>
          <w:p w14:paraId="260B462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98E253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Eksport danych do formatu XLS</w:t>
            </w:r>
          </w:p>
        </w:tc>
      </w:tr>
      <w:tr w:rsidR="0032579E" w:rsidRPr="005901F5" w14:paraId="1C74360C" w14:textId="77777777" w:rsidTr="00840647">
        <w:trPr>
          <w:trHeight w:val="225"/>
        </w:trPr>
        <w:tc>
          <w:tcPr>
            <w:tcW w:w="923" w:type="pct"/>
            <w:tcBorders>
              <w:top w:val="nil"/>
              <w:left w:val="single" w:sz="4" w:space="0" w:color="auto"/>
              <w:bottom w:val="single" w:sz="4" w:space="0" w:color="auto"/>
              <w:right w:val="single" w:sz="4" w:space="0" w:color="auto"/>
            </w:tcBorders>
          </w:tcPr>
          <w:p w14:paraId="3AB9B86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1E3D52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Generowanie i wydruk dokumentów związanych ze sprawozdawczością wymaganą przez OW NFZ</w:t>
            </w:r>
          </w:p>
        </w:tc>
      </w:tr>
      <w:tr w:rsidR="0032579E" w:rsidRPr="005901F5" w14:paraId="2350BCFB" w14:textId="77777777" w:rsidTr="00840647">
        <w:trPr>
          <w:trHeight w:val="225"/>
        </w:trPr>
        <w:tc>
          <w:tcPr>
            <w:tcW w:w="923" w:type="pct"/>
            <w:tcBorders>
              <w:top w:val="nil"/>
              <w:left w:val="single" w:sz="4" w:space="0" w:color="auto"/>
              <w:bottom w:val="single" w:sz="4" w:space="0" w:color="auto"/>
              <w:right w:val="single" w:sz="4" w:space="0" w:color="auto"/>
            </w:tcBorders>
          </w:tcPr>
          <w:p w14:paraId="314A22C9"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4253AE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Sprawozdanie finansowe, </w:t>
            </w:r>
          </w:p>
        </w:tc>
      </w:tr>
      <w:tr w:rsidR="0032579E" w:rsidRPr="005901F5" w14:paraId="2796423B" w14:textId="77777777" w:rsidTr="00840647">
        <w:trPr>
          <w:trHeight w:val="225"/>
        </w:trPr>
        <w:tc>
          <w:tcPr>
            <w:tcW w:w="923" w:type="pct"/>
            <w:tcBorders>
              <w:top w:val="nil"/>
              <w:left w:val="single" w:sz="4" w:space="0" w:color="auto"/>
              <w:bottom w:val="single" w:sz="4" w:space="0" w:color="auto"/>
              <w:right w:val="single" w:sz="4" w:space="0" w:color="auto"/>
            </w:tcBorders>
          </w:tcPr>
          <w:p w14:paraId="6B6EAA9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F93790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Zestawienie świadczeń udzielonych świadczeniobiorcom innym niż ubezpieczeni,</w:t>
            </w:r>
          </w:p>
        </w:tc>
      </w:tr>
      <w:tr w:rsidR="0032579E" w:rsidRPr="005901F5" w14:paraId="0BF9B610" w14:textId="77777777" w:rsidTr="00840647">
        <w:trPr>
          <w:trHeight w:val="225"/>
        </w:trPr>
        <w:tc>
          <w:tcPr>
            <w:tcW w:w="923" w:type="pct"/>
            <w:tcBorders>
              <w:top w:val="nil"/>
              <w:left w:val="single" w:sz="4" w:space="0" w:color="auto"/>
              <w:bottom w:val="single" w:sz="4" w:space="0" w:color="auto"/>
              <w:right w:val="single" w:sz="4" w:space="0" w:color="auto"/>
            </w:tcBorders>
          </w:tcPr>
          <w:p w14:paraId="4A77989D"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926AE4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Zestawienie świadczeń wykonanych pacjentom na podstawie przepisów o koordynacji (UE), </w:t>
            </w:r>
          </w:p>
        </w:tc>
      </w:tr>
      <w:tr w:rsidR="0032579E" w:rsidRPr="005901F5" w14:paraId="7409D91A" w14:textId="77777777" w:rsidTr="00840647">
        <w:trPr>
          <w:trHeight w:val="450"/>
        </w:trPr>
        <w:tc>
          <w:tcPr>
            <w:tcW w:w="923" w:type="pct"/>
            <w:tcBorders>
              <w:top w:val="nil"/>
              <w:left w:val="single" w:sz="4" w:space="0" w:color="auto"/>
              <w:bottom w:val="single" w:sz="4" w:space="0" w:color="auto"/>
              <w:right w:val="single" w:sz="4" w:space="0" w:color="auto"/>
            </w:tcBorders>
          </w:tcPr>
          <w:p w14:paraId="05CA417B"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B3ED1F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Zestawienie świadczeń wykonanych pacjentom na podstawie art. 2 ust. 1 ustawy (decyzja wójta/burmistrza), </w:t>
            </w:r>
          </w:p>
        </w:tc>
      </w:tr>
      <w:tr w:rsidR="0032579E" w:rsidRPr="005901F5" w14:paraId="0ECB07CB" w14:textId="77777777" w:rsidTr="00840647">
        <w:trPr>
          <w:trHeight w:val="450"/>
        </w:trPr>
        <w:tc>
          <w:tcPr>
            <w:tcW w:w="923" w:type="pct"/>
            <w:tcBorders>
              <w:top w:val="nil"/>
              <w:left w:val="single" w:sz="4" w:space="0" w:color="auto"/>
              <w:bottom w:val="single" w:sz="4" w:space="0" w:color="auto"/>
              <w:right w:val="single" w:sz="4" w:space="0" w:color="auto"/>
            </w:tcBorders>
          </w:tcPr>
          <w:p w14:paraId="38DABB9F"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A5CA24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Zestawienie świadczeń wykonanych pacjentom nieubezpieczonym, rozliczanym na podstawie art. 12 lub art. 13 ustawy</w:t>
            </w:r>
          </w:p>
        </w:tc>
      </w:tr>
      <w:tr w:rsidR="0032579E" w:rsidRPr="005901F5" w14:paraId="50F20E78" w14:textId="77777777" w:rsidTr="00840647">
        <w:trPr>
          <w:trHeight w:val="225"/>
        </w:trPr>
        <w:tc>
          <w:tcPr>
            <w:tcW w:w="923" w:type="pct"/>
            <w:tcBorders>
              <w:top w:val="nil"/>
              <w:left w:val="single" w:sz="4" w:space="0" w:color="auto"/>
              <w:bottom w:val="single" w:sz="4" w:space="0" w:color="auto"/>
              <w:right w:val="single" w:sz="4" w:space="0" w:color="auto"/>
            </w:tcBorders>
          </w:tcPr>
          <w:p w14:paraId="1DF6A37B"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9EA6A0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Wyliczanie kosztów porady u pacjenta nieubezpieczonego </w:t>
            </w:r>
          </w:p>
        </w:tc>
      </w:tr>
      <w:tr w:rsidR="0032579E" w:rsidRPr="005901F5" w14:paraId="7783E244" w14:textId="77777777" w:rsidTr="00840647">
        <w:trPr>
          <w:trHeight w:val="225"/>
        </w:trPr>
        <w:tc>
          <w:tcPr>
            <w:tcW w:w="923" w:type="pct"/>
            <w:tcBorders>
              <w:top w:val="nil"/>
              <w:left w:val="single" w:sz="4" w:space="0" w:color="auto"/>
              <w:bottom w:val="single" w:sz="4" w:space="0" w:color="auto"/>
              <w:right w:val="single" w:sz="4" w:space="0" w:color="auto"/>
            </w:tcBorders>
          </w:tcPr>
          <w:p w14:paraId="7121E476"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C467F0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słownika produktów handlowych (komunikat PRH)</w:t>
            </w:r>
          </w:p>
        </w:tc>
      </w:tr>
      <w:tr w:rsidR="0032579E" w:rsidRPr="005901F5" w14:paraId="6D4070AB" w14:textId="77777777" w:rsidTr="00840647">
        <w:trPr>
          <w:trHeight w:val="225"/>
        </w:trPr>
        <w:tc>
          <w:tcPr>
            <w:tcW w:w="923" w:type="pct"/>
            <w:tcBorders>
              <w:top w:val="nil"/>
              <w:left w:val="single" w:sz="4" w:space="0" w:color="auto"/>
              <w:bottom w:val="single" w:sz="4" w:space="0" w:color="auto"/>
              <w:right w:val="single" w:sz="4" w:space="0" w:color="auto"/>
            </w:tcBorders>
          </w:tcPr>
          <w:p w14:paraId="198C49C9"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5F759E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przekodowania produktów handlowych na leki</w:t>
            </w:r>
          </w:p>
        </w:tc>
      </w:tr>
      <w:tr w:rsidR="0032579E" w:rsidRPr="005901F5" w14:paraId="1EF4A210" w14:textId="77777777" w:rsidTr="00840647">
        <w:trPr>
          <w:trHeight w:val="225"/>
        </w:trPr>
        <w:tc>
          <w:tcPr>
            <w:tcW w:w="923" w:type="pct"/>
            <w:tcBorders>
              <w:top w:val="nil"/>
              <w:left w:val="single" w:sz="4" w:space="0" w:color="auto"/>
              <w:bottom w:val="single" w:sz="4" w:space="0" w:color="auto"/>
              <w:right w:val="single" w:sz="4" w:space="0" w:color="auto"/>
            </w:tcBorders>
          </w:tcPr>
          <w:p w14:paraId="5C2F3F1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B942FA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Ewidencja faktur zakupowych</w:t>
            </w:r>
          </w:p>
        </w:tc>
      </w:tr>
      <w:tr w:rsidR="0032579E" w:rsidRPr="005901F5" w14:paraId="1A5100BC" w14:textId="77777777" w:rsidTr="00840647">
        <w:trPr>
          <w:trHeight w:val="225"/>
        </w:trPr>
        <w:tc>
          <w:tcPr>
            <w:tcW w:w="923" w:type="pct"/>
            <w:tcBorders>
              <w:top w:val="nil"/>
              <w:left w:val="single" w:sz="4" w:space="0" w:color="auto"/>
              <w:bottom w:val="single" w:sz="4" w:space="0" w:color="auto"/>
              <w:right w:val="single" w:sz="4" w:space="0" w:color="auto"/>
            </w:tcBorders>
          </w:tcPr>
          <w:p w14:paraId="29FA007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6F118C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Generowanie i eksport faktur zakupowych do NFZ w aktualnym formacie komunikatu FZX</w:t>
            </w:r>
          </w:p>
        </w:tc>
      </w:tr>
      <w:tr w:rsidR="0032579E" w:rsidRPr="005901F5" w14:paraId="234CF1F0" w14:textId="77777777" w:rsidTr="00840647">
        <w:trPr>
          <w:trHeight w:val="225"/>
        </w:trPr>
        <w:tc>
          <w:tcPr>
            <w:tcW w:w="923" w:type="pct"/>
            <w:tcBorders>
              <w:top w:val="nil"/>
              <w:left w:val="single" w:sz="4" w:space="0" w:color="auto"/>
              <w:bottom w:val="single" w:sz="4" w:space="0" w:color="auto"/>
              <w:right w:val="single" w:sz="4" w:space="0" w:color="auto"/>
            </w:tcBorders>
          </w:tcPr>
          <w:p w14:paraId="3095EFCF"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31DA4E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potwierdzeń do faktur zakupowych (komunikat FZZ)</w:t>
            </w:r>
          </w:p>
        </w:tc>
      </w:tr>
      <w:tr w:rsidR="0032579E" w:rsidRPr="005901F5" w14:paraId="4FF3ED95" w14:textId="77777777" w:rsidTr="00840647">
        <w:trPr>
          <w:trHeight w:val="225"/>
        </w:trPr>
        <w:tc>
          <w:tcPr>
            <w:tcW w:w="923" w:type="pct"/>
            <w:tcBorders>
              <w:top w:val="nil"/>
              <w:left w:val="single" w:sz="4" w:space="0" w:color="auto"/>
              <w:bottom w:val="single" w:sz="4" w:space="0" w:color="auto"/>
              <w:right w:val="single" w:sz="4" w:space="0" w:color="auto"/>
            </w:tcBorders>
          </w:tcPr>
          <w:p w14:paraId="59EA55DC"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DECC95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Generowanie i wydruk załącznika nr 4 do umowy – ewidencja faktur zakupowych</w:t>
            </w:r>
          </w:p>
        </w:tc>
      </w:tr>
      <w:tr w:rsidR="0032579E" w:rsidRPr="005901F5" w14:paraId="077BEEF8" w14:textId="77777777" w:rsidTr="00840647">
        <w:trPr>
          <w:trHeight w:val="225"/>
        </w:trPr>
        <w:tc>
          <w:tcPr>
            <w:tcW w:w="923" w:type="pct"/>
            <w:tcBorders>
              <w:top w:val="nil"/>
              <w:left w:val="single" w:sz="4" w:space="0" w:color="auto"/>
              <w:bottom w:val="single" w:sz="4" w:space="0" w:color="auto"/>
              <w:right w:val="single" w:sz="4" w:space="0" w:color="auto"/>
            </w:tcBorders>
          </w:tcPr>
          <w:p w14:paraId="5BEE601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2E85E7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Obsługa sprawozdawczości w zakresie POZ</w:t>
            </w:r>
          </w:p>
        </w:tc>
      </w:tr>
      <w:tr w:rsidR="0032579E" w:rsidRPr="005901F5" w14:paraId="67735641" w14:textId="77777777" w:rsidTr="00840647">
        <w:trPr>
          <w:trHeight w:val="450"/>
        </w:trPr>
        <w:tc>
          <w:tcPr>
            <w:tcW w:w="923" w:type="pct"/>
            <w:tcBorders>
              <w:top w:val="nil"/>
              <w:left w:val="single" w:sz="4" w:space="0" w:color="auto"/>
              <w:bottom w:val="single" w:sz="4" w:space="0" w:color="auto"/>
              <w:right w:val="single" w:sz="4" w:space="0" w:color="auto"/>
            </w:tcBorders>
          </w:tcPr>
          <w:p w14:paraId="388B525F"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3E3DBC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Dla świadczenia POZ transport, system powinien sprawdzać czy w danych wizyty został wpisany cel transportu, w przeciwnym razie powinien opowiadać domyślna wartość, ze słownika</w:t>
            </w:r>
          </w:p>
        </w:tc>
      </w:tr>
      <w:tr w:rsidR="0032579E" w:rsidRPr="005901F5" w14:paraId="608F5CAA" w14:textId="77777777" w:rsidTr="00840647">
        <w:trPr>
          <w:trHeight w:val="450"/>
        </w:trPr>
        <w:tc>
          <w:tcPr>
            <w:tcW w:w="923" w:type="pct"/>
            <w:tcBorders>
              <w:top w:val="nil"/>
              <w:left w:val="single" w:sz="4" w:space="0" w:color="auto"/>
              <w:bottom w:val="single" w:sz="4" w:space="0" w:color="auto"/>
              <w:right w:val="single" w:sz="4" w:space="0" w:color="auto"/>
            </w:tcBorders>
          </w:tcPr>
          <w:p w14:paraId="4EC0EA3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9E5D0F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powinien umożliwiać definiowanie minimalnej i maksymalnej liczby pacjentów uczestniczących w sesjach</w:t>
            </w:r>
          </w:p>
        </w:tc>
      </w:tr>
      <w:tr w:rsidR="0032579E" w:rsidRPr="005901F5" w14:paraId="4221267B" w14:textId="77777777" w:rsidTr="00840647">
        <w:trPr>
          <w:trHeight w:val="900"/>
        </w:trPr>
        <w:tc>
          <w:tcPr>
            <w:tcW w:w="923" w:type="pct"/>
            <w:tcBorders>
              <w:top w:val="nil"/>
              <w:left w:val="single" w:sz="4" w:space="0" w:color="auto"/>
              <w:bottom w:val="single" w:sz="4" w:space="0" w:color="auto"/>
              <w:right w:val="single" w:sz="4" w:space="0" w:color="auto"/>
            </w:tcBorders>
          </w:tcPr>
          <w:p w14:paraId="76E2CF0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62D479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przypisanie pacjentów do programów leczenia. W przypadku realizacji świadczenia dla różnych umiejscowień (np. lewe, prawe oko), system musi umożliwiać  kilkukrotne przypisanie pacjenta do tego samego programu leczenia.</w:t>
            </w:r>
          </w:p>
        </w:tc>
      </w:tr>
      <w:tr w:rsidR="0032579E" w:rsidRPr="005901F5" w14:paraId="3589F245" w14:textId="77777777" w:rsidTr="00840647">
        <w:trPr>
          <w:trHeight w:val="675"/>
        </w:trPr>
        <w:tc>
          <w:tcPr>
            <w:tcW w:w="923" w:type="pct"/>
            <w:tcBorders>
              <w:top w:val="nil"/>
              <w:left w:val="single" w:sz="4" w:space="0" w:color="auto"/>
              <w:bottom w:val="single" w:sz="4" w:space="0" w:color="auto"/>
              <w:right w:val="single" w:sz="4" w:space="0" w:color="auto"/>
            </w:tcBorders>
          </w:tcPr>
          <w:p w14:paraId="0CCE0B7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799777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automatyczne rozliczenie psychiatrii z uwzględnieniem rozliczenia nieobecności pacjenta związanej z koniecznością leczenia w innym szpitalu z jednoczesną rezerwacją łóżka na oddziale psychiatrycznym ZOL.</w:t>
            </w:r>
          </w:p>
        </w:tc>
      </w:tr>
      <w:tr w:rsidR="0032579E" w:rsidRPr="005901F5" w14:paraId="0AA688E9" w14:textId="77777777" w:rsidTr="00840647">
        <w:trPr>
          <w:trHeight w:val="450"/>
        </w:trPr>
        <w:tc>
          <w:tcPr>
            <w:tcW w:w="923" w:type="pct"/>
            <w:tcBorders>
              <w:top w:val="nil"/>
              <w:left w:val="single" w:sz="4" w:space="0" w:color="auto"/>
              <w:bottom w:val="single" w:sz="4" w:space="0" w:color="auto"/>
              <w:right w:val="single" w:sz="4" w:space="0" w:color="auto"/>
            </w:tcBorders>
          </w:tcPr>
          <w:p w14:paraId="081FFE36"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E68197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zbiorcze usuwanie pozycji rozliczeniowych na liście rozliczeń dotyczącej danego zestawu świadczeń.</w:t>
            </w:r>
          </w:p>
        </w:tc>
      </w:tr>
      <w:tr w:rsidR="0032579E" w:rsidRPr="005901F5" w14:paraId="5789249E" w14:textId="77777777" w:rsidTr="00840647">
        <w:trPr>
          <w:trHeight w:val="225"/>
        </w:trPr>
        <w:tc>
          <w:tcPr>
            <w:tcW w:w="923" w:type="pct"/>
            <w:tcBorders>
              <w:top w:val="nil"/>
              <w:left w:val="single" w:sz="4" w:space="0" w:color="auto"/>
              <w:bottom w:val="single" w:sz="4" w:space="0" w:color="auto"/>
              <w:right w:val="single" w:sz="4" w:space="0" w:color="auto"/>
            </w:tcBorders>
          </w:tcPr>
          <w:p w14:paraId="31DF0479"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3BB67C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powinien umożliwiać wykorzystanie słownika jednostek rozliczeniowych</w:t>
            </w:r>
          </w:p>
        </w:tc>
      </w:tr>
      <w:tr w:rsidR="0032579E" w:rsidRPr="005901F5" w14:paraId="209BA3C4" w14:textId="77777777" w:rsidTr="00840647">
        <w:trPr>
          <w:trHeight w:val="225"/>
        </w:trPr>
        <w:tc>
          <w:tcPr>
            <w:tcW w:w="923" w:type="pct"/>
            <w:tcBorders>
              <w:top w:val="nil"/>
              <w:left w:val="single" w:sz="4" w:space="0" w:color="auto"/>
              <w:bottom w:val="single" w:sz="4" w:space="0" w:color="auto"/>
              <w:right w:val="single" w:sz="4" w:space="0" w:color="auto"/>
            </w:tcBorders>
          </w:tcPr>
          <w:p w14:paraId="434EADBF"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C6C44E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Integracja z innymi modułami systemu</w:t>
            </w:r>
          </w:p>
        </w:tc>
      </w:tr>
      <w:tr w:rsidR="0032579E" w:rsidRPr="005901F5" w14:paraId="4243065E" w14:textId="77777777" w:rsidTr="00840647">
        <w:trPr>
          <w:trHeight w:val="225"/>
        </w:trPr>
        <w:tc>
          <w:tcPr>
            <w:tcW w:w="923" w:type="pct"/>
            <w:tcBorders>
              <w:top w:val="nil"/>
              <w:left w:val="single" w:sz="4" w:space="0" w:color="auto"/>
              <w:bottom w:val="single" w:sz="4" w:space="0" w:color="auto"/>
              <w:right w:val="single" w:sz="4" w:space="0" w:color="auto"/>
            </w:tcBorders>
          </w:tcPr>
          <w:p w14:paraId="0DE64DE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74662A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ewidencja pozycji rozliczeniowych w Ruchu Chorych, Przychodni</w:t>
            </w:r>
          </w:p>
        </w:tc>
      </w:tr>
      <w:tr w:rsidR="0032579E" w:rsidRPr="005901F5" w14:paraId="724C95D9" w14:textId="77777777" w:rsidTr="00840647">
        <w:trPr>
          <w:trHeight w:val="225"/>
        </w:trPr>
        <w:tc>
          <w:tcPr>
            <w:tcW w:w="923" w:type="pct"/>
            <w:tcBorders>
              <w:top w:val="nil"/>
              <w:left w:val="single" w:sz="4" w:space="0" w:color="auto"/>
              <w:bottom w:val="single" w:sz="4" w:space="0" w:color="auto"/>
              <w:right w:val="single" w:sz="4" w:space="0" w:color="auto"/>
            </w:tcBorders>
          </w:tcPr>
          <w:p w14:paraId="2058275B"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0EA946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ewidencja faktur zakupowych za leki w chemioterapii w module Apteka</w:t>
            </w:r>
          </w:p>
        </w:tc>
      </w:tr>
      <w:tr w:rsidR="0032579E" w:rsidRPr="005901F5" w14:paraId="5A69E342" w14:textId="77777777" w:rsidTr="00840647">
        <w:trPr>
          <w:trHeight w:val="225"/>
        </w:trPr>
        <w:tc>
          <w:tcPr>
            <w:tcW w:w="923" w:type="pct"/>
            <w:tcBorders>
              <w:top w:val="nil"/>
              <w:left w:val="single" w:sz="4" w:space="0" w:color="auto"/>
              <w:bottom w:val="single" w:sz="4" w:space="0" w:color="auto"/>
              <w:right w:val="single" w:sz="4" w:space="0" w:color="auto"/>
            </w:tcBorders>
          </w:tcPr>
          <w:p w14:paraId="7F1DA309"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F047E3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ewidencja faktur zakupowych na leki stosowane w programach lekowych</w:t>
            </w:r>
          </w:p>
        </w:tc>
      </w:tr>
      <w:tr w:rsidR="0032579E" w:rsidRPr="005901F5" w14:paraId="2ECDFAA7" w14:textId="77777777" w:rsidTr="00840647">
        <w:trPr>
          <w:trHeight w:val="450"/>
        </w:trPr>
        <w:tc>
          <w:tcPr>
            <w:tcW w:w="923" w:type="pct"/>
            <w:tcBorders>
              <w:top w:val="nil"/>
              <w:left w:val="single" w:sz="4" w:space="0" w:color="auto"/>
              <w:bottom w:val="single" w:sz="4" w:space="0" w:color="auto"/>
              <w:right w:val="single" w:sz="4" w:space="0" w:color="auto"/>
            </w:tcBorders>
          </w:tcPr>
          <w:p w14:paraId="2B40436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B678E6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Dla świadczeń oznaczonych kodem CBE (Centralna baza Endoprotezoplastyk) system powinien wymagać rejestracji właściwego dokumentu</w:t>
            </w:r>
          </w:p>
        </w:tc>
      </w:tr>
      <w:tr w:rsidR="0032579E" w:rsidRPr="005901F5" w14:paraId="2B894D40" w14:textId="77777777" w:rsidTr="00840647">
        <w:trPr>
          <w:trHeight w:val="225"/>
        </w:trPr>
        <w:tc>
          <w:tcPr>
            <w:tcW w:w="923" w:type="pct"/>
            <w:tcBorders>
              <w:top w:val="nil"/>
              <w:left w:val="single" w:sz="4" w:space="0" w:color="auto"/>
              <w:bottom w:val="single" w:sz="4" w:space="0" w:color="auto"/>
              <w:right w:val="single" w:sz="4" w:space="0" w:color="auto"/>
            </w:tcBorders>
          </w:tcPr>
          <w:p w14:paraId="2F15A339"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C23914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Eksport faktur rozliczeniowych do modułu Finansowo-Księgowego</w:t>
            </w:r>
          </w:p>
        </w:tc>
      </w:tr>
      <w:tr w:rsidR="0032579E" w:rsidRPr="005901F5" w14:paraId="76AEC854" w14:textId="77777777" w:rsidTr="00840647">
        <w:trPr>
          <w:trHeight w:val="450"/>
        </w:trPr>
        <w:tc>
          <w:tcPr>
            <w:tcW w:w="923" w:type="pct"/>
            <w:tcBorders>
              <w:top w:val="nil"/>
              <w:left w:val="single" w:sz="4" w:space="0" w:color="auto"/>
              <w:bottom w:val="single" w:sz="4" w:space="0" w:color="auto"/>
              <w:right w:val="single" w:sz="4" w:space="0" w:color="auto"/>
            </w:tcBorders>
          </w:tcPr>
          <w:p w14:paraId="4D655ED9"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4F4996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określenie domyślnego rodzaju faktury eksportowanej do systemu Finansowo-Księgowego</w:t>
            </w:r>
          </w:p>
        </w:tc>
      </w:tr>
      <w:tr w:rsidR="0032579E" w:rsidRPr="005901F5" w14:paraId="04E49C14" w14:textId="77777777" w:rsidTr="00840647">
        <w:trPr>
          <w:trHeight w:val="225"/>
        </w:trPr>
        <w:tc>
          <w:tcPr>
            <w:tcW w:w="923" w:type="pct"/>
            <w:tcBorders>
              <w:top w:val="nil"/>
              <w:left w:val="single" w:sz="4" w:space="0" w:color="auto"/>
              <w:bottom w:val="single" w:sz="4" w:space="0" w:color="auto"/>
              <w:right w:val="single" w:sz="4" w:space="0" w:color="auto"/>
            </w:tcBorders>
          </w:tcPr>
          <w:p w14:paraId="2A4847A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1F0FB4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Przekazywanie danych o hospitalizacji do Symulatora JGP </w:t>
            </w:r>
          </w:p>
        </w:tc>
      </w:tr>
      <w:tr w:rsidR="0032579E" w:rsidRPr="005901F5" w14:paraId="1E27EDF5" w14:textId="77777777" w:rsidTr="00840647">
        <w:trPr>
          <w:trHeight w:val="225"/>
        </w:trPr>
        <w:tc>
          <w:tcPr>
            <w:tcW w:w="923" w:type="pct"/>
            <w:tcBorders>
              <w:top w:val="nil"/>
              <w:left w:val="single" w:sz="4" w:space="0" w:color="auto"/>
              <w:bottom w:val="single" w:sz="4" w:space="0" w:color="auto"/>
              <w:right w:val="single" w:sz="4" w:space="0" w:color="auto"/>
            </w:tcBorders>
          </w:tcPr>
          <w:p w14:paraId="5144511B"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4E8483C" w14:textId="77777777" w:rsidR="0032579E" w:rsidRPr="005901F5" w:rsidRDefault="0032579E" w:rsidP="00743405">
            <w:pPr>
              <w:spacing w:after="0" w:line="240" w:lineRule="auto"/>
              <w:rPr>
                <w:rFonts w:cs="Calibri"/>
                <w:b/>
                <w:bCs/>
                <w:color w:val="000000"/>
                <w:sz w:val="20"/>
                <w:szCs w:val="20"/>
              </w:rPr>
            </w:pPr>
            <w:r w:rsidRPr="005901F5">
              <w:rPr>
                <w:rFonts w:cs="Calibri"/>
                <w:b/>
                <w:bCs/>
                <w:color w:val="000000"/>
                <w:sz w:val="20"/>
                <w:szCs w:val="20"/>
              </w:rPr>
              <w:t>JGP</w:t>
            </w:r>
          </w:p>
        </w:tc>
      </w:tr>
      <w:tr w:rsidR="0032579E" w:rsidRPr="005901F5" w14:paraId="79ABA201" w14:textId="77777777" w:rsidTr="00840647">
        <w:trPr>
          <w:trHeight w:val="450"/>
        </w:trPr>
        <w:tc>
          <w:tcPr>
            <w:tcW w:w="923" w:type="pct"/>
            <w:tcBorders>
              <w:top w:val="nil"/>
              <w:left w:val="single" w:sz="4" w:space="0" w:color="auto"/>
              <w:bottom w:val="single" w:sz="4" w:space="0" w:color="auto"/>
              <w:right w:val="single" w:sz="4" w:space="0" w:color="auto"/>
            </w:tcBorders>
          </w:tcPr>
          <w:p w14:paraId="7CE0806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BAAFCA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Wyznaczanie Jednorodnych Grup Pacjentów na podstawie danych hospitalizacji za pomocą wbudowanego </w:t>
            </w:r>
            <w:proofErr w:type="spellStart"/>
            <w:r w:rsidRPr="005901F5">
              <w:rPr>
                <w:rFonts w:cs="Calibri"/>
                <w:color w:val="000000"/>
                <w:sz w:val="20"/>
                <w:szCs w:val="20"/>
              </w:rPr>
              <w:t>grupera</w:t>
            </w:r>
            <w:proofErr w:type="spellEnd"/>
            <w:r w:rsidRPr="005901F5">
              <w:rPr>
                <w:rFonts w:cs="Calibri"/>
                <w:color w:val="000000"/>
                <w:sz w:val="20"/>
                <w:szCs w:val="20"/>
              </w:rPr>
              <w:t xml:space="preserve"> JGP</w:t>
            </w:r>
          </w:p>
        </w:tc>
      </w:tr>
      <w:tr w:rsidR="0032579E" w:rsidRPr="005901F5" w14:paraId="5D499AEA" w14:textId="77777777" w:rsidTr="00840647">
        <w:trPr>
          <w:trHeight w:val="225"/>
        </w:trPr>
        <w:tc>
          <w:tcPr>
            <w:tcW w:w="923" w:type="pct"/>
            <w:tcBorders>
              <w:top w:val="nil"/>
              <w:left w:val="single" w:sz="4" w:space="0" w:color="auto"/>
              <w:bottom w:val="single" w:sz="4" w:space="0" w:color="auto"/>
              <w:right w:val="single" w:sz="4" w:space="0" w:color="auto"/>
            </w:tcBorders>
          </w:tcPr>
          <w:p w14:paraId="4872EC8F"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BEA0EE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aktualnego słownika procedur medycznych ICD9 (komunikat ICD9),</w:t>
            </w:r>
          </w:p>
        </w:tc>
      </w:tr>
      <w:tr w:rsidR="0032579E" w:rsidRPr="005901F5" w14:paraId="71B10327" w14:textId="77777777" w:rsidTr="00840647">
        <w:trPr>
          <w:trHeight w:val="225"/>
        </w:trPr>
        <w:tc>
          <w:tcPr>
            <w:tcW w:w="923" w:type="pct"/>
            <w:tcBorders>
              <w:top w:val="nil"/>
              <w:left w:val="single" w:sz="4" w:space="0" w:color="auto"/>
              <w:bottom w:val="single" w:sz="4" w:space="0" w:color="auto"/>
              <w:right w:val="single" w:sz="4" w:space="0" w:color="auto"/>
            </w:tcBorders>
          </w:tcPr>
          <w:p w14:paraId="6BC8E07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4573C4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Wyznaczanie JGP dla hospitalizacji</w:t>
            </w:r>
          </w:p>
        </w:tc>
      </w:tr>
      <w:tr w:rsidR="0032579E" w:rsidRPr="005901F5" w14:paraId="76C8B18D" w14:textId="77777777" w:rsidTr="00840647">
        <w:trPr>
          <w:trHeight w:val="225"/>
        </w:trPr>
        <w:tc>
          <w:tcPr>
            <w:tcW w:w="923" w:type="pct"/>
            <w:tcBorders>
              <w:top w:val="nil"/>
              <w:left w:val="single" w:sz="4" w:space="0" w:color="auto"/>
              <w:bottom w:val="single" w:sz="4" w:space="0" w:color="auto"/>
              <w:right w:val="single" w:sz="4" w:space="0" w:color="auto"/>
            </w:tcBorders>
          </w:tcPr>
          <w:p w14:paraId="2ED2DD5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A81208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wyznaczania JGP dla każdego z pobytów oddzielnie</w:t>
            </w:r>
          </w:p>
        </w:tc>
      </w:tr>
      <w:tr w:rsidR="0032579E" w:rsidRPr="005901F5" w14:paraId="54FEE61C" w14:textId="77777777" w:rsidTr="00840647">
        <w:trPr>
          <w:trHeight w:val="450"/>
        </w:trPr>
        <w:tc>
          <w:tcPr>
            <w:tcW w:w="923" w:type="pct"/>
            <w:tcBorders>
              <w:top w:val="nil"/>
              <w:left w:val="single" w:sz="4" w:space="0" w:color="auto"/>
              <w:bottom w:val="single" w:sz="4" w:space="0" w:color="auto"/>
              <w:right w:val="single" w:sz="4" w:space="0" w:color="auto"/>
            </w:tcBorders>
          </w:tcPr>
          <w:p w14:paraId="0C50736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566D4D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Zapewnienie sprawnego zasilania systemu w aktualne charakterystyki JGP wynikające z publikowanych Zarządzeń Prezesa NFZ </w:t>
            </w:r>
          </w:p>
        </w:tc>
      </w:tr>
      <w:tr w:rsidR="0032579E" w:rsidRPr="005901F5" w14:paraId="40FE531C" w14:textId="77777777" w:rsidTr="00840647">
        <w:trPr>
          <w:trHeight w:val="450"/>
        </w:trPr>
        <w:tc>
          <w:tcPr>
            <w:tcW w:w="923" w:type="pct"/>
            <w:tcBorders>
              <w:top w:val="nil"/>
              <w:left w:val="single" w:sz="4" w:space="0" w:color="auto"/>
              <w:bottom w:val="single" w:sz="4" w:space="0" w:color="auto"/>
              <w:right w:val="single" w:sz="4" w:space="0" w:color="auto"/>
            </w:tcBorders>
          </w:tcPr>
          <w:p w14:paraId="51CEA30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F50273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Wyznaczanie JGP za pomocą wbudowanego (lokalnego) </w:t>
            </w:r>
            <w:proofErr w:type="spellStart"/>
            <w:r w:rsidRPr="005901F5">
              <w:rPr>
                <w:rFonts w:cs="Calibri"/>
                <w:color w:val="000000"/>
                <w:sz w:val="20"/>
                <w:szCs w:val="20"/>
              </w:rPr>
              <w:t>grupera</w:t>
            </w:r>
            <w:proofErr w:type="spellEnd"/>
            <w:r w:rsidRPr="005901F5">
              <w:rPr>
                <w:rFonts w:cs="Calibri"/>
                <w:color w:val="000000"/>
                <w:sz w:val="20"/>
                <w:szCs w:val="20"/>
              </w:rPr>
              <w:t xml:space="preserve"> JGP w zakresie umów: leczenie szpitalne, rehabilitacja stacjonarna, ambulatoryjna opieka specjalistyczna</w:t>
            </w:r>
          </w:p>
        </w:tc>
      </w:tr>
      <w:tr w:rsidR="0032579E" w:rsidRPr="005901F5" w14:paraId="21FA8473" w14:textId="77777777" w:rsidTr="00840647">
        <w:trPr>
          <w:trHeight w:val="225"/>
        </w:trPr>
        <w:tc>
          <w:tcPr>
            <w:tcW w:w="923" w:type="pct"/>
            <w:tcBorders>
              <w:top w:val="nil"/>
              <w:left w:val="single" w:sz="4" w:space="0" w:color="auto"/>
              <w:bottom w:val="single" w:sz="4" w:space="0" w:color="auto"/>
              <w:right w:val="single" w:sz="4" w:space="0" w:color="auto"/>
            </w:tcBorders>
          </w:tcPr>
          <w:p w14:paraId="77C72E1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F3F144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Możliwość ręcznego wyznaczenia JGP dla hospitalizacji z pominięciem </w:t>
            </w:r>
            <w:proofErr w:type="spellStart"/>
            <w:r w:rsidRPr="005901F5">
              <w:rPr>
                <w:rFonts w:cs="Calibri"/>
                <w:color w:val="000000"/>
                <w:sz w:val="20"/>
                <w:szCs w:val="20"/>
              </w:rPr>
              <w:t>grupera</w:t>
            </w:r>
            <w:proofErr w:type="spellEnd"/>
            <w:r w:rsidRPr="005901F5">
              <w:rPr>
                <w:rFonts w:cs="Calibri"/>
                <w:color w:val="000000"/>
                <w:sz w:val="20"/>
                <w:szCs w:val="20"/>
              </w:rPr>
              <w:t xml:space="preserve"> lokalnego i </w:t>
            </w:r>
            <w:proofErr w:type="spellStart"/>
            <w:r w:rsidRPr="005901F5">
              <w:rPr>
                <w:rFonts w:cs="Calibri"/>
                <w:color w:val="000000"/>
                <w:sz w:val="20"/>
                <w:szCs w:val="20"/>
              </w:rPr>
              <w:t>grupera</w:t>
            </w:r>
            <w:proofErr w:type="spellEnd"/>
            <w:r w:rsidRPr="005901F5">
              <w:rPr>
                <w:rFonts w:cs="Calibri"/>
                <w:color w:val="000000"/>
                <w:sz w:val="20"/>
                <w:szCs w:val="20"/>
              </w:rPr>
              <w:t xml:space="preserve"> NFZ</w:t>
            </w:r>
          </w:p>
        </w:tc>
      </w:tr>
      <w:tr w:rsidR="0032579E" w:rsidRPr="005901F5" w14:paraId="4EE922F5" w14:textId="77777777" w:rsidTr="00840647">
        <w:trPr>
          <w:trHeight w:val="450"/>
        </w:trPr>
        <w:tc>
          <w:tcPr>
            <w:tcW w:w="923" w:type="pct"/>
            <w:tcBorders>
              <w:top w:val="nil"/>
              <w:left w:val="single" w:sz="4" w:space="0" w:color="auto"/>
              <w:bottom w:val="single" w:sz="4" w:space="0" w:color="auto"/>
              <w:right w:val="single" w:sz="4" w:space="0" w:color="auto"/>
            </w:tcBorders>
          </w:tcPr>
          <w:p w14:paraId="22B7E54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3E3A2C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automatycznego przypisania JGP do pobytu na oddziale, z którego pochodzi element kierunkowy wyznaczonej JGP</w:t>
            </w:r>
          </w:p>
        </w:tc>
      </w:tr>
      <w:tr w:rsidR="0032579E" w:rsidRPr="005901F5" w14:paraId="267422A8" w14:textId="77777777" w:rsidTr="00840647">
        <w:trPr>
          <w:trHeight w:val="450"/>
        </w:trPr>
        <w:tc>
          <w:tcPr>
            <w:tcW w:w="923" w:type="pct"/>
            <w:tcBorders>
              <w:top w:val="nil"/>
              <w:left w:val="single" w:sz="4" w:space="0" w:color="auto"/>
              <w:bottom w:val="single" w:sz="4" w:space="0" w:color="auto"/>
              <w:right w:val="single" w:sz="4" w:space="0" w:color="auto"/>
            </w:tcBorders>
          </w:tcPr>
          <w:p w14:paraId="60EEE95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87AB4B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Wsteczna weryfikacja poprawności wyznaczonych wcześniej JGP z możliwością aktualizacji JGP na poprawną</w:t>
            </w:r>
          </w:p>
        </w:tc>
      </w:tr>
      <w:tr w:rsidR="0032579E" w:rsidRPr="005901F5" w14:paraId="5DD4C4D8" w14:textId="77777777" w:rsidTr="00840647">
        <w:trPr>
          <w:trHeight w:val="450"/>
        </w:trPr>
        <w:tc>
          <w:tcPr>
            <w:tcW w:w="923" w:type="pct"/>
            <w:tcBorders>
              <w:top w:val="nil"/>
              <w:left w:val="single" w:sz="4" w:space="0" w:color="auto"/>
              <w:bottom w:val="single" w:sz="4" w:space="0" w:color="auto"/>
              <w:right w:val="single" w:sz="4" w:space="0" w:color="auto"/>
            </w:tcBorders>
          </w:tcPr>
          <w:p w14:paraId="50624DC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64E1DA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Różnice wynikające z wczytania nowych wersji </w:t>
            </w:r>
            <w:proofErr w:type="spellStart"/>
            <w:r w:rsidRPr="005901F5">
              <w:rPr>
                <w:rFonts w:cs="Calibri"/>
                <w:color w:val="000000"/>
                <w:sz w:val="20"/>
                <w:szCs w:val="20"/>
              </w:rPr>
              <w:t>grupera</w:t>
            </w:r>
            <w:proofErr w:type="spellEnd"/>
            <w:r w:rsidRPr="005901F5">
              <w:rPr>
                <w:rFonts w:cs="Calibri"/>
                <w:color w:val="000000"/>
                <w:sz w:val="20"/>
                <w:szCs w:val="20"/>
              </w:rPr>
              <w:t>, które opublikowano z wsteczną datą obowiązywania, które mogą obejmować</w:t>
            </w:r>
          </w:p>
        </w:tc>
      </w:tr>
      <w:tr w:rsidR="0032579E" w:rsidRPr="005901F5" w14:paraId="6048C24F" w14:textId="77777777" w:rsidTr="00840647">
        <w:trPr>
          <w:trHeight w:val="225"/>
        </w:trPr>
        <w:tc>
          <w:tcPr>
            <w:tcW w:w="923" w:type="pct"/>
            <w:tcBorders>
              <w:top w:val="nil"/>
              <w:left w:val="single" w:sz="4" w:space="0" w:color="auto"/>
              <w:bottom w:val="single" w:sz="4" w:space="0" w:color="auto"/>
              <w:right w:val="single" w:sz="4" w:space="0" w:color="auto"/>
            </w:tcBorders>
          </w:tcPr>
          <w:p w14:paraId="4690744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EC896A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Różnice w zaewidencjonowanych taryfach, </w:t>
            </w:r>
          </w:p>
        </w:tc>
      </w:tr>
      <w:tr w:rsidR="0032579E" w:rsidRPr="005901F5" w14:paraId="67A3F239" w14:textId="77777777" w:rsidTr="00840647">
        <w:trPr>
          <w:trHeight w:val="225"/>
        </w:trPr>
        <w:tc>
          <w:tcPr>
            <w:tcW w:w="923" w:type="pct"/>
            <w:tcBorders>
              <w:top w:val="nil"/>
              <w:left w:val="single" w:sz="4" w:space="0" w:color="auto"/>
              <w:bottom w:val="single" w:sz="4" w:space="0" w:color="auto"/>
              <w:right w:val="single" w:sz="4" w:space="0" w:color="auto"/>
            </w:tcBorders>
          </w:tcPr>
          <w:p w14:paraId="625346A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FC9B14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Różnice w zaewidencjonowanych JGP, </w:t>
            </w:r>
          </w:p>
        </w:tc>
      </w:tr>
      <w:tr w:rsidR="0032579E" w:rsidRPr="005901F5" w14:paraId="792FB0AD" w14:textId="77777777" w:rsidTr="00840647">
        <w:trPr>
          <w:trHeight w:val="225"/>
        </w:trPr>
        <w:tc>
          <w:tcPr>
            <w:tcW w:w="923" w:type="pct"/>
            <w:tcBorders>
              <w:top w:val="nil"/>
              <w:left w:val="single" w:sz="4" w:space="0" w:color="auto"/>
              <w:bottom w:val="single" w:sz="4" w:space="0" w:color="auto"/>
              <w:right w:val="single" w:sz="4" w:space="0" w:color="auto"/>
            </w:tcBorders>
          </w:tcPr>
          <w:p w14:paraId="17905C56"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8330AB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Różnice wynikające z modyfikacji danych statystycznych hospitalizacji, a mające wpływ na wyznaczoną JGP:</w:t>
            </w:r>
          </w:p>
        </w:tc>
      </w:tr>
      <w:tr w:rsidR="0032579E" w:rsidRPr="005901F5" w14:paraId="204B9367" w14:textId="77777777" w:rsidTr="00840647">
        <w:trPr>
          <w:trHeight w:val="225"/>
        </w:trPr>
        <w:tc>
          <w:tcPr>
            <w:tcW w:w="923" w:type="pct"/>
            <w:tcBorders>
              <w:top w:val="nil"/>
              <w:left w:val="single" w:sz="4" w:space="0" w:color="auto"/>
              <w:bottom w:val="single" w:sz="4" w:space="0" w:color="auto"/>
              <w:right w:val="single" w:sz="4" w:space="0" w:color="auto"/>
            </w:tcBorders>
          </w:tcPr>
          <w:p w14:paraId="3599C9A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7D98EE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Konieczność zmiany JGP, </w:t>
            </w:r>
          </w:p>
        </w:tc>
      </w:tr>
      <w:tr w:rsidR="0032579E" w:rsidRPr="005901F5" w14:paraId="47837546" w14:textId="77777777" w:rsidTr="00840647">
        <w:trPr>
          <w:trHeight w:val="225"/>
        </w:trPr>
        <w:tc>
          <w:tcPr>
            <w:tcW w:w="923" w:type="pct"/>
            <w:tcBorders>
              <w:top w:val="nil"/>
              <w:left w:val="single" w:sz="4" w:space="0" w:color="auto"/>
              <w:bottom w:val="single" w:sz="4" w:space="0" w:color="auto"/>
              <w:right w:val="single" w:sz="4" w:space="0" w:color="auto"/>
            </w:tcBorders>
          </w:tcPr>
          <w:p w14:paraId="0E62905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6481CB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Konieczność zmiany taryfy,</w:t>
            </w:r>
          </w:p>
        </w:tc>
      </w:tr>
      <w:tr w:rsidR="0032579E" w:rsidRPr="005901F5" w14:paraId="2B20ADDB" w14:textId="77777777" w:rsidTr="00840647">
        <w:trPr>
          <w:trHeight w:val="225"/>
        </w:trPr>
        <w:tc>
          <w:tcPr>
            <w:tcW w:w="923" w:type="pct"/>
            <w:tcBorders>
              <w:top w:val="nil"/>
              <w:left w:val="single" w:sz="4" w:space="0" w:color="auto"/>
              <w:bottom w:val="single" w:sz="4" w:space="0" w:color="auto"/>
              <w:right w:val="single" w:sz="4" w:space="0" w:color="auto"/>
            </w:tcBorders>
          </w:tcPr>
          <w:p w14:paraId="1936C69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56D3F4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Konieczność przepięcia JGP do pobytu na innym oddziale </w:t>
            </w:r>
          </w:p>
        </w:tc>
      </w:tr>
      <w:tr w:rsidR="0032579E" w:rsidRPr="005901F5" w14:paraId="41952AF7" w14:textId="77777777" w:rsidTr="00840647">
        <w:trPr>
          <w:trHeight w:val="225"/>
        </w:trPr>
        <w:tc>
          <w:tcPr>
            <w:tcW w:w="923" w:type="pct"/>
            <w:tcBorders>
              <w:top w:val="nil"/>
              <w:left w:val="single" w:sz="4" w:space="0" w:color="auto"/>
              <w:bottom w:val="single" w:sz="4" w:space="0" w:color="auto"/>
              <w:right w:val="single" w:sz="4" w:space="0" w:color="auto"/>
            </w:tcBorders>
          </w:tcPr>
          <w:p w14:paraId="1FBA6D19"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DF816F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Wyszukiwanie hospitalizacji wg poniższych kryteriów</w:t>
            </w:r>
          </w:p>
        </w:tc>
      </w:tr>
      <w:tr w:rsidR="0032579E" w:rsidRPr="005901F5" w14:paraId="255C2789" w14:textId="77777777" w:rsidTr="00840647">
        <w:trPr>
          <w:trHeight w:val="225"/>
        </w:trPr>
        <w:tc>
          <w:tcPr>
            <w:tcW w:w="923" w:type="pct"/>
            <w:tcBorders>
              <w:top w:val="nil"/>
              <w:left w:val="single" w:sz="4" w:space="0" w:color="auto"/>
              <w:bottom w:val="single" w:sz="4" w:space="0" w:color="auto"/>
              <w:right w:val="single" w:sz="4" w:space="0" w:color="auto"/>
            </w:tcBorders>
          </w:tcPr>
          <w:p w14:paraId="129E1289"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539CC3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Data zakończenia hospitalizacji, </w:t>
            </w:r>
          </w:p>
        </w:tc>
      </w:tr>
      <w:tr w:rsidR="0032579E" w:rsidRPr="005901F5" w14:paraId="0AA8ED74" w14:textId="77777777" w:rsidTr="00840647">
        <w:trPr>
          <w:trHeight w:val="225"/>
        </w:trPr>
        <w:tc>
          <w:tcPr>
            <w:tcW w:w="923" w:type="pct"/>
            <w:tcBorders>
              <w:top w:val="nil"/>
              <w:left w:val="single" w:sz="4" w:space="0" w:color="auto"/>
              <w:bottom w:val="single" w:sz="4" w:space="0" w:color="auto"/>
              <w:right w:val="single" w:sz="4" w:space="0" w:color="auto"/>
            </w:tcBorders>
          </w:tcPr>
          <w:p w14:paraId="5B65662B"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C0D70B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Wersja </w:t>
            </w:r>
            <w:proofErr w:type="spellStart"/>
            <w:r w:rsidRPr="005901F5">
              <w:rPr>
                <w:rFonts w:cs="Calibri"/>
                <w:color w:val="000000"/>
                <w:sz w:val="20"/>
                <w:szCs w:val="20"/>
              </w:rPr>
              <w:t>grupera</w:t>
            </w:r>
            <w:proofErr w:type="spellEnd"/>
            <w:r w:rsidRPr="005901F5">
              <w:rPr>
                <w:rFonts w:cs="Calibri"/>
                <w:color w:val="000000"/>
                <w:sz w:val="20"/>
                <w:szCs w:val="20"/>
              </w:rPr>
              <w:t xml:space="preserve"> za pomocą którego wyznaczono JGP </w:t>
            </w:r>
          </w:p>
        </w:tc>
      </w:tr>
      <w:tr w:rsidR="0032579E" w:rsidRPr="005901F5" w14:paraId="26BD9E6D" w14:textId="77777777" w:rsidTr="00840647">
        <w:trPr>
          <w:trHeight w:val="225"/>
        </w:trPr>
        <w:tc>
          <w:tcPr>
            <w:tcW w:w="923" w:type="pct"/>
            <w:tcBorders>
              <w:top w:val="nil"/>
              <w:left w:val="single" w:sz="4" w:space="0" w:color="auto"/>
              <w:bottom w:val="single" w:sz="4" w:space="0" w:color="auto"/>
              <w:right w:val="single" w:sz="4" w:space="0" w:color="auto"/>
            </w:tcBorders>
          </w:tcPr>
          <w:p w14:paraId="0DAA22A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2FF49C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Kod JGP, </w:t>
            </w:r>
          </w:p>
        </w:tc>
      </w:tr>
      <w:tr w:rsidR="0032579E" w:rsidRPr="005901F5" w14:paraId="0B9F5440" w14:textId="77777777" w:rsidTr="00840647">
        <w:trPr>
          <w:trHeight w:val="225"/>
        </w:trPr>
        <w:tc>
          <w:tcPr>
            <w:tcW w:w="923" w:type="pct"/>
            <w:tcBorders>
              <w:top w:val="nil"/>
              <w:left w:val="single" w:sz="4" w:space="0" w:color="auto"/>
              <w:bottom w:val="single" w:sz="4" w:space="0" w:color="auto"/>
              <w:right w:val="single" w:sz="4" w:space="0" w:color="auto"/>
            </w:tcBorders>
          </w:tcPr>
          <w:p w14:paraId="5373743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F3F54A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Rozpoznanie główne </w:t>
            </w:r>
          </w:p>
        </w:tc>
      </w:tr>
      <w:tr w:rsidR="0032579E" w:rsidRPr="005901F5" w14:paraId="3A45C624" w14:textId="77777777" w:rsidTr="00840647">
        <w:trPr>
          <w:trHeight w:val="225"/>
        </w:trPr>
        <w:tc>
          <w:tcPr>
            <w:tcW w:w="923" w:type="pct"/>
            <w:tcBorders>
              <w:top w:val="nil"/>
              <w:left w:val="single" w:sz="4" w:space="0" w:color="auto"/>
              <w:bottom w:val="single" w:sz="4" w:space="0" w:color="auto"/>
              <w:right w:val="single" w:sz="4" w:space="0" w:color="auto"/>
            </w:tcBorders>
          </w:tcPr>
          <w:p w14:paraId="7A6FDCF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07CAEA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Kod procedury medycznej, </w:t>
            </w:r>
          </w:p>
        </w:tc>
      </w:tr>
      <w:tr w:rsidR="0032579E" w:rsidRPr="005901F5" w14:paraId="4B00976C" w14:textId="77777777" w:rsidTr="00840647">
        <w:trPr>
          <w:trHeight w:val="225"/>
        </w:trPr>
        <w:tc>
          <w:tcPr>
            <w:tcW w:w="923" w:type="pct"/>
            <w:tcBorders>
              <w:top w:val="nil"/>
              <w:left w:val="single" w:sz="4" w:space="0" w:color="auto"/>
              <w:bottom w:val="single" w:sz="4" w:space="0" w:color="auto"/>
              <w:right w:val="single" w:sz="4" w:space="0" w:color="auto"/>
            </w:tcBorders>
          </w:tcPr>
          <w:p w14:paraId="21CF1BC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168C2A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Status rozliczenia </w:t>
            </w:r>
          </w:p>
        </w:tc>
      </w:tr>
      <w:tr w:rsidR="0032579E" w:rsidRPr="005901F5" w14:paraId="3E654523" w14:textId="77777777" w:rsidTr="00840647">
        <w:trPr>
          <w:trHeight w:val="450"/>
        </w:trPr>
        <w:tc>
          <w:tcPr>
            <w:tcW w:w="923" w:type="pct"/>
            <w:tcBorders>
              <w:top w:val="nil"/>
              <w:left w:val="single" w:sz="4" w:space="0" w:color="auto"/>
              <w:bottom w:val="single" w:sz="4" w:space="0" w:color="auto"/>
              <w:right w:val="single" w:sz="4" w:space="0" w:color="auto"/>
            </w:tcBorders>
          </w:tcPr>
          <w:p w14:paraId="70BDF5C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289E00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Wskazanie możliwości uzyskania JGP o większej taryfie w przypadku zmiany kombinacji </w:t>
            </w:r>
            <w:proofErr w:type="spellStart"/>
            <w:r w:rsidRPr="005901F5">
              <w:rPr>
                <w:rFonts w:cs="Calibri"/>
                <w:color w:val="000000"/>
                <w:sz w:val="20"/>
                <w:szCs w:val="20"/>
              </w:rPr>
              <w:t>rozpoznań</w:t>
            </w:r>
            <w:proofErr w:type="spellEnd"/>
            <w:r w:rsidRPr="005901F5">
              <w:rPr>
                <w:rFonts w:cs="Calibri"/>
                <w:color w:val="000000"/>
                <w:sz w:val="20"/>
                <w:szCs w:val="20"/>
              </w:rPr>
              <w:t xml:space="preserve"> wypisowych</w:t>
            </w:r>
          </w:p>
        </w:tc>
      </w:tr>
      <w:tr w:rsidR="0032579E" w:rsidRPr="005901F5" w14:paraId="4D6E5CEB" w14:textId="77777777" w:rsidTr="00840647">
        <w:trPr>
          <w:trHeight w:val="225"/>
        </w:trPr>
        <w:tc>
          <w:tcPr>
            <w:tcW w:w="923" w:type="pct"/>
            <w:tcBorders>
              <w:top w:val="nil"/>
              <w:left w:val="single" w:sz="4" w:space="0" w:color="auto"/>
              <w:bottom w:val="single" w:sz="4" w:space="0" w:color="auto"/>
              <w:right w:val="single" w:sz="4" w:space="0" w:color="auto"/>
            </w:tcBorders>
          </w:tcPr>
          <w:p w14:paraId="4E1A379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ED2861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Możliwość porównania wersji </w:t>
            </w:r>
            <w:proofErr w:type="spellStart"/>
            <w:r w:rsidRPr="005901F5">
              <w:rPr>
                <w:rFonts w:cs="Calibri"/>
                <w:color w:val="000000"/>
                <w:sz w:val="20"/>
                <w:szCs w:val="20"/>
              </w:rPr>
              <w:t>grupera</w:t>
            </w:r>
            <w:proofErr w:type="spellEnd"/>
            <w:r w:rsidRPr="005901F5">
              <w:rPr>
                <w:rFonts w:cs="Calibri"/>
                <w:color w:val="000000"/>
                <w:sz w:val="20"/>
                <w:szCs w:val="20"/>
              </w:rPr>
              <w:t>. Wynik porównania powinien być możliwy do zapisu w formacie XLS.</w:t>
            </w:r>
          </w:p>
        </w:tc>
      </w:tr>
      <w:tr w:rsidR="0032579E" w:rsidRPr="005901F5" w14:paraId="114F94F9" w14:textId="77777777" w:rsidTr="00840647">
        <w:trPr>
          <w:trHeight w:val="225"/>
        </w:trPr>
        <w:tc>
          <w:tcPr>
            <w:tcW w:w="923" w:type="pct"/>
            <w:tcBorders>
              <w:top w:val="nil"/>
              <w:left w:val="single" w:sz="4" w:space="0" w:color="auto"/>
              <w:bottom w:val="single" w:sz="4" w:space="0" w:color="auto"/>
              <w:right w:val="single" w:sz="4" w:space="0" w:color="auto"/>
            </w:tcBorders>
          </w:tcPr>
          <w:p w14:paraId="1DEF914B"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AA5AFA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Wsteczna weryfikacja z możliwością aktualizacji JGP pod kątem znalezienia bardziej optymalnej JGP</w:t>
            </w:r>
          </w:p>
        </w:tc>
      </w:tr>
      <w:tr w:rsidR="0032579E" w:rsidRPr="005901F5" w14:paraId="0FC892ED" w14:textId="77777777" w:rsidTr="00840647">
        <w:trPr>
          <w:trHeight w:val="675"/>
        </w:trPr>
        <w:tc>
          <w:tcPr>
            <w:tcW w:w="923" w:type="pct"/>
            <w:tcBorders>
              <w:top w:val="nil"/>
              <w:left w:val="single" w:sz="4" w:space="0" w:color="auto"/>
              <w:bottom w:val="single" w:sz="4" w:space="0" w:color="auto"/>
              <w:right w:val="single" w:sz="4" w:space="0" w:color="auto"/>
            </w:tcBorders>
          </w:tcPr>
          <w:p w14:paraId="3512D3FF"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E5BB8A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Jeśli dla hospitalizacji istnieje aktywne świadczenie JGP ze wskazanym sposobem rozliczenia związanym z urazami wielonarządowymi (UJ1, UJ2, UJ3), system powinien sprawdzić, czy wśród </w:t>
            </w:r>
            <w:proofErr w:type="spellStart"/>
            <w:r w:rsidRPr="005901F5">
              <w:rPr>
                <w:rFonts w:cs="Calibri"/>
                <w:color w:val="000000"/>
                <w:sz w:val="20"/>
                <w:szCs w:val="20"/>
              </w:rPr>
              <w:t>rozpoznań</w:t>
            </w:r>
            <w:proofErr w:type="spellEnd"/>
            <w:r w:rsidRPr="005901F5">
              <w:rPr>
                <w:rFonts w:cs="Calibri"/>
                <w:color w:val="000000"/>
                <w:sz w:val="20"/>
                <w:szCs w:val="20"/>
              </w:rPr>
              <w:t xml:space="preserve"> wypisowych hospitalizacji występuje rozpoznanie z listy T07 dla wersji </w:t>
            </w:r>
            <w:proofErr w:type="spellStart"/>
            <w:r w:rsidRPr="005901F5">
              <w:rPr>
                <w:rFonts w:cs="Calibri"/>
                <w:color w:val="000000"/>
                <w:sz w:val="20"/>
                <w:szCs w:val="20"/>
              </w:rPr>
              <w:t>grupera</w:t>
            </w:r>
            <w:proofErr w:type="spellEnd"/>
            <w:r w:rsidRPr="005901F5">
              <w:rPr>
                <w:rFonts w:cs="Calibri"/>
                <w:color w:val="000000"/>
                <w:sz w:val="20"/>
                <w:szCs w:val="20"/>
              </w:rPr>
              <w:t xml:space="preserve"> zgodnej ze wskazanej w świadczeniu JGP</w:t>
            </w:r>
          </w:p>
        </w:tc>
      </w:tr>
      <w:tr w:rsidR="0032579E" w:rsidRPr="005901F5" w14:paraId="6654A534" w14:textId="77777777" w:rsidTr="00840647">
        <w:trPr>
          <w:trHeight w:val="225"/>
        </w:trPr>
        <w:tc>
          <w:tcPr>
            <w:tcW w:w="923" w:type="pct"/>
            <w:tcBorders>
              <w:top w:val="nil"/>
              <w:left w:val="single" w:sz="4" w:space="0" w:color="auto"/>
              <w:bottom w:val="single" w:sz="4" w:space="0" w:color="auto"/>
              <w:right w:val="single" w:sz="4" w:space="0" w:color="auto"/>
            </w:tcBorders>
          </w:tcPr>
          <w:p w14:paraId="1CB94BE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BA2243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wydrukowania charakterystyki wybranej JGP w formie podręcznej karty</w:t>
            </w:r>
          </w:p>
        </w:tc>
      </w:tr>
      <w:tr w:rsidR="0032579E" w:rsidRPr="005901F5" w14:paraId="6D0FAF2E" w14:textId="77777777" w:rsidTr="00840647">
        <w:trPr>
          <w:trHeight w:val="225"/>
        </w:trPr>
        <w:tc>
          <w:tcPr>
            <w:tcW w:w="923" w:type="pct"/>
            <w:tcBorders>
              <w:top w:val="nil"/>
              <w:left w:val="single" w:sz="4" w:space="0" w:color="auto"/>
              <w:bottom w:val="single" w:sz="4" w:space="0" w:color="auto"/>
              <w:right w:val="single" w:sz="4" w:space="0" w:color="auto"/>
            </w:tcBorders>
          </w:tcPr>
          <w:p w14:paraId="58529774"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38915A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wykonywania symulacji wyznaczania JGP (funkcjonalność Symulatora JGP)</w:t>
            </w:r>
          </w:p>
        </w:tc>
      </w:tr>
      <w:tr w:rsidR="0032579E" w:rsidRPr="005901F5" w14:paraId="0912C9D9" w14:textId="77777777" w:rsidTr="00840647">
        <w:trPr>
          <w:trHeight w:val="225"/>
        </w:trPr>
        <w:tc>
          <w:tcPr>
            <w:tcW w:w="923" w:type="pct"/>
            <w:tcBorders>
              <w:top w:val="nil"/>
              <w:left w:val="single" w:sz="4" w:space="0" w:color="auto"/>
              <w:bottom w:val="single" w:sz="4" w:space="0" w:color="auto"/>
              <w:right w:val="single" w:sz="4" w:space="0" w:color="auto"/>
            </w:tcBorders>
          </w:tcPr>
          <w:p w14:paraId="0DC074EB" w14:textId="77777777" w:rsidR="0032579E" w:rsidRPr="005901F5" w:rsidRDefault="0032579E" w:rsidP="00743405">
            <w:pPr>
              <w:spacing w:after="0" w:line="240" w:lineRule="auto"/>
              <w:rPr>
                <w:rFonts w:cs="Calibri"/>
                <w:b/>
              </w:rPr>
            </w:pPr>
            <w:r w:rsidRPr="005901F5">
              <w:rPr>
                <w:rFonts w:cs="Calibri"/>
                <w:b/>
              </w:rPr>
              <w:t>Rozliczenia z NFZ</w:t>
            </w:r>
          </w:p>
        </w:tc>
        <w:tc>
          <w:tcPr>
            <w:tcW w:w="4077" w:type="pct"/>
            <w:tcBorders>
              <w:top w:val="nil"/>
              <w:left w:val="nil"/>
              <w:bottom w:val="single" w:sz="4" w:space="0" w:color="auto"/>
              <w:right w:val="single" w:sz="4" w:space="0" w:color="auto"/>
            </w:tcBorders>
          </w:tcPr>
          <w:p w14:paraId="2B5222EE"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Symulator Ryczałtu PSZ</w:t>
            </w:r>
          </w:p>
        </w:tc>
      </w:tr>
      <w:tr w:rsidR="0032579E" w:rsidRPr="005901F5" w14:paraId="124D33C0" w14:textId="77777777" w:rsidTr="00840647">
        <w:trPr>
          <w:trHeight w:val="225"/>
        </w:trPr>
        <w:tc>
          <w:tcPr>
            <w:tcW w:w="923" w:type="pct"/>
            <w:tcBorders>
              <w:top w:val="nil"/>
              <w:left w:val="single" w:sz="4" w:space="0" w:color="auto"/>
              <w:bottom w:val="single" w:sz="4" w:space="0" w:color="auto"/>
              <w:right w:val="single" w:sz="4" w:space="0" w:color="auto"/>
            </w:tcBorders>
          </w:tcPr>
          <w:p w14:paraId="30D644F4"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720042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symulację ryczałtu PSZ.</w:t>
            </w:r>
          </w:p>
        </w:tc>
      </w:tr>
      <w:tr w:rsidR="0032579E" w:rsidRPr="005901F5" w14:paraId="7C296398" w14:textId="77777777" w:rsidTr="00840647">
        <w:trPr>
          <w:trHeight w:val="450"/>
        </w:trPr>
        <w:tc>
          <w:tcPr>
            <w:tcW w:w="923" w:type="pct"/>
            <w:tcBorders>
              <w:top w:val="nil"/>
              <w:left w:val="single" w:sz="4" w:space="0" w:color="auto"/>
              <w:bottom w:val="single" w:sz="4" w:space="0" w:color="auto"/>
              <w:right w:val="single" w:sz="4" w:space="0" w:color="auto"/>
            </w:tcBorders>
          </w:tcPr>
          <w:p w14:paraId="36C71AD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F5CF4D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Funkcjonalność Symulatora Ryczałtu PSZ zintegrowana powinna być z system dziedzinowym służącym do ewidencji i rozliczania umów z NFZ.</w:t>
            </w:r>
          </w:p>
        </w:tc>
      </w:tr>
      <w:tr w:rsidR="0032579E" w:rsidRPr="005901F5" w14:paraId="7EFF6A5B" w14:textId="77777777" w:rsidTr="00840647">
        <w:trPr>
          <w:trHeight w:val="225"/>
        </w:trPr>
        <w:tc>
          <w:tcPr>
            <w:tcW w:w="923" w:type="pct"/>
            <w:tcBorders>
              <w:top w:val="nil"/>
              <w:left w:val="single" w:sz="4" w:space="0" w:color="auto"/>
              <w:bottom w:val="single" w:sz="4" w:space="0" w:color="auto"/>
              <w:right w:val="single" w:sz="4" w:space="0" w:color="auto"/>
            </w:tcBorders>
          </w:tcPr>
          <w:p w14:paraId="5ADEC4B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F2D7C1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Symulator ryczałtu pozwala na:</w:t>
            </w:r>
          </w:p>
        </w:tc>
      </w:tr>
      <w:tr w:rsidR="0032579E" w:rsidRPr="005901F5" w14:paraId="33033A5F" w14:textId="77777777" w:rsidTr="00840647">
        <w:trPr>
          <w:trHeight w:val="450"/>
        </w:trPr>
        <w:tc>
          <w:tcPr>
            <w:tcW w:w="923" w:type="pct"/>
            <w:tcBorders>
              <w:top w:val="nil"/>
              <w:left w:val="single" w:sz="4" w:space="0" w:color="auto"/>
              <w:bottom w:val="single" w:sz="4" w:space="0" w:color="auto"/>
              <w:right w:val="single" w:sz="4" w:space="0" w:color="auto"/>
            </w:tcBorders>
          </w:tcPr>
          <w:p w14:paraId="27A00EA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25E342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wybór okresu planowania oraz okresu rozliczeniowego z możliwością wskazania przedziału miesięcy lub dni</w:t>
            </w:r>
          </w:p>
        </w:tc>
      </w:tr>
      <w:tr w:rsidR="0032579E" w:rsidRPr="005901F5" w14:paraId="1C8391A9" w14:textId="77777777" w:rsidTr="00840647">
        <w:trPr>
          <w:trHeight w:val="675"/>
        </w:trPr>
        <w:tc>
          <w:tcPr>
            <w:tcW w:w="923" w:type="pct"/>
            <w:tcBorders>
              <w:top w:val="nil"/>
              <w:left w:val="single" w:sz="4" w:space="0" w:color="auto"/>
              <w:bottom w:val="single" w:sz="4" w:space="0" w:color="auto"/>
              <w:right w:val="single" w:sz="4" w:space="0" w:color="auto"/>
            </w:tcBorders>
          </w:tcPr>
          <w:p w14:paraId="1DE31A9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C7EEE2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ręczne wprowadzenie wartości niezbędnych do wyliczenia ryczałtu zgodnie z rozporządzeniem Ministra Zdrowia w sprawie sposobu ustalania ryczałtu systemu podstawowego szpitalnego zabezpieczenia świadczeń opieki zdrowotnej</w:t>
            </w:r>
          </w:p>
        </w:tc>
      </w:tr>
      <w:tr w:rsidR="0032579E" w:rsidRPr="005901F5" w14:paraId="17F6519E" w14:textId="77777777" w:rsidTr="00840647">
        <w:trPr>
          <w:trHeight w:val="225"/>
        </w:trPr>
        <w:tc>
          <w:tcPr>
            <w:tcW w:w="923" w:type="pct"/>
            <w:tcBorders>
              <w:top w:val="nil"/>
              <w:left w:val="single" w:sz="4" w:space="0" w:color="auto"/>
              <w:bottom w:val="single" w:sz="4" w:space="0" w:color="auto"/>
              <w:right w:val="single" w:sz="4" w:space="0" w:color="auto"/>
            </w:tcBorders>
          </w:tcPr>
          <w:p w14:paraId="7E77B00C"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0A9AA4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pobranie wartości wykonania świadczeń z systemu dziedzinowego</w:t>
            </w:r>
          </w:p>
        </w:tc>
      </w:tr>
      <w:tr w:rsidR="0032579E" w:rsidRPr="005901F5" w14:paraId="51C43A6D" w14:textId="77777777" w:rsidTr="00840647">
        <w:trPr>
          <w:trHeight w:val="225"/>
        </w:trPr>
        <w:tc>
          <w:tcPr>
            <w:tcW w:w="923" w:type="pct"/>
            <w:tcBorders>
              <w:top w:val="nil"/>
              <w:left w:val="single" w:sz="4" w:space="0" w:color="auto"/>
              <w:bottom w:val="single" w:sz="4" w:space="0" w:color="auto"/>
              <w:right w:val="single" w:sz="4" w:space="0" w:color="auto"/>
            </w:tcBorders>
          </w:tcPr>
          <w:p w14:paraId="5FA5DC7C"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90862D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pobranie wartości dynamiki (wzrost/spadek) liczby świadczeń ambulatoryjnych z systemu dziedzinowego</w:t>
            </w:r>
          </w:p>
        </w:tc>
      </w:tr>
      <w:tr w:rsidR="0032579E" w:rsidRPr="005901F5" w14:paraId="2131044A" w14:textId="77777777" w:rsidTr="00840647">
        <w:trPr>
          <w:trHeight w:val="225"/>
        </w:trPr>
        <w:tc>
          <w:tcPr>
            <w:tcW w:w="923" w:type="pct"/>
            <w:tcBorders>
              <w:top w:val="nil"/>
              <w:left w:val="single" w:sz="4" w:space="0" w:color="auto"/>
              <w:bottom w:val="single" w:sz="4" w:space="0" w:color="auto"/>
              <w:right w:val="single" w:sz="4" w:space="0" w:color="auto"/>
            </w:tcBorders>
          </w:tcPr>
          <w:p w14:paraId="7002588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50A8F8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pobranie wartości dynamiki (wzrost/spadek) średniej wartości hospitalizacji z systemu dziedzinowego</w:t>
            </w:r>
          </w:p>
        </w:tc>
      </w:tr>
      <w:tr w:rsidR="0032579E" w:rsidRPr="005901F5" w14:paraId="4341E95B" w14:textId="77777777" w:rsidTr="00840647">
        <w:trPr>
          <w:trHeight w:val="450"/>
        </w:trPr>
        <w:tc>
          <w:tcPr>
            <w:tcW w:w="923" w:type="pct"/>
            <w:tcBorders>
              <w:top w:val="nil"/>
              <w:left w:val="single" w:sz="4" w:space="0" w:color="auto"/>
              <w:bottom w:val="single" w:sz="4" w:space="0" w:color="auto"/>
              <w:right w:val="single" w:sz="4" w:space="0" w:color="auto"/>
            </w:tcBorders>
          </w:tcPr>
          <w:p w14:paraId="707E40F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68FBC9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określanie stopnia spełnienia parametrów jakościowych wpływających na wielkość ryczałtu zgodnie ww. rozporządzeniem.</w:t>
            </w:r>
          </w:p>
        </w:tc>
      </w:tr>
      <w:tr w:rsidR="0032579E" w:rsidRPr="005901F5" w14:paraId="5FD6B61A" w14:textId="77777777" w:rsidTr="00840647">
        <w:trPr>
          <w:trHeight w:val="225"/>
        </w:trPr>
        <w:tc>
          <w:tcPr>
            <w:tcW w:w="923" w:type="pct"/>
            <w:tcBorders>
              <w:top w:val="nil"/>
              <w:left w:val="single" w:sz="4" w:space="0" w:color="auto"/>
              <w:bottom w:val="single" w:sz="4" w:space="0" w:color="auto"/>
              <w:right w:val="single" w:sz="4" w:space="0" w:color="auto"/>
            </w:tcBorders>
          </w:tcPr>
          <w:p w14:paraId="52A22A5D"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240179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wyliczanie prognozowanego ryczałtu w wzorów określonych w ww. rozporządzeniu.</w:t>
            </w:r>
          </w:p>
        </w:tc>
      </w:tr>
      <w:tr w:rsidR="0032579E" w:rsidRPr="005901F5" w14:paraId="53D1C75C" w14:textId="77777777" w:rsidTr="00840647">
        <w:trPr>
          <w:trHeight w:val="225"/>
        </w:trPr>
        <w:tc>
          <w:tcPr>
            <w:tcW w:w="923" w:type="pct"/>
            <w:tcBorders>
              <w:top w:val="nil"/>
              <w:left w:val="single" w:sz="4" w:space="0" w:color="auto"/>
              <w:bottom w:val="single" w:sz="4" w:space="0" w:color="auto"/>
              <w:right w:val="single" w:sz="4" w:space="0" w:color="auto"/>
            </w:tcBorders>
          </w:tcPr>
          <w:p w14:paraId="4B14FC01" w14:textId="77777777" w:rsidR="0032579E" w:rsidRPr="005901F5" w:rsidRDefault="0032579E" w:rsidP="00743405">
            <w:pPr>
              <w:spacing w:after="0" w:line="240" w:lineRule="auto"/>
              <w:rPr>
                <w:rFonts w:cs="Calibri"/>
                <w:b/>
                <w:bCs/>
              </w:rPr>
            </w:pPr>
            <w:r w:rsidRPr="005901F5">
              <w:rPr>
                <w:rFonts w:cs="Calibri"/>
                <w:b/>
                <w:bCs/>
              </w:rPr>
              <w:t>Rozliczenia z NFZ</w:t>
            </w:r>
          </w:p>
        </w:tc>
        <w:tc>
          <w:tcPr>
            <w:tcW w:w="4077" w:type="pct"/>
            <w:tcBorders>
              <w:top w:val="nil"/>
              <w:left w:val="nil"/>
              <w:bottom w:val="single" w:sz="4" w:space="0" w:color="auto"/>
              <w:right w:val="single" w:sz="4" w:space="0" w:color="auto"/>
            </w:tcBorders>
          </w:tcPr>
          <w:p w14:paraId="7F14962A"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Symulator JGP</w:t>
            </w:r>
          </w:p>
        </w:tc>
      </w:tr>
      <w:tr w:rsidR="0032579E" w:rsidRPr="005901F5" w14:paraId="04D9FF1F" w14:textId="77777777" w:rsidTr="00840647">
        <w:trPr>
          <w:trHeight w:val="450"/>
        </w:trPr>
        <w:tc>
          <w:tcPr>
            <w:tcW w:w="923" w:type="pct"/>
            <w:tcBorders>
              <w:top w:val="nil"/>
              <w:left w:val="single" w:sz="4" w:space="0" w:color="auto"/>
              <w:bottom w:val="single" w:sz="4" w:space="0" w:color="auto"/>
              <w:right w:val="single" w:sz="4" w:space="0" w:color="auto"/>
            </w:tcBorders>
          </w:tcPr>
          <w:p w14:paraId="31DA093C"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4A1237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Symulator dostępny w systemie, działający w oparciu o dane medyczne zgromadzone w systemie medycznym</w:t>
            </w:r>
          </w:p>
        </w:tc>
      </w:tr>
      <w:tr w:rsidR="0032579E" w:rsidRPr="005901F5" w14:paraId="536ED35A" w14:textId="77777777" w:rsidTr="00840647">
        <w:trPr>
          <w:trHeight w:val="225"/>
        </w:trPr>
        <w:tc>
          <w:tcPr>
            <w:tcW w:w="923" w:type="pct"/>
            <w:tcBorders>
              <w:top w:val="nil"/>
              <w:left w:val="single" w:sz="4" w:space="0" w:color="auto"/>
              <w:bottom w:val="single" w:sz="4" w:space="0" w:color="auto"/>
              <w:right w:val="single" w:sz="4" w:space="0" w:color="auto"/>
            </w:tcBorders>
          </w:tcPr>
          <w:p w14:paraId="3A1D03E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62BA53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Symulator dostępny poprzez przeglądarkę WWW bez konieczności dostępu do zewnętrznej sieci Internet</w:t>
            </w:r>
          </w:p>
        </w:tc>
      </w:tr>
      <w:tr w:rsidR="0032579E" w:rsidRPr="005901F5" w14:paraId="5E104BC7" w14:textId="77777777" w:rsidTr="00840647">
        <w:trPr>
          <w:trHeight w:val="675"/>
        </w:trPr>
        <w:tc>
          <w:tcPr>
            <w:tcW w:w="923" w:type="pct"/>
            <w:tcBorders>
              <w:top w:val="nil"/>
              <w:left w:val="single" w:sz="4" w:space="0" w:color="auto"/>
              <w:bottom w:val="single" w:sz="4" w:space="0" w:color="auto"/>
              <w:right w:val="single" w:sz="4" w:space="0" w:color="auto"/>
            </w:tcBorders>
          </w:tcPr>
          <w:p w14:paraId="5DAEF464"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BE2923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wstępne zasilania symulatora danymi wybranego zestawu świadczeń (hospitalizacji, wizyty), a w przypadku niezakończonych hospitalizacji system musi umożliwiać uzupełnienie wymaganych pozycji symulatora domyślnymi danymi.</w:t>
            </w:r>
          </w:p>
        </w:tc>
      </w:tr>
      <w:tr w:rsidR="0032579E" w:rsidRPr="005901F5" w14:paraId="35EF6640" w14:textId="77777777" w:rsidTr="00840647">
        <w:trPr>
          <w:trHeight w:val="225"/>
        </w:trPr>
        <w:tc>
          <w:tcPr>
            <w:tcW w:w="923" w:type="pct"/>
            <w:tcBorders>
              <w:top w:val="nil"/>
              <w:left w:val="single" w:sz="4" w:space="0" w:color="auto"/>
              <w:bottom w:val="single" w:sz="4" w:space="0" w:color="auto"/>
              <w:right w:val="single" w:sz="4" w:space="0" w:color="auto"/>
            </w:tcBorders>
          </w:tcPr>
          <w:p w14:paraId="3237FE8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92CC78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sprawnej modyfikacji danych w symulatorze i obserwacja wpływu zmian na wyznaczane JGP</w:t>
            </w:r>
          </w:p>
        </w:tc>
      </w:tr>
      <w:tr w:rsidR="0032579E" w:rsidRPr="005901F5" w14:paraId="1E5F4C40" w14:textId="77777777" w:rsidTr="00840647">
        <w:trPr>
          <w:trHeight w:val="225"/>
        </w:trPr>
        <w:tc>
          <w:tcPr>
            <w:tcW w:w="923" w:type="pct"/>
            <w:tcBorders>
              <w:top w:val="nil"/>
              <w:left w:val="single" w:sz="4" w:space="0" w:color="auto"/>
              <w:bottom w:val="single" w:sz="4" w:space="0" w:color="auto"/>
              <w:right w:val="single" w:sz="4" w:space="0" w:color="auto"/>
            </w:tcBorders>
          </w:tcPr>
          <w:p w14:paraId="3C3287C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98FD80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Modyfikacja danych pacjenta (wiek, płeć), </w:t>
            </w:r>
          </w:p>
        </w:tc>
      </w:tr>
      <w:tr w:rsidR="0032579E" w:rsidRPr="005901F5" w14:paraId="22AF3C56" w14:textId="77777777" w:rsidTr="00840647">
        <w:trPr>
          <w:trHeight w:val="450"/>
        </w:trPr>
        <w:tc>
          <w:tcPr>
            <w:tcW w:w="923" w:type="pct"/>
            <w:tcBorders>
              <w:top w:val="nil"/>
              <w:left w:val="single" w:sz="4" w:space="0" w:color="auto"/>
              <w:bottom w:val="single" w:sz="4" w:space="0" w:color="auto"/>
              <w:right w:val="single" w:sz="4" w:space="0" w:color="auto"/>
            </w:tcBorders>
          </w:tcPr>
          <w:p w14:paraId="48FD06A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DF4C82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Modyfikacja danych hospitalizacji (data przyjęcia, data wypisu, tryb przyjęcia, tryb wypisu, tryb i charakter hospitalizacji, </w:t>
            </w:r>
          </w:p>
        </w:tc>
      </w:tr>
      <w:tr w:rsidR="0032579E" w:rsidRPr="005901F5" w14:paraId="2F857D58" w14:textId="77777777" w:rsidTr="00840647">
        <w:trPr>
          <w:trHeight w:val="225"/>
        </w:trPr>
        <w:tc>
          <w:tcPr>
            <w:tcW w:w="923" w:type="pct"/>
            <w:tcBorders>
              <w:top w:val="nil"/>
              <w:left w:val="single" w:sz="4" w:space="0" w:color="auto"/>
              <w:bottom w:val="single" w:sz="4" w:space="0" w:color="auto"/>
              <w:right w:val="single" w:sz="4" w:space="0" w:color="auto"/>
            </w:tcBorders>
          </w:tcPr>
          <w:p w14:paraId="37AA839D"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387E5B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Dodanie lub usuniecie pobytu </w:t>
            </w:r>
          </w:p>
        </w:tc>
      </w:tr>
      <w:tr w:rsidR="0032579E" w:rsidRPr="005901F5" w14:paraId="7F053546" w14:textId="77777777" w:rsidTr="00840647">
        <w:trPr>
          <w:trHeight w:val="450"/>
        </w:trPr>
        <w:tc>
          <w:tcPr>
            <w:tcW w:w="923" w:type="pct"/>
            <w:tcBorders>
              <w:top w:val="nil"/>
              <w:left w:val="single" w:sz="4" w:space="0" w:color="auto"/>
              <w:bottom w:val="single" w:sz="4" w:space="0" w:color="auto"/>
              <w:right w:val="single" w:sz="4" w:space="0" w:color="auto"/>
            </w:tcBorders>
          </w:tcPr>
          <w:p w14:paraId="2F267236"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0F841E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Modyfikacja danych pobytu (data przyjęcia, data wypisu, cz. VIII kodu resortowego komórki, kod świadczenia, rozpoznanie zasadnicze, rozpoznania współistniejące, procedury medyczne (daty wykonania))</w:t>
            </w:r>
          </w:p>
        </w:tc>
      </w:tr>
      <w:tr w:rsidR="0032579E" w:rsidRPr="005901F5" w14:paraId="030D7528" w14:textId="77777777" w:rsidTr="00840647">
        <w:trPr>
          <w:trHeight w:val="225"/>
        </w:trPr>
        <w:tc>
          <w:tcPr>
            <w:tcW w:w="923" w:type="pct"/>
            <w:tcBorders>
              <w:top w:val="nil"/>
              <w:left w:val="single" w:sz="4" w:space="0" w:color="auto"/>
              <w:bottom w:val="single" w:sz="4" w:space="0" w:color="auto"/>
              <w:right w:val="single" w:sz="4" w:space="0" w:color="auto"/>
            </w:tcBorders>
          </w:tcPr>
          <w:p w14:paraId="05D9B01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B4577B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Wyróżnianie kolorami danych hospitalizacji nieistotnych z punktu widzenia wyznaczenia JGP</w:t>
            </w:r>
          </w:p>
        </w:tc>
      </w:tr>
      <w:tr w:rsidR="0032579E" w:rsidRPr="005901F5" w14:paraId="0D2EA382" w14:textId="77777777" w:rsidTr="00840647">
        <w:trPr>
          <w:trHeight w:val="225"/>
        </w:trPr>
        <w:tc>
          <w:tcPr>
            <w:tcW w:w="923" w:type="pct"/>
            <w:tcBorders>
              <w:top w:val="nil"/>
              <w:left w:val="single" w:sz="4" w:space="0" w:color="auto"/>
              <w:bottom w:val="single" w:sz="4" w:space="0" w:color="auto"/>
              <w:right w:val="single" w:sz="4" w:space="0" w:color="auto"/>
            </w:tcBorders>
          </w:tcPr>
          <w:p w14:paraId="3654275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575399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Możliwość określenia wersji </w:t>
            </w:r>
            <w:proofErr w:type="spellStart"/>
            <w:r w:rsidRPr="005901F5">
              <w:rPr>
                <w:rFonts w:cs="Calibri"/>
                <w:color w:val="000000"/>
                <w:sz w:val="20"/>
                <w:szCs w:val="20"/>
              </w:rPr>
              <w:t>grupera</w:t>
            </w:r>
            <w:proofErr w:type="spellEnd"/>
            <w:r w:rsidRPr="005901F5">
              <w:rPr>
                <w:rFonts w:cs="Calibri"/>
                <w:color w:val="000000"/>
                <w:sz w:val="20"/>
                <w:szCs w:val="20"/>
              </w:rPr>
              <w:t xml:space="preserve"> za pomocą którego wyznaczone zostaną JGP</w:t>
            </w:r>
          </w:p>
        </w:tc>
      </w:tr>
      <w:tr w:rsidR="0032579E" w:rsidRPr="005901F5" w14:paraId="02540EB4" w14:textId="77777777" w:rsidTr="00840647">
        <w:trPr>
          <w:trHeight w:val="225"/>
        </w:trPr>
        <w:tc>
          <w:tcPr>
            <w:tcW w:w="923" w:type="pct"/>
            <w:tcBorders>
              <w:top w:val="nil"/>
              <w:left w:val="single" w:sz="4" w:space="0" w:color="auto"/>
              <w:bottom w:val="single" w:sz="4" w:space="0" w:color="auto"/>
              <w:right w:val="single" w:sz="4" w:space="0" w:color="auto"/>
            </w:tcBorders>
          </w:tcPr>
          <w:p w14:paraId="5143634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145803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Wersja </w:t>
            </w:r>
            <w:proofErr w:type="spellStart"/>
            <w:r w:rsidRPr="005901F5">
              <w:rPr>
                <w:rFonts w:cs="Calibri"/>
                <w:color w:val="000000"/>
                <w:sz w:val="20"/>
                <w:szCs w:val="20"/>
              </w:rPr>
              <w:t>grupera</w:t>
            </w:r>
            <w:proofErr w:type="spellEnd"/>
            <w:r w:rsidRPr="005901F5">
              <w:rPr>
                <w:rFonts w:cs="Calibri"/>
                <w:color w:val="000000"/>
                <w:sz w:val="20"/>
                <w:szCs w:val="20"/>
              </w:rPr>
              <w:t xml:space="preserve"> wynikająca z daty zakończenia hospitalizacji, </w:t>
            </w:r>
          </w:p>
        </w:tc>
      </w:tr>
      <w:tr w:rsidR="0032579E" w:rsidRPr="005901F5" w14:paraId="5F0106A4" w14:textId="77777777" w:rsidTr="00840647">
        <w:trPr>
          <w:trHeight w:val="225"/>
        </w:trPr>
        <w:tc>
          <w:tcPr>
            <w:tcW w:w="923" w:type="pct"/>
            <w:tcBorders>
              <w:top w:val="nil"/>
              <w:left w:val="single" w:sz="4" w:space="0" w:color="auto"/>
              <w:bottom w:val="single" w:sz="4" w:space="0" w:color="auto"/>
              <w:right w:val="single" w:sz="4" w:space="0" w:color="auto"/>
            </w:tcBorders>
          </w:tcPr>
          <w:p w14:paraId="6DC4D1A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2AAD6D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Dowolna wersja </w:t>
            </w:r>
            <w:proofErr w:type="spellStart"/>
            <w:r w:rsidRPr="005901F5">
              <w:rPr>
                <w:rFonts w:cs="Calibri"/>
                <w:color w:val="000000"/>
                <w:sz w:val="20"/>
                <w:szCs w:val="20"/>
              </w:rPr>
              <w:t>grupera</w:t>
            </w:r>
            <w:proofErr w:type="spellEnd"/>
            <w:r w:rsidRPr="005901F5">
              <w:rPr>
                <w:rFonts w:cs="Calibri"/>
                <w:color w:val="000000"/>
                <w:sz w:val="20"/>
                <w:szCs w:val="20"/>
              </w:rPr>
              <w:t xml:space="preserve"> istniejąca w systemie, </w:t>
            </w:r>
          </w:p>
        </w:tc>
      </w:tr>
      <w:tr w:rsidR="0032579E" w:rsidRPr="005901F5" w14:paraId="77B90F58" w14:textId="77777777" w:rsidTr="00840647">
        <w:trPr>
          <w:trHeight w:val="225"/>
        </w:trPr>
        <w:tc>
          <w:tcPr>
            <w:tcW w:w="923" w:type="pct"/>
            <w:tcBorders>
              <w:top w:val="nil"/>
              <w:left w:val="single" w:sz="4" w:space="0" w:color="auto"/>
              <w:bottom w:val="single" w:sz="4" w:space="0" w:color="auto"/>
              <w:right w:val="single" w:sz="4" w:space="0" w:color="auto"/>
            </w:tcBorders>
          </w:tcPr>
          <w:p w14:paraId="4568AA2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B55701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Wskazywanie JGP z podziałem na:</w:t>
            </w:r>
          </w:p>
        </w:tc>
      </w:tr>
      <w:tr w:rsidR="0032579E" w:rsidRPr="005901F5" w14:paraId="75C4C780" w14:textId="77777777" w:rsidTr="00840647">
        <w:trPr>
          <w:trHeight w:val="225"/>
        </w:trPr>
        <w:tc>
          <w:tcPr>
            <w:tcW w:w="923" w:type="pct"/>
            <w:tcBorders>
              <w:top w:val="nil"/>
              <w:left w:val="single" w:sz="4" w:space="0" w:color="auto"/>
              <w:bottom w:val="single" w:sz="4" w:space="0" w:color="auto"/>
              <w:right w:val="single" w:sz="4" w:space="0" w:color="auto"/>
            </w:tcBorders>
          </w:tcPr>
          <w:p w14:paraId="118E94A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5E8F9D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JGP, dla której hospitalizacja spełnia warunki wyboru, </w:t>
            </w:r>
          </w:p>
        </w:tc>
      </w:tr>
      <w:tr w:rsidR="0032579E" w:rsidRPr="005901F5" w14:paraId="1B4A5822" w14:textId="77777777" w:rsidTr="00840647">
        <w:trPr>
          <w:trHeight w:val="225"/>
        </w:trPr>
        <w:tc>
          <w:tcPr>
            <w:tcW w:w="923" w:type="pct"/>
            <w:tcBorders>
              <w:top w:val="nil"/>
              <w:left w:val="single" w:sz="4" w:space="0" w:color="auto"/>
              <w:bottom w:val="single" w:sz="4" w:space="0" w:color="auto"/>
              <w:right w:val="single" w:sz="4" w:space="0" w:color="auto"/>
            </w:tcBorders>
          </w:tcPr>
          <w:p w14:paraId="19266E04"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257544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JGP, dla których hospitalizacja nie spełnia warunków, </w:t>
            </w:r>
          </w:p>
        </w:tc>
      </w:tr>
      <w:tr w:rsidR="0032579E" w:rsidRPr="005901F5" w14:paraId="188FB665" w14:textId="77777777" w:rsidTr="00840647">
        <w:trPr>
          <w:trHeight w:val="225"/>
        </w:trPr>
        <w:tc>
          <w:tcPr>
            <w:tcW w:w="923" w:type="pct"/>
            <w:tcBorders>
              <w:top w:val="nil"/>
              <w:left w:val="single" w:sz="4" w:space="0" w:color="auto"/>
              <w:bottom w:val="single" w:sz="4" w:space="0" w:color="auto"/>
              <w:right w:val="single" w:sz="4" w:space="0" w:color="auto"/>
            </w:tcBorders>
          </w:tcPr>
          <w:p w14:paraId="0E23C68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D83E90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JGP, które istnieją w planie umowy świadczeniodawcy, </w:t>
            </w:r>
          </w:p>
        </w:tc>
      </w:tr>
      <w:tr w:rsidR="0032579E" w:rsidRPr="005901F5" w14:paraId="54C158E7" w14:textId="77777777" w:rsidTr="00840647">
        <w:trPr>
          <w:trHeight w:val="450"/>
        </w:trPr>
        <w:tc>
          <w:tcPr>
            <w:tcW w:w="923" w:type="pct"/>
            <w:tcBorders>
              <w:top w:val="nil"/>
              <w:left w:val="single" w:sz="4" w:space="0" w:color="auto"/>
              <w:bottom w:val="single" w:sz="4" w:space="0" w:color="auto"/>
              <w:right w:val="single" w:sz="4" w:space="0" w:color="auto"/>
            </w:tcBorders>
          </w:tcPr>
          <w:p w14:paraId="5C54F60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26FC40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Wyróżnienie kolorem pozycji w celu odzwierciedlenia ważności wyznaczonych JGP z punktu widzenia świadczeniodawcy (np. istniejących w planie umowy a tym samym możliwych do rozliczenia)</w:t>
            </w:r>
          </w:p>
        </w:tc>
      </w:tr>
      <w:tr w:rsidR="0032579E" w:rsidRPr="005901F5" w14:paraId="2D881D7A" w14:textId="77777777" w:rsidTr="00840647">
        <w:trPr>
          <w:trHeight w:val="450"/>
        </w:trPr>
        <w:tc>
          <w:tcPr>
            <w:tcW w:w="923" w:type="pct"/>
            <w:tcBorders>
              <w:top w:val="nil"/>
              <w:left w:val="single" w:sz="4" w:space="0" w:color="auto"/>
              <w:bottom w:val="single" w:sz="4" w:space="0" w:color="auto"/>
              <w:right w:val="single" w:sz="4" w:space="0" w:color="auto"/>
            </w:tcBorders>
          </w:tcPr>
          <w:p w14:paraId="187C6D8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881FB0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 przypadku wskazania JGP do których pacjent mógłby zostać zakwalifikowany jednak nie zostały spełnione wszystkie warunki - wskazanie tych warunków</w:t>
            </w:r>
          </w:p>
        </w:tc>
      </w:tr>
      <w:tr w:rsidR="0032579E" w:rsidRPr="005901F5" w14:paraId="14C8764E" w14:textId="77777777" w:rsidTr="00840647">
        <w:trPr>
          <w:trHeight w:val="225"/>
        </w:trPr>
        <w:tc>
          <w:tcPr>
            <w:tcW w:w="923" w:type="pct"/>
            <w:tcBorders>
              <w:top w:val="nil"/>
              <w:left w:val="single" w:sz="4" w:space="0" w:color="auto"/>
              <w:bottom w:val="single" w:sz="4" w:space="0" w:color="auto"/>
              <w:right w:val="single" w:sz="4" w:space="0" w:color="auto"/>
            </w:tcBorders>
          </w:tcPr>
          <w:p w14:paraId="59DF946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14C3CE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Możliwość przeglądu podstawowych informacji o wybranej JGP </w:t>
            </w:r>
          </w:p>
        </w:tc>
      </w:tr>
      <w:tr w:rsidR="0032579E" w:rsidRPr="005901F5" w14:paraId="06D47C4C" w14:textId="77777777" w:rsidTr="00840647">
        <w:trPr>
          <w:trHeight w:val="225"/>
        </w:trPr>
        <w:tc>
          <w:tcPr>
            <w:tcW w:w="923" w:type="pct"/>
            <w:tcBorders>
              <w:top w:val="nil"/>
              <w:left w:val="single" w:sz="4" w:space="0" w:color="auto"/>
              <w:bottom w:val="single" w:sz="4" w:space="0" w:color="auto"/>
              <w:right w:val="single" w:sz="4" w:space="0" w:color="auto"/>
            </w:tcBorders>
          </w:tcPr>
          <w:p w14:paraId="696F5DD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06FA9D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Wartości taryf dla poszczególnych trybów hospitalizacji, </w:t>
            </w:r>
          </w:p>
        </w:tc>
      </w:tr>
      <w:tr w:rsidR="0032579E" w:rsidRPr="005901F5" w14:paraId="6CBCCB77" w14:textId="77777777" w:rsidTr="00840647">
        <w:trPr>
          <w:trHeight w:val="450"/>
        </w:trPr>
        <w:tc>
          <w:tcPr>
            <w:tcW w:w="923" w:type="pct"/>
            <w:tcBorders>
              <w:top w:val="nil"/>
              <w:left w:val="single" w:sz="4" w:space="0" w:color="auto"/>
              <w:bottom w:val="single" w:sz="4" w:space="0" w:color="auto"/>
              <w:right w:val="single" w:sz="4" w:space="0" w:color="auto"/>
            </w:tcBorders>
          </w:tcPr>
          <w:p w14:paraId="20B1309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8A13D6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Parametry związane z mechanizmem osobodni (liczba dni finansowana grupą, taryfa dla hospitalizacji trwających &lt; 2 dni, wartość punktowa osobodnia ponad ryczałt finansowany grupą),</w:t>
            </w:r>
          </w:p>
        </w:tc>
      </w:tr>
      <w:tr w:rsidR="0032579E" w:rsidRPr="005901F5" w14:paraId="0DF8A389" w14:textId="77777777" w:rsidTr="00840647">
        <w:trPr>
          <w:trHeight w:val="225"/>
        </w:trPr>
        <w:tc>
          <w:tcPr>
            <w:tcW w:w="923" w:type="pct"/>
            <w:tcBorders>
              <w:top w:val="nil"/>
              <w:left w:val="single" w:sz="4" w:space="0" w:color="auto"/>
              <w:bottom w:val="single" w:sz="4" w:space="0" w:color="auto"/>
              <w:right w:val="single" w:sz="4" w:space="0" w:color="auto"/>
            </w:tcBorders>
          </w:tcPr>
          <w:p w14:paraId="21D67F8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CE73C1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Parametry JGP (warunki, które musi spełniać hospitalizacja), </w:t>
            </w:r>
          </w:p>
        </w:tc>
      </w:tr>
      <w:tr w:rsidR="0032579E" w:rsidRPr="005901F5" w14:paraId="7103F8DE" w14:textId="77777777" w:rsidTr="00840647">
        <w:trPr>
          <w:trHeight w:val="225"/>
        </w:trPr>
        <w:tc>
          <w:tcPr>
            <w:tcW w:w="923" w:type="pct"/>
            <w:tcBorders>
              <w:top w:val="nil"/>
              <w:left w:val="single" w:sz="4" w:space="0" w:color="auto"/>
              <w:bottom w:val="single" w:sz="4" w:space="0" w:color="auto"/>
              <w:right w:val="single" w:sz="4" w:space="0" w:color="auto"/>
            </w:tcBorders>
          </w:tcPr>
          <w:p w14:paraId="16A6713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A516E5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Wykorzystanie planu umowy dla JGP w przypadku, gdy JGP istnieje w umowie , </w:t>
            </w:r>
          </w:p>
        </w:tc>
      </w:tr>
      <w:tr w:rsidR="0032579E" w:rsidRPr="005901F5" w14:paraId="419A1461" w14:textId="77777777" w:rsidTr="00840647">
        <w:trPr>
          <w:trHeight w:val="225"/>
        </w:trPr>
        <w:tc>
          <w:tcPr>
            <w:tcW w:w="923" w:type="pct"/>
            <w:tcBorders>
              <w:top w:val="nil"/>
              <w:left w:val="single" w:sz="4" w:space="0" w:color="auto"/>
              <w:bottom w:val="single" w:sz="4" w:space="0" w:color="auto"/>
              <w:right w:val="single" w:sz="4" w:space="0" w:color="auto"/>
            </w:tcBorders>
          </w:tcPr>
          <w:p w14:paraId="406F4BF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8C3261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Prezentacja wykresów ilustrujących zależność naliczonych taryf od czasu hospitalizacji pacjenta</w:t>
            </w:r>
          </w:p>
        </w:tc>
      </w:tr>
      <w:tr w:rsidR="0032579E" w:rsidRPr="005901F5" w14:paraId="2E31E39D" w14:textId="77777777" w:rsidTr="00840647">
        <w:trPr>
          <w:trHeight w:val="225"/>
        </w:trPr>
        <w:tc>
          <w:tcPr>
            <w:tcW w:w="923" w:type="pct"/>
            <w:tcBorders>
              <w:top w:val="nil"/>
              <w:left w:val="single" w:sz="4" w:space="0" w:color="auto"/>
              <w:bottom w:val="single" w:sz="4" w:space="0" w:color="auto"/>
              <w:right w:val="single" w:sz="4" w:space="0" w:color="auto"/>
            </w:tcBorders>
          </w:tcPr>
          <w:p w14:paraId="4F0CB204" w14:textId="77777777" w:rsidR="0032579E" w:rsidRPr="005901F5" w:rsidRDefault="0032579E" w:rsidP="00743405">
            <w:pPr>
              <w:spacing w:after="0" w:line="240" w:lineRule="auto"/>
              <w:rPr>
                <w:rFonts w:cs="Calibri"/>
                <w:b/>
                <w:bCs/>
              </w:rPr>
            </w:pPr>
            <w:r w:rsidRPr="005901F5">
              <w:rPr>
                <w:rFonts w:cs="Calibri"/>
                <w:b/>
                <w:bCs/>
              </w:rPr>
              <w:t>Rozliczenia z NFZ</w:t>
            </w:r>
          </w:p>
        </w:tc>
        <w:tc>
          <w:tcPr>
            <w:tcW w:w="4077" w:type="pct"/>
            <w:tcBorders>
              <w:top w:val="nil"/>
              <w:left w:val="nil"/>
              <w:bottom w:val="single" w:sz="4" w:space="0" w:color="auto"/>
              <w:right w:val="single" w:sz="4" w:space="0" w:color="auto"/>
            </w:tcBorders>
          </w:tcPr>
          <w:p w14:paraId="3516290F"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Kolejki oczekujących</w:t>
            </w:r>
          </w:p>
        </w:tc>
      </w:tr>
      <w:tr w:rsidR="0032579E" w:rsidRPr="005901F5" w14:paraId="44AF7ADC" w14:textId="77777777" w:rsidTr="00840647">
        <w:trPr>
          <w:trHeight w:val="225"/>
        </w:trPr>
        <w:tc>
          <w:tcPr>
            <w:tcW w:w="923" w:type="pct"/>
            <w:tcBorders>
              <w:top w:val="nil"/>
              <w:left w:val="single" w:sz="4" w:space="0" w:color="auto"/>
              <w:bottom w:val="single" w:sz="4" w:space="0" w:color="auto"/>
              <w:right w:val="single" w:sz="4" w:space="0" w:color="auto"/>
            </w:tcBorders>
          </w:tcPr>
          <w:p w14:paraId="4AF5DC9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51C95E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Definicja kolejek oczekujących zgodnie z wymaganiami płatnika</w:t>
            </w:r>
          </w:p>
        </w:tc>
      </w:tr>
      <w:tr w:rsidR="0032579E" w:rsidRPr="005901F5" w14:paraId="38E7C67C" w14:textId="77777777" w:rsidTr="00840647">
        <w:trPr>
          <w:trHeight w:val="225"/>
        </w:trPr>
        <w:tc>
          <w:tcPr>
            <w:tcW w:w="923" w:type="pct"/>
            <w:tcBorders>
              <w:top w:val="nil"/>
              <w:left w:val="single" w:sz="4" w:space="0" w:color="auto"/>
              <w:bottom w:val="single" w:sz="4" w:space="0" w:color="auto"/>
              <w:right w:val="single" w:sz="4" w:space="0" w:color="auto"/>
            </w:tcBorders>
          </w:tcPr>
          <w:p w14:paraId="1B092FC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A79ACD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Kolejki oczekujących do komórek organizacyjnych</w:t>
            </w:r>
          </w:p>
        </w:tc>
      </w:tr>
      <w:tr w:rsidR="0032579E" w:rsidRPr="005901F5" w14:paraId="2C891590" w14:textId="77777777" w:rsidTr="00840647">
        <w:trPr>
          <w:trHeight w:val="450"/>
        </w:trPr>
        <w:tc>
          <w:tcPr>
            <w:tcW w:w="923" w:type="pct"/>
            <w:tcBorders>
              <w:top w:val="nil"/>
              <w:left w:val="single" w:sz="4" w:space="0" w:color="auto"/>
              <w:bottom w:val="single" w:sz="4" w:space="0" w:color="auto"/>
              <w:right w:val="single" w:sz="4" w:space="0" w:color="auto"/>
            </w:tcBorders>
          </w:tcPr>
          <w:p w14:paraId="2EB666D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69490F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Kolejki oczekujących do procedur medycznych lub świadczeń wysokospecjalistycznych zdefiniowanych przez płatnika</w:t>
            </w:r>
          </w:p>
        </w:tc>
      </w:tr>
      <w:tr w:rsidR="0032579E" w:rsidRPr="005901F5" w14:paraId="6AD169B6" w14:textId="77777777" w:rsidTr="00840647">
        <w:trPr>
          <w:trHeight w:val="225"/>
        </w:trPr>
        <w:tc>
          <w:tcPr>
            <w:tcW w:w="923" w:type="pct"/>
            <w:tcBorders>
              <w:top w:val="nil"/>
              <w:left w:val="single" w:sz="4" w:space="0" w:color="auto"/>
              <w:bottom w:val="single" w:sz="4" w:space="0" w:color="auto"/>
              <w:right w:val="single" w:sz="4" w:space="0" w:color="auto"/>
            </w:tcBorders>
          </w:tcPr>
          <w:p w14:paraId="220D0F0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A055D1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Prowadzenie kolejek oczekujących</w:t>
            </w:r>
          </w:p>
        </w:tc>
      </w:tr>
      <w:tr w:rsidR="0032579E" w:rsidRPr="005901F5" w14:paraId="1D4EDA1E" w14:textId="77777777" w:rsidTr="00840647">
        <w:trPr>
          <w:trHeight w:val="225"/>
        </w:trPr>
        <w:tc>
          <w:tcPr>
            <w:tcW w:w="923" w:type="pct"/>
            <w:tcBorders>
              <w:top w:val="nil"/>
              <w:left w:val="single" w:sz="4" w:space="0" w:color="auto"/>
              <w:bottom w:val="single" w:sz="4" w:space="0" w:color="auto"/>
              <w:right w:val="single" w:sz="4" w:space="0" w:color="auto"/>
            </w:tcBorders>
          </w:tcPr>
          <w:p w14:paraId="7ED15EF4"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134AFF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Wykaz osób oczekujących w kolejce</w:t>
            </w:r>
          </w:p>
        </w:tc>
      </w:tr>
      <w:tr w:rsidR="0032579E" w:rsidRPr="005901F5" w14:paraId="3A6D675F" w14:textId="77777777" w:rsidTr="00840647">
        <w:trPr>
          <w:trHeight w:val="450"/>
        </w:trPr>
        <w:tc>
          <w:tcPr>
            <w:tcW w:w="923" w:type="pct"/>
            <w:tcBorders>
              <w:top w:val="nil"/>
              <w:left w:val="single" w:sz="4" w:space="0" w:color="auto"/>
              <w:bottom w:val="single" w:sz="4" w:space="0" w:color="auto"/>
              <w:right w:val="single" w:sz="4" w:space="0" w:color="auto"/>
            </w:tcBorders>
          </w:tcPr>
          <w:p w14:paraId="7512666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DEF250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planowania daty z dokładnością do dnia lub tygodnia (w przypadku odległego terminu realizacji świadczenia)</w:t>
            </w:r>
          </w:p>
        </w:tc>
      </w:tr>
      <w:tr w:rsidR="0032579E" w:rsidRPr="005901F5" w14:paraId="006EC08F" w14:textId="77777777" w:rsidTr="00840647">
        <w:trPr>
          <w:trHeight w:val="225"/>
        </w:trPr>
        <w:tc>
          <w:tcPr>
            <w:tcW w:w="923" w:type="pct"/>
            <w:tcBorders>
              <w:top w:val="nil"/>
              <w:left w:val="single" w:sz="4" w:space="0" w:color="auto"/>
              <w:bottom w:val="single" w:sz="4" w:space="0" w:color="auto"/>
              <w:right w:val="single" w:sz="4" w:space="0" w:color="auto"/>
            </w:tcBorders>
          </w:tcPr>
          <w:p w14:paraId="122386D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7F801E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Przyporządkowanie oczekujących do jednej z kategorii medycznych (przypadki pilne/przypadki stabilne)</w:t>
            </w:r>
          </w:p>
        </w:tc>
      </w:tr>
      <w:tr w:rsidR="0032579E" w:rsidRPr="005901F5" w14:paraId="021AC0C8" w14:textId="77777777" w:rsidTr="00840647">
        <w:trPr>
          <w:trHeight w:val="225"/>
        </w:trPr>
        <w:tc>
          <w:tcPr>
            <w:tcW w:w="923" w:type="pct"/>
            <w:tcBorders>
              <w:top w:val="nil"/>
              <w:left w:val="single" w:sz="4" w:space="0" w:color="auto"/>
              <w:bottom w:val="single" w:sz="4" w:space="0" w:color="auto"/>
              <w:right w:val="single" w:sz="4" w:space="0" w:color="auto"/>
            </w:tcBorders>
          </w:tcPr>
          <w:p w14:paraId="33DDF15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47F48D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Rejestrowanie przypadków zmian terminu udzielenia świadczenia wraz z przyczyną zmiany</w:t>
            </w:r>
          </w:p>
        </w:tc>
      </w:tr>
      <w:tr w:rsidR="0032579E" w:rsidRPr="005901F5" w14:paraId="1E7C7E28" w14:textId="77777777" w:rsidTr="00840647">
        <w:trPr>
          <w:trHeight w:val="225"/>
        </w:trPr>
        <w:tc>
          <w:tcPr>
            <w:tcW w:w="923" w:type="pct"/>
            <w:tcBorders>
              <w:top w:val="nil"/>
              <w:left w:val="single" w:sz="4" w:space="0" w:color="auto"/>
              <w:bottom w:val="single" w:sz="4" w:space="0" w:color="auto"/>
              <w:right w:val="single" w:sz="4" w:space="0" w:color="auto"/>
            </w:tcBorders>
          </w:tcPr>
          <w:p w14:paraId="576271E6"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6B87C1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przywrócenia do kolejki oczekujących pacjenta wykreślonego</w:t>
            </w:r>
          </w:p>
        </w:tc>
      </w:tr>
      <w:tr w:rsidR="0032579E" w:rsidRPr="005901F5" w14:paraId="558BC06B" w14:textId="77777777" w:rsidTr="00840647">
        <w:trPr>
          <w:trHeight w:val="450"/>
        </w:trPr>
        <w:tc>
          <w:tcPr>
            <w:tcW w:w="923" w:type="pct"/>
            <w:tcBorders>
              <w:top w:val="nil"/>
              <w:left w:val="single" w:sz="4" w:space="0" w:color="auto"/>
              <w:bottom w:val="single" w:sz="4" w:space="0" w:color="auto"/>
              <w:right w:val="single" w:sz="4" w:space="0" w:color="auto"/>
            </w:tcBorders>
          </w:tcPr>
          <w:p w14:paraId="2900804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344E82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Zablokowanie możliwości zmiany danych w kolejce oczekujących dla pacjentów zrealizowanych, po zakończeniu okresu rozliczeniowego tj. po 10 dniu każdego miesiąca za miesiąc rozliczeniowy (poprzedni)</w:t>
            </w:r>
          </w:p>
        </w:tc>
      </w:tr>
      <w:tr w:rsidR="0032579E" w:rsidRPr="005901F5" w14:paraId="5A3946A3" w14:textId="77777777" w:rsidTr="00840647">
        <w:trPr>
          <w:trHeight w:val="225"/>
        </w:trPr>
        <w:tc>
          <w:tcPr>
            <w:tcW w:w="923" w:type="pct"/>
            <w:tcBorders>
              <w:top w:val="nil"/>
              <w:left w:val="single" w:sz="4" w:space="0" w:color="auto"/>
              <w:bottom w:val="single" w:sz="4" w:space="0" w:color="auto"/>
              <w:right w:val="single" w:sz="4" w:space="0" w:color="auto"/>
            </w:tcBorders>
          </w:tcPr>
          <w:p w14:paraId="6D6199F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45BA0E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zbiorczego przenoszenia oczekujących pomiędzy kolejkami</w:t>
            </w:r>
          </w:p>
        </w:tc>
      </w:tr>
      <w:tr w:rsidR="0032579E" w:rsidRPr="005901F5" w14:paraId="0E80FBA6" w14:textId="77777777" w:rsidTr="00840647">
        <w:trPr>
          <w:trHeight w:val="225"/>
        </w:trPr>
        <w:tc>
          <w:tcPr>
            <w:tcW w:w="923" w:type="pct"/>
            <w:tcBorders>
              <w:top w:val="nil"/>
              <w:left w:val="single" w:sz="4" w:space="0" w:color="auto"/>
              <w:bottom w:val="single" w:sz="4" w:space="0" w:color="auto"/>
              <w:right w:val="single" w:sz="4" w:space="0" w:color="auto"/>
            </w:tcBorders>
          </w:tcPr>
          <w:p w14:paraId="6257D14D"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E055B0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zbiorczego przeliczania pierwszych wolnych terminów dla wszystkich kolejek oczekujących</w:t>
            </w:r>
          </w:p>
        </w:tc>
      </w:tr>
      <w:tr w:rsidR="0032579E" w:rsidRPr="005901F5" w14:paraId="0DA162B2" w14:textId="77777777" w:rsidTr="00840647">
        <w:trPr>
          <w:trHeight w:val="225"/>
        </w:trPr>
        <w:tc>
          <w:tcPr>
            <w:tcW w:w="923" w:type="pct"/>
            <w:tcBorders>
              <w:top w:val="nil"/>
              <w:left w:val="single" w:sz="4" w:space="0" w:color="auto"/>
              <w:bottom w:val="single" w:sz="4" w:space="0" w:color="auto"/>
              <w:right w:val="single" w:sz="4" w:space="0" w:color="auto"/>
            </w:tcBorders>
          </w:tcPr>
          <w:p w14:paraId="0542D15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F64EB3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Wszystkich aktywnych pozycji</w:t>
            </w:r>
          </w:p>
        </w:tc>
      </w:tr>
      <w:tr w:rsidR="0032579E" w:rsidRPr="005901F5" w14:paraId="3AEA45E7" w14:textId="77777777" w:rsidTr="00840647">
        <w:trPr>
          <w:trHeight w:val="225"/>
        </w:trPr>
        <w:tc>
          <w:tcPr>
            <w:tcW w:w="923" w:type="pct"/>
            <w:tcBorders>
              <w:top w:val="nil"/>
              <w:left w:val="single" w:sz="4" w:space="0" w:color="auto"/>
              <w:bottom w:val="single" w:sz="4" w:space="0" w:color="auto"/>
              <w:right w:val="single" w:sz="4" w:space="0" w:color="auto"/>
            </w:tcBorders>
          </w:tcPr>
          <w:p w14:paraId="035410EC"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B19E16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Wybranych oczekujących</w:t>
            </w:r>
          </w:p>
        </w:tc>
      </w:tr>
      <w:tr w:rsidR="0032579E" w:rsidRPr="005901F5" w14:paraId="7E256852" w14:textId="77777777" w:rsidTr="00840647">
        <w:trPr>
          <w:trHeight w:val="675"/>
        </w:trPr>
        <w:tc>
          <w:tcPr>
            <w:tcW w:w="923" w:type="pct"/>
            <w:tcBorders>
              <w:top w:val="nil"/>
              <w:left w:val="single" w:sz="4" w:space="0" w:color="auto"/>
              <w:bottom w:val="single" w:sz="4" w:space="0" w:color="auto"/>
              <w:right w:val="single" w:sz="4" w:space="0" w:color="auto"/>
            </w:tcBorders>
          </w:tcPr>
          <w:p w14:paraId="488892F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A7A3A9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Wskazanie tych definicji kolejek oczekujących, które po wczytaniu aneksu do umowy posiadają nieaktualne informacje o kodzie komórki wg NFZ wraz z możliwością aktualizacji kodu komórki wg NFZ na podstawie aktualnych zapisów w umowie z NFZ </w:t>
            </w:r>
          </w:p>
        </w:tc>
      </w:tr>
      <w:tr w:rsidR="0032579E" w:rsidRPr="005901F5" w14:paraId="746093F4" w14:textId="77777777" w:rsidTr="00840647">
        <w:trPr>
          <w:trHeight w:val="225"/>
        </w:trPr>
        <w:tc>
          <w:tcPr>
            <w:tcW w:w="923" w:type="pct"/>
            <w:tcBorders>
              <w:top w:val="nil"/>
              <w:left w:val="single" w:sz="4" w:space="0" w:color="auto"/>
              <w:bottom w:val="single" w:sz="4" w:space="0" w:color="auto"/>
              <w:right w:val="single" w:sz="4" w:space="0" w:color="auto"/>
            </w:tcBorders>
          </w:tcPr>
          <w:p w14:paraId="7C2012F6"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5846D4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Generowanie statystyk kolejek z podziałem na przypadki pilne i stabilne</w:t>
            </w:r>
          </w:p>
        </w:tc>
      </w:tr>
      <w:tr w:rsidR="0032579E" w:rsidRPr="005901F5" w14:paraId="2BAE24E7" w14:textId="77777777" w:rsidTr="00840647">
        <w:trPr>
          <w:trHeight w:val="225"/>
        </w:trPr>
        <w:tc>
          <w:tcPr>
            <w:tcW w:w="923" w:type="pct"/>
            <w:tcBorders>
              <w:top w:val="nil"/>
              <w:left w:val="single" w:sz="4" w:space="0" w:color="auto"/>
              <w:bottom w:val="single" w:sz="4" w:space="0" w:color="auto"/>
              <w:right w:val="single" w:sz="4" w:space="0" w:color="auto"/>
            </w:tcBorders>
          </w:tcPr>
          <w:p w14:paraId="3818F82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0F46AB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oczekujących</w:t>
            </w:r>
          </w:p>
        </w:tc>
      </w:tr>
      <w:tr w:rsidR="0032579E" w:rsidRPr="005901F5" w14:paraId="1785EAF9" w14:textId="77777777" w:rsidTr="00840647">
        <w:trPr>
          <w:trHeight w:val="225"/>
        </w:trPr>
        <w:tc>
          <w:tcPr>
            <w:tcW w:w="923" w:type="pct"/>
            <w:tcBorders>
              <w:top w:val="nil"/>
              <w:left w:val="single" w:sz="4" w:space="0" w:color="auto"/>
              <w:bottom w:val="single" w:sz="4" w:space="0" w:color="auto"/>
              <w:right w:val="single" w:sz="4" w:space="0" w:color="auto"/>
            </w:tcBorders>
          </w:tcPr>
          <w:p w14:paraId="52CA7D8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D3E3BB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Szacunkowy czas oczekiwania w kolejce</w:t>
            </w:r>
          </w:p>
        </w:tc>
      </w:tr>
      <w:tr w:rsidR="0032579E" w:rsidRPr="005901F5" w14:paraId="45782762" w14:textId="77777777" w:rsidTr="00840647">
        <w:trPr>
          <w:trHeight w:val="225"/>
        </w:trPr>
        <w:tc>
          <w:tcPr>
            <w:tcW w:w="923" w:type="pct"/>
            <w:tcBorders>
              <w:top w:val="nil"/>
              <w:left w:val="single" w:sz="4" w:space="0" w:color="auto"/>
              <w:bottom w:val="single" w:sz="4" w:space="0" w:color="auto"/>
              <w:right w:val="single" w:sz="4" w:space="0" w:color="auto"/>
            </w:tcBorders>
          </w:tcPr>
          <w:p w14:paraId="0793FFD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3CB9DF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Średni rzeczywisty czas oczekiwania w kolejce (zgodnie z algorytmem opublikowanym w rozporządzeniu)</w:t>
            </w:r>
          </w:p>
        </w:tc>
      </w:tr>
      <w:tr w:rsidR="0032579E" w:rsidRPr="005901F5" w14:paraId="64D7CBD8" w14:textId="77777777" w:rsidTr="00840647">
        <w:trPr>
          <w:trHeight w:val="225"/>
        </w:trPr>
        <w:tc>
          <w:tcPr>
            <w:tcW w:w="923" w:type="pct"/>
            <w:tcBorders>
              <w:top w:val="nil"/>
              <w:left w:val="single" w:sz="4" w:space="0" w:color="auto"/>
              <w:bottom w:val="single" w:sz="4" w:space="0" w:color="auto"/>
              <w:right w:val="single" w:sz="4" w:space="0" w:color="auto"/>
            </w:tcBorders>
          </w:tcPr>
          <w:p w14:paraId="2D8BB0D8" w14:textId="77777777" w:rsidR="0032579E" w:rsidRPr="005901F5" w:rsidRDefault="0032579E" w:rsidP="00743405">
            <w:pPr>
              <w:spacing w:after="0" w:line="240" w:lineRule="auto"/>
              <w:rPr>
                <w:rFonts w:cs="Calibri"/>
                <w:b/>
                <w:bCs/>
              </w:rPr>
            </w:pPr>
            <w:r w:rsidRPr="005901F5">
              <w:rPr>
                <w:rFonts w:cs="Calibri"/>
                <w:b/>
                <w:bCs/>
              </w:rPr>
              <w:t>Rozliczenia z NFZ</w:t>
            </w:r>
          </w:p>
        </w:tc>
        <w:tc>
          <w:tcPr>
            <w:tcW w:w="4077" w:type="pct"/>
            <w:tcBorders>
              <w:top w:val="nil"/>
              <w:left w:val="nil"/>
              <w:bottom w:val="single" w:sz="4" w:space="0" w:color="auto"/>
              <w:right w:val="single" w:sz="4" w:space="0" w:color="auto"/>
            </w:tcBorders>
          </w:tcPr>
          <w:p w14:paraId="630C2AEE"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Komunikacja z NFZ</w:t>
            </w:r>
          </w:p>
        </w:tc>
      </w:tr>
      <w:tr w:rsidR="0032579E" w:rsidRPr="005901F5" w14:paraId="62D6721B" w14:textId="77777777" w:rsidTr="00840647">
        <w:trPr>
          <w:trHeight w:val="450"/>
        </w:trPr>
        <w:tc>
          <w:tcPr>
            <w:tcW w:w="923" w:type="pct"/>
            <w:tcBorders>
              <w:top w:val="nil"/>
              <w:left w:val="single" w:sz="4" w:space="0" w:color="auto"/>
              <w:bottom w:val="single" w:sz="4" w:space="0" w:color="auto"/>
              <w:right w:val="single" w:sz="4" w:space="0" w:color="auto"/>
            </w:tcBorders>
          </w:tcPr>
          <w:p w14:paraId="45B4001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573B43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Generowanie i eksport komunikatów XML w aktualnie obowiązujących wersjach z zakresu sprawozdawczości związanej z kolejkami oczekujących</w:t>
            </w:r>
          </w:p>
        </w:tc>
      </w:tr>
      <w:tr w:rsidR="0032579E" w:rsidRPr="005901F5" w14:paraId="4C048132" w14:textId="77777777" w:rsidTr="00840647">
        <w:trPr>
          <w:trHeight w:val="225"/>
        </w:trPr>
        <w:tc>
          <w:tcPr>
            <w:tcW w:w="923" w:type="pct"/>
            <w:tcBorders>
              <w:top w:val="nil"/>
              <w:left w:val="single" w:sz="4" w:space="0" w:color="auto"/>
              <w:bottom w:val="single" w:sz="4" w:space="0" w:color="auto"/>
              <w:right w:val="single" w:sz="4" w:space="0" w:color="auto"/>
            </w:tcBorders>
          </w:tcPr>
          <w:p w14:paraId="57E46FD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1A46D5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Komunikat LIOCZ – komunikat szczegółowy o kolejkach oczekujących</w:t>
            </w:r>
          </w:p>
        </w:tc>
      </w:tr>
      <w:tr w:rsidR="0032579E" w:rsidRPr="005901F5" w14:paraId="39166558" w14:textId="77777777" w:rsidTr="00840647">
        <w:trPr>
          <w:trHeight w:val="225"/>
        </w:trPr>
        <w:tc>
          <w:tcPr>
            <w:tcW w:w="923" w:type="pct"/>
            <w:tcBorders>
              <w:top w:val="nil"/>
              <w:left w:val="single" w:sz="4" w:space="0" w:color="auto"/>
              <w:bottom w:val="single" w:sz="4" w:space="0" w:color="auto"/>
              <w:right w:val="single" w:sz="4" w:space="0" w:color="auto"/>
            </w:tcBorders>
          </w:tcPr>
          <w:p w14:paraId="63DD311B"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7B1BFC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Komunikat KOL – komunikat o kolejkach oczekujących do świadczeń wysokospecjalistycznych</w:t>
            </w:r>
          </w:p>
        </w:tc>
      </w:tr>
      <w:tr w:rsidR="0032579E" w:rsidRPr="005901F5" w14:paraId="56FB2BCB" w14:textId="77777777" w:rsidTr="00840647">
        <w:trPr>
          <w:trHeight w:val="225"/>
        </w:trPr>
        <w:tc>
          <w:tcPr>
            <w:tcW w:w="923" w:type="pct"/>
            <w:tcBorders>
              <w:top w:val="nil"/>
              <w:left w:val="single" w:sz="4" w:space="0" w:color="auto"/>
              <w:bottom w:val="single" w:sz="4" w:space="0" w:color="auto"/>
              <w:right w:val="single" w:sz="4" w:space="0" w:color="auto"/>
            </w:tcBorders>
          </w:tcPr>
          <w:p w14:paraId="2B3AC214"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8343C5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komunikatu „potwierdzeń odbioru” danych o kolejkach oczekujących</w:t>
            </w:r>
          </w:p>
        </w:tc>
      </w:tr>
      <w:tr w:rsidR="0032579E" w:rsidRPr="005901F5" w14:paraId="7A5C4490" w14:textId="77777777" w:rsidTr="00840647">
        <w:trPr>
          <w:trHeight w:val="225"/>
        </w:trPr>
        <w:tc>
          <w:tcPr>
            <w:tcW w:w="923" w:type="pct"/>
            <w:tcBorders>
              <w:top w:val="nil"/>
              <w:left w:val="single" w:sz="4" w:space="0" w:color="auto"/>
              <w:bottom w:val="single" w:sz="4" w:space="0" w:color="auto"/>
              <w:right w:val="single" w:sz="4" w:space="0" w:color="auto"/>
            </w:tcBorders>
          </w:tcPr>
          <w:p w14:paraId="7CCBFD4F" w14:textId="77777777" w:rsidR="0032579E" w:rsidRPr="005901F5" w:rsidRDefault="0032579E" w:rsidP="00743405">
            <w:pPr>
              <w:spacing w:after="0" w:line="240" w:lineRule="auto"/>
              <w:rPr>
                <w:rFonts w:cs="Calibri"/>
                <w:b/>
                <w:bCs/>
              </w:rPr>
            </w:pPr>
            <w:r w:rsidRPr="005901F5">
              <w:rPr>
                <w:rFonts w:cs="Calibri"/>
                <w:b/>
                <w:bCs/>
              </w:rPr>
              <w:t>Rozliczenia z NFZ</w:t>
            </w:r>
          </w:p>
        </w:tc>
        <w:tc>
          <w:tcPr>
            <w:tcW w:w="4077" w:type="pct"/>
            <w:tcBorders>
              <w:top w:val="nil"/>
              <w:left w:val="nil"/>
              <w:bottom w:val="single" w:sz="4" w:space="0" w:color="auto"/>
              <w:right w:val="single" w:sz="4" w:space="0" w:color="auto"/>
            </w:tcBorders>
          </w:tcPr>
          <w:p w14:paraId="38C1B57D"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Wydruki i raporty dotyczące kolejek oczekujących</w:t>
            </w:r>
          </w:p>
        </w:tc>
      </w:tr>
      <w:tr w:rsidR="0032579E" w:rsidRPr="005901F5" w14:paraId="69C8BABD" w14:textId="77777777" w:rsidTr="00840647">
        <w:trPr>
          <w:trHeight w:val="225"/>
        </w:trPr>
        <w:tc>
          <w:tcPr>
            <w:tcW w:w="923" w:type="pct"/>
            <w:tcBorders>
              <w:top w:val="nil"/>
              <w:left w:val="single" w:sz="4" w:space="0" w:color="auto"/>
              <w:bottom w:val="single" w:sz="4" w:space="0" w:color="auto"/>
              <w:right w:val="single" w:sz="4" w:space="0" w:color="auto"/>
            </w:tcBorders>
          </w:tcPr>
          <w:p w14:paraId="40BF457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4D7E71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Wydruk listy oczekujących z uwzględnieniem poniższych kryteriów</w:t>
            </w:r>
          </w:p>
        </w:tc>
      </w:tr>
      <w:tr w:rsidR="0032579E" w:rsidRPr="005901F5" w14:paraId="0A4BFEC9" w14:textId="77777777" w:rsidTr="00840647">
        <w:trPr>
          <w:trHeight w:val="450"/>
        </w:trPr>
        <w:tc>
          <w:tcPr>
            <w:tcW w:w="923" w:type="pct"/>
            <w:tcBorders>
              <w:top w:val="nil"/>
              <w:left w:val="single" w:sz="4" w:space="0" w:color="auto"/>
              <w:bottom w:val="single" w:sz="4" w:space="0" w:color="auto"/>
              <w:right w:val="single" w:sz="4" w:space="0" w:color="auto"/>
            </w:tcBorders>
          </w:tcPr>
          <w:p w14:paraId="54B0C1A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C01C0B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Rodzaj kolejki (do komórki organizacyjnej, do procedury medycznej/świadczenia wysokospecjalistycznego)</w:t>
            </w:r>
          </w:p>
        </w:tc>
      </w:tr>
      <w:tr w:rsidR="0032579E" w:rsidRPr="005901F5" w14:paraId="6CA94B93" w14:textId="77777777" w:rsidTr="00840647">
        <w:trPr>
          <w:trHeight w:val="225"/>
        </w:trPr>
        <w:tc>
          <w:tcPr>
            <w:tcW w:w="923" w:type="pct"/>
            <w:tcBorders>
              <w:top w:val="nil"/>
              <w:left w:val="single" w:sz="4" w:space="0" w:color="auto"/>
              <w:bottom w:val="single" w:sz="4" w:space="0" w:color="auto"/>
              <w:right w:val="single" w:sz="4" w:space="0" w:color="auto"/>
            </w:tcBorders>
          </w:tcPr>
          <w:p w14:paraId="207A1C9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7A8AAB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Kod kolejki</w:t>
            </w:r>
          </w:p>
        </w:tc>
      </w:tr>
      <w:tr w:rsidR="0032579E" w:rsidRPr="005901F5" w14:paraId="0BAF264F" w14:textId="77777777" w:rsidTr="00840647">
        <w:trPr>
          <w:trHeight w:val="225"/>
        </w:trPr>
        <w:tc>
          <w:tcPr>
            <w:tcW w:w="923" w:type="pct"/>
            <w:tcBorders>
              <w:top w:val="nil"/>
              <w:left w:val="single" w:sz="4" w:space="0" w:color="auto"/>
              <w:bottom w:val="single" w:sz="4" w:space="0" w:color="auto"/>
              <w:right w:val="single" w:sz="4" w:space="0" w:color="auto"/>
            </w:tcBorders>
          </w:tcPr>
          <w:p w14:paraId="35C5293C"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7CBACC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Stan wpisu w kolejce (aktywne, wykreślone, zakończone realizacją)</w:t>
            </w:r>
          </w:p>
        </w:tc>
      </w:tr>
      <w:tr w:rsidR="0032579E" w:rsidRPr="005901F5" w14:paraId="073C8A8C" w14:textId="77777777" w:rsidTr="00840647">
        <w:trPr>
          <w:trHeight w:val="225"/>
        </w:trPr>
        <w:tc>
          <w:tcPr>
            <w:tcW w:w="923" w:type="pct"/>
            <w:tcBorders>
              <w:top w:val="nil"/>
              <w:left w:val="single" w:sz="4" w:space="0" w:color="auto"/>
              <w:bottom w:val="single" w:sz="4" w:space="0" w:color="auto"/>
              <w:right w:val="single" w:sz="4" w:space="0" w:color="auto"/>
            </w:tcBorders>
          </w:tcPr>
          <w:p w14:paraId="595D4F0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BADD7C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Kategoria medyczna (pilny, stabilny)</w:t>
            </w:r>
          </w:p>
        </w:tc>
      </w:tr>
      <w:tr w:rsidR="0032579E" w:rsidRPr="005901F5" w14:paraId="6EA829F8" w14:textId="77777777" w:rsidTr="00840647">
        <w:trPr>
          <w:trHeight w:val="225"/>
        </w:trPr>
        <w:tc>
          <w:tcPr>
            <w:tcW w:w="923" w:type="pct"/>
            <w:tcBorders>
              <w:top w:val="nil"/>
              <w:left w:val="single" w:sz="4" w:space="0" w:color="auto"/>
              <w:bottom w:val="single" w:sz="4" w:space="0" w:color="auto"/>
              <w:right w:val="single" w:sz="4" w:space="0" w:color="auto"/>
            </w:tcBorders>
          </w:tcPr>
          <w:p w14:paraId="389BE3D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F7FA34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Data wpisu (od .. do ..)</w:t>
            </w:r>
          </w:p>
        </w:tc>
      </w:tr>
      <w:tr w:rsidR="0032579E" w:rsidRPr="005901F5" w14:paraId="2AEAF04C" w14:textId="77777777" w:rsidTr="00840647">
        <w:trPr>
          <w:trHeight w:val="225"/>
        </w:trPr>
        <w:tc>
          <w:tcPr>
            <w:tcW w:w="923" w:type="pct"/>
            <w:tcBorders>
              <w:top w:val="nil"/>
              <w:left w:val="single" w:sz="4" w:space="0" w:color="auto"/>
              <w:bottom w:val="single" w:sz="4" w:space="0" w:color="auto"/>
              <w:right w:val="single" w:sz="4" w:space="0" w:color="auto"/>
            </w:tcBorders>
          </w:tcPr>
          <w:p w14:paraId="445EF20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976BAD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Data planowanej realizacji (od .. do ..)</w:t>
            </w:r>
          </w:p>
        </w:tc>
      </w:tr>
      <w:tr w:rsidR="0032579E" w:rsidRPr="005901F5" w14:paraId="1610BDF3" w14:textId="77777777" w:rsidTr="00840647">
        <w:trPr>
          <w:trHeight w:val="225"/>
        </w:trPr>
        <w:tc>
          <w:tcPr>
            <w:tcW w:w="923" w:type="pct"/>
            <w:tcBorders>
              <w:top w:val="nil"/>
              <w:left w:val="single" w:sz="4" w:space="0" w:color="auto"/>
              <w:bottom w:val="single" w:sz="4" w:space="0" w:color="auto"/>
              <w:right w:val="single" w:sz="4" w:space="0" w:color="auto"/>
            </w:tcBorders>
          </w:tcPr>
          <w:p w14:paraId="121168C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0EE6E7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Data skreślenia z kolejki (od .. do ..)</w:t>
            </w:r>
          </w:p>
        </w:tc>
      </w:tr>
      <w:tr w:rsidR="0032579E" w:rsidRPr="005901F5" w14:paraId="72448844" w14:textId="77777777" w:rsidTr="00840647">
        <w:trPr>
          <w:trHeight w:val="225"/>
        </w:trPr>
        <w:tc>
          <w:tcPr>
            <w:tcW w:w="923" w:type="pct"/>
            <w:tcBorders>
              <w:top w:val="nil"/>
              <w:left w:val="single" w:sz="4" w:space="0" w:color="auto"/>
              <w:bottom w:val="single" w:sz="4" w:space="0" w:color="auto"/>
              <w:right w:val="single" w:sz="4" w:space="0" w:color="auto"/>
            </w:tcBorders>
          </w:tcPr>
          <w:p w14:paraId="1B53CA4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883C5B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Integracja z AP-KOLCE</w:t>
            </w:r>
          </w:p>
        </w:tc>
      </w:tr>
      <w:tr w:rsidR="0032579E" w:rsidRPr="005901F5" w14:paraId="12D7DA28" w14:textId="77777777" w:rsidTr="00840647">
        <w:trPr>
          <w:trHeight w:val="225"/>
        </w:trPr>
        <w:tc>
          <w:tcPr>
            <w:tcW w:w="923" w:type="pct"/>
            <w:tcBorders>
              <w:top w:val="nil"/>
              <w:left w:val="single" w:sz="4" w:space="0" w:color="auto"/>
              <w:bottom w:val="single" w:sz="4" w:space="0" w:color="auto"/>
              <w:right w:val="single" w:sz="4" w:space="0" w:color="auto"/>
            </w:tcBorders>
          </w:tcPr>
          <w:p w14:paraId="4A2C9EE6"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CD8C3A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Obsługa komunikacji z systemem AP-KOLCE</w:t>
            </w:r>
          </w:p>
        </w:tc>
      </w:tr>
      <w:tr w:rsidR="0032579E" w:rsidRPr="005901F5" w14:paraId="4535A3AC" w14:textId="77777777" w:rsidTr="00840647">
        <w:trPr>
          <w:trHeight w:val="225"/>
        </w:trPr>
        <w:tc>
          <w:tcPr>
            <w:tcW w:w="923" w:type="pct"/>
            <w:tcBorders>
              <w:top w:val="nil"/>
              <w:left w:val="single" w:sz="4" w:space="0" w:color="auto"/>
              <w:bottom w:val="single" w:sz="4" w:space="0" w:color="auto"/>
              <w:right w:val="single" w:sz="4" w:space="0" w:color="auto"/>
            </w:tcBorders>
          </w:tcPr>
          <w:p w14:paraId="7DD8F23D"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6D219D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Potwierdzanie odbioru komunikatu, dla komunikatów tego wymagających, bezpośrednio w aplikacji </w:t>
            </w:r>
          </w:p>
        </w:tc>
      </w:tr>
      <w:tr w:rsidR="0032579E" w:rsidRPr="005901F5" w14:paraId="5DDA2B14" w14:textId="77777777" w:rsidTr="00840647">
        <w:trPr>
          <w:trHeight w:val="225"/>
        </w:trPr>
        <w:tc>
          <w:tcPr>
            <w:tcW w:w="923" w:type="pct"/>
            <w:tcBorders>
              <w:top w:val="nil"/>
              <w:left w:val="single" w:sz="4" w:space="0" w:color="auto"/>
              <w:bottom w:val="single" w:sz="4" w:space="0" w:color="auto"/>
              <w:right w:val="single" w:sz="4" w:space="0" w:color="auto"/>
            </w:tcBorders>
          </w:tcPr>
          <w:p w14:paraId="35D4C62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EC31A7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prowadzenie kolejek onkologicznych i kolejek na procedurę</w:t>
            </w:r>
          </w:p>
        </w:tc>
      </w:tr>
      <w:tr w:rsidR="0032579E" w:rsidRPr="005901F5" w14:paraId="2B786745" w14:textId="77777777" w:rsidTr="00840647">
        <w:trPr>
          <w:trHeight w:val="225"/>
        </w:trPr>
        <w:tc>
          <w:tcPr>
            <w:tcW w:w="923" w:type="pct"/>
            <w:tcBorders>
              <w:top w:val="nil"/>
              <w:left w:val="single" w:sz="4" w:space="0" w:color="auto"/>
              <w:bottom w:val="single" w:sz="4" w:space="0" w:color="auto"/>
              <w:right w:val="single" w:sz="4" w:space="0" w:color="auto"/>
            </w:tcBorders>
          </w:tcPr>
          <w:p w14:paraId="15B389C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3B9D6F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rejestracja dla kolejki onkologicznej powinna odbywać się bez podziału na przypadki pilne i stabilne</w:t>
            </w:r>
          </w:p>
        </w:tc>
      </w:tr>
      <w:tr w:rsidR="0032579E" w:rsidRPr="005901F5" w14:paraId="7C55A7EB" w14:textId="77777777" w:rsidTr="00840647">
        <w:trPr>
          <w:trHeight w:val="225"/>
        </w:trPr>
        <w:tc>
          <w:tcPr>
            <w:tcW w:w="923" w:type="pct"/>
            <w:tcBorders>
              <w:top w:val="nil"/>
              <w:left w:val="single" w:sz="4" w:space="0" w:color="auto"/>
              <w:bottom w:val="single" w:sz="4" w:space="0" w:color="auto"/>
              <w:right w:val="single" w:sz="4" w:space="0" w:color="auto"/>
            </w:tcBorders>
          </w:tcPr>
          <w:p w14:paraId="451E9BFB" w14:textId="77777777" w:rsidR="0032579E" w:rsidRPr="005901F5" w:rsidRDefault="0032579E" w:rsidP="00743405">
            <w:pPr>
              <w:spacing w:after="0" w:line="240" w:lineRule="auto"/>
              <w:rPr>
                <w:rFonts w:cs="Calibri"/>
                <w:b/>
              </w:rPr>
            </w:pPr>
            <w:r w:rsidRPr="005901F5">
              <w:rPr>
                <w:rFonts w:cs="Calibri"/>
                <w:b/>
              </w:rPr>
              <w:t>Rozliczenia z NFZ</w:t>
            </w:r>
          </w:p>
        </w:tc>
        <w:tc>
          <w:tcPr>
            <w:tcW w:w="4077" w:type="pct"/>
            <w:tcBorders>
              <w:top w:val="nil"/>
              <w:left w:val="nil"/>
              <w:bottom w:val="single" w:sz="4" w:space="0" w:color="auto"/>
              <w:right w:val="single" w:sz="4" w:space="0" w:color="auto"/>
            </w:tcBorders>
          </w:tcPr>
          <w:p w14:paraId="4252C4D3"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 xml:space="preserve">Weryfikacja w </w:t>
            </w:r>
            <w:proofErr w:type="spellStart"/>
            <w:r w:rsidRPr="005901F5">
              <w:rPr>
                <w:rFonts w:cs="Calibri"/>
                <w:b/>
                <w:bCs/>
                <w:color w:val="000000"/>
                <w:sz w:val="24"/>
                <w:szCs w:val="24"/>
              </w:rPr>
              <w:t>eWUŚ</w:t>
            </w:r>
            <w:proofErr w:type="spellEnd"/>
          </w:p>
        </w:tc>
      </w:tr>
      <w:tr w:rsidR="0032579E" w:rsidRPr="005901F5" w14:paraId="7D49CDA2" w14:textId="77777777" w:rsidTr="00840647">
        <w:trPr>
          <w:trHeight w:val="225"/>
        </w:trPr>
        <w:tc>
          <w:tcPr>
            <w:tcW w:w="923" w:type="pct"/>
            <w:tcBorders>
              <w:top w:val="nil"/>
              <w:left w:val="single" w:sz="4" w:space="0" w:color="auto"/>
              <w:bottom w:val="single" w:sz="4" w:space="0" w:color="auto"/>
              <w:right w:val="single" w:sz="4" w:space="0" w:color="auto"/>
            </w:tcBorders>
          </w:tcPr>
          <w:p w14:paraId="7D17D75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6ACC68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Weryfikacja uprawnień pacjenta do świadczeń refundowanych przez NFZ podczas</w:t>
            </w:r>
          </w:p>
        </w:tc>
      </w:tr>
      <w:tr w:rsidR="0032579E" w:rsidRPr="005901F5" w14:paraId="27C89EB4" w14:textId="77777777" w:rsidTr="00840647">
        <w:trPr>
          <w:trHeight w:val="225"/>
        </w:trPr>
        <w:tc>
          <w:tcPr>
            <w:tcW w:w="923" w:type="pct"/>
            <w:tcBorders>
              <w:top w:val="nil"/>
              <w:left w:val="single" w:sz="4" w:space="0" w:color="auto"/>
              <w:bottom w:val="single" w:sz="4" w:space="0" w:color="auto"/>
              <w:right w:val="single" w:sz="4" w:space="0" w:color="auto"/>
            </w:tcBorders>
          </w:tcPr>
          <w:p w14:paraId="1362CBD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031F67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rejestracji na Izbie Przyjęć</w:t>
            </w:r>
          </w:p>
        </w:tc>
      </w:tr>
      <w:tr w:rsidR="0032579E" w:rsidRPr="005901F5" w14:paraId="530D1247" w14:textId="77777777" w:rsidTr="00840647">
        <w:trPr>
          <w:trHeight w:val="225"/>
        </w:trPr>
        <w:tc>
          <w:tcPr>
            <w:tcW w:w="923" w:type="pct"/>
            <w:tcBorders>
              <w:top w:val="nil"/>
              <w:left w:val="single" w:sz="4" w:space="0" w:color="auto"/>
              <w:bottom w:val="single" w:sz="4" w:space="0" w:color="auto"/>
              <w:right w:val="single" w:sz="4" w:space="0" w:color="auto"/>
            </w:tcBorders>
          </w:tcPr>
          <w:p w14:paraId="567D1BB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89CD11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rejestracji/planowania wizyty w przychodni lub pracowni, weryfikowany jest stan na dzień rejestracji</w:t>
            </w:r>
          </w:p>
        </w:tc>
      </w:tr>
      <w:tr w:rsidR="0032579E" w:rsidRPr="005901F5" w14:paraId="59084B7D" w14:textId="77777777" w:rsidTr="00840647">
        <w:trPr>
          <w:trHeight w:val="225"/>
        </w:trPr>
        <w:tc>
          <w:tcPr>
            <w:tcW w:w="923" w:type="pct"/>
            <w:tcBorders>
              <w:top w:val="nil"/>
              <w:left w:val="single" w:sz="4" w:space="0" w:color="auto"/>
              <w:bottom w:val="single" w:sz="4" w:space="0" w:color="auto"/>
              <w:right w:val="single" w:sz="4" w:space="0" w:color="auto"/>
            </w:tcBorders>
          </w:tcPr>
          <w:p w14:paraId="378301DD"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7EB4D7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System musi umożliwić sprawdzenie statusu </w:t>
            </w:r>
            <w:proofErr w:type="spellStart"/>
            <w:r w:rsidRPr="005901F5">
              <w:rPr>
                <w:rFonts w:cs="Calibri"/>
                <w:color w:val="000000"/>
                <w:sz w:val="20"/>
                <w:szCs w:val="20"/>
              </w:rPr>
              <w:t>eWUŚ</w:t>
            </w:r>
            <w:proofErr w:type="spellEnd"/>
            <w:r w:rsidRPr="005901F5">
              <w:rPr>
                <w:rFonts w:cs="Calibri"/>
                <w:color w:val="000000"/>
                <w:sz w:val="20"/>
                <w:szCs w:val="20"/>
              </w:rPr>
              <w:t xml:space="preserve"> dla pacjentów wpisanych do Księgi Oczekujących.</w:t>
            </w:r>
          </w:p>
        </w:tc>
      </w:tr>
      <w:tr w:rsidR="0032579E" w:rsidRPr="005901F5" w14:paraId="069EDE30" w14:textId="77777777" w:rsidTr="00840647">
        <w:trPr>
          <w:trHeight w:val="225"/>
        </w:trPr>
        <w:tc>
          <w:tcPr>
            <w:tcW w:w="923" w:type="pct"/>
            <w:tcBorders>
              <w:top w:val="nil"/>
              <w:left w:val="single" w:sz="4" w:space="0" w:color="auto"/>
              <w:bottom w:val="single" w:sz="4" w:space="0" w:color="auto"/>
              <w:right w:val="single" w:sz="4" w:space="0" w:color="auto"/>
            </w:tcBorders>
          </w:tcPr>
          <w:p w14:paraId="2E44D22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13EF08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Tworzenie harmonogramów weryfikacji grupowej</w:t>
            </w:r>
          </w:p>
        </w:tc>
      </w:tr>
      <w:tr w:rsidR="0032579E" w:rsidRPr="005901F5" w14:paraId="574422E0" w14:textId="77777777" w:rsidTr="00840647">
        <w:trPr>
          <w:trHeight w:val="675"/>
        </w:trPr>
        <w:tc>
          <w:tcPr>
            <w:tcW w:w="923" w:type="pct"/>
            <w:tcBorders>
              <w:top w:val="nil"/>
              <w:left w:val="single" w:sz="4" w:space="0" w:color="auto"/>
              <w:bottom w:val="single" w:sz="4" w:space="0" w:color="auto"/>
              <w:right w:val="single" w:sz="4" w:space="0" w:color="auto"/>
            </w:tcBorders>
          </w:tcPr>
          <w:p w14:paraId="17BE9B2D"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653C89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System musi umożliwić powiadamianie użytkownika o przebiegu zbiorczej weryfikacji uprawnień </w:t>
            </w:r>
            <w:proofErr w:type="spellStart"/>
            <w:r w:rsidRPr="005901F5">
              <w:rPr>
                <w:rFonts w:cs="Calibri"/>
                <w:color w:val="000000"/>
                <w:sz w:val="20"/>
                <w:szCs w:val="20"/>
              </w:rPr>
              <w:t>eWUŚ</w:t>
            </w:r>
            <w:proofErr w:type="spellEnd"/>
            <w:r w:rsidRPr="005901F5">
              <w:rPr>
                <w:rFonts w:cs="Calibri"/>
                <w:color w:val="000000"/>
                <w:sz w:val="20"/>
                <w:szCs w:val="20"/>
              </w:rPr>
              <w:t xml:space="preserve"> z użyciem kanałów SMS i e-mail.</w:t>
            </w:r>
          </w:p>
        </w:tc>
      </w:tr>
      <w:tr w:rsidR="0032579E" w:rsidRPr="005901F5" w14:paraId="7A811E55" w14:textId="77777777" w:rsidTr="00840647">
        <w:trPr>
          <w:trHeight w:val="450"/>
        </w:trPr>
        <w:tc>
          <w:tcPr>
            <w:tcW w:w="923" w:type="pct"/>
            <w:tcBorders>
              <w:top w:val="nil"/>
              <w:left w:val="single" w:sz="4" w:space="0" w:color="auto"/>
              <w:bottom w:val="single" w:sz="4" w:space="0" w:color="auto"/>
              <w:right w:val="single" w:sz="4" w:space="0" w:color="auto"/>
            </w:tcBorders>
          </w:tcPr>
          <w:p w14:paraId="6BFABE2B"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D5E6CD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System musi umożliwiać taką konfigurację procesu weryfikacji uprawnień </w:t>
            </w:r>
            <w:proofErr w:type="spellStart"/>
            <w:r w:rsidRPr="005901F5">
              <w:rPr>
                <w:rFonts w:cs="Calibri"/>
                <w:color w:val="000000"/>
                <w:sz w:val="20"/>
                <w:szCs w:val="20"/>
              </w:rPr>
              <w:t>eWUŚ</w:t>
            </w:r>
            <w:proofErr w:type="spellEnd"/>
            <w:r w:rsidRPr="005901F5">
              <w:rPr>
                <w:rFonts w:cs="Calibri"/>
                <w:color w:val="000000"/>
                <w:sz w:val="20"/>
                <w:szCs w:val="20"/>
              </w:rPr>
              <w:t xml:space="preserve">, aby w przypadku pracy w konfiguracji sieci jednostek, system sprawdzał uprawnienia </w:t>
            </w:r>
            <w:proofErr w:type="spellStart"/>
            <w:r w:rsidRPr="005901F5">
              <w:rPr>
                <w:rFonts w:cs="Calibri"/>
                <w:color w:val="000000"/>
                <w:sz w:val="20"/>
                <w:szCs w:val="20"/>
              </w:rPr>
              <w:t>eWUŚ</w:t>
            </w:r>
            <w:proofErr w:type="spellEnd"/>
            <w:r w:rsidRPr="005901F5">
              <w:rPr>
                <w:rFonts w:cs="Calibri"/>
                <w:color w:val="000000"/>
                <w:sz w:val="20"/>
                <w:szCs w:val="20"/>
              </w:rPr>
              <w:t xml:space="preserve"> pacjenta w jednym z poniższych trybów:</w:t>
            </w:r>
          </w:p>
        </w:tc>
      </w:tr>
      <w:tr w:rsidR="0032579E" w:rsidRPr="005901F5" w14:paraId="6A341B75" w14:textId="77777777" w:rsidTr="00840647">
        <w:trPr>
          <w:trHeight w:val="450"/>
        </w:trPr>
        <w:tc>
          <w:tcPr>
            <w:tcW w:w="923" w:type="pct"/>
            <w:tcBorders>
              <w:top w:val="nil"/>
              <w:left w:val="single" w:sz="4" w:space="0" w:color="auto"/>
              <w:bottom w:val="single" w:sz="4" w:space="0" w:color="auto"/>
              <w:right w:val="single" w:sz="4" w:space="0" w:color="auto"/>
            </w:tcBorders>
          </w:tcPr>
          <w:p w14:paraId="46759A9D"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8B95D1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-uprawnienia pacjenta sprawdzane w kontekście wszystkich Oddziałów Wojewódzkich NFZ odpowiadającym Świadczeniodawcom objętych funkcjonalnością sieci jednostek</w:t>
            </w:r>
          </w:p>
        </w:tc>
      </w:tr>
      <w:tr w:rsidR="0032579E" w:rsidRPr="005901F5" w14:paraId="416B81C2" w14:textId="77777777" w:rsidTr="00840647">
        <w:trPr>
          <w:trHeight w:val="675"/>
        </w:trPr>
        <w:tc>
          <w:tcPr>
            <w:tcW w:w="923" w:type="pct"/>
            <w:tcBorders>
              <w:top w:val="nil"/>
              <w:left w:val="single" w:sz="4" w:space="0" w:color="auto"/>
              <w:bottom w:val="single" w:sz="4" w:space="0" w:color="auto"/>
              <w:right w:val="single" w:sz="4" w:space="0" w:color="auto"/>
            </w:tcBorders>
          </w:tcPr>
          <w:p w14:paraId="6C0E3FE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9B5758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-uprawnienia pacjenta sprawdzane były wyłącznie w kontekście właściwego płatnika wskazanego w danych zestawu świadczeń (wizyty, hospitalizacji), a nie wszystkich płatników NFZ zdefiniowanych w systemie</w:t>
            </w:r>
          </w:p>
        </w:tc>
      </w:tr>
      <w:tr w:rsidR="0032579E" w:rsidRPr="005901F5" w14:paraId="00516138" w14:textId="77777777" w:rsidTr="00840647">
        <w:trPr>
          <w:trHeight w:val="225"/>
        </w:trPr>
        <w:tc>
          <w:tcPr>
            <w:tcW w:w="923" w:type="pct"/>
            <w:tcBorders>
              <w:top w:val="nil"/>
              <w:left w:val="single" w:sz="4" w:space="0" w:color="auto"/>
              <w:bottom w:val="single" w:sz="4" w:space="0" w:color="auto"/>
              <w:right w:val="single" w:sz="4" w:space="0" w:color="auto"/>
            </w:tcBorders>
          </w:tcPr>
          <w:p w14:paraId="545DB9BB"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AAB150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Weryfikacja uprawnień w oparciu o harmonogramy obejmująca pacjentów</w:t>
            </w:r>
          </w:p>
        </w:tc>
      </w:tr>
      <w:tr w:rsidR="0032579E" w:rsidRPr="005901F5" w14:paraId="6AFE82D6" w14:textId="77777777" w:rsidTr="00840647">
        <w:trPr>
          <w:trHeight w:val="225"/>
        </w:trPr>
        <w:tc>
          <w:tcPr>
            <w:tcW w:w="923" w:type="pct"/>
            <w:tcBorders>
              <w:top w:val="nil"/>
              <w:left w:val="single" w:sz="4" w:space="0" w:color="auto"/>
              <w:bottom w:val="single" w:sz="4" w:space="0" w:color="auto"/>
              <w:right w:val="single" w:sz="4" w:space="0" w:color="auto"/>
            </w:tcBorders>
          </w:tcPr>
          <w:p w14:paraId="4D0B480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4D6441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przebywających na oddziale,</w:t>
            </w:r>
          </w:p>
        </w:tc>
      </w:tr>
      <w:tr w:rsidR="0032579E" w:rsidRPr="005901F5" w14:paraId="18D00939" w14:textId="77777777" w:rsidTr="00840647">
        <w:trPr>
          <w:trHeight w:val="225"/>
        </w:trPr>
        <w:tc>
          <w:tcPr>
            <w:tcW w:w="923" w:type="pct"/>
            <w:tcBorders>
              <w:top w:val="nil"/>
              <w:left w:val="single" w:sz="4" w:space="0" w:color="auto"/>
              <w:bottom w:val="single" w:sz="4" w:space="0" w:color="auto"/>
              <w:right w:val="single" w:sz="4" w:space="0" w:color="auto"/>
            </w:tcBorders>
          </w:tcPr>
          <w:p w14:paraId="40EE483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0549B2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przebywających na obserwacji na izbie przyjęć</w:t>
            </w:r>
          </w:p>
        </w:tc>
      </w:tr>
      <w:tr w:rsidR="0032579E" w:rsidRPr="005901F5" w14:paraId="6CE1C23D" w14:textId="77777777" w:rsidTr="00840647">
        <w:trPr>
          <w:trHeight w:val="225"/>
        </w:trPr>
        <w:tc>
          <w:tcPr>
            <w:tcW w:w="923" w:type="pct"/>
            <w:tcBorders>
              <w:top w:val="nil"/>
              <w:left w:val="single" w:sz="4" w:space="0" w:color="auto"/>
              <w:bottom w:val="single" w:sz="4" w:space="0" w:color="auto"/>
              <w:right w:val="single" w:sz="4" w:space="0" w:color="auto"/>
            </w:tcBorders>
          </w:tcPr>
          <w:p w14:paraId="7FFE871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290ED0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 trakcie wizyt</w:t>
            </w:r>
          </w:p>
        </w:tc>
      </w:tr>
      <w:tr w:rsidR="0032579E" w:rsidRPr="005901F5" w14:paraId="18A7E2CD" w14:textId="77777777" w:rsidTr="00840647">
        <w:trPr>
          <w:trHeight w:val="225"/>
        </w:trPr>
        <w:tc>
          <w:tcPr>
            <w:tcW w:w="923" w:type="pct"/>
            <w:tcBorders>
              <w:top w:val="nil"/>
              <w:left w:val="single" w:sz="4" w:space="0" w:color="auto"/>
              <w:bottom w:val="single" w:sz="4" w:space="0" w:color="auto"/>
              <w:right w:val="single" w:sz="4" w:space="0" w:color="auto"/>
            </w:tcBorders>
          </w:tcPr>
          <w:p w14:paraId="2BE58DC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07DE43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wypisywanych ze szpitala ale o niezautoryzowanym wypisie i nie rozliczonych</w:t>
            </w:r>
          </w:p>
        </w:tc>
      </w:tr>
      <w:tr w:rsidR="0032579E" w:rsidRPr="005901F5" w14:paraId="6E6BC984" w14:textId="77777777" w:rsidTr="00840647">
        <w:trPr>
          <w:trHeight w:val="225"/>
        </w:trPr>
        <w:tc>
          <w:tcPr>
            <w:tcW w:w="923" w:type="pct"/>
            <w:tcBorders>
              <w:top w:val="nil"/>
              <w:left w:val="single" w:sz="4" w:space="0" w:color="auto"/>
              <w:bottom w:val="single" w:sz="4" w:space="0" w:color="auto"/>
              <w:right w:val="single" w:sz="4" w:space="0" w:color="auto"/>
            </w:tcBorders>
          </w:tcPr>
          <w:p w14:paraId="7BB4926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960B77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dla których zarejestrowano zgon, ale zapis nie został autoryzowany a pobyt rozliczony</w:t>
            </w:r>
          </w:p>
        </w:tc>
      </w:tr>
      <w:tr w:rsidR="0032579E" w:rsidRPr="005901F5" w14:paraId="26598D2F" w14:textId="77777777" w:rsidTr="00840647">
        <w:trPr>
          <w:trHeight w:val="225"/>
        </w:trPr>
        <w:tc>
          <w:tcPr>
            <w:tcW w:w="923" w:type="pct"/>
            <w:tcBorders>
              <w:top w:val="nil"/>
              <w:left w:val="single" w:sz="4" w:space="0" w:color="auto"/>
              <w:bottom w:val="single" w:sz="4" w:space="0" w:color="auto"/>
              <w:right w:val="single" w:sz="4" w:space="0" w:color="auto"/>
            </w:tcBorders>
          </w:tcPr>
          <w:p w14:paraId="381EB30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CC6167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którzy złożyli deklaracje</w:t>
            </w:r>
          </w:p>
        </w:tc>
      </w:tr>
      <w:tr w:rsidR="0032579E" w:rsidRPr="005901F5" w14:paraId="6391BB6D" w14:textId="77777777" w:rsidTr="00840647">
        <w:trPr>
          <w:trHeight w:val="225"/>
        </w:trPr>
        <w:tc>
          <w:tcPr>
            <w:tcW w:w="923" w:type="pct"/>
            <w:tcBorders>
              <w:top w:val="nil"/>
              <w:left w:val="single" w:sz="4" w:space="0" w:color="auto"/>
              <w:bottom w:val="single" w:sz="4" w:space="0" w:color="auto"/>
              <w:right w:val="single" w:sz="4" w:space="0" w:color="auto"/>
            </w:tcBorders>
          </w:tcPr>
          <w:p w14:paraId="5489FA6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C57E8F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Oznaczanie ikoną i kolorem statusu weryfikacji pacjenta</w:t>
            </w:r>
          </w:p>
        </w:tc>
      </w:tr>
      <w:tr w:rsidR="0032579E" w:rsidRPr="005901F5" w14:paraId="40E59CFC" w14:textId="77777777" w:rsidTr="00840647">
        <w:trPr>
          <w:trHeight w:val="225"/>
        </w:trPr>
        <w:tc>
          <w:tcPr>
            <w:tcW w:w="923" w:type="pct"/>
            <w:tcBorders>
              <w:top w:val="nil"/>
              <w:left w:val="single" w:sz="4" w:space="0" w:color="auto"/>
              <w:bottom w:val="single" w:sz="4" w:space="0" w:color="auto"/>
              <w:right w:val="single" w:sz="4" w:space="0" w:color="auto"/>
            </w:tcBorders>
          </w:tcPr>
          <w:p w14:paraId="68D0210F"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3911BD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na liście pacjentów</w:t>
            </w:r>
          </w:p>
        </w:tc>
      </w:tr>
      <w:tr w:rsidR="0032579E" w:rsidRPr="005901F5" w14:paraId="427D886B" w14:textId="77777777" w:rsidTr="00840647">
        <w:trPr>
          <w:trHeight w:val="225"/>
        </w:trPr>
        <w:tc>
          <w:tcPr>
            <w:tcW w:w="923" w:type="pct"/>
            <w:tcBorders>
              <w:top w:val="nil"/>
              <w:left w:val="single" w:sz="4" w:space="0" w:color="auto"/>
              <w:bottom w:val="single" w:sz="4" w:space="0" w:color="auto"/>
              <w:right w:val="single" w:sz="4" w:space="0" w:color="auto"/>
            </w:tcBorders>
          </w:tcPr>
          <w:p w14:paraId="43C44AE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C79AA0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 widocznym miejscu przy danych pacjenta</w:t>
            </w:r>
          </w:p>
        </w:tc>
      </w:tr>
      <w:tr w:rsidR="0032579E" w:rsidRPr="005901F5" w14:paraId="6C3FD3C9" w14:textId="77777777" w:rsidTr="00840647">
        <w:trPr>
          <w:trHeight w:val="225"/>
        </w:trPr>
        <w:tc>
          <w:tcPr>
            <w:tcW w:w="923" w:type="pct"/>
            <w:tcBorders>
              <w:top w:val="nil"/>
              <w:left w:val="single" w:sz="4" w:space="0" w:color="auto"/>
              <w:bottom w:val="single" w:sz="4" w:space="0" w:color="auto"/>
              <w:right w:val="single" w:sz="4" w:space="0" w:color="auto"/>
            </w:tcBorders>
          </w:tcPr>
          <w:p w14:paraId="64E74696" w14:textId="77777777" w:rsidR="0032579E" w:rsidRPr="005901F5" w:rsidRDefault="0032579E" w:rsidP="00743405">
            <w:pPr>
              <w:spacing w:after="0" w:line="240" w:lineRule="auto"/>
              <w:rPr>
                <w:rFonts w:cs="Calibri"/>
                <w:b/>
              </w:rPr>
            </w:pPr>
            <w:r w:rsidRPr="005901F5">
              <w:rPr>
                <w:rFonts w:cs="Calibri"/>
                <w:b/>
              </w:rPr>
              <w:t>Rozliczenia z NFZ</w:t>
            </w:r>
          </w:p>
        </w:tc>
        <w:tc>
          <w:tcPr>
            <w:tcW w:w="4077" w:type="pct"/>
            <w:tcBorders>
              <w:top w:val="nil"/>
              <w:left w:val="nil"/>
              <w:bottom w:val="single" w:sz="4" w:space="0" w:color="auto"/>
              <w:right w:val="single" w:sz="4" w:space="0" w:color="auto"/>
            </w:tcBorders>
          </w:tcPr>
          <w:p w14:paraId="178BE0E8"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Deklaracje POZ</w:t>
            </w:r>
          </w:p>
        </w:tc>
      </w:tr>
      <w:tr w:rsidR="0032579E" w:rsidRPr="005901F5" w14:paraId="12184784" w14:textId="77777777" w:rsidTr="00840647">
        <w:trPr>
          <w:trHeight w:val="225"/>
        </w:trPr>
        <w:tc>
          <w:tcPr>
            <w:tcW w:w="923" w:type="pct"/>
            <w:tcBorders>
              <w:top w:val="nil"/>
              <w:left w:val="single" w:sz="4" w:space="0" w:color="auto"/>
              <w:bottom w:val="single" w:sz="4" w:space="0" w:color="auto"/>
              <w:right w:val="single" w:sz="4" w:space="0" w:color="auto"/>
            </w:tcBorders>
          </w:tcPr>
          <w:p w14:paraId="67ACA60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569421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umów w rodzaju POZ</w:t>
            </w:r>
          </w:p>
        </w:tc>
      </w:tr>
      <w:tr w:rsidR="0032579E" w:rsidRPr="005901F5" w14:paraId="587BC95F" w14:textId="77777777" w:rsidTr="00840647">
        <w:trPr>
          <w:trHeight w:val="225"/>
        </w:trPr>
        <w:tc>
          <w:tcPr>
            <w:tcW w:w="923" w:type="pct"/>
            <w:tcBorders>
              <w:top w:val="nil"/>
              <w:left w:val="single" w:sz="4" w:space="0" w:color="auto"/>
              <w:bottom w:val="single" w:sz="4" w:space="0" w:color="auto"/>
              <w:right w:val="single" w:sz="4" w:space="0" w:color="auto"/>
            </w:tcBorders>
          </w:tcPr>
          <w:p w14:paraId="487C556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4E5A1C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Ewidencja deklaracji POZ/KAOS</w:t>
            </w:r>
          </w:p>
        </w:tc>
      </w:tr>
      <w:tr w:rsidR="0032579E" w:rsidRPr="005901F5" w14:paraId="18CA3622" w14:textId="77777777" w:rsidTr="00840647">
        <w:trPr>
          <w:trHeight w:val="225"/>
        </w:trPr>
        <w:tc>
          <w:tcPr>
            <w:tcW w:w="923" w:type="pct"/>
            <w:tcBorders>
              <w:top w:val="nil"/>
              <w:left w:val="single" w:sz="4" w:space="0" w:color="auto"/>
              <w:bottom w:val="single" w:sz="4" w:space="0" w:color="auto"/>
              <w:right w:val="single" w:sz="4" w:space="0" w:color="auto"/>
            </w:tcBorders>
          </w:tcPr>
          <w:p w14:paraId="1FE9344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088524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Deklaracje do lekarza rodzinnego, </w:t>
            </w:r>
          </w:p>
        </w:tc>
      </w:tr>
      <w:tr w:rsidR="0032579E" w:rsidRPr="005901F5" w14:paraId="3671672C" w14:textId="77777777" w:rsidTr="00840647">
        <w:trPr>
          <w:trHeight w:val="225"/>
        </w:trPr>
        <w:tc>
          <w:tcPr>
            <w:tcW w:w="923" w:type="pct"/>
            <w:tcBorders>
              <w:top w:val="nil"/>
              <w:left w:val="single" w:sz="4" w:space="0" w:color="auto"/>
              <w:bottom w:val="single" w:sz="4" w:space="0" w:color="auto"/>
              <w:right w:val="single" w:sz="4" w:space="0" w:color="auto"/>
            </w:tcBorders>
          </w:tcPr>
          <w:p w14:paraId="208B67E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F1CFF0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Deklaracje do pielęgniarki, </w:t>
            </w:r>
          </w:p>
        </w:tc>
      </w:tr>
      <w:tr w:rsidR="0032579E" w:rsidRPr="005901F5" w14:paraId="47D9D2B4" w14:textId="77777777" w:rsidTr="00840647">
        <w:trPr>
          <w:trHeight w:val="225"/>
        </w:trPr>
        <w:tc>
          <w:tcPr>
            <w:tcW w:w="923" w:type="pct"/>
            <w:tcBorders>
              <w:top w:val="nil"/>
              <w:left w:val="single" w:sz="4" w:space="0" w:color="auto"/>
              <w:bottom w:val="single" w:sz="4" w:space="0" w:color="auto"/>
              <w:right w:val="single" w:sz="4" w:space="0" w:color="auto"/>
            </w:tcBorders>
          </w:tcPr>
          <w:p w14:paraId="378FC77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1E4212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Deklaracje do położnej, </w:t>
            </w:r>
          </w:p>
        </w:tc>
      </w:tr>
      <w:tr w:rsidR="0032579E" w:rsidRPr="005901F5" w14:paraId="0447DC03" w14:textId="77777777" w:rsidTr="00840647">
        <w:trPr>
          <w:trHeight w:val="225"/>
        </w:trPr>
        <w:tc>
          <w:tcPr>
            <w:tcW w:w="923" w:type="pct"/>
            <w:tcBorders>
              <w:top w:val="nil"/>
              <w:left w:val="single" w:sz="4" w:space="0" w:color="auto"/>
              <w:bottom w:val="single" w:sz="4" w:space="0" w:color="auto"/>
              <w:right w:val="single" w:sz="4" w:space="0" w:color="auto"/>
            </w:tcBorders>
          </w:tcPr>
          <w:p w14:paraId="0A7519F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970B7C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Deklaracje z zakresu medycyny szkolnej, </w:t>
            </w:r>
          </w:p>
        </w:tc>
      </w:tr>
      <w:tr w:rsidR="0032579E" w:rsidRPr="005901F5" w14:paraId="74C5D8BD" w14:textId="77777777" w:rsidTr="00840647">
        <w:trPr>
          <w:trHeight w:val="225"/>
        </w:trPr>
        <w:tc>
          <w:tcPr>
            <w:tcW w:w="923" w:type="pct"/>
            <w:tcBorders>
              <w:top w:val="nil"/>
              <w:left w:val="single" w:sz="4" w:space="0" w:color="auto"/>
              <w:bottom w:val="single" w:sz="4" w:space="0" w:color="auto"/>
              <w:right w:val="single" w:sz="4" w:space="0" w:color="auto"/>
            </w:tcBorders>
          </w:tcPr>
          <w:p w14:paraId="53D01CD4"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1EEE4A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Kompleksowa ambulatoryjna opieka nad pacjentem z cukrzycą, </w:t>
            </w:r>
          </w:p>
        </w:tc>
      </w:tr>
      <w:tr w:rsidR="0032579E" w:rsidRPr="005901F5" w14:paraId="4D772314" w14:textId="77777777" w:rsidTr="00840647">
        <w:trPr>
          <w:trHeight w:val="225"/>
        </w:trPr>
        <w:tc>
          <w:tcPr>
            <w:tcW w:w="923" w:type="pct"/>
            <w:tcBorders>
              <w:top w:val="nil"/>
              <w:left w:val="single" w:sz="4" w:space="0" w:color="auto"/>
              <w:bottom w:val="single" w:sz="4" w:space="0" w:color="auto"/>
              <w:right w:val="single" w:sz="4" w:space="0" w:color="auto"/>
            </w:tcBorders>
          </w:tcPr>
          <w:p w14:paraId="6518CC5C"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364CF7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Kompleksowa ambulatoryjna opieka nad pacjentem zarażonym HIV </w:t>
            </w:r>
          </w:p>
        </w:tc>
      </w:tr>
      <w:tr w:rsidR="0032579E" w:rsidRPr="005901F5" w14:paraId="581E2119" w14:textId="77777777" w:rsidTr="00840647">
        <w:trPr>
          <w:trHeight w:val="225"/>
        </w:trPr>
        <w:tc>
          <w:tcPr>
            <w:tcW w:w="923" w:type="pct"/>
            <w:tcBorders>
              <w:top w:val="nil"/>
              <w:left w:val="single" w:sz="4" w:space="0" w:color="auto"/>
              <w:bottom w:val="single" w:sz="4" w:space="0" w:color="auto"/>
              <w:right w:val="single" w:sz="4" w:space="0" w:color="auto"/>
            </w:tcBorders>
          </w:tcPr>
          <w:p w14:paraId="6E8987DC"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D2DFBB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Ewidencja porad POZ</w:t>
            </w:r>
          </w:p>
        </w:tc>
      </w:tr>
      <w:tr w:rsidR="0032579E" w:rsidRPr="005901F5" w14:paraId="69F3724A" w14:textId="77777777" w:rsidTr="00840647">
        <w:trPr>
          <w:trHeight w:val="450"/>
        </w:trPr>
        <w:tc>
          <w:tcPr>
            <w:tcW w:w="923" w:type="pct"/>
            <w:tcBorders>
              <w:top w:val="nil"/>
              <w:left w:val="single" w:sz="4" w:space="0" w:color="auto"/>
              <w:bottom w:val="single" w:sz="4" w:space="0" w:color="auto"/>
              <w:right w:val="single" w:sz="4" w:space="0" w:color="auto"/>
            </w:tcBorders>
          </w:tcPr>
          <w:p w14:paraId="16E8ADD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761472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Generowanie i eksport komunikatów XML w aktualnie obowiązujących wersjach z zakresu sprawozdawczości związanej z deklaracjami POZ/KAOS</w:t>
            </w:r>
          </w:p>
        </w:tc>
      </w:tr>
      <w:tr w:rsidR="0032579E" w:rsidRPr="005901F5" w14:paraId="6A9D6FA4" w14:textId="77777777" w:rsidTr="00840647">
        <w:trPr>
          <w:trHeight w:val="225"/>
        </w:trPr>
        <w:tc>
          <w:tcPr>
            <w:tcW w:w="923" w:type="pct"/>
            <w:tcBorders>
              <w:top w:val="nil"/>
              <w:left w:val="single" w:sz="4" w:space="0" w:color="auto"/>
              <w:bottom w:val="single" w:sz="4" w:space="0" w:color="auto"/>
              <w:right w:val="single" w:sz="4" w:space="0" w:color="auto"/>
            </w:tcBorders>
          </w:tcPr>
          <w:p w14:paraId="3B7479E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E75071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Komunikat DEKL – komunikat szczegółowy deklaracji POZ/KAOS</w:t>
            </w:r>
          </w:p>
        </w:tc>
      </w:tr>
      <w:tr w:rsidR="0032579E" w:rsidRPr="005901F5" w14:paraId="11E4F13F" w14:textId="77777777" w:rsidTr="00840647">
        <w:trPr>
          <w:trHeight w:val="225"/>
        </w:trPr>
        <w:tc>
          <w:tcPr>
            <w:tcW w:w="923" w:type="pct"/>
            <w:tcBorders>
              <w:top w:val="nil"/>
              <w:left w:val="single" w:sz="4" w:space="0" w:color="auto"/>
              <w:bottom w:val="single" w:sz="4" w:space="0" w:color="auto"/>
              <w:right w:val="single" w:sz="4" w:space="0" w:color="auto"/>
            </w:tcBorders>
          </w:tcPr>
          <w:p w14:paraId="34D0DDA4"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BD3A81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Komunikat ZBPOZ – komunikat szczegółowy danych zbiorczych o świadczeniach udzielonych w ramach POZ</w:t>
            </w:r>
          </w:p>
        </w:tc>
      </w:tr>
      <w:tr w:rsidR="0032579E" w:rsidRPr="005901F5" w14:paraId="4F709993" w14:textId="77777777" w:rsidTr="00840647">
        <w:trPr>
          <w:trHeight w:val="225"/>
        </w:trPr>
        <w:tc>
          <w:tcPr>
            <w:tcW w:w="923" w:type="pct"/>
            <w:tcBorders>
              <w:top w:val="nil"/>
              <w:left w:val="single" w:sz="4" w:space="0" w:color="auto"/>
              <w:bottom w:val="single" w:sz="4" w:space="0" w:color="auto"/>
              <w:right w:val="single" w:sz="4" w:space="0" w:color="auto"/>
            </w:tcBorders>
          </w:tcPr>
          <w:p w14:paraId="1707C4C6"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0148CF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Import komunikatów zwrotnych XML w obowiązujących wersjach </w:t>
            </w:r>
          </w:p>
        </w:tc>
      </w:tr>
      <w:tr w:rsidR="0032579E" w:rsidRPr="005901F5" w14:paraId="3F6724DF" w14:textId="77777777" w:rsidTr="00840647">
        <w:trPr>
          <w:trHeight w:val="225"/>
        </w:trPr>
        <w:tc>
          <w:tcPr>
            <w:tcW w:w="923" w:type="pct"/>
            <w:tcBorders>
              <w:top w:val="nil"/>
              <w:left w:val="single" w:sz="4" w:space="0" w:color="auto"/>
              <w:bottom w:val="single" w:sz="4" w:space="0" w:color="auto"/>
              <w:right w:val="single" w:sz="4" w:space="0" w:color="auto"/>
            </w:tcBorders>
          </w:tcPr>
          <w:p w14:paraId="2DC07EEF"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CD26B3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komunikatu „potwierdzeń odbioru” danych przesłanych komunikatami DEKL i ZBPOZ</w:t>
            </w:r>
          </w:p>
        </w:tc>
      </w:tr>
      <w:tr w:rsidR="0032579E" w:rsidRPr="005901F5" w14:paraId="79D9459F" w14:textId="77777777" w:rsidTr="00840647">
        <w:trPr>
          <w:trHeight w:val="225"/>
        </w:trPr>
        <w:tc>
          <w:tcPr>
            <w:tcW w:w="923" w:type="pct"/>
            <w:tcBorders>
              <w:top w:val="nil"/>
              <w:left w:val="single" w:sz="4" w:space="0" w:color="auto"/>
              <w:bottom w:val="single" w:sz="4" w:space="0" w:color="auto"/>
              <w:right w:val="single" w:sz="4" w:space="0" w:color="auto"/>
            </w:tcBorders>
          </w:tcPr>
          <w:p w14:paraId="72FE5254"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1A9601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komunikatu potwierdzeń do deklaracji POZ/KAOS (komunikat P_DEK)</w:t>
            </w:r>
          </w:p>
        </w:tc>
      </w:tr>
      <w:tr w:rsidR="0032579E" w:rsidRPr="005901F5" w14:paraId="42D1A1E9" w14:textId="77777777" w:rsidTr="00840647">
        <w:trPr>
          <w:trHeight w:val="225"/>
        </w:trPr>
        <w:tc>
          <w:tcPr>
            <w:tcW w:w="923" w:type="pct"/>
            <w:tcBorders>
              <w:top w:val="nil"/>
              <w:left w:val="single" w:sz="4" w:space="0" w:color="auto"/>
              <w:bottom w:val="single" w:sz="4" w:space="0" w:color="auto"/>
              <w:right w:val="single" w:sz="4" w:space="0" w:color="auto"/>
            </w:tcBorders>
          </w:tcPr>
          <w:p w14:paraId="1F50E61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D97C79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komunikatu zwrotnego z weryfikacji deklaracji POZ/KAOS (komunikat P_WDP)</w:t>
            </w:r>
          </w:p>
        </w:tc>
      </w:tr>
      <w:tr w:rsidR="0032579E" w:rsidRPr="005901F5" w14:paraId="4213BFF0" w14:textId="77777777" w:rsidTr="00840647">
        <w:trPr>
          <w:trHeight w:val="225"/>
        </w:trPr>
        <w:tc>
          <w:tcPr>
            <w:tcW w:w="923" w:type="pct"/>
            <w:tcBorders>
              <w:top w:val="nil"/>
              <w:left w:val="single" w:sz="4" w:space="0" w:color="auto"/>
              <w:bottom w:val="single" w:sz="4" w:space="0" w:color="auto"/>
              <w:right w:val="single" w:sz="4" w:space="0" w:color="auto"/>
            </w:tcBorders>
          </w:tcPr>
          <w:p w14:paraId="7F3D336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9E99C0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komunikatu zwrotnego rozliczenia deklaracji POZ/KAOS (komunikat Z_RDP)</w:t>
            </w:r>
          </w:p>
        </w:tc>
      </w:tr>
      <w:tr w:rsidR="0032579E" w:rsidRPr="005901F5" w14:paraId="7EF022CB" w14:textId="77777777" w:rsidTr="00840647">
        <w:trPr>
          <w:trHeight w:val="225"/>
        </w:trPr>
        <w:tc>
          <w:tcPr>
            <w:tcW w:w="923" w:type="pct"/>
            <w:tcBorders>
              <w:top w:val="nil"/>
              <w:left w:val="single" w:sz="4" w:space="0" w:color="auto"/>
              <w:bottom w:val="single" w:sz="4" w:space="0" w:color="auto"/>
              <w:right w:val="single" w:sz="4" w:space="0" w:color="auto"/>
            </w:tcBorders>
          </w:tcPr>
          <w:p w14:paraId="0AB73CA6"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29E535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Przegląd potwierdzeń deklaracji POZ/KAOS</w:t>
            </w:r>
          </w:p>
        </w:tc>
      </w:tr>
      <w:tr w:rsidR="0032579E" w:rsidRPr="005901F5" w14:paraId="7CE13198" w14:textId="77777777" w:rsidTr="00840647">
        <w:trPr>
          <w:trHeight w:val="450"/>
        </w:trPr>
        <w:tc>
          <w:tcPr>
            <w:tcW w:w="923" w:type="pct"/>
            <w:tcBorders>
              <w:top w:val="nil"/>
              <w:left w:val="single" w:sz="4" w:space="0" w:color="auto"/>
              <w:bottom w:val="single" w:sz="4" w:space="0" w:color="auto"/>
              <w:right w:val="single" w:sz="4" w:space="0" w:color="auto"/>
            </w:tcBorders>
          </w:tcPr>
          <w:p w14:paraId="5D73BF0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C7558E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Przegląd weryfikacji deklaracji POZ/KAOS z możliwością zbiorczego wycofania deklaracji, które nie zostały zaliczone przez NFZ</w:t>
            </w:r>
          </w:p>
        </w:tc>
      </w:tr>
      <w:tr w:rsidR="0032579E" w:rsidRPr="005901F5" w14:paraId="26F656D2" w14:textId="77777777" w:rsidTr="00840647">
        <w:trPr>
          <w:trHeight w:val="225"/>
        </w:trPr>
        <w:tc>
          <w:tcPr>
            <w:tcW w:w="923" w:type="pct"/>
            <w:tcBorders>
              <w:top w:val="nil"/>
              <w:left w:val="single" w:sz="4" w:space="0" w:color="auto"/>
              <w:bottom w:val="single" w:sz="4" w:space="0" w:color="auto"/>
              <w:right w:val="single" w:sz="4" w:space="0" w:color="auto"/>
            </w:tcBorders>
          </w:tcPr>
          <w:p w14:paraId="6638889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1DC996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Generowanie rachunków deklaracji POZ</w:t>
            </w:r>
          </w:p>
        </w:tc>
      </w:tr>
      <w:tr w:rsidR="0032579E" w:rsidRPr="005901F5" w14:paraId="31A83924" w14:textId="77777777" w:rsidTr="00840647">
        <w:trPr>
          <w:trHeight w:val="225"/>
        </w:trPr>
        <w:tc>
          <w:tcPr>
            <w:tcW w:w="923" w:type="pct"/>
            <w:tcBorders>
              <w:top w:val="nil"/>
              <w:left w:val="single" w:sz="4" w:space="0" w:color="auto"/>
              <w:bottom w:val="single" w:sz="4" w:space="0" w:color="auto"/>
              <w:right w:val="single" w:sz="4" w:space="0" w:color="auto"/>
            </w:tcBorders>
          </w:tcPr>
          <w:p w14:paraId="536D6B9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7C452C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Generowanie i wydruk załączników i sprawozdań POZ zgodnie z wytycznymi płatnika</w:t>
            </w:r>
          </w:p>
        </w:tc>
      </w:tr>
      <w:tr w:rsidR="0032579E" w:rsidRPr="005901F5" w14:paraId="64211536" w14:textId="77777777" w:rsidTr="00840647">
        <w:trPr>
          <w:trHeight w:val="225"/>
        </w:trPr>
        <w:tc>
          <w:tcPr>
            <w:tcW w:w="923" w:type="pct"/>
            <w:tcBorders>
              <w:top w:val="nil"/>
              <w:left w:val="single" w:sz="4" w:space="0" w:color="auto"/>
              <w:bottom w:val="single" w:sz="4" w:space="0" w:color="auto"/>
              <w:right w:val="single" w:sz="4" w:space="0" w:color="auto"/>
            </w:tcBorders>
          </w:tcPr>
          <w:p w14:paraId="1DA4F14C"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BC9B49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Półroczne sprawozdanie z wykonanych badań diagnostycznych</w:t>
            </w:r>
          </w:p>
        </w:tc>
      </w:tr>
    </w:tbl>
    <w:p w14:paraId="6437A017" w14:textId="77777777" w:rsidR="0032579E" w:rsidRPr="0079384C" w:rsidRDefault="0032579E" w:rsidP="0079384C">
      <w:pPr>
        <w:jc w:val="both"/>
        <w:rPr>
          <w:rFonts w:cs="Tahoma"/>
          <w:sz w:val="24"/>
          <w:szCs w:val="24"/>
        </w:rPr>
      </w:pPr>
    </w:p>
    <w:tbl>
      <w:tblPr>
        <w:tblW w:w="9219" w:type="dxa"/>
        <w:tblInd w:w="65" w:type="dxa"/>
        <w:tblCellMar>
          <w:left w:w="70" w:type="dxa"/>
          <w:right w:w="70" w:type="dxa"/>
        </w:tblCellMar>
        <w:tblLook w:val="00A0" w:firstRow="1" w:lastRow="0" w:firstColumn="1" w:lastColumn="0" w:noHBand="0" w:noVBand="0"/>
      </w:tblPr>
      <w:tblGrid>
        <w:gridCol w:w="2180"/>
        <w:gridCol w:w="7039"/>
      </w:tblGrid>
      <w:tr w:rsidR="0032579E" w:rsidRPr="005901F5" w14:paraId="405E84CA" w14:textId="77777777" w:rsidTr="00840647">
        <w:tc>
          <w:tcPr>
            <w:tcW w:w="2180" w:type="dxa"/>
            <w:tcBorders>
              <w:top w:val="single" w:sz="4" w:space="0" w:color="auto"/>
              <w:left w:val="single" w:sz="4" w:space="0" w:color="auto"/>
              <w:bottom w:val="single" w:sz="4" w:space="0" w:color="auto"/>
              <w:right w:val="single" w:sz="4" w:space="0" w:color="auto"/>
            </w:tcBorders>
          </w:tcPr>
          <w:p w14:paraId="45058CA3"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Obszar</w:t>
            </w:r>
          </w:p>
        </w:tc>
        <w:tc>
          <w:tcPr>
            <w:tcW w:w="7039" w:type="dxa"/>
            <w:tcBorders>
              <w:top w:val="single" w:sz="4" w:space="0" w:color="auto"/>
              <w:left w:val="nil"/>
              <w:bottom w:val="single" w:sz="4" w:space="0" w:color="auto"/>
              <w:right w:val="single" w:sz="4" w:space="0" w:color="auto"/>
            </w:tcBorders>
          </w:tcPr>
          <w:p w14:paraId="00F133D8" w14:textId="77777777" w:rsidR="0032579E" w:rsidRPr="005901F5" w:rsidRDefault="0032579E" w:rsidP="00743405">
            <w:pPr>
              <w:spacing w:after="0" w:line="240" w:lineRule="auto"/>
              <w:rPr>
                <w:rFonts w:cs="Calibri"/>
                <w:b/>
                <w:color w:val="000000"/>
                <w:sz w:val="24"/>
                <w:szCs w:val="24"/>
              </w:rPr>
            </w:pPr>
            <w:r w:rsidRPr="005901F5">
              <w:rPr>
                <w:rFonts w:cs="Calibri"/>
                <w:b/>
                <w:color w:val="000000"/>
                <w:sz w:val="24"/>
                <w:szCs w:val="24"/>
              </w:rPr>
              <w:t>Treść wymagania</w:t>
            </w:r>
          </w:p>
        </w:tc>
      </w:tr>
      <w:tr w:rsidR="0032579E" w:rsidRPr="005901F5" w14:paraId="7180CDFE" w14:textId="77777777" w:rsidTr="00840647">
        <w:tc>
          <w:tcPr>
            <w:tcW w:w="2180" w:type="dxa"/>
            <w:tcBorders>
              <w:top w:val="nil"/>
              <w:left w:val="single" w:sz="4" w:space="0" w:color="auto"/>
              <w:bottom w:val="single" w:sz="4" w:space="0" w:color="auto"/>
              <w:right w:val="single" w:sz="4" w:space="0" w:color="auto"/>
            </w:tcBorders>
            <w:shd w:val="clear" w:color="000000" w:fill="BFBFBF"/>
          </w:tcPr>
          <w:p w14:paraId="05191061"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Zakażenia szpitalne</w:t>
            </w:r>
          </w:p>
        </w:tc>
        <w:tc>
          <w:tcPr>
            <w:tcW w:w="7039" w:type="dxa"/>
            <w:tcBorders>
              <w:top w:val="nil"/>
              <w:left w:val="nil"/>
              <w:bottom w:val="single" w:sz="4" w:space="0" w:color="auto"/>
              <w:right w:val="single" w:sz="4" w:space="0" w:color="auto"/>
            </w:tcBorders>
            <w:shd w:val="clear" w:color="000000" w:fill="BFBFBF"/>
          </w:tcPr>
          <w:p w14:paraId="2D9613C2"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Zakażenia szpitalne</w:t>
            </w:r>
          </w:p>
        </w:tc>
      </w:tr>
      <w:tr w:rsidR="0032579E" w:rsidRPr="005901F5" w14:paraId="406445BB" w14:textId="77777777" w:rsidTr="00840647">
        <w:tc>
          <w:tcPr>
            <w:tcW w:w="2180" w:type="dxa"/>
            <w:tcBorders>
              <w:top w:val="nil"/>
              <w:left w:val="single" w:sz="4" w:space="0" w:color="auto"/>
              <w:bottom w:val="single" w:sz="4" w:space="0" w:color="auto"/>
              <w:right w:val="single" w:sz="4" w:space="0" w:color="auto"/>
            </w:tcBorders>
            <w:vAlign w:val="center"/>
          </w:tcPr>
          <w:p w14:paraId="756B8547"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38E4E64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Moduł realizuje wspomaganie Zakładu Opieki Zdrowotnej w zakresie kontroli występowania zakażeń szpitalnych i zapobiegania tym zakażeniom, zgodnie z odpowiednimi przepisami prawa. W szczególności:</w:t>
            </w:r>
          </w:p>
        </w:tc>
      </w:tr>
      <w:tr w:rsidR="0032579E" w:rsidRPr="005901F5" w14:paraId="295A57C3" w14:textId="77777777" w:rsidTr="00840647">
        <w:tc>
          <w:tcPr>
            <w:tcW w:w="2180" w:type="dxa"/>
            <w:tcBorders>
              <w:top w:val="nil"/>
              <w:left w:val="single" w:sz="4" w:space="0" w:color="auto"/>
              <w:bottom w:val="single" w:sz="4" w:space="0" w:color="auto"/>
              <w:right w:val="single" w:sz="4" w:space="0" w:color="auto"/>
            </w:tcBorders>
            <w:vAlign w:val="center"/>
          </w:tcPr>
          <w:p w14:paraId="61D3F963"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C133EB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-prowadzenie Rejestru Kart Rejestracji Zakażenia Szpitalnego,</w:t>
            </w:r>
          </w:p>
        </w:tc>
      </w:tr>
      <w:tr w:rsidR="0032579E" w:rsidRPr="005901F5" w14:paraId="05E7528E" w14:textId="77777777" w:rsidTr="00840647">
        <w:tc>
          <w:tcPr>
            <w:tcW w:w="2180" w:type="dxa"/>
            <w:tcBorders>
              <w:top w:val="nil"/>
              <w:left w:val="single" w:sz="4" w:space="0" w:color="auto"/>
              <w:bottom w:val="single" w:sz="4" w:space="0" w:color="auto"/>
              <w:right w:val="single" w:sz="4" w:space="0" w:color="auto"/>
            </w:tcBorders>
            <w:vAlign w:val="center"/>
          </w:tcPr>
          <w:p w14:paraId="09E5A6CA"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4A3C49C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-wydruki na podstawie danych Rejestru Kart Rejestracji Zakażenia Szpitalnego,</w:t>
            </w:r>
          </w:p>
        </w:tc>
      </w:tr>
      <w:tr w:rsidR="0032579E" w:rsidRPr="005901F5" w14:paraId="680D7BB2" w14:textId="77777777" w:rsidTr="00840647">
        <w:tc>
          <w:tcPr>
            <w:tcW w:w="2180" w:type="dxa"/>
            <w:tcBorders>
              <w:top w:val="nil"/>
              <w:left w:val="single" w:sz="4" w:space="0" w:color="auto"/>
              <w:bottom w:val="single" w:sz="4" w:space="0" w:color="auto"/>
              <w:right w:val="single" w:sz="4" w:space="0" w:color="auto"/>
            </w:tcBorders>
            <w:vAlign w:val="center"/>
          </w:tcPr>
          <w:p w14:paraId="1656BD59"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8AAB5C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-prowadzenie Rejestru Kart Rejestracji Drobnoustroju Alarmowego,</w:t>
            </w:r>
          </w:p>
        </w:tc>
      </w:tr>
      <w:tr w:rsidR="0032579E" w:rsidRPr="005901F5" w14:paraId="24233975" w14:textId="77777777" w:rsidTr="00840647">
        <w:tc>
          <w:tcPr>
            <w:tcW w:w="2180" w:type="dxa"/>
            <w:tcBorders>
              <w:top w:val="nil"/>
              <w:left w:val="single" w:sz="4" w:space="0" w:color="auto"/>
              <w:bottom w:val="single" w:sz="4" w:space="0" w:color="auto"/>
              <w:right w:val="single" w:sz="4" w:space="0" w:color="auto"/>
            </w:tcBorders>
            <w:vAlign w:val="center"/>
          </w:tcPr>
          <w:p w14:paraId="684F5007"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45BDF9C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-wydruki na podstawie danych Rejestru Kart Rejestracji Drobnoustroju Alarmowego,</w:t>
            </w:r>
          </w:p>
        </w:tc>
      </w:tr>
      <w:tr w:rsidR="0032579E" w:rsidRPr="005901F5" w14:paraId="5611BE62" w14:textId="77777777" w:rsidTr="00840647">
        <w:tc>
          <w:tcPr>
            <w:tcW w:w="2180" w:type="dxa"/>
            <w:tcBorders>
              <w:top w:val="nil"/>
              <w:left w:val="single" w:sz="4" w:space="0" w:color="auto"/>
              <w:bottom w:val="single" w:sz="4" w:space="0" w:color="auto"/>
              <w:right w:val="single" w:sz="4" w:space="0" w:color="auto"/>
            </w:tcBorders>
            <w:vAlign w:val="center"/>
          </w:tcPr>
          <w:p w14:paraId="765FF6E5"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5A8FB4A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powielenie Indywidualnej Karty Drobnoustroju/Czynnika Alarmowego dla danego pacjenta.</w:t>
            </w:r>
          </w:p>
        </w:tc>
      </w:tr>
      <w:tr w:rsidR="0032579E" w:rsidRPr="005901F5" w14:paraId="499B5730" w14:textId="77777777" w:rsidTr="00840647">
        <w:tc>
          <w:tcPr>
            <w:tcW w:w="2180" w:type="dxa"/>
            <w:tcBorders>
              <w:top w:val="nil"/>
              <w:left w:val="single" w:sz="4" w:space="0" w:color="auto"/>
              <w:bottom w:val="single" w:sz="4" w:space="0" w:color="auto"/>
              <w:right w:val="single" w:sz="4" w:space="0" w:color="auto"/>
            </w:tcBorders>
            <w:vAlign w:val="center"/>
          </w:tcPr>
          <w:p w14:paraId="01C1A865"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7D65E8A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dodanie czynnika alarmowego do karty IKRD/</w:t>
            </w:r>
            <w:proofErr w:type="spellStart"/>
            <w:r w:rsidRPr="005901F5">
              <w:rPr>
                <w:rFonts w:cs="Calibri"/>
                <w:color w:val="000000"/>
                <w:sz w:val="20"/>
                <w:szCs w:val="20"/>
              </w:rPr>
              <w:t>CzA</w:t>
            </w:r>
            <w:proofErr w:type="spellEnd"/>
            <w:r w:rsidRPr="005901F5">
              <w:rPr>
                <w:rFonts w:cs="Calibri"/>
                <w:color w:val="000000"/>
                <w:sz w:val="20"/>
                <w:szCs w:val="20"/>
              </w:rPr>
              <w:t xml:space="preserve"> na podstawie wyniku badania mikrobiologicznego.</w:t>
            </w:r>
          </w:p>
        </w:tc>
      </w:tr>
      <w:tr w:rsidR="0032579E" w:rsidRPr="005901F5" w14:paraId="2C6F2ACA" w14:textId="77777777" w:rsidTr="00840647">
        <w:tc>
          <w:tcPr>
            <w:tcW w:w="2180" w:type="dxa"/>
            <w:tcBorders>
              <w:top w:val="nil"/>
              <w:left w:val="single" w:sz="4" w:space="0" w:color="auto"/>
              <w:bottom w:val="single" w:sz="4" w:space="0" w:color="auto"/>
              <w:right w:val="single" w:sz="4" w:space="0" w:color="auto"/>
            </w:tcBorders>
            <w:vAlign w:val="center"/>
          </w:tcPr>
          <w:p w14:paraId="676CBB67"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515E5EF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prowadzenie Rejestru zgłoszeń zachorowania (podejrzenia  zachorowania) na chorobę zakaźną,</w:t>
            </w:r>
          </w:p>
        </w:tc>
      </w:tr>
      <w:tr w:rsidR="0032579E" w:rsidRPr="005901F5" w14:paraId="32F5BC5A" w14:textId="77777777" w:rsidTr="00840647">
        <w:tc>
          <w:tcPr>
            <w:tcW w:w="2180" w:type="dxa"/>
            <w:tcBorders>
              <w:top w:val="nil"/>
              <w:left w:val="single" w:sz="4" w:space="0" w:color="auto"/>
              <w:bottom w:val="single" w:sz="4" w:space="0" w:color="auto"/>
              <w:right w:val="single" w:sz="4" w:space="0" w:color="auto"/>
            </w:tcBorders>
            <w:vAlign w:val="center"/>
          </w:tcPr>
          <w:p w14:paraId="3FC94C2B"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287BDDB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zbiorczy wydruk  Rejestru zgłoszeń zachorowania  (podejrzenia  zachorowania)  na chorobę zakaźną,</w:t>
            </w:r>
          </w:p>
        </w:tc>
      </w:tr>
      <w:tr w:rsidR="0032579E" w:rsidRPr="005901F5" w14:paraId="63AF6210" w14:textId="77777777" w:rsidTr="00840647">
        <w:tc>
          <w:tcPr>
            <w:tcW w:w="2180" w:type="dxa"/>
            <w:tcBorders>
              <w:top w:val="nil"/>
              <w:left w:val="single" w:sz="4" w:space="0" w:color="auto"/>
              <w:bottom w:val="single" w:sz="4" w:space="0" w:color="auto"/>
              <w:right w:val="single" w:sz="4" w:space="0" w:color="auto"/>
            </w:tcBorders>
            <w:vAlign w:val="center"/>
          </w:tcPr>
          <w:p w14:paraId="1847A0BD"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0EEE368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wydruk formularza ZLK-1 zgodnie ze wzorem ustawodawcy</w:t>
            </w:r>
          </w:p>
        </w:tc>
      </w:tr>
      <w:tr w:rsidR="0032579E" w:rsidRPr="005901F5" w14:paraId="6B91C414" w14:textId="77777777" w:rsidTr="00840647">
        <w:tc>
          <w:tcPr>
            <w:tcW w:w="2180" w:type="dxa"/>
            <w:tcBorders>
              <w:top w:val="nil"/>
              <w:left w:val="single" w:sz="4" w:space="0" w:color="auto"/>
              <w:bottom w:val="single" w:sz="4" w:space="0" w:color="auto"/>
              <w:right w:val="single" w:sz="4" w:space="0" w:color="auto"/>
            </w:tcBorders>
            <w:vAlign w:val="center"/>
          </w:tcPr>
          <w:p w14:paraId="5A51EB69"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3C0EEB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prowadzenie Rejestru zgłoszeń zachorowania (podejrzenia zachorowania) na AIDS lub zgłoszenia zakażenia (podejrzenia zakażenia) HIV,</w:t>
            </w:r>
          </w:p>
        </w:tc>
      </w:tr>
      <w:tr w:rsidR="0032579E" w:rsidRPr="005901F5" w14:paraId="7429E94E" w14:textId="77777777" w:rsidTr="00840647">
        <w:tc>
          <w:tcPr>
            <w:tcW w:w="2180" w:type="dxa"/>
            <w:tcBorders>
              <w:top w:val="nil"/>
              <w:left w:val="single" w:sz="4" w:space="0" w:color="auto"/>
              <w:bottom w:val="single" w:sz="4" w:space="0" w:color="auto"/>
              <w:right w:val="single" w:sz="4" w:space="0" w:color="auto"/>
            </w:tcBorders>
            <w:vAlign w:val="center"/>
          </w:tcPr>
          <w:p w14:paraId="521C33EB"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F00939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zbiorczy wydruk Rejestru zgłoszeń zachorowania (podejrzenia zachorowania) na AIDS lub zgłoszenia zakażenia (podejrzenia zakażenia) HIV,</w:t>
            </w:r>
          </w:p>
        </w:tc>
      </w:tr>
      <w:tr w:rsidR="0032579E" w:rsidRPr="005901F5" w14:paraId="43DD03C7" w14:textId="77777777" w:rsidTr="00840647">
        <w:tc>
          <w:tcPr>
            <w:tcW w:w="2180" w:type="dxa"/>
            <w:tcBorders>
              <w:top w:val="nil"/>
              <w:left w:val="single" w:sz="4" w:space="0" w:color="auto"/>
              <w:bottom w:val="single" w:sz="4" w:space="0" w:color="auto"/>
              <w:right w:val="single" w:sz="4" w:space="0" w:color="auto"/>
            </w:tcBorders>
            <w:vAlign w:val="center"/>
          </w:tcPr>
          <w:p w14:paraId="06E8480E"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820F82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wydruk formularza ZLK-4 zgodnie ze wzorem ustawodawcy</w:t>
            </w:r>
          </w:p>
        </w:tc>
      </w:tr>
      <w:tr w:rsidR="0032579E" w:rsidRPr="005901F5" w14:paraId="2DCA49F9" w14:textId="77777777" w:rsidTr="00840647">
        <w:tc>
          <w:tcPr>
            <w:tcW w:w="2180" w:type="dxa"/>
            <w:tcBorders>
              <w:top w:val="nil"/>
              <w:left w:val="single" w:sz="4" w:space="0" w:color="auto"/>
              <w:bottom w:val="single" w:sz="4" w:space="0" w:color="auto"/>
              <w:right w:val="single" w:sz="4" w:space="0" w:color="auto"/>
            </w:tcBorders>
            <w:vAlign w:val="center"/>
          </w:tcPr>
          <w:p w14:paraId="10E6BCB1"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7EE18C2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prowadzenie Rejestru zgłoszeń zachorowania (podejrzenia zachorowania) na chorobę przenoszoną drogą płciową,</w:t>
            </w:r>
          </w:p>
        </w:tc>
      </w:tr>
      <w:tr w:rsidR="0032579E" w:rsidRPr="005901F5" w14:paraId="5953836B" w14:textId="77777777" w:rsidTr="00840647">
        <w:tc>
          <w:tcPr>
            <w:tcW w:w="2180" w:type="dxa"/>
            <w:tcBorders>
              <w:top w:val="nil"/>
              <w:left w:val="single" w:sz="4" w:space="0" w:color="auto"/>
              <w:bottom w:val="single" w:sz="4" w:space="0" w:color="auto"/>
              <w:right w:val="single" w:sz="4" w:space="0" w:color="auto"/>
            </w:tcBorders>
            <w:vAlign w:val="center"/>
          </w:tcPr>
          <w:p w14:paraId="4484A9E7"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3076D19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zbiorczy wydruk Rejestru zgłoszeń zachorowania (podejrzenia zachorowania) na chorobę przenoszoną drogą płciową,</w:t>
            </w:r>
          </w:p>
        </w:tc>
      </w:tr>
      <w:tr w:rsidR="0032579E" w:rsidRPr="005901F5" w14:paraId="51D33D2D" w14:textId="77777777" w:rsidTr="00840647">
        <w:tc>
          <w:tcPr>
            <w:tcW w:w="2180" w:type="dxa"/>
            <w:tcBorders>
              <w:top w:val="nil"/>
              <w:left w:val="single" w:sz="4" w:space="0" w:color="auto"/>
              <w:bottom w:val="single" w:sz="4" w:space="0" w:color="auto"/>
              <w:right w:val="single" w:sz="4" w:space="0" w:color="auto"/>
            </w:tcBorders>
            <w:vAlign w:val="center"/>
          </w:tcPr>
          <w:p w14:paraId="73E5797C"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45726D2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wydruk formularza ZLK-3 zgodnie ze wzorem ustawodawcy</w:t>
            </w:r>
          </w:p>
        </w:tc>
      </w:tr>
      <w:tr w:rsidR="0032579E" w:rsidRPr="005901F5" w14:paraId="47FCD1FB" w14:textId="77777777" w:rsidTr="00840647">
        <w:tc>
          <w:tcPr>
            <w:tcW w:w="2180" w:type="dxa"/>
            <w:tcBorders>
              <w:top w:val="nil"/>
              <w:left w:val="single" w:sz="4" w:space="0" w:color="auto"/>
              <w:bottom w:val="single" w:sz="4" w:space="0" w:color="auto"/>
              <w:right w:val="single" w:sz="4" w:space="0" w:color="auto"/>
            </w:tcBorders>
            <w:vAlign w:val="center"/>
          </w:tcPr>
          <w:p w14:paraId="2FDEBB6B"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0EC8CA1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prowadzenie Rejestru zgłoszeń zachorowania (podejrzenia zachorowania) na gruźlicę,</w:t>
            </w:r>
          </w:p>
        </w:tc>
      </w:tr>
      <w:tr w:rsidR="0032579E" w:rsidRPr="005901F5" w14:paraId="7C51EEA5" w14:textId="77777777" w:rsidTr="00840647">
        <w:tc>
          <w:tcPr>
            <w:tcW w:w="2180" w:type="dxa"/>
            <w:tcBorders>
              <w:top w:val="nil"/>
              <w:left w:val="single" w:sz="4" w:space="0" w:color="auto"/>
              <w:bottom w:val="single" w:sz="4" w:space="0" w:color="auto"/>
              <w:right w:val="single" w:sz="4" w:space="0" w:color="auto"/>
            </w:tcBorders>
            <w:vAlign w:val="center"/>
          </w:tcPr>
          <w:p w14:paraId="491061ED"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4898F7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zbiorczy wydruk Rejestru zgłoszeń zachorowania (podejrzenia zachorowania) na gruźlicę,</w:t>
            </w:r>
          </w:p>
        </w:tc>
      </w:tr>
      <w:tr w:rsidR="0032579E" w:rsidRPr="005901F5" w14:paraId="21E1A542" w14:textId="77777777" w:rsidTr="00840647">
        <w:tc>
          <w:tcPr>
            <w:tcW w:w="2180" w:type="dxa"/>
            <w:tcBorders>
              <w:top w:val="nil"/>
              <w:left w:val="single" w:sz="4" w:space="0" w:color="auto"/>
              <w:bottom w:val="single" w:sz="4" w:space="0" w:color="auto"/>
              <w:right w:val="single" w:sz="4" w:space="0" w:color="auto"/>
            </w:tcBorders>
            <w:vAlign w:val="center"/>
          </w:tcPr>
          <w:p w14:paraId="6E3D1A0A"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391CD34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wydruk formularza ZLK-2 zgodnie ze wzorem ustawodawcy</w:t>
            </w:r>
          </w:p>
        </w:tc>
      </w:tr>
      <w:tr w:rsidR="0032579E" w:rsidRPr="005901F5" w14:paraId="0EF7EA11" w14:textId="77777777" w:rsidTr="00840647">
        <w:tc>
          <w:tcPr>
            <w:tcW w:w="2180" w:type="dxa"/>
            <w:tcBorders>
              <w:top w:val="nil"/>
              <w:left w:val="single" w:sz="4" w:space="0" w:color="auto"/>
              <w:bottom w:val="single" w:sz="4" w:space="0" w:color="auto"/>
              <w:right w:val="single" w:sz="4" w:space="0" w:color="auto"/>
            </w:tcBorders>
            <w:vAlign w:val="center"/>
          </w:tcPr>
          <w:p w14:paraId="688D8860"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8B5BBF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prowadzenie Rejestru zgłoszeń zgonu (podejrzenia zgonu) z powodu choroby zakaźnej,</w:t>
            </w:r>
          </w:p>
        </w:tc>
      </w:tr>
      <w:tr w:rsidR="0032579E" w:rsidRPr="005901F5" w14:paraId="030A357E" w14:textId="77777777" w:rsidTr="00840647">
        <w:tc>
          <w:tcPr>
            <w:tcW w:w="2180" w:type="dxa"/>
            <w:tcBorders>
              <w:top w:val="nil"/>
              <w:left w:val="single" w:sz="4" w:space="0" w:color="auto"/>
              <w:bottom w:val="single" w:sz="4" w:space="0" w:color="auto"/>
              <w:right w:val="single" w:sz="4" w:space="0" w:color="auto"/>
            </w:tcBorders>
            <w:vAlign w:val="center"/>
          </w:tcPr>
          <w:p w14:paraId="57DB35A9"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0FA68A0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zbiorczy wydruk Rejestru zgłoszeń zgonu (podejrzenia zgonu) z powodu choroby zakaźnej,</w:t>
            </w:r>
          </w:p>
        </w:tc>
      </w:tr>
      <w:tr w:rsidR="0032579E" w:rsidRPr="005901F5" w14:paraId="7E26A694" w14:textId="77777777" w:rsidTr="00840647">
        <w:tc>
          <w:tcPr>
            <w:tcW w:w="2180" w:type="dxa"/>
            <w:tcBorders>
              <w:top w:val="nil"/>
              <w:left w:val="single" w:sz="4" w:space="0" w:color="auto"/>
              <w:bottom w:val="single" w:sz="4" w:space="0" w:color="auto"/>
              <w:right w:val="single" w:sz="4" w:space="0" w:color="auto"/>
            </w:tcBorders>
            <w:vAlign w:val="center"/>
          </w:tcPr>
          <w:p w14:paraId="39B2DB6C"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D987E0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wydruk formularza ZLK-5 zgodnie ze wzorem ustawodawcy</w:t>
            </w:r>
          </w:p>
        </w:tc>
      </w:tr>
      <w:tr w:rsidR="0032579E" w:rsidRPr="005901F5" w14:paraId="74D7850C" w14:textId="77777777" w:rsidTr="00840647">
        <w:tc>
          <w:tcPr>
            <w:tcW w:w="2180" w:type="dxa"/>
            <w:tcBorders>
              <w:top w:val="nil"/>
              <w:left w:val="single" w:sz="4" w:space="0" w:color="auto"/>
              <w:bottom w:val="single" w:sz="4" w:space="0" w:color="auto"/>
              <w:right w:val="single" w:sz="4" w:space="0" w:color="auto"/>
            </w:tcBorders>
            <w:vAlign w:val="center"/>
          </w:tcPr>
          <w:p w14:paraId="2BD18124"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F5401D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wyszukiwanie pacjentów z założoną kartą zakażeń w lecznictwie otwartym po zakończonej hospitalizacji, w trakcie której mieli wykonany zabieg operacyjny.</w:t>
            </w:r>
          </w:p>
        </w:tc>
      </w:tr>
      <w:tr w:rsidR="0032579E" w:rsidRPr="005901F5" w14:paraId="0378C204" w14:textId="77777777" w:rsidTr="00840647">
        <w:tc>
          <w:tcPr>
            <w:tcW w:w="2180" w:type="dxa"/>
            <w:tcBorders>
              <w:top w:val="nil"/>
              <w:left w:val="single" w:sz="4" w:space="0" w:color="auto"/>
              <w:bottom w:val="single" w:sz="4" w:space="0" w:color="auto"/>
              <w:right w:val="single" w:sz="4" w:space="0" w:color="auto"/>
            </w:tcBorders>
            <w:vAlign w:val="center"/>
          </w:tcPr>
          <w:p w14:paraId="0B180570"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339558B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wyszukiwanie pacjentów gorączkujących według daty pomiaru.</w:t>
            </w:r>
          </w:p>
        </w:tc>
      </w:tr>
      <w:tr w:rsidR="0032579E" w:rsidRPr="005901F5" w14:paraId="7645C2CF" w14:textId="77777777" w:rsidTr="00840647">
        <w:tc>
          <w:tcPr>
            <w:tcW w:w="2180" w:type="dxa"/>
            <w:tcBorders>
              <w:top w:val="nil"/>
              <w:left w:val="single" w:sz="4" w:space="0" w:color="auto"/>
              <w:bottom w:val="single" w:sz="4" w:space="0" w:color="auto"/>
              <w:right w:val="single" w:sz="4" w:space="0" w:color="auto"/>
            </w:tcBorders>
            <w:vAlign w:val="center"/>
          </w:tcPr>
          <w:p w14:paraId="4AB7D803"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09E6CCA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informować o wcześniejszym zgłoszeniu pacjenta w ramach danego formularza zgłoszenia zachorowania, w ramach danego pobytu.</w:t>
            </w:r>
          </w:p>
        </w:tc>
      </w:tr>
      <w:tr w:rsidR="0032579E" w:rsidRPr="005901F5" w14:paraId="1E6D7E16" w14:textId="77777777" w:rsidTr="00840647">
        <w:tc>
          <w:tcPr>
            <w:tcW w:w="2180" w:type="dxa"/>
            <w:tcBorders>
              <w:top w:val="nil"/>
              <w:left w:val="single" w:sz="4" w:space="0" w:color="auto"/>
              <w:bottom w:val="single" w:sz="4" w:space="0" w:color="auto"/>
              <w:right w:val="single" w:sz="4" w:space="0" w:color="auto"/>
            </w:tcBorders>
            <w:vAlign w:val="center"/>
          </w:tcPr>
          <w:p w14:paraId="6D4F7C7A"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D67492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Prowadzenie Rejestru obserwacji potencjalnych źródeł zakażenia (wkłucia obwodowe, wkłucia centralne, cewniki, respiratory, operacje, infekcje),</w:t>
            </w:r>
          </w:p>
        </w:tc>
      </w:tr>
      <w:tr w:rsidR="0032579E" w:rsidRPr="005901F5" w14:paraId="2C3EAA37" w14:textId="77777777" w:rsidTr="00840647">
        <w:tc>
          <w:tcPr>
            <w:tcW w:w="2180" w:type="dxa"/>
            <w:tcBorders>
              <w:top w:val="nil"/>
              <w:left w:val="single" w:sz="4" w:space="0" w:color="auto"/>
              <w:bottom w:val="single" w:sz="4" w:space="0" w:color="auto"/>
              <w:right w:val="single" w:sz="4" w:space="0" w:color="auto"/>
            </w:tcBorders>
            <w:vAlign w:val="center"/>
          </w:tcPr>
          <w:p w14:paraId="698AD893"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0EA35D4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zbiorczy wydruk każdego  Rejestru obserwacji potencjalnych źródeł zakażenia (wkłucia obwodowe, wkłucia centralne, cewniki) </w:t>
            </w:r>
          </w:p>
        </w:tc>
      </w:tr>
      <w:tr w:rsidR="0032579E" w:rsidRPr="005901F5" w14:paraId="49458A64" w14:textId="77777777" w:rsidTr="00840647">
        <w:tc>
          <w:tcPr>
            <w:tcW w:w="2180" w:type="dxa"/>
            <w:tcBorders>
              <w:top w:val="nil"/>
              <w:left w:val="single" w:sz="4" w:space="0" w:color="auto"/>
              <w:bottom w:val="single" w:sz="4" w:space="0" w:color="auto"/>
              <w:right w:val="single" w:sz="4" w:space="0" w:color="auto"/>
            </w:tcBorders>
            <w:vAlign w:val="center"/>
          </w:tcPr>
          <w:p w14:paraId="7B14BAA5"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654954C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prowadzenie Rejestru podejrzeń ognisk epidemicznych,</w:t>
            </w:r>
          </w:p>
        </w:tc>
      </w:tr>
      <w:tr w:rsidR="0032579E" w:rsidRPr="005901F5" w14:paraId="5EC7BBBE" w14:textId="77777777" w:rsidTr="00840647">
        <w:tc>
          <w:tcPr>
            <w:tcW w:w="2180" w:type="dxa"/>
            <w:tcBorders>
              <w:top w:val="nil"/>
              <w:left w:val="single" w:sz="4" w:space="0" w:color="auto"/>
              <w:bottom w:val="single" w:sz="4" w:space="0" w:color="auto"/>
              <w:right w:val="single" w:sz="4" w:space="0" w:color="auto"/>
            </w:tcBorders>
            <w:vAlign w:val="center"/>
          </w:tcPr>
          <w:p w14:paraId="0BDAF819"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6A6C7B6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wydruk na podstawie danych Rejestru podejrzeń ognisk epidemicznych. Wzór  'Raport wstępny o podejrzeniu lub wystąpieniu ogniska epidemicznego'  określa ustawodawca. </w:t>
            </w:r>
          </w:p>
        </w:tc>
      </w:tr>
      <w:tr w:rsidR="0032579E" w:rsidRPr="005901F5" w14:paraId="752705E7" w14:textId="77777777" w:rsidTr="00840647">
        <w:tc>
          <w:tcPr>
            <w:tcW w:w="2180" w:type="dxa"/>
            <w:tcBorders>
              <w:top w:val="nil"/>
              <w:left w:val="single" w:sz="4" w:space="0" w:color="auto"/>
              <w:bottom w:val="single" w:sz="4" w:space="0" w:color="auto"/>
              <w:right w:val="single" w:sz="4" w:space="0" w:color="auto"/>
            </w:tcBorders>
            <w:vAlign w:val="center"/>
          </w:tcPr>
          <w:p w14:paraId="2F7A5C3D"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04315F7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Prowadzenie Rejestru potwierdzonych ognisk epidemicznych ,</w:t>
            </w:r>
          </w:p>
        </w:tc>
      </w:tr>
      <w:tr w:rsidR="0032579E" w:rsidRPr="005901F5" w14:paraId="07BB39C0" w14:textId="77777777" w:rsidTr="00840647">
        <w:tc>
          <w:tcPr>
            <w:tcW w:w="2180" w:type="dxa"/>
            <w:tcBorders>
              <w:top w:val="nil"/>
              <w:left w:val="single" w:sz="4" w:space="0" w:color="auto"/>
              <w:bottom w:val="single" w:sz="4" w:space="0" w:color="auto"/>
              <w:right w:val="single" w:sz="4" w:space="0" w:color="auto"/>
            </w:tcBorders>
            <w:vAlign w:val="center"/>
          </w:tcPr>
          <w:p w14:paraId="751A744A"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2EC210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wydruk na podstawie danych Rejestru potwierdzonych ognisk epidemicznych. Wzór 'Raport końcowy z wygaszenia ogniska epidemicznego' określa ustawodawca</w:t>
            </w:r>
          </w:p>
        </w:tc>
      </w:tr>
      <w:tr w:rsidR="0032579E" w:rsidRPr="005901F5" w14:paraId="1D5DF174" w14:textId="77777777" w:rsidTr="00840647">
        <w:tc>
          <w:tcPr>
            <w:tcW w:w="2180" w:type="dxa"/>
            <w:tcBorders>
              <w:top w:val="nil"/>
              <w:left w:val="single" w:sz="4" w:space="0" w:color="auto"/>
              <w:bottom w:val="single" w:sz="4" w:space="0" w:color="auto"/>
              <w:right w:val="single" w:sz="4" w:space="0" w:color="auto"/>
            </w:tcBorders>
            <w:vAlign w:val="center"/>
          </w:tcPr>
          <w:p w14:paraId="34A31D11"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709EF65B" w14:textId="77777777" w:rsidR="0032579E" w:rsidRPr="005901F5" w:rsidRDefault="0032579E" w:rsidP="009B2379">
            <w:pPr>
              <w:spacing w:after="0" w:line="240" w:lineRule="auto"/>
              <w:rPr>
                <w:rFonts w:cs="Calibri"/>
                <w:color w:val="000000"/>
                <w:sz w:val="20"/>
                <w:szCs w:val="20"/>
              </w:rPr>
            </w:pPr>
            <w:r w:rsidRPr="005901F5">
              <w:rPr>
                <w:rFonts w:cs="Calibri"/>
                <w:color w:val="000000"/>
                <w:sz w:val="20"/>
                <w:szCs w:val="20"/>
              </w:rPr>
              <w:t>Raport okresowy dotyczący ognisk epidemicznych  zgodny z odpowiednim Rozporządzeniem Ministra Zdrowia,</w:t>
            </w:r>
          </w:p>
        </w:tc>
      </w:tr>
      <w:tr w:rsidR="0032579E" w:rsidRPr="005901F5" w14:paraId="50527F20" w14:textId="77777777" w:rsidTr="00840647">
        <w:tc>
          <w:tcPr>
            <w:tcW w:w="2180" w:type="dxa"/>
            <w:tcBorders>
              <w:top w:val="nil"/>
              <w:left w:val="single" w:sz="4" w:space="0" w:color="auto"/>
              <w:bottom w:val="single" w:sz="4" w:space="0" w:color="auto"/>
              <w:right w:val="single" w:sz="4" w:space="0" w:color="auto"/>
            </w:tcBorders>
            <w:vAlign w:val="center"/>
          </w:tcPr>
          <w:p w14:paraId="3804B44D"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2785BA8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Analizy ilościowe zakażeń szpitalnych,</w:t>
            </w:r>
          </w:p>
        </w:tc>
      </w:tr>
      <w:tr w:rsidR="0032579E" w:rsidRPr="005901F5" w14:paraId="04BC3734" w14:textId="77777777" w:rsidTr="00840647">
        <w:tc>
          <w:tcPr>
            <w:tcW w:w="2180" w:type="dxa"/>
            <w:tcBorders>
              <w:top w:val="nil"/>
              <w:left w:val="single" w:sz="4" w:space="0" w:color="auto"/>
              <w:bottom w:val="single" w:sz="4" w:space="0" w:color="auto"/>
              <w:right w:val="single" w:sz="4" w:space="0" w:color="auto"/>
            </w:tcBorders>
            <w:vAlign w:val="center"/>
          </w:tcPr>
          <w:p w14:paraId="07E3C88B"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48912EC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Współpraca  z systemem RCH w zakresie wzajemnego udostępniania danych o zakażeniach i antybiotykoterapii </w:t>
            </w:r>
          </w:p>
        </w:tc>
      </w:tr>
      <w:tr w:rsidR="0032579E" w:rsidRPr="005901F5" w14:paraId="32BC3215" w14:textId="77777777" w:rsidTr="00840647">
        <w:tc>
          <w:tcPr>
            <w:tcW w:w="2180" w:type="dxa"/>
            <w:tcBorders>
              <w:top w:val="nil"/>
              <w:left w:val="single" w:sz="4" w:space="0" w:color="auto"/>
              <w:bottom w:val="single" w:sz="4" w:space="0" w:color="auto"/>
              <w:right w:val="single" w:sz="4" w:space="0" w:color="auto"/>
            </w:tcBorders>
            <w:vAlign w:val="center"/>
          </w:tcPr>
          <w:p w14:paraId="439E6E21"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2FF3B03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Współpraca  z  Laboratorium w zakresie udostępniania wyników badań.</w:t>
            </w:r>
          </w:p>
        </w:tc>
      </w:tr>
      <w:tr w:rsidR="0032579E" w:rsidRPr="005901F5" w14:paraId="482C2523" w14:textId="77777777" w:rsidTr="00840647">
        <w:tc>
          <w:tcPr>
            <w:tcW w:w="2180" w:type="dxa"/>
            <w:tcBorders>
              <w:top w:val="nil"/>
              <w:left w:val="single" w:sz="4" w:space="0" w:color="auto"/>
              <w:bottom w:val="single" w:sz="4" w:space="0" w:color="auto"/>
              <w:right w:val="single" w:sz="4" w:space="0" w:color="auto"/>
            </w:tcBorders>
            <w:vAlign w:val="center"/>
          </w:tcPr>
          <w:p w14:paraId="78DA0C05"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600C0517" w14:textId="77777777" w:rsidR="0032579E" w:rsidRPr="005901F5" w:rsidRDefault="0032579E" w:rsidP="00B347CC">
            <w:pPr>
              <w:spacing w:after="0" w:line="240" w:lineRule="auto"/>
              <w:rPr>
                <w:rFonts w:cs="Calibri"/>
                <w:sz w:val="20"/>
                <w:szCs w:val="20"/>
              </w:rPr>
            </w:pPr>
            <w:r w:rsidRPr="005901F5">
              <w:rPr>
                <w:rFonts w:cs="Calibri"/>
                <w:sz w:val="20"/>
                <w:szCs w:val="20"/>
              </w:rPr>
              <w:t>Monitorowanie konieczności  założenia Indywidualnej Karty Zakażeń Szpitalnych w przypadku  antybiotyku podawanego  w ramach pobytu przez [n]dni.  </w:t>
            </w:r>
          </w:p>
        </w:tc>
      </w:tr>
      <w:tr w:rsidR="0032579E" w:rsidRPr="005901F5" w14:paraId="7BA81311" w14:textId="77777777" w:rsidTr="00840647">
        <w:tc>
          <w:tcPr>
            <w:tcW w:w="2180" w:type="dxa"/>
            <w:tcBorders>
              <w:top w:val="nil"/>
              <w:left w:val="single" w:sz="4" w:space="0" w:color="auto"/>
              <w:bottom w:val="single" w:sz="4" w:space="0" w:color="auto"/>
              <w:right w:val="single" w:sz="4" w:space="0" w:color="auto"/>
            </w:tcBorders>
            <w:vAlign w:val="center"/>
          </w:tcPr>
          <w:p w14:paraId="60998B20"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7D7B3B8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Monitorowanie konieczność założenia Indywidualnej Karty Zakażeń Szpitalnych w przypadku  podania antybiotyku po [n ]dniach od przyjęcia pacjenta </w:t>
            </w:r>
          </w:p>
        </w:tc>
      </w:tr>
      <w:tr w:rsidR="0032579E" w:rsidRPr="005901F5" w14:paraId="65FBC63A" w14:textId="77777777" w:rsidTr="00840647">
        <w:tc>
          <w:tcPr>
            <w:tcW w:w="2180" w:type="dxa"/>
            <w:tcBorders>
              <w:top w:val="nil"/>
              <w:left w:val="single" w:sz="4" w:space="0" w:color="auto"/>
              <w:bottom w:val="single" w:sz="4" w:space="0" w:color="auto"/>
              <w:right w:val="single" w:sz="4" w:space="0" w:color="auto"/>
            </w:tcBorders>
            <w:vAlign w:val="center"/>
          </w:tcPr>
          <w:p w14:paraId="79F06FC7"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7FD283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Monitorowanie konieczność założenia Indywidualnej Karty Zakażeń Szpitalnych jeżeli podczas podania antybiotyku  wprowadzono określony rodzaj  antybiotykoterapii</w:t>
            </w:r>
          </w:p>
        </w:tc>
      </w:tr>
      <w:tr w:rsidR="0032579E" w:rsidRPr="005901F5" w14:paraId="59609DDE" w14:textId="77777777" w:rsidTr="00840647">
        <w:tc>
          <w:tcPr>
            <w:tcW w:w="2180" w:type="dxa"/>
            <w:tcBorders>
              <w:top w:val="nil"/>
              <w:left w:val="single" w:sz="4" w:space="0" w:color="auto"/>
              <w:bottom w:val="single" w:sz="4" w:space="0" w:color="auto"/>
              <w:right w:val="single" w:sz="4" w:space="0" w:color="auto"/>
            </w:tcBorders>
            <w:vAlign w:val="center"/>
          </w:tcPr>
          <w:p w14:paraId="06F08487"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5418E04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Monitorowanie konieczność założenia Indywidualnej Karty Zakażeń Szpitalnych w przypadku wystąpienia patogenu w badaniu mikrobiologicznym w ramach danego pobytu </w:t>
            </w:r>
          </w:p>
        </w:tc>
      </w:tr>
      <w:tr w:rsidR="0032579E" w:rsidRPr="005901F5" w14:paraId="100F8337" w14:textId="77777777" w:rsidTr="00840647">
        <w:tc>
          <w:tcPr>
            <w:tcW w:w="2180" w:type="dxa"/>
            <w:tcBorders>
              <w:top w:val="nil"/>
              <w:left w:val="single" w:sz="4" w:space="0" w:color="auto"/>
              <w:bottom w:val="single" w:sz="4" w:space="0" w:color="auto"/>
              <w:right w:val="single" w:sz="4" w:space="0" w:color="auto"/>
            </w:tcBorders>
            <w:vAlign w:val="center"/>
          </w:tcPr>
          <w:p w14:paraId="6A952F94"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784F2A1D" w14:textId="77777777" w:rsidR="0032579E" w:rsidRPr="005901F5" w:rsidRDefault="0032579E" w:rsidP="009B2379">
            <w:pPr>
              <w:spacing w:after="0" w:line="240" w:lineRule="auto"/>
              <w:rPr>
                <w:rFonts w:cs="Calibri"/>
                <w:color w:val="000000"/>
                <w:sz w:val="20"/>
                <w:szCs w:val="20"/>
              </w:rPr>
            </w:pPr>
            <w:r w:rsidRPr="005901F5">
              <w:rPr>
                <w:rFonts w:cs="Calibri"/>
                <w:color w:val="000000"/>
                <w:sz w:val="20"/>
                <w:szCs w:val="20"/>
              </w:rPr>
              <w:t>Monitorowanie konieczność założenia Indywidualnej Karty Zakażeń Szpitalnych w przypadku  wystąpienia  patogenu po [h godzin]  od przyjęcia do szpitala, w badaniu w ramach danego pobytu pacjenta.</w:t>
            </w:r>
          </w:p>
        </w:tc>
      </w:tr>
      <w:tr w:rsidR="0032579E" w:rsidRPr="005901F5" w14:paraId="1FD1F384" w14:textId="77777777" w:rsidTr="00840647">
        <w:tc>
          <w:tcPr>
            <w:tcW w:w="2180" w:type="dxa"/>
            <w:tcBorders>
              <w:top w:val="nil"/>
              <w:left w:val="single" w:sz="4" w:space="0" w:color="auto"/>
              <w:bottom w:val="single" w:sz="4" w:space="0" w:color="auto"/>
              <w:right w:val="single" w:sz="4" w:space="0" w:color="auto"/>
            </w:tcBorders>
            <w:vAlign w:val="center"/>
          </w:tcPr>
          <w:p w14:paraId="3E297F04"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58FA927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 przypadku wyniku badania mikrobiologicznego w ramach którego  wykryto patogen z alertem, system musi automatycznie zakładać kartę drobnoustroju dla pacjenta. Karta powinna być zakładana dla każdego patogenu z alertem, wskazanego w wyniku badania.</w:t>
            </w:r>
          </w:p>
        </w:tc>
      </w:tr>
      <w:tr w:rsidR="0032579E" w:rsidRPr="005901F5" w14:paraId="3C36471C" w14:textId="77777777" w:rsidTr="00840647">
        <w:tc>
          <w:tcPr>
            <w:tcW w:w="2180" w:type="dxa"/>
            <w:tcBorders>
              <w:top w:val="nil"/>
              <w:left w:val="single" w:sz="4" w:space="0" w:color="auto"/>
              <w:bottom w:val="single" w:sz="4" w:space="0" w:color="auto"/>
              <w:right w:val="single" w:sz="4" w:space="0" w:color="auto"/>
            </w:tcBorders>
            <w:vAlign w:val="center"/>
          </w:tcPr>
          <w:p w14:paraId="5477D456"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419C8B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informować użytkownika o liczbie automatycznie założonych kart drobnoustroju dla pacjenta.</w:t>
            </w:r>
          </w:p>
        </w:tc>
      </w:tr>
      <w:tr w:rsidR="0032579E" w:rsidRPr="005901F5" w14:paraId="2F40337B" w14:textId="77777777" w:rsidTr="00840647">
        <w:tc>
          <w:tcPr>
            <w:tcW w:w="2180" w:type="dxa"/>
            <w:tcBorders>
              <w:top w:val="nil"/>
              <w:left w:val="single" w:sz="4" w:space="0" w:color="auto"/>
              <w:bottom w:val="single" w:sz="4" w:space="0" w:color="auto"/>
              <w:right w:val="single" w:sz="4" w:space="0" w:color="auto"/>
            </w:tcBorders>
            <w:vAlign w:val="center"/>
          </w:tcPr>
          <w:p w14:paraId="0952D837"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4A3D5DB1" w14:textId="77777777" w:rsidR="0032579E" w:rsidRPr="005901F5" w:rsidRDefault="0032579E" w:rsidP="00B347CC">
            <w:pPr>
              <w:spacing w:after="0" w:line="240" w:lineRule="auto"/>
              <w:rPr>
                <w:rFonts w:cs="Calibri"/>
                <w:sz w:val="20"/>
                <w:szCs w:val="20"/>
              </w:rPr>
            </w:pPr>
            <w:r w:rsidRPr="005901F5">
              <w:rPr>
                <w:rFonts w:cs="Calibri"/>
                <w:sz w:val="20"/>
                <w:szCs w:val="20"/>
              </w:rPr>
              <w:t>System współpracuje z modułem Ruch Chorych w zakresie powiadomienia o konieczności założenia Indywidualnej Karty Zakażenia Szpitalnego, w przypadku wystąpienia temperatury ciała pacjenta powyżej X godz. od przyjęcia do szpitala.</w:t>
            </w:r>
          </w:p>
        </w:tc>
      </w:tr>
      <w:tr w:rsidR="0032579E" w:rsidRPr="005901F5" w14:paraId="42616549" w14:textId="77777777" w:rsidTr="00840647">
        <w:tc>
          <w:tcPr>
            <w:tcW w:w="2180" w:type="dxa"/>
            <w:tcBorders>
              <w:top w:val="nil"/>
              <w:left w:val="single" w:sz="4" w:space="0" w:color="auto"/>
              <w:bottom w:val="single" w:sz="4" w:space="0" w:color="auto"/>
              <w:right w:val="single" w:sz="4" w:space="0" w:color="auto"/>
            </w:tcBorders>
            <w:vAlign w:val="center"/>
          </w:tcPr>
          <w:p w14:paraId="4D03C9E7"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2565830E" w14:textId="77777777" w:rsidR="0032579E" w:rsidRPr="005901F5" w:rsidRDefault="0032579E" w:rsidP="00B347CC">
            <w:pPr>
              <w:spacing w:after="0" w:line="240" w:lineRule="auto"/>
              <w:rPr>
                <w:rFonts w:cs="Calibri"/>
                <w:sz w:val="20"/>
                <w:szCs w:val="20"/>
              </w:rPr>
            </w:pPr>
            <w:r w:rsidRPr="005901F5">
              <w:rPr>
                <w:rFonts w:cs="Calibri"/>
                <w:sz w:val="20"/>
                <w:szCs w:val="20"/>
              </w:rPr>
              <w:t>System umożliwia podgląd pacjentów gorączkujących powyżej określonej w parametrze wysokości  temperatury, która wystąpiła po X godz. od przyjęcia do szpitala</w:t>
            </w:r>
          </w:p>
        </w:tc>
      </w:tr>
      <w:tr w:rsidR="0032579E" w:rsidRPr="005901F5" w14:paraId="5367E213" w14:textId="77777777" w:rsidTr="00840647">
        <w:tc>
          <w:tcPr>
            <w:tcW w:w="2180" w:type="dxa"/>
            <w:tcBorders>
              <w:top w:val="nil"/>
              <w:left w:val="single" w:sz="4" w:space="0" w:color="auto"/>
              <w:bottom w:val="single" w:sz="4" w:space="0" w:color="auto"/>
              <w:right w:val="single" w:sz="4" w:space="0" w:color="auto"/>
            </w:tcBorders>
            <w:vAlign w:val="center"/>
          </w:tcPr>
          <w:p w14:paraId="2D777A03"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5B908C6C" w14:textId="77777777" w:rsidR="0032579E" w:rsidRPr="005901F5" w:rsidRDefault="0032579E" w:rsidP="00B347CC">
            <w:pPr>
              <w:spacing w:after="0" w:line="240" w:lineRule="auto"/>
              <w:rPr>
                <w:rFonts w:cs="Calibri"/>
                <w:sz w:val="20"/>
                <w:szCs w:val="20"/>
              </w:rPr>
            </w:pPr>
            <w:r w:rsidRPr="005901F5">
              <w:rPr>
                <w:rFonts w:cs="Calibri"/>
                <w:sz w:val="20"/>
                <w:szCs w:val="20"/>
              </w:rPr>
              <w:t>System musi umożliwić ewidencję informacji o  zakażeniu niebezpieczną  bakterią. System musi wyświetlać stosowny komunikat podczas ponownego  przyjęcia pacjenta jeżeli pacjent jest nadal oznaczony.</w:t>
            </w:r>
          </w:p>
        </w:tc>
      </w:tr>
      <w:tr w:rsidR="0032579E" w:rsidRPr="005901F5" w14:paraId="50E804DC" w14:textId="77777777" w:rsidTr="00840647">
        <w:tc>
          <w:tcPr>
            <w:tcW w:w="2180" w:type="dxa"/>
            <w:tcBorders>
              <w:top w:val="nil"/>
              <w:left w:val="single" w:sz="4" w:space="0" w:color="auto"/>
              <w:bottom w:val="single" w:sz="4" w:space="0" w:color="auto"/>
              <w:right w:val="single" w:sz="4" w:space="0" w:color="auto"/>
            </w:tcBorders>
            <w:vAlign w:val="center"/>
          </w:tcPr>
          <w:p w14:paraId="5358E0BF"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3B2E42B" w14:textId="77777777" w:rsidR="0032579E" w:rsidRPr="005901F5" w:rsidRDefault="0032579E" w:rsidP="00B347CC">
            <w:pPr>
              <w:spacing w:after="0" w:line="240" w:lineRule="auto"/>
              <w:rPr>
                <w:rFonts w:cs="Calibri"/>
                <w:sz w:val="20"/>
                <w:szCs w:val="20"/>
              </w:rPr>
            </w:pPr>
            <w:r w:rsidRPr="005901F5">
              <w:rPr>
                <w:rFonts w:cs="Calibri"/>
                <w:sz w:val="20"/>
                <w:szCs w:val="20"/>
              </w:rPr>
              <w:t>System umożliwia przegląd historii modyfikacji danych pacjenta z niebezpieczna bakterią</w:t>
            </w:r>
          </w:p>
        </w:tc>
      </w:tr>
      <w:tr w:rsidR="0032579E" w:rsidRPr="005901F5" w14:paraId="26B8D113" w14:textId="77777777" w:rsidTr="00840647">
        <w:tc>
          <w:tcPr>
            <w:tcW w:w="2180" w:type="dxa"/>
            <w:tcBorders>
              <w:top w:val="nil"/>
              <w:left w:val="single" w:sz="4" w:space="0" w:color="auto"/>
              <w:bottom w:val="single" w:sz="4" w:space="0" w:color="auto"/>
              <w:right w:val="single" w:sz="4" w:space="0" w:color="auto"/>
            </w:tcBorders>
            <w:vAlign w:val="center"/>
          </w:tcPr>
          <w:p w14:paraId="700F5172"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6B48757" w14:textId="77777777" w:rsidR="0032579E" w:rsidRPr="005901F5" w:rsidRDefault="0032579E" w:rsidP="00B347CC">
            <w:pPr>
              <w:spacing w:after="0" w:line="240" w:lineRule="auto"/>
              <w:rPr>
                <w:rFonts w:cs="Calibri"/>
                <w:sz w:val="20"/>
                <w:szCs w:val="20"/>
              </w:rPr>
            </w:pPr>
            <w:r w:rsidRPr="005901F5">
              <w:rPr>
                <w:rFonts w:cs="Calibri"/>
                <w:sz w:val="20"/>
                <w:szCs w:val="20"/>
              </w:rPr>
              <w:t xml:space="preserve">System musi umożliwiać oznaczenie oraz obsługę izolacji pacjenta na podstawie informacji uzyskanych  po analizie wyniku  badania mikrobiologicznego przez Zespół Kontroli Zakażeń. </w:t>
            </w:r>
          </w:p>
        </w:tc>
      </w:tr>
      <w:tr w:rsidR="0032579E" w:rsidRPr="005901F5" w14:paraId="652E2457" w14:textId="77777777" w:rsidTr="00840647">
        <w:tc>
          <w:tcPr>
            <w:tcW w:w="2180" w:type="dxa"/>
            <w:tcBorders>
              <w:top w:val="nil"/>
              <w:left w:val="single" w:sz="4" w:space="0" w:color="auto"/>
              <w:bottom w:val="single" w:sz="4" w:space="0" w:color="auto"/>
              <w:right w:val="single" w:sz="4" w:space="0" w:color="auto"/>
            </w:tcBorders>
            <w:vAlign w:val="center"/>
          </w:tcPr>
          <w:p w14:paraId="1B398FC9"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0A4DC93F" w14:textId="77777777" w:rsidR="0032579E" w:rsidRPr="005901F5" w:rsidRDefault="0032579E" w:rsidP="00B347CC">
            <w:pPr>
              <w:spacing w:after="0" w:line="240" w:lineRule="auto"/>
              <w:rPr>
                <w:rFonts w:cs="Calibri"/>
                <w:sz w:val="20"/>
                <w:szCs w:val="20"/>
              </w:rPr>
            </w:pPr>
            <w:r w:rsidRPr="005901F5">
              <w:rPr>
                <w:rFonts w:cs="Calibri"/>
                <w:sz w:val="20"/>
                <w:szCs w:val="20"/>
              </w:rPr>
              <w:t xml:space="preserve">Z głównego ekranu menu w module Oddział system powinien umożliwiać dostęp do wyfiltrowanej listy pacjentów aktualnie będących w izolacji w danej jednostce </w:t>
            </w:r>
          </w:p>
        </w:tc>
      </w:tr>
      <w:tr w:rsidR="0032579E" w:rsidRPr="005901F5" w14:paraId="7712B4D4" w14:textId="77777777" w:rsidTr="00840647">
        <w:tc>
          <w:tcPr>
            <w:tcW w:w="2180" w:type="dxa"/>
            <w:tcBorders>
              <w:top w:val="nil"/>
              <w:left w:val="single" w:sz="4" w:space="0" w:color="auto"/>
              <w:bottom w:val="single" w:sz="4" w:space="0" w:color="auto"/>
              <w:right w:val="single" w:sz="4" w:space="0" w:color="auto"/>
            </w:tcBorders>
            <w:vAlign w:val="center"/>
          </w:tcPr>
          <w:p w14:paraId="36350F1F"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2C91F938" w14:textId="77777777" w:rsidR="0032579E" w:rsidRPr="005901F5" w:rsidRDefault="0032579E" w:rsidP="00B347CC">
            <w:pPr>
              <w:spacing w:after="0" w:line="240" w:lineRule="auto"/>
              <w:rPr>
                <w:rFonts w:cs="Calibri"/>
                <w:sz w:val="20"/>
                <w:szCs w:val="20"/>
              </w:rPr>
            </w:pPr>
            <w:r w:rsidRPr="005901F5">
              <w:rPr>
                <w:rFonts w:cs="Calibri"/>
                <w:sz w:val="20"/>
                <w:szCs w:val="20"/>
              </w:rPr>
              <w:t>Monitorowanie w oddziale o konieczności założenia indywidualnej karty rejestracji zakażenia szpitalnego w przypadku zastosowania antybiotykoterapii u pacjenta hospitalizowanego &gt; 72 godziny</w:t>
            </w:r>
          </w:p>
        </w:tc>
      </w:tr>
      <w:tr w:rsidR="0032579E" w:rsidRPr="005901F5" w14:paraId="71D357FA" w14:textId="77777777" w:rsidTr="00840647">
        <w:tc>
          <w:tcPr>
            <w:tcW w:w="2180" w:type="dxa"/>
            <w:tcBorders>
              <w:top w:val="nil"/>
              <w:left w:val="single" w:sz="4" w:space="0" w:color="auto"/>
              <w:bottom w:val="single" w:sz="4" w:space="0" w:color="auto"/>
              <w:right w:val="single" w:sz="4" w:space="0" w:color="auto"/>
            </w:tcBorders>
            <w:vAlign w:val="center"/>
          </w:tcPr>
          <w:p w14:paraId="23B020E7"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36EB095F" w14:textId="77777777" w:rsidR="0032579E" w:rsidRPr="005901F5" w:rsidRDefault="0032579E" w:rsidP="00B347CC">
            <w:pPr>
              <w:spacing w:after="0" w:line="240" w:lineRule="auto"/>
              <w:rPr>
                <w:rFonts w:cs="Calibri"/>
                <w:sz w:val="20"/>
                <w:szCs w:val="20"/>
              </w:rPr>
            </w:pPr>
            <w:r w:rsidRPr="005901F5">
              <w:rPr>
                <w:rFonts w:cs="Calibri"/>
                <w:sz w:val="20"/>
                <w:szCs w:val="20"/>
              </w:rPr>
              <w:t>Oznakowanie w systemie pacjenta wcześniej hospitalizowanego, u którego stwierdzono nosicielstwo/ kolonizację czynnikiem alarmowym widoczne przy kolejnym przyjęciu do szpitala dla SOR, Oddział, Izba Przyjęć</w:t>
            </w:r>
          </w:p>
        </w:tc>
      </w:tr>
      <w:tr w:rsidR="0032579E" w:rsidRPr="005901F5" w14:paraId="1D731B1B" w14:textId="77777777" w:rsidTr="00840647">
        <w:tc>
          <w:tcPr>
            <w:tcW w:w="2180" w:type="dxa"/>
            <w:tcBorders>
              <w:top w:val="nil"/>
              <w:left w:val="single" w:sz="4" w:space="0" w:color="auto"/>
              <w:bottom w:val="single" w:sz="4" w:space="0" w:color="auto"/>
              <w:right w:val="single" w:sz="4" w:space="0" w:color="auto"/>
            </w:tcBorders>
            <w:vAlign w:val="center"/>
          </w:tcPr>
          <w:p w14:paraId="53E30330"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46FE1B88" w14:textId="77777777" w:rsidR="0032579E" w:rsidRPr="005901F5" w:rsidRDefault="0032579E" w:rsidP="00B347CC">
            <w:pPr>
              <w:spacing w:after="0" w:line="240" w:lineRule="auto"/>
              <w:rPr>
                <w:rFonts w:cs="Calibri"/>
                <w:sz w:val="20"/>
                <w:szCs w:val="20"/>
              </w:rPr>
            </w:pPr>
            <w:r w:rsidRPr="005901F5">
              <w:rPr>
                <w:rFonts w:cs="Calibri"/>
                <w:sz w:val="20"/>
                <w:szCs w:val="20"/>
              </w:rPr>
              <w:t>System umożliwia prowadzenie Rejestru Kart zakażeń dla pracowników </w:t>
            </w:r>
          </w:p>
        </w:tc>
      </w:tr>
      <w:tr w:rsidR="0032579E" w:rsidRPr="005901F5" w14:paraId="156D2475" w14:textId="77777777" w:rsidTr="00840647">
        <w:tc>
          <w:tcPr>
            <w:tcW w:w="2180" w:type="dxa"/>
            <w:tcBorders>
              <w:top w:val="nil"/>
              <w:left w:val="single" w:sz="4" w:space="0" w:color="auto"/>
              <w:bottom w:val="single" w:sz="4" w:space="0" w:color="auto"/>
              <w:right w:val="single" w:sz="4" w:space="0" w:color="auto"/>
            </w:tcBorders>
            <w:vAlign w:val="center"/>
          </w:tcPr>
          <w:p w14:paraId="63E3A775"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2F9C2CBD" w14:textId="77777777" w:rsidR="0032579E" w:rsidRPr="005901F5" w:rsidRDefault="0032579E" w:rsidP="00B347CC">
            <w:pPr>
              <w:spacing w:after="0" w:line="240" w:lineRule="auto"/>
              <w:rPr>
                <w:rFonts w:cs="Calibri"/>
                <w:sz w:val="20"/>
                <w:szCs w:val="20"/>
              </w:rPr>
            </w:pPr>
            <w:r w:rsidRPr="005901F5">
              <w:rPr>
                <w:rFonts w:cs="Calibri"/>
                <w:sz w:val="20"/>
                <w:szCs w:val="20"/>
              </w:rPr>
              <w:t>System umożliwia prowadzenie Rejestru szczepień i odmów szczepień pracowników </w:t>
            </w:r>
          </w:p>
        </w:tc>
      </w:tr>
      <w:tr w:rsidR="0032579E" w:rsidRPr="005901F5" w14:paraId="385A1B27" w14:textId="77777777" w:rsidTr="00840647">
        <w:tc>
          <w:tcPr>
            <w:tcW w:w="2180" w:type="dxa"/>
            <w:tcBorders>
              <w:top w:val="nil"/>
              <w:left w:val="single" w:sz="4" w:space="0" w:color="auto"/>
              <w:bottom w:val="single" w:sz="4" w:space="0" w:color="auto"/>
              <w:right w:val="single" w:sz="4" w:space="0" w:color="auto"/>
            </w:tcBorders>
            <w:vAlign w:val="center"/>
          </w:tcPr>
          <w:p w14:paraId="171C4F29"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3415834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wydruk Zestawienia pracowników zaszczepionych / z odmową szczepienia w danym okresie czasu</w:t>
            </w:r>
          </w:p>
        </w:tc>
      </w:tr>
      <w:tr w:rsidR="0032579E" w:rsidRPr="005901F5" w14:paraId="08837469" w14:textId="77777777" w:rsidTr="00840647">
        <w:tc>
          <w:tcPr>
            <w:tcW w:w="2180" w:type="dxa"/>
            <w:tcBorders>
              <w:top w:val="nil"/>
              <w:left w:val="single" w:sz="4" w:space="0" w:color="auto"/>
              <w:bottom w:val="single" w:sz="4" w:space="0" w:color="auto"/>
              <w:right w:val="single" w:sz="4" w:space="0" w:color="auto"/>
            </w:tcBorders>
            <w:vAlign w:val="center"/>
          </w:tcPr>
          <w:p w14:paraId="73D07145"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E96568F" w14:textId="77777777" w:rsidR="0032579E" w:rsidRPr="005901F5" w:rsidRDefault="0032579E" w:rsidP="00B347CC">
            <w:pPr>
              <w:spacing w:after="0" w:line="240" w:lineRule="auto"/>
              <w:rPr>
                <w:rFonts w:cs="Calibri"/>
                <w:sz w:val="20"/>
                <w:szCs w:val="20"/>
              </w:rPr>
            </w:pPr>
            <w:r w:rsidRPr="005901F5">
              <w:rPr>
                <w:rFonts w:cs="Calibri"/>
                <w:sz w:val="20"/>
                <w:szCs w:val="20"/>
              </w:rPr>
              <w:t>Możliwość konfiguracji  wydruku Kart zakażeń oraz Kart drobnoustroju pod kątem sterowania widocznością dostępnych sekcji danych Karty</w:t>
            </w:r>
          </w:p>
        </w:tc>
      </w:tr>
      <w:tr w:rsidR="0032579E" w:rsidRPr="005901F5" w14:paraId="0199F982" w14:textId="77777777" w:rsidTr="00840647">
        <w:tc>
          <w:tcPr>
            <w:tcW w:w="2180" w:type="dxa"/>
            <w:tcBorders>
              <w:top w:val="nil"/>
              <w:left w:val="single" w:sz="4" w:space="0" w:color="auto"/>
              <w:bottom w:val="single" w:sz="4" w:space="0" w:color="auto"/>
              <w:right w:val="single" w:sz="4" w:space="0" w:color="auto"/>
            </w:tcBorders>
            <w:vAlign w:val="center"/>
          </w:tcPr>
          <w:p w14:paraId="3615860F"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72C4C3D7" w14:textId="77777777" w:rsidR="0032579E" w:rsidRPr="005901F5" w:rsidRDefault="0032579E" w:rsidP="00B347CC">
            <w:pPr>
              <w:spacing w:after="0" w:line="240" w:lineRule="auto"/>
              <w:rPr>
                <w:rFonts w:cs="Calibri"/>
                <w:sz w:val="20"/>
                <w:szCs w:val="20"/>
              </w:rPr>
            </w:pPr>
            <w:r w:rsidRPr="005901F5">
              <w:rPr>
                <w:rFonts w:cs="Calibri"/>
                <w:sz w:val="20"/>
                <w:szCs w:val="20"/>
              </w:rPr>
              <w:t>Możliwość konfiguracji  dostosowania widoczności pól na Kartach zakażeń oraz na Kartach drobnoustroju</w:t>
            </w:r>
          </w:p>
        </w:tc>
      </w:tr>
      <w:tr w:rsidR="0032579E" w:rsidRPr="005901F5" w14:paraId="4C8320A4" w14:textId="77777777" w:rsidTr="00840647">
        <w:tc>
          <w:tcPr>
            <w:tcW w:w="2180" w:type="dxa"/>
            <w:tcBorders>
              <w:top w:val="nil"/>
              <w:left w:val="single" w:sz="4" w:space="0" w:color="auto"/>
              <w:bottom w:val="single" w:sz="4" w:space="0" w:color="auto"/>
              <w:right w:val="single" w:sz="4" w:space="0" w:color="auto"/>
            </w:tcBorders>
            <w:vAlign w:val="center"/>
          </w:tcPr>
          <w:p w14:paraId="0B05A102"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71FE86B7" w14:textId="77777777" w:rsidR="0032579E" w:rsidRPr="005901F5" w:rsidRDefault="0032579E" w:rsidP="00B347CC">
            <w:pPr>
              <w:spacing w:after="0" w:line="240" w:lineRule="auto"/>
              <w:rPr>
                <w:rFonts w:cs="Calibri"/>
                <w:sz w:val="20"/>
                <w:szCs w:val="20"/>
              </w:rPr>
            </w:pPr>
            <w:r w:rsidRPr="005901F5">
              <w:rPr>
                <w:rFonts w:cs="Calibri"/>
                <w:sz w:val="20"/>
                <w:szCs w:val="20"/>
              </w:rPr>
              <w:t>Możliwość definicji walidacji pól na Kartach zakażenia oraz Kart drobnoustroju</w:t>
            </w:r>
          </w:p>
        </w:tc>
      </w:tr>
      <w:tr w:rsidR="0032579E" w:rsidRPr="005901F5" w14:paraId="5F6EFFF9" w14:textId="77777777" w:rsidTr="00840647">
        <w:tc>
          <w:tcPr>
            <w:tcW w:w="2180" w:type="dxa"/>
            <w:tcBorders>
              <w:top w:val="nil"/>
              <w:left w:val="single" w:sz="4" w:space="0" w:color="auto"/>
              <w:bottom w:val="single" w:sz="4" w:space="0" w:color="auto"/>
              <w:right w:val="single" w:sz="4" w:space="0" w:color="auto"/>
            </w:tcBorders>
            <w:vAlign w:val="center"/>
          </w:tcPr>
          <w:p w14:paraId="5D880313"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45EAE564" w14:textId="77777777" w:rsidR="0032579E" w:rsidRPr="005901F5" w:rsidRDefault="0032579E" w:rsidP="00B347CC">
            <w:pPr>
              <w:spacing w:after="0" w:line="240" w:lineRule="auto"/>
              <w:rPr>
                <w:rFonts w:cs="Calibri"/>
                <w:sz w:val="20"/>
                <w:szCs w:val="20"/>
              </w:rPr>
            </w:pPr>
            <w:r w:rsidRPr="005901F5">
              <w:rPr>
                <w:rFonts w:cs="Calibri"/>
                <w:sz w:val="20"/>
                <w:szCs w:val="20"/>
              </w:rPr>
              <w:t>Monitorowanie konieczności założenia formularzy zgłoszeń zachorowania (podejrzenia zachorowania) na podstawie wykrytego patogenu w danym pobycie </w:t>
            </w:r>
          </w:p>
        </w:tc>
      </w:tr>
      <w:tr w:rsidR="0032579E" w:rsidRPr="005901F5" w14:paraId="20C4E3FA" w14:textId="77777777" w:rsidTr="00840647">
        <w:tc>
          <w:tcPr>
            <w:tcW w:w="2180" w:type="dxa"/>
            <w:tcBorders>
              <w:top w:val="nil"/>
              <w:left w:val="single" w:sz="4" w:space="0" w:color="auto"/>
              <w:bottom w:val="single" w:sz="4" w:space="0" w:color="auto"/>
              <w:right w:val="single" w:sz="4" w:space="0" w:color="auto"/>
            </w:tcBorders>
            <w:vAlign w:val="center"/>
          </w:tcPr>
          <w:p w14:paraId="405EDAB5"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1F93723" w14:textId="77777777" w:rsidR="0032579E" w:rsidRPr="005901F5" w:rsidRDefault="0032579E" w:rsidP="00B347CC">
            <w:pPr>
              <w:spacing w:after="0" w:line="240" w:lineRule="auto"/>
              <w:rPr>
                <w:rFonts w:cs="Calibri"/>
                <w:sz w:val="20"/>
                <w:szCs w:val="20"/>
              </w:rPr>
            </w:pPr>
            <w:r w:rsidRPr="005901F5">
              <w:rPr>
                <w:rFonts w:cs="Calibri"/>
                <w:sz w:val="20"/>
                <w:szCs w:val="20"/>
              </w:rPr>
              <w:t>Monitorowanie konieczności założenia formularzy zgłoszeń zachorowania (podejrzenia zachorowania) na podstawie rozpoznania wprowadzonego w danym pobytu </w:t>
            </w:r>
          </w:p>
        </w:tc>
      </w:tr>
      <w:tr w:rsidR="0032579E" w:rsidRPr="005901F5" w14:paraId="090C9C9F" w14:textId="77777777" w:rsidTr="00840647">
        <w:tc>
          <w:tcPr>
            <w:tcW w:w="2180" w:type="dxa"/>
            <w:tcBorders>
              <w:top w:val="nil"/>
              <w:left w:val="single" w:sz="4" w:space="0" w:color="auto"/>
              <w:bottom w:val="single" w:sz="4" w:space="0" w:color="auto"/>
              <w:right w:val="single" w:sz="4" w:space="0" w:color="auto"/>
            </w:tcBorders>
            <w:vAlign w:val="center"/>
          </w:tcPr>
          <w:p w14:paraId="3C6AB261"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644A14CB" w14:textId="77777777" w:rsidR="0032579E" w:rsidRPr="005901F5" w:rsidRDefault="0032579E" w:rsidP="00B347CC">
            <w:pPr>
              <w:spacing w:after="0" w:line="240" w:lineRule="auto"/>
              <w:rPr>
                <w:rFonts w:cs="Calibri"/>
                <w:sz w:val="20"/>
                <w:szCs w:val="20"/>
              </w:rPr>
            </w:pPr>
            <w:r w:rsidRPr="005901F5">
              <w:rPr>
                <w:rFonts w:cs="Calibri"/>
                <w:sz w:val="20"/>
                <w:szCs w:val="20"/>
              </w:rPr>
              <w:t>Monitorowanie konieczności zakładania Kart zakażeń na podstawie wprowadzonych diagnoz pielęgniarskich</w:t>
            </w:r>
          </w:p>
        </w:tc>
      </w:tr>
      <w:tr w:rsidR="0032579E" w:rsidRPr="005901F5" w14:paraId="0342AF09" w14:textId="77777777" w:rsidTr="00840647">
        <w:tc>
          <w:tcPr>
            <w:tcW w:w="2180" w:type="dxa"/>
            <w:tcBorders>
              <w:top w:val="nil"/>
              <w:left w:val="single" w:sz="4" w:space="0" w:color="auto"/>
              <w:bottom w:val="single" w:sz="4" w:space="0" w:color="auto"/>
              <w:right w:val="single" w:sz="4" w:space="0" w:color="auto"/>
            </w:tcBorders>
            <w:vAlign w:val="center"/>
          </w:tcPr>
          <w:p w14:paraId="43E13051"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310761E0" w14:textId="77777777" w:rsidR="0032579E" w:rsidRPr="005901F5" w:rsidRDefault="0032579E" w:rsidP="00B347CC">
            <w:pPr>
              <w:spacing w:after="0" w:line="240" w:lineRule="auto"/>
              <w:rPr>
                <w:rFonts w:cs="Calibri"/>
                <w:sz w:val="20"/>
                <w:szCs w:val="20"/>
              </w:rPr>
            </w:pPr>
            <w:r w:rsidRPr="005901F5">
              <w:rPr>
                <w:rFonts w:cs="Calibri"/>
                <w:sz w:val="20"/>
                <w:szCs w:val="20"/>
              </w:rPr>
              <w:t>Monitorowanie konieczności zakładania Kart zakażeń na podstawie wykonanych procedur</w:t>
            </w:r>
          </w:p>
        </w:tc>
      </w:tr>
      <w:tr w:rsidR="0032579E" w:rsidRPr="005901F5" w14:paraId="5F5B1621" w14:textId="77777777" w:rsidTr="00840647">
        <w:tc>
          <w:tcPr>
            <w:tcW w:w="2180" w:type="dxa"/>
            <w:tcBorders>
              <w:top w:val="nil"/>
              <w:left w:val="single" w:sz="4" w:space="0" w:color="auto"/>
              <w:bottom w:val="single" w:sz="4" w:space="0" w:color="auto"/>
              <w:right w:val="single" w:sz="4" w:space="0" w:color="auto"/>
            </w:tcBorders>
            <w:vAlign w:val="center"/>
          </w:tcPr>
          <w:p w14:paraId="3041ABE3"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626BDF1C" w14:textId="77777777" w:rsidR="0032579E" w:rsidRPr="005901F5" w:rsidRDefault="0032579E" w:rsidP="00B347CC">
            <w:pPr>
              <w:spacing w:after="0" w:line="240" w:lineRule="auto"/>
              <w:rPr>
                <w:rFonts w:cs="Calibri"/>
                <w:sz w:val="20"/>
                <w:szCs w:val="20"/>
              </w:rPr>
            </w:pPr>
            <w:r w:rsidRPr="005901F5">
              <w:rPr>
                <w:rFonts w:cs="Calibri"/>
                <w:sz w:val="20"/>
                <w:szCs w:val="20"/>
              </w:rPr>
              <w:t>Monitorowanie konieczności zakładania Karty zakażeń na podstawie założonej karty drobnoustroju </w:t>
            </w:r>
          </w:p>
        </w:tc>
      </w:tr>
      <w:tr w:rsidR="0032579E" w:rsidRPr="005901F5" w14:paraId="1379A1ED" w14:textId="77777777" w:rsidTr="00840647">
        <w:tc>
          <w:tcPr>
            <w:tcW w:w="2180" w:type="dxa"/>
            <w:tcBorders>
              <w:top w:val="nil"/>
              <w:left w:val="single" w:sz="4" w:space="0" w:color="auto"/>
              <w:bottom w:val="single" w:sz="4" w:space="0" w:color="auto"/>
              <w:right w:val="single" w:sz="4" w:space="0" w:color="auto"/>
            </w:tcBorders>
            <w:vAlign w:val="center"/>
          </w:tcPr>
          <w:p w14:paraId="446CCB7A"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CC6D8D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System umożliwia szybki dostęp do statystyki: Kart zakażeń, Kart drobnoustroju, Kart obserwacji, Formularzy zgłoszeń </w:t>
            </w:r>
            <w:proofErr w:type="spellStart"/>
            <w:r w:rsidRPr="005901F5">
              <w:rPr>
                <w:rFonts w:cs="Calibri"/>
                <w:color w:val="000000"/>
                <w:sz w:val="20"/>
                <w:szCs w:val="20"/>
              </w:rPr>
              <w:t>zachorowań</w:t>
            </w:r>
            <w:proofErr w:type="spellEnd"/>
            <w:r w:rsidRPr="005901F5">
              <w:rPr>
                <w:rFonts w:cs="Calibri"/>
                <w:color w:val="000000"/>
                <w:sz w:val="20"/>
                <w:szCs w:val="20"/>
              </w:rPr>
              <w:t>. </w:t>
            </w:r>
          </w:p>
        </w:tc>
      </w:tr>
    </w:tbl>
    <w:p w14:paraId="3C45B134" w14:textId="77777777" w:rsidR="0032579E" w:rsidRPr="0079384C" w:rsidRDefault="0032579E" w:rsidP="0079384C">
      <w:pPr>
        <w:jc w:val="both"/>
        <w:rPr>
          <w:rFonts w:cs="Tahoma"/>
          <w:sz w:val="24"/>
          <w:szCs w:val="24"/>
        </w:rPr>
      </w:pPr>
    </w:p>
    <w:tbl>
      <w:tblPr>
        <w:tblW w:w="9219" w:type="dxa"/>
        <w:tblInd w:w="65" w:type="dxa"/>
        <w:tblCellMar>
          <w:left w:w="70" w:type="dxa"/>
          <w:right w:w="70" w:type="dxa"/>
        </w:tblCellMar>
        <w:tblLook w:val="00A0" w:firstRow="1" w:lastRow="0" w:firstColumn="1" w:lastColumn="0" w:noHBand="0" w:noVBand="0"/>
      </w:tblPr>
      <w:tblGrid>
        <w:gridCol w:w="1139"/>
        <w:gridCol w:w="8080"/>
      </w:tblGrid>
      <w:tr w:rsidR="0032579E" w:rsidRPr="005901F5" w14:paraId="1D5B8159" w14:textId="77777777" w:rsidTr="00840647">
        <w:tc>
          <w:tcPr>
            <w:tcW w:w="1139" w:type="dxa"/>
            <w:tcBorders>
              <w:top w:val="single" w:sz="4" w:space="0" w:color="auto"/>
              <w:left w:val="single" w:sz="4" w:space="0" w:color="auto"/>
              <w:bottom w:val="single" w:sz="4" w:space="0" w:color="auto"/>
              <w:right w:val="single" w:sz="4" w:space="0" w:color="auto"/>
            </w:tcBorders>
          </w:tcPr>
          <w:p w14:paraId="58ABE2E5"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Obszar</w:t>
            </w:r>
          </w:p>
        </w:tc>
        <w:tc>
          <w:tcPr>
            <w:tcW w:w="8080" w:type="dxa"/>
            <w:tcBorders>
              <w:top w:val="single" w:sz="4" w:space="0" w:color="auto"/>
              <w:left w:val="nil"/>
              <w:bottom w:val="single" w:sz="4" w:space="0" w:color="auto"/>
              <w:right w:val="single" w:sz="4" w:space="0" w:color="auto"/>
            </w:tcBorders>
          </w:tcPr>
          <w:p w14:paraId="552C3E36" w14:textId="77777777" w:rsidR="0032579E" w:rsidRPr="005901F5" w:rsidRDefault="0032579E" w:rsidP="00743405">
            <w:pPr>
              <w:spacing w:after="0" w:line="240" w:lineRule="auto"/>
              <w:rPr>
                <w:rFonts w:cs="Calibri"/>
                <w:color w:val="000000"/>
                <w:sz w:val="24"/>
                <w:szCs w:val="24"/>
              </w:rPr>
            </w:pPr>
            <w:r w:rsidRPr="005901F5">
              <w:rPr>
                <w:rFonts w:cs="Calibri"/>
                <w:color w:val="000000"/>
                <w:sz w:val="24"/>
                <w:szCs w:val="24"/>
              </w:rPr>
              <w:t>Treść wymagania</w:t>
            </w:r>
          </w:p>
        </w:tc>
      </w:tr>
      <w:tr w:rsidR="0032579E" w:rsidRPr="005901F5" w14:paraId="031253A8" w14:textId="77777777" w:rsidTr="00840647">
        <w:tc>
          <w:tcPr>
            <w:tcW w:w="1139" w:type="dxa"/>
            <w:tcBorders>
              <w:top w:val="nil"/>
              <w:left w:val="single" w:sz="4" w:space="0" w:color="auto"/>
              <w:bottom w:val="single" w:sz="4" w:space="0" w:color="auto"/>
              <w:right w:val="single" w:sz="4" w:space="0" w:color="auto"/>
            </w:tcBorders>
            <w:shd w:val="clear" w:color="000000" w:fill="D9D9D9"/>
          </w:tcPr>
          <w:p w14:paraId="5A7E041A"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Zlecenia</w:t>
            </w:r>
          </w:p>
        </w:tc>
        <w:tc>
          <w:tcPr>
            <w:tcW w:w="8080" w:type="dxa"/>
            <w:tcBorders>
              <w:top w:val="nil"/>
              <w:left w:val="nil"/>
              <w:bottom w:val="single" w:sz="4" w:space="0" w:color="auto"/>
              <w:right w:val="single" w:sz="4" w:space="0" w:color="auto"/>
            </w:tcBorders>
            <w:shd w:val="clear" w:color="000000" w:fill="D8D8D8"/>
          </w:tcPr>
          <w:p w14:paraId="2F70524E"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Zlecenia</w:t>
            </w:r>
          </w:p>
        </w:tc>
      </w:tr>
      <w:tr w:rsidR="0032579E" w:rsidRPr="005901F5" w14:paraId="1D4CEE24" w14:textId="77777777" w:rsidTr="00840647">
        <w:tc>
          <w:tcPr>
            <w:tcW w:w="1139" w:type="dxa"/>
            <w:tcBorders>
              <w:top w:val="nil"/>
              <w:left w:val="single" w:sz="4" w:space="0" w:color="auto"/>
              <w:bottom w:val="single" w:sz="4" w:space="0" w:color="auto"/>
              <w:right w:val="single" w:sz="4" w:space="0" w:color="auto"/>
            </w:tcBorders>
          </w:tcPr>
          <w:p w14:paraId="711FF4EC"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Zlecenia</w:t>
            </w:r>
          </w:p>
        </w:tc>
        <w:tc>
          <w:tcPr>
            <w:tcW w:w="8080" w:type="dxa"/>
            <w:tcBorders>
              <w:top w:val="nil"/>
              <w:left w:val="nil"/>
              <w:bottom w:val="single" w:sz="4" w:space="0" w:color="auto"/>
              <w:right w:val="single" w:sz="4" w:space="0" w:color="auto"/>
            </w:tcBorders>
          </w:tcPr>
          <w:p w14:paraId="7203F7F9"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Zlecanie leków:</w:t>
            </w:r>
          </w:p>
        </w:tc>
      </w:tr>
      <w:tr w:rsidR="0032579E" w:rsidRPr="005901F5" w14:paraId="7CE877E6" w14:textId="77777777" w:rsidTr="00840647">
        <w:tc>
          <w:tcPr>
            <w:tcW w:w="1139" w:type="dxa"/>
            <w:tcBorders>
              <w:top w:val="nil"/>
              <w:left w:val="single" w:sz="4" w:space="0" w:color="auto"/>
              <w:bottom w:val="single" w:sz="4" w:space="0" w:color="auto"/>
              <w:right w:val="single" w:sz="4" w:space="0" w:color="auto"/>
            </w:tcBorders>
            <w:vAlign w:val="center"/>
          </w:tcPr>
          <w:p w14:paraId="2B589719"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00A9608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planowanie i zlecanie leków w powiązaniu z modułem Apteczki Oddziałowej</w:t>
            </w:r>
          </w:p>
        </w:tc>
      </w:tr>
      <w:tr w:rsidR="0032579E" w:rsidRPr="005901F5" w14:paraId="38D0ADF6" w14:textId="77777777" w:rsidTr="00840647">
        <w:tc>
          <w:tcPr>
            <w:tcW w:w="1139" w:type="dxa"/>
            <w:tcBorders>
              <w:top w:val="nil"/>
              <w:left w:val="single" w:sz="4" w:space="0" w:color="auto"/>
              <w:bottom w:val="single" w:sz="4" w:space="0" w:color="auto"/>
              <w:right w:val="single" w:sz="4" w:space="0" w:color="auto"/>
            </w:tcBorders>
            <w:vAlign w:val="center"/>
          </w:tcPr>
          <w:p w14:paraId="7D4CAB7D"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015BC63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kopiowanie zleceń leków z poprzednich pobytów lub hospitalizacji</w:t>
            </w:r>
          </w:p>
        </w:tc>
      </w:tr>
      <w:tr w:rsidR="0032579E" w:rsidRPr="005901F5" w14:paraId="05863BED" w14:textId="77777777" w:rsidTr="00840647">
        <w:tc>
          <w:tcPr>
            <w:tcW w:w="1139" w:type="dxa"/>
            <w:tcBorders>
              <w:top w:val="nil"/>
              <w:left w:val="single" w:sz="4" w:space="0" w:color="auto"/>
              <w:bottom w:val="single" w:sz="4" w:space="0" w:color="auto"/>
              <w:right w:val="single" w:sz="4" w:space="0" w:color="auto"/>
            </w:tcBorders>
            <w:vAlign w:val="center"/>
          </w:tcPr>
          <w:p w14:paraId="38AE78C1"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85B66D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zlecanie operacji wielonarządowych.</w:t>
            </w:r>
          </w:p>
        </w:tc>
      </w:tr>
      <w:tr w:rsidR="0032579E" w:rsidRPr="005901F5" w14:paraId="72FD4BCF" w14:textId="77777777" w:rsidTr="00840647">
        <w:tc>
          <w:tcPr>
            <w:tcW w:w="1139" w:type="dxa"/>
            <w:tcBorders>
              <w:top w:val="nil"/>
              <w:left w:val="single" w:sz="4" w:space="0" w:color="auto"/>
              <w:bottom w:val="single" w:sz="4" w:space="0" w:color="auto"/>
              <w:right w:val="single" w:sz="4" w:space="0" w:color="auto"/>
            </w:tcBorders>
            <w:vAlign w:val="center"/>
          </w:tcPr>
          <w:p w14:paraId="09B5AE72"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9F1F97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zakończenie wybranych zleceń leków.</w:t>
            </w:r>
          </w:p>
        </w:tc>
      </w:tr>
      <w:tr w:rsidR="0032579E" w:rsidRPr="005901F5" w14:paraId="7DB97037" w14:textId="77777777" w:rsidTr="00840647">
        <w:tc>
          <w:tcPr>
            <w:tcW w:w="1139" w:type="dxa"/>
            <w:tcBorders>
              <w:top w:val="nil"/>
              <w:left w:val="single" w:sz="4" w:space="0" w:color="auto"/>
              <w:bottom w:val="single" w:sz="4" w:space="0" w:color="auto"/>
              <w:right w:val="single" w:sz="4" w:space="0" w:color="auto"/>
            </w:tcBorders>
            <w:vAlign w:val="center"/>
          </w:tcPr>
          <w:p w14:paraId="7A5239C2"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3F7EC78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pozwalać na zlecanie leków wg nazwy handlowej i międzynarodowej</w:t>
            </w:r>
          </w:p>
        </w:tc>
      </w:tr>
      <w:tr w:rsidR="0032579E" w:rsidRPr="005901F5" w14:paraId="0BF6F739" w14:textId="77777777" w:rsidTr="00840647">
        <w:tc>
          <w:tcPr>
            <w:tcW w:w="1139" w:type="dxa"/>
            <w:tcBorders>
              <w:top w:val="nil"/>
              <w:left w:val="single" w:sz="4" w:space="0" w:color="auto"/>
              <w:bottom w:val="single" w:sz="4" w:space="0" w:color="auto"/>
              <w:right w:val="single" w:sz="4" w:space="0" w:color="auto"/>
            </w:tcBorders>
            <w:vAlign w:val="center"/>
          </w:tcPr>
          <w:p w14:paraId="4E12D694"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3BEDB7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zlecanie podań leków o określonych porach oraz co określony czas, od pierwszego podania co X godzin i Y minut</w:t>
            </w:r>
          </w:p>
        </w:tc>
      </w:tr>
      <w:tr w:rsidR="0032579E" w:rsidRPr="005901F5" w14:paraId="48EAA6FD" w14:textId="77777777" w:rsidTr="00840647">
        <w:tc>
          <w:tcPr>
            <w:tcW w:w="1139" w:type="dxa"/>
            <w:tcBorders>
              <w:top w:val="nil"/>
              <w:left w:val="single" w:sz="4" w:space="0" w:color="auto"/>
              <w:bottom w:val="single" w:sz="4" w:space="0" w:color="auto"/>
              <w:right w:val="single" w:sz="4" w:space="0" w:color="auto"/>
            </w:tcBorders>
            <w:vAlign w:val="center"/>
          </w:tcPr>
          <w:p w14:paraId="1C76EAA6"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914AAD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wyróżnia kolorem zlecenia leków z listy produktów leczniczych pacjenta</w:t>
            </w:r>
          </w:p>
        </w:tc>
      </w:tr>
      <w:tr w:rsidR="0032579E" w:rsidRPr="005901F5" w14:paraId="05F275BF" w14:textId="77777777" w:rsidTr="00840647">
        <w:tc>
          <w:tcPr>
            <w:tcW w:w="1139" w:type="dxa"/>
            <w:tcBorders>
              <w:top w:val="nil"/>
              <w:left w:val="single" w:sz="4" w:space="0" w:color="auto"/>
              <w:bottom w:val="single" w:sz="4" w:space="0" w:color="auto"/>
              <w:right w:val="single" w:sz="4" w:space="0" w:color="auto"/>
            </w:tcBorders>
            <w:vAlign w:val="center"/>
          </w:tcPr>
          <w:p w14:paraId="6D150A2E"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5B34717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zlecenia leków system powinien umożliwiać:</w:t>
            </w:r>
          </w:p>
        </w:tc>
      </w:tr>
      <w:tr w:rsidR="0032579E" w:rsidRPr="005901F5" w14:paraId="165A4E69" w14:textId="77777777" w:rsidTr="00840647">
        <w:tc>
          <w:tcPr>
            <w:tcW w:w="1139" w:type="dxa"/>
            <w:tcBorders>
              <w:top w:val="nil"/>
              <w:left w:val="single" w:sz="4" w:space="0" w:color="auto"/>
              <w:bottom w:val="single" w:sz="4" w:space="0" w:color="auto"/>
              <w:right w:val="single" w:sz="4" w:space="0" w:color="auto"/>
            </w:tcBorders>
            <w:vAlign w:val="center"/>
          </w:tcPr>
          <w:p w14:paraId="419BCFBE"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17D7E1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podgląd karty leków</w:t>
            </w:r>
          </w:p>
        </w:tc>
      </w:tr>
      <w:tr w:rsidR="0032579E" w:rsidRPr="005901F5" w14:paraId="197304C0" w14:textId="77777777" w:rsidTr="00840647">
        <w:tc>
          <w:tcPr>
            <w:tcW w:w="1139" w:type="dxa"/>
            <w:tcBorders>
              <w:top w:val="nil"/>
              <w:left w:val="single" w:sz="4" w:space="0" w:color="auto"/>
              <w:bottom w:val="single" w:sz="4" w:space="0" w:color="auto"/>
              <w:right w:val="single" w:sz="4" w:space="0" w:color="auto"/>
            </w:tcBorders>
            <w:vAlign w:val="center"/>
          </w:tcPr>
          <w:p w14:paraId="217ECBC4"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85BEBD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kontrolę interakcji pomiędzy zleconymi lekami</w:t>
            </w:r>
          </w:p>
        </w:tc>
      </w:tr>
      <w:tr w:rsidR="0032579E" w:rsidRPr="005901F5" w14:paraId="5AAD1B9B" w14:textId="77777777" w:rsidTr="00840647">
        <w:tc>
          <w:tcPr>
            <w:tcW w:w="1139" w:type="dxa"/>
            <w:tcBorders>
              <w:top w:val="nil"/>
              <w:left w:val="single" w:sz="4" w:space="0" w:color="auto"/>
              <w:bottom w:val="single" w:sz="4" w:space="0" w:color="auto"/>
              <w:right w:val="single" w:sz="4" w:space="0" w:color="auto"/>
            </w:tcBorders>
            <w:vAlign w:val="center"/>
          </w:tcPr>
          <w:p w14:paraId="6C8A0054"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053B9AC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podgląd całej historii leczenia pacjenta</w:t>
            </w:r>
          </w:p>
        </w:tc>
      </w:tr>
      <w:tr w:rsidR="0032579E" w:rsidRPr="005901F5" w14:paraId="3BD8210C" w14:textId="77777777" w:rsidTr="00840647">
        <w:tc>
          <w:tcPr>
            <w:tcW w:w="1139" w:type="dxa"/>
            <w:tcBorders>
              <w:top w:val="nil"/>
              <w:left w:val="single" w:sz="4" w:space="0" w:color="auto"/>
              <w:bottom w:val="single" w:sz="4" w:space="0" w:color="auto"/>
              <w:right w:val="single" w:sz="4" w:space="0" w:color="auto"/>
            </w:tcBorders>
            <w:vAlign w:val="center"/>
          </w:tcPr>
          <w:p w14:paraId="3E08F14F"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781E420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określenie  poziomu (strzeżony, niestrzeżony) ochrony antybiotyków  i zdefiniowanie rejestru antybiotyków chronionych.</w:t>
            </w:r>
          </w:p>
        </w:tc>
      </w:tr>
      <w:tr w:rsidR="0032579E" w:rsidRPr="005901F5" w14:paraId="2C46606F" w14:textId="77777777" w:rsidTr="00840647">
        <w:tc>
          <w:tcPr>
            <w:tcW w:w="1139" w:type="dxa"/>
            <w:tcBorders>
              <w:top w:val="nil"/>
              <w:left w:val="single" w:sz="4" w:space="0" w:color="auto"/>
              <w:bottom w:val="single" w:sz="4" w:space="0" w:color="auto"/>
              <w:right w:val="single" w:sz="4" w:space="0" w:color="auto"/>
            </w:tcBorders>
            <w:vAlign w:val="center"/>
          </w:tcPr>
          <w:p w14:paraId="6D7891D0"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57ECB3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Dla zleceń leków na antybiotyki zaewidencjonowanych w ww. rejestrze jako strzeżone, system musi wymagać dodatkowego potwierdzania przez osoby posiadające dodatkowe uprawnienie.</w:t>
            </w:r>
          </w:p>
        </w:tc>
      </w:tr>
      <w:tr w:rsidR="0032579E" w:rsidRPr="005901F5" w14:paraId="177A7D55" w14:textId="77777777" w:rsidTr="00840647">
        <w:tc>
          <w:tcPr>
            <w:tcW w:w="1139" w:type="dxa"/>
            <w:tcBorders>
              <w:top w:val="nil"/>
              <w:left w:val="single" w:sz="4" w:space="0" w:color="auto"/>
              <w:bottom w:val="single" w:sz="4" w:space="0" w:color="auto"/>
              <w:right w:val="single" w:sz="4" w:space="0" w:color="auto"/>
            </w:tcBorders>
            <w:vAlign w:val="center"/>
          </w:tcPr>
          <w:p w14:paraId="22EE544C"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2C24B68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zlecania antybiotyku system powinien wymagać określenie rodzaju antybiotykoterapii: celowana, empiryczna, profilaktyka, lub inne zdefiniowane</w:t>
            </w:r>
          </w:p>
        </w:tc>
      </w:tr>
      <w:tr w:rsidR="0032579E" w:rsidRPr="005901F5" w14:paraId="5C50AEB6" w14:textId="77777777" w:rsidTr="00840647">
        <w:tc>
          <w:tcPr>
            <w:tcW w:w="1139" w:type="dxa"/>
            <w:tcBorders>
              <w:top w:val="nil"/>
              <w:left w:val="single" w:sz="4" w:space="0" w:color="auto"/>
              <w:bottom w:val="single" w:sz="4" w:space="0" w:color="auto"/>
              <w:right w:val="single" w:sz="4" w:space="0" w:color="auto"/>
            </w:tcBorders>
            <w:vAlign w:val="center"/>
          </w:tcPr>
          <w:p w14:paraId="5126F321"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5E4A1D3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prezentację i wydruk indywidualnej karty zleceń podań leków</w:t>
            </w:r>
          </w:p>
        </w:tc>
      </w:tr>
      <w:tr w:rsidR="0032579E" w:rsidRPr="005901F5" w14:paraId="2635EA11" w14:textId="77777777" w:rsidTr="00840647">
        <w:tc>
          <w:tcPr>
            <w:tcW w:w="1139" w:type="dxa"/>
            <w:tcBorders>
              <w:top w:val="nil"/>
              <w:left w:val="single" w:sz="4" w:space="0" w:color="auto"/>
              <w:bottom w:val="single" w:sz="4" w:space="0" w:color="auto"/>
              <w:right w:val="single" w:sz="4" w:space="0" w:color="auto"/>
            </w:tcBorders>
            <w:vAlign w:val="center"/>
          </w:tcPr>
          <w:p w14:paraId="1E4B5822"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B80C5E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Na wydruku tygodniowej lub dziennej karty zleceń leków istnieje możliwość definiowania sposobu drukowania nagłówka albo w pełnej formie (pełne dane pacjenta) tylko na pierwszej stronie karty albo w formie skróconej na każdej ze stron.</w:t>
            </w:r>
          </w:p>
        </w:tc>
      </w:tr>
      <w:tr w:rsidR="0032579E" w:rsidRPr="005901F5" w14:paraId="1156091C" w14:textId="77777777" w:rsidTr="00840647">
        <w:tc>
          <w:tcPr>
            <w:tcW w:w="1139" w:type="dxa"/>
            <w:tcBorders>
              <w:top w:val="nil"/>
              <w:left w:val="single" w:sz="4" w:space="0" w:color="auto"/>
              <w:bottom w:val="single" w:sz="4" w:space="0" w:color="auto"/>
              <w:right w:val="single" w:sz="4" w:space="0" w:color="auto"/>
            </w:tcBorders>
            <w:vAlign w:val="center"/>
          </w:tcPr>
          <w:p w14:paraId="7D616743"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CC3746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Musi istnieć możliwość zlecania leków:</w:t>
            </w:r>
          </w:p>
        </w:tc>
      </w:tr>
      <w:tr w:rsidR="0032579E" w:rsidRPr="005901F5" w14:paraId="5BA593A4" w14:textId="77777777" w:rsidTr="00840647">
        <w:tc>
          <w:tcPr>
            <w:tcW w:w="1139" w:type="dxa"/>
            <w:tcBorders>
              <w:top w:val="nil"/>
              <w:left w:val="single" w:sz="4" w:space="0" w:color="auto"/>
              <w:bottom w:val="single" w:sz="4" w:space="0" w:color="auto"/>
              <w:right w:val="single" w:sz="4" w:space="0" w:color="auto"/>
            </w:tcBorders>
            <w:vAlign w:val="center"/>
          </w:tcPr>
          <w:p w14:paraId="2CA841A7"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DEB6C4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recepturowych</w:t>
            </w:r>
          </w:p>
        </w:tc>
      </w:tr>
      <w:tr w:rsidR="0032579E" w:rsidRPr="005901F5" w14:paraId="29D3951D" w14:textId="77777777" w:rsidTr="00840647">
        <w:tc>
          <w:tcPr>
            <w:tcW w:w="1139" w:type="dxa"/>
            <w:tcBorders>
              <w:top w:val="nil"/>
              <w:left w:val="single" w:sz="4" w:space="0" w:color="auto"/>
              <w:bottom w:val="single" w:sz="4" w:space="0" w:color="auto"/>
              <w:right w:val="single" w:sz="4" w:space="0" w:color="auto"/>
            </w:tcBorders>
            <w:vAlign w:val="center"/>
          </w:tcPr>
          <w:p w14:paraId="7A1DEF17"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696A308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chemioterapii</w:t>
            </w:r>
          </w:p>
        </w:tc>
      </w:tr>
      <w:tr w:rsidR="0032579E" w:rsidRPr="005901F5" w14:paraId="137FDB2A" w14:textId="77777777" w:rsidTr="00840647">
        <w:tc>
          <w:tcPr>
            <w:tcW w:w="1139" w:type="dxa"/>
            <w:tcBorders>
              <w:top w:val="nil"/>
              <w:left w:val="single" w:sz="4" w:space="0" w:color="auto"/>
              <w:bottom w:val="single" w:sz="4" w:space="0" w:color="auto"/>
              <w:right w:val="single" w:sz="4" w:space="0" w:color="auto"/>
            </w:tcBorders>
            <w:vAlign w:val="center"/>
          </w:tcPr>
          <w:p w14:paraId="350C419E"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323E1A3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zlecenie chemioterapii z wykorzystaniem schematów leczenia (również do domu)</w:t>
            </w:r>
          </w:p>
        </w:tc>
      </w:tr>
      <w:tr w:rsidR="0032579E" w:rsidRPr="005901F5" w14:paraId="0B93B40F" w14:textId="77777777" w:rsidTr="00840647">
        <w:tc>
          <w:tcPr>
            <w:tcW w:w="1139" w:type="dxa"/>
            <w:tcBorders>
              <w:top w:val="nil"/>
              <w:left w:val="single" w:sz="4" w:space="0" w:color="auto"/>
              <w:bottom w:val="single" w:sz="4" w:space="0" w:color="auto"/>
              <w:right w:val="single" w:sz="4" w:space="0" w:color="auto"/>
            </w:tcBorders>
            <w:vAlign w:val="center"/>
          </w:tcPr>
          <w:p w14:paraId="2B079C6C"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5E089D9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pomp infuzyjnych</w:t>
            </w:r>
          </w:p>
        </w:tc>
      </w:tr>
      <w:tr w:rsidR="0032579E" w:rsidRPr="005901F5" w14:paraId="3F8375B7" w14:textId="77777777" w:rsidTr="00840647">
        <w:tc>
          <w:tcPr>
            <w:tcW w:w="1139" w:type="dxa"/>
            <w:tcBorders>
              <w:top w:val="nil"/>
              <w:left w:val="single" w:sz="4" w:space="0" w:color="auto"/>
              <w:bottom w:val="single" w:sz="4" w:space="0" w:color="auto"/>
              <w:right w:val="single" w:sz="4" w:space="0" w:color="auto"/>
            </w:tcBorders>
            <w:vAlign w:val="center"/>
          </w:tcPr>
          <w:p w14:paraId="3C6F4804"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42A8D8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możliwość określenia drogi podania leków</w:t>
            </w:r>
          </w:p>
        </w:tc>
      </w:tr>
      <w:tr w:rsidR="0032579E" w:rsidRPr="005901F5" w14:paraId="0EDD7809" w14:textId="77777777" w:rsidTr="00840647">
        <w:tc>
          <w:tcPr>
            <w:tcW w:w="1139" w:type="dxa"/>
            <w:tcBorders>
              <w:top w:val="nil"/>
              <w:left w:val="single" w:sz="4" w:space="0" w:color="auto"/>
              <w:bottom w:val="single" w:sz="4" w:space="0" w:color="auto"/>
              <w:right w:val="single" w:sz="4" w:space="0" w:color="auto"/>
            </w:tcBorders>
            <w:vAlign w:val="center"/>
          </w:tcPr>
          <w:p w14:paraId="3147BDE1"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284C36C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wydruk indywidualnej karty zleceń chemioterapii pacjenta</w:t>
            </w:r>
          </w:p>
        </w:tc>
      </w:tr>
      <w:tr w:rsidR="0032579E" w:rsidRPr="005901F5" w14:paraId="5C96C5B5" w14:textId="77777777" w:rsidTr="00840647">
        <w:tc>
          <w:tcPr>
            <w:tcW w:w="1139" w:type="dxa"/>
            <w:tcBorders>
              <w:top w:val="nil"/>
              <w:left w:val="single" w:sz="4" w:space="0" w:color="auto"/>
              <w:bottom w:val="single" w:sz="4" w:space="0" w:color="auto"/>
              <w:right w:val="single" w:sz="4" w:space="0" w:color="auto"/>
            </w:tcBorders>
            <w:vAlign w:val="center"/>
          </w:tcPr>
          <w:p w14:paraId="6152B6A7"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3D36062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kontynuowanie podania leków będących antybiotykami.</w:t>
            </w:r>
          </w:p>
        </w:tc>
      </w:tr>
      <w:tr w:rsidR="0032579E" w:rsidRPr="005901F5" w14:paraId="38253478" w14:textId="77777777" w:rsidTr="00840647">
        <w:tc>
          <w:tcPr>
            <w:tcW w:w="1139" w:type="dxa"/>
            <w:tcBorders>
              <w:top w:val="nil"/>
              <w:left w:val="single" w:sz="4" w:space="0" w:color="auto"/>
              <w:bottom w:val="single" w:sz="4" w:space="0" w:color="auto"/>
              <w:right w:val="single" w:sz="4" w:space="0" w:color="auto"/>
            </w:tcBorders>
            <w:vAlign w:val="center"/>
          </w:tcPr>
          <w:p w14:paraId="1F2B8BCB"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649EB8D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zdefiniowanie listy leków dopuszczonych do podania bez zlecenia.</w:t>
            </w:r>
          </w:p>
        </w:tc>
      </w:tr>
      <w:tr w:rsidR="0032579E" w:rsidRPr="005901F5" w14:paraId="0427123B" w14:textId="77777777" w:rsidTr="00840647">
        <w:tc>
          <w:tcPr>
            <w:tcW w:w="1139" w:type="dxa"/>
            <w:tcBorders>
              <w:top w:val="nil"/>
              <w:left w:val="single" w:sz="4" w:space="0" w:color="auto"/>
              <w:bottom w:val="single" w:sz="4" w:space="0" w:color="auto"/>
              <w:right w:val="single" w:sz="4" w:space="0" w:color="auto"/>
            </w:tcBorders>
            <w:vAlign w:val="center"/>
          </w:tcPr>
          <w:p w14:paraId="065AB3D1"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60B112B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weryfikację czy lek znajduje się na liście leków dopuszczonych do podania bez zlecenia.</w:t>
            </w:r>
          </w:p>
        </w:tc>
      </w:tr>
      <w:tr w:rsidR="0032579E" w:rsidRPr="005901F5" w14:paraId="62038AC8" w14:textId="77777777" w:rsidTr="00840647">
        <w:tc>
          <w:tcPr>
            <w:tcW w:w="1139" w:type="dxa"/>
            <w:tcBorders>
              <w:top w:val="nil"/>
              <w:left w:val="single" w:sz="4" w:space="0" w:color="auto"/>
              <w:bottom w:val="single" w:sz="4" w:space="0" w:color="auto"/>
              <w:right w:val="single" w:sz="4" w:space="0" w:color="auto"/>
            </w:tcBorders>
            <w:vAlign w:val="center"/>
          </w:tcPr>
          <w:p w14:paraId="69F3138F"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2D4242A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grupowe zarejestrowanie przyczyny niepodania dla wybranych leków.</w:t>
            </w:r>
          </w:p>
        </w:tc>
      </w:tr>
      <w:tr w:rsidR="0032579E" w:rsidRPr="005901F5" w14:paraId="3EEEB865" w14:textId="77777777" w:rsidTr="00840647">
        <w:tc>
          <w:tcPr>
            <w:tcW w:w="1139" w:type="dxa"/>
            <w:tcBorders>
              <w:top w:val="nil"/>
              <w:left w:val="single" w:sz="4" w:space="0" w:color="auto"/>
              <w:bottom w:val="single" w:sz="4" w:space="0" w:color="auto"/>
              <w:right w:val="single" w:sz="4" w:space="0" w:color="auto"/>
            </w:tcBorders>
            <w:vAlign w:val="center"/>
          </w:tcPr>
          <w:p w14:paraId="3CF00880"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5F82FB4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Musi istnieć możliwość wydruku tacy leków z podaniem nazwiska osoby drukującej i czasu wydruku</w:t>
            </w:r>
          </w:p>
        </w:tc>
      </w:tr>
      <w:tr w:rsidR="0032579E" w:rsidRPr="005901F5" w14:paraId="6F085A99" w14:textId="77777777" w:rsidTr="00840647">
        <w:tc>
          <w:tcPr>
            <w:tcW w:w="1139" w:type="dxa"/>
            <w:tcBorders>
              <w:top w:val="nil"/>
              <w:left w:val="single" w:sz="4" w:space="0" w:color="auto"/>
              <w:bottom w:val="single" w:sz="4" w:space="0" w:color="auto"/>
              <w:right w:val="single" w:sz="4" w:space="0" w:color="auto"/>
            </w:tcBorders>
            <w:vAlign w:val="center"/>
          </w:tcPr>
          <w:p w14:paraId="6724E038"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0CBAA2E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w funkcjonalności obsługi tacy leków prezentować dla każdego pacjenta oddziału/odcinka/sali, informacje o zleconych lekach, godzinie ich podania, dawkach oraz drodze podania</w:t>
            </w:r>
          </w:p>
        </w:tc>
      </w:tr>
      <w:tr w:rsidR="0032579E" w:rsidRPr="005901F5" w14:paraId="01495C52" w14:textId="77777777" w:rsidTr="00840647">
        <w:tc>
          <w:tcPr>
            <w:tcW w:w="1139" w:type="dxa"/>
            <w:tcBorders>
              <w:top w:val="nil"/>
              <w:left w:val="single" w:sz="4" w:space="0" w:color="auto"/>
              <w:bottom w:val="single" w:sz="4" w:space="0" w:color="auto"/>
              <w:right w:val="single" w:sz="4" w:space="0" w:color="auto"/>
            </w:tcBorders>
            <w:vAlign w:val="center"/>
          </w:tcPr>
          <w:p w14:paraId="2E8881E4"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5EBC74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realizacji zlecenia leku system powinien umożliwiać zastosowanie zamienników do zleconego leku</w:t>
            </w:r>
          </w:p>
        </w:tc>
      </w:tr>
      <w:tr w:rsidR="0032579E" w:rsidRPr="005901F5" w14:paraId="136B41F5" w14:textId="77777777" w:rsidTr="00840647">
        <w:tc>
          <w:tcPr>
            <w:tcW w:w="1139" w:type="dxa"/>
            <w:tcBorders>
              <w:top w:val="nil"/>
              <w:left w:val="single" w:sz="4" w:space="0" w:color="auto"/>
              <w:bottom w:val="single" w:sz="4" w:space="0" w:color="auto"/>
              <w:right w:val="single" w:sz="4" w:space="0" w:color="auto"/>
            </w:tcBorders>
            <w:vAlign w:val="center"/>
          </w:tcPr>
          <w:p w14:paraId="7667619E"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7718F49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odnotowania podania leku system powinien umożliwiać wybór serii leku</w:t>
            </w:r>
          </w:p>
        </w:tc>
      </w:tr>
      <w:tr w:rsidR="0032579E" w:rsidRPr="005901F5" w14:paraId="4E0E599E" w14:textId="77777777" w:rsidTr="00840647">
        <w:tc>
          <w:tcPr>
            <w:tcW w:w="1139" w:type="dxa"/>
            <w:tcBorders>
              <w:top w:val="nil"/>
              <w:left w:val="single" w:sz="4" w:space="0" w:color="auto"/>
              <w:bottom w:val="single" w:sz="4" w:space="0" w:color="auto"/>
              <w:right w:val="single" w:sz="4" w:space="0" w:color="auto"/>
            </w:tcBorders>
            <w:vAlign w:val="center"/>
          </w:tcPr>
          <w:p w14:paraId="14CE2168"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2E45E9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powinien umożliwiać realizację podań leków z wykorzystaniem kodów kreskowych </w:t>
            </w:r>
          </w:p>
        </w:tc>
      </w:tr>
      <w:tr w:rsidR="0032579E" w:rsidRPr="005901F5" w14:paraId="1867A382" w14:textId="77777777" w:rsidTr="00840647">
        <w:tc>
          <w:tcPr>
            <w:tcW w:w="1139" w:type="dxa"/>
            <w:tcBorders>
              <w:top w:val="nil"/>
              <w:left w:val="single" w:sz="4" w:space="0" w:color="auto"/>
              <w:bottom w:val="single" w:sz="4" w:space="0" w:color="auto"/>
              <w:right w:val="single" w:sz="4" w:space="0" w:color="auto"/>
            </w:tcBorders>
            <w:vAlign w:val="center"/>
          </w:tcPr>
          <w:p w14:paraId="1790DF2A"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2BCDFCC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w części prezentującej zlecenia podań leków pacjenta, grupowanie zleceń wg drogi podania</w:t>
            </w:r>
          </w:p>
        </w:tc>
      </w:tr>
      <w:tr w:rsidR="0032579E" w:rsidRPr="005901F5" w14:paraId="463ED6D4" w14:textId="77777777" w:rsidTr="00840647">
        <w:tc>
          <w:tcPr>
            <w:tcW w:w="1139" w:type="dxa"/>
            <w:tcBorders>
              <w:top w:val="nil"/>
              <w:left w:val="single" w:sz="4" w:space="0" w:color="auto"/>
              <w:bottom w:val="single" w:sz="4" w:space="0" w:color="auto"/>
              <w:right w:val="single" w:sz="4" w:space="0" w:color="auto"/>
            </w:tcBorders>
            <w:vAlign w:val="center"/>
          </w:tcPr>
          <w:p w14:paraId="5AF868B3"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06D576E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graficzne oznaczenie zleceń wymagających potwierdzenia rozpoczęcia lub kontynuacji.</w:t>
            </w:r>
          </w:p>
        </w:tc>
      </w:tr>
      <w:tr w:rsidR="0032579E" w:rsidRPr="005901F5" w14:paraId="2454C0FB" w14:textId="77777777" w:rsidTr="00840647">
        <w:tc>
          <w:tcPr>
            <w:tcW w:w="1139" w:type="dxa"/>
            <w:tcBorders>
              <w:top w:val="nil"/>
              <w:left w:val="single" w:sz="4" w:space="0" w:color="auto"/>
              <w:bottom w:val="single" w:sz="4" w:space="0" w:color="auto"/>
              <w:right w:val="single" w:sz="4" w:space="0" w:color="auto"/>
            </w:tcBorders>
            <w:vAlign w:val="center"/>
          </w:tcPr>
          <w:p w14:paraId="73C46039"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FAC696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Leki, podawane z wykorzystaniem systemu Unit-</w:t>
            </w:r>
            <w:proofErr w:type="spellStart"/>
            <w:r w:rsidRPr="005901F5">
              <w:rPr>
                <w:rFonts w:cs="Calibri"/>
                <w:color w:val="000000"/>
                <w:sz w:val="20"/>
                <w:szCs w:val="20"/>
              </w:rPr>
              <w:t>Dose</w:t>
            </w:r>
            <w:proofErr w:type="spellEnd"/>
            <w:r w:rsidRPr="005901F5">
              <w:rPr>
                <w:rFonts w:cs="Calibri"/>
                <w:color w:val="000000"/>
                <w:sz w:val="20"/>
                <w:szCs w:val="20"/>
              </w:rPr>
              <w:t xml:space="preserve"> powinny być jednoznacznie oznaczone</w:t>
            </w:r>
          </w:p>
        </w:tc>
      </w:tr>
      <w:tr w:rsidR="0032579E" w:rsidRPr="005901F5" w14:paraId="3376D2BF" w14:textId="77777777" w:rsidTr="00840647">
        <w:tc>
          <w:tcPr>
            <w:tcW w:w="1139" w:type="dxa"/>
            <w:tcBorders>
              <w:top w:val="nil"/>
              <w:left w:val="single" w:sz="4" w:space="0" w:color="auto"/>
              <w:bottom w:val="single" w:sz="4" w:space="0" w:color="auto"/>
              <w:right w:val="single" w:sz="4" w:space="0" w:color="auto"/>
            </w:tcBorders>
            <w:vAlign w:val="center"/>
          </w:tcPr>
          <w:p w14:paraId="627C1CDF"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E6C7FF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użytkownikowi analizę porównawczą zmian zleceń leków dla pacjenta.</w:t>
            </w:r>
          </w:p>
        </w:tc>
      </w:tr>
      <w:tr w:rsidR="0032579E" w:rsidRPr="005901F5" w14:paraId="7B6E175C" w14:textId="77777777" w:rsidTr="00840647">
        <w:tc>
          <w:tcPr>
            <w:tcW w:w="1139" w:type="dxa"/>
            <w:tcBorders>
              <w:top w:val="nil"/>
              <w:left w:val="single" w:sz="4" w:space="0" w:color="auto"/>
              <w:bottom w:val="single" w:sz="4" w:space="0" w:color="auto"/>
              <w:right w:val="single" w:sz="4" w:space="0" w:color="auto"/>
            </w:tcBorders>
            <w:vAlign w:val="center"/>
          </w:tcPr>
          <w:p w14:paraId="707FA7F3"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6C5B08D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kopiowanie anulowanych zleceń leków z poprzedniego pobytu/hospitalizacji pacjenta.</w:t>
            </w:r>
          </w:p>
        </w:tc>
      </w:tr>
      <w:tr w:rsidR="0032579E" w:rsidRPr="005901F5" w14:paraId="45E911EC" w14:textId="77777777" w:rsidTr="00840647">
        <w:tc>
          <w:tcPr>
            <w:tcW w:w="1139" w:type="dxa"/>
            <w:tcBorders>
              <w:top w:val="nil"/>
              <w:left w:val="single" w:sz="4" w:space="0" w:color="auto"/>
              <w:bottom w:val="single" w:sz="4" w:space="0" w:color="auto"/>
              <w:right w:val="single" w:sz="4" w:space="0" w:color="auto"/>
            </w:tcBorders>
            <w:vAlign w:val="center"/>
          </w:tcPr>
          <w:p w14:paraId="498311BE"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44C807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wyszukiwanie wyników patologicznych</w:t>
            </w:r>
          </w:p>
        </w:tc>
      </w:tr>
      <w:tr w:rsidR="0032579E" w:rsidRPr="005901F5" w14:paraId="01615814" w14:textId="77777777" w:rsidTr="00840647">
        <w:tc>
          <w:tcPr>
            <w:tcW w:w="1139" w:type="dxa"/>
            <w:tcBorders>
              <w:top w:val="nil"/>
              <w:left w:val="single" w:sz="4" w:space="0" w:color="auto"/>
              <w:bottom w:val="single" w:sz="4" w:space="0" w:color="auto"/>
              <w:right w:val="single" w:sz="4" w:space="0" w:color="auto"/>
            </w:tcBorders>
            <w:vAlign w:val="center"/>
          </w:tcPr>
          <w:p w14:paraId="19616985"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919E48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obsługę wydań leków do domu.</w:t>
            </w:r>
          </w:p>
        </w:tc>
      </w:tr>
      <w:tr w:rsidR="0032579E" w:rsidRPr="005901F5" w14:paraId="3BA9506C" w14:textId="77777777" w:rsidTr="00840647">
        <w:tc>
          <w:tcPr>
            <w:tcW w:w="1139" w:type="dxa"/>
            <w:tcBorders>
              <w:top w:val="nil"/>
              <w:left w:val="single" w:sz="4" w:space="0" w:color="auto"/>
              <w:bottom w:val="single" w:sz="4" w:space="0" w:color="auto"/>
              <w:right w:val="single" w:sz="4" w:space="0" w:color="auto"/>
            </w:tcBorders>
            <w:vAlign w:val="center"/>
          </w:tcPr>
          <w:p w14:paraId="0E7CB7DB"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61A6161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oznaczenie zlecenia podania leku, jako wymagającego potwierdzenia przez lekarza przed każdym podaniem.</w:t>
            </w:r>
          </w:p>
        </w:tc>
      </w:tr>
      <w:tr w:rsidR="0032579E" w:rsidRPr="005901F5" w14:paraId="20542DB6" w14:textId="77777777" w:rsidTr="00840647">
        <w:tc>
          <w:tcPr>
            <w:tcW w:w="1139" w:type="dxa"/>
            <w:tcBorders>
              <w:top w:val="nil"/>
              <w:left w:val="single" w:sz="4" w:space="0" w:color="auto"/>
              <w:bottom w:val="single" w:sz="4" w:space="0" w:color="auto"/>
              <w:right w:val="single" w:sz="4" w:space="0" w:color="auto"/>
            </w:tcBorders>
            <w:vAlign w:val="center"/>
          </w:tcPr>
          <w:p w14:paraId="697F10E7"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AB86DA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automatyczną zmianę godzin podań leków w przypadku zmiany godziny pierwszego podania.</w:t>
            </w:r>
          </w:p>
        </w:tc>
      </w:tr>
      <w:tr w:rsidR="0032579E" w:rsidRPr="005901F5" w14:paraId="68CFA2CA" w14:textId="77777777" w:rsidTr="00840647">
        <w:tc>
          <w:tcPr>
            <w:tcW w:w="1139" w:type="dxa"/>
            <w:tcBorders>
              <w:top w:val="nil"/>
              <w:left w:val="single" w:sz="4" w:space="0" w:color="auto"/>
              <w:bottom w:val="single" w:sz="4" w:space="0" w:color="auto"/>
              <w:right w:val="single" w:sz="4" w:space="0" w:color="auto"/>
            </w:tcBorders>
            <w:vAlign w:val="center"/>
          </w:tcPr>
          <w:p w14:paraId="586A6ADE"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0592B8F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prezentować informację o maksymalnej liczbie podań lub dawki w ciągu doby dla leków podawanych doraźnie.</w:t>
            </w:r>
          </w:p>
        </w:tc>
      </w:tr>
      <w:tr w:rsidR="0032579E" w:rsidRPr="005901F5" w14:paraId="292EB96A" w14:textId="77777777" w:rsidTr="00840647">
        <w:tc>
          <w:tcPr>
            <w:tcW w:w="1139" w:type="dxa"/>
            <w:tcBorders>
              <w:top w:val="nil"/>
              <w:left w:val="single" w:sz="4" w:space="0" w:color="auto"/>
              <w:bottom w:val="single" w:sz="4" w:space="0" w:color="auto"/>
              <w:right w:val="single" w:sz="4" w:space="0" w:color="auto"/>
            </w:tcBorders>
            <w:vAlign w:val="center"/>
          </w:tcPr>
          <w:p w14:paraId="00A51A45"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58ED785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zaewidencjonowanie leków z listy leków zleconych pacjentowi, których podanie należy wstrzymać wraz z podaniem okresu wstrzymania.</w:t>
            </w:r>
          </w:p>
        </w:tc>
      </w:tr>
      <w:tr w:rsidR="0032579E" w:rsidRPr="005901F5" w14:paraId="1B1915CA" w14:textId="77777777" w:rsidTr="00840647">
        <w:tc>
          <w:tcPr>
            <w:tcW w:w="1139" w:type="dxa"/>
            <w:tcBorders>
              <w:top w:val="nil"/>
              <w:left w:val="single" w:sz="4" w:space="0" w:color="auto"/>
              <w:bottom w:val="single" w:sz="4" w:space="0" w:color="auto"/>
              <w:right w:val="single" w:sz="4" w:space="0" w:color="auto"/>
            </w:tcBorders>
            <w:vAlign w:val="center"/>
          </w:tcPr>
          <w:p w14:paraId="008BD69A"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Zlecenia</w:t>
            </w:r>
          </w:p>
        </w:tc>
        <w:tc>
          <w:tcPr>
            <w:tcW w:w="8080" w:type="dxa"/>
            <w:tcBorders>
              <w:top w:val="nil"/>
              <w:left w:val="nil"/>
              <w:bottom w:val="single" w:sz="4" w:space="0" w:color="auto"/>
              <w:right w:val="single" w:sz="4" w:space="0" w:color="auto"/>
            </w:tcBorders>
            <w:vAlign w:val="center"/>
          </w:tcPr>
          <w:p w14:paraId="0FB4832D" w14:textId="77777777" w:rsidR="0032579E" w:rsidRPr="005901F5" w:rsidRDefault="0032579E" w:rsidP="00B347CC">
            <w:pPr>
              <w:spacing w:after="0" w:line="240" w:lineRule="auto"/>
              <w:rPr>
                <w:rFonts w:cs="Calibri"/>
                <w:b/>
                <w:bCs/>
                <w:color w:val="000000"/>
                <w:sz w:val="24"/>
                <w:szCs w:val="24"/>
              </w:rPr>
            </w:pPr>
            <w:r w:rsidRPr="005901F5">
              <w:rPr>
                <w:rFonts w:cs="Calibri"/>
                <w:b/>
                <w:bCs/>
                <w:color w:val="000000"/>
                <w:sz w:val="24"/>
                <w:szCs w:val="24"/>
              </w:rPr>
              <w:t>Zlecanie badań</w:t>
            </w:r>
          </w:p>
        </w:tc>
      </w:tr>
      <w:tr w:rsidR="0032579E" w:rsidRPr="005901F5" w14:paraId="7042F104" w14:textId="77777777" w:rsidTr="00840647">
        <w:tc>
          <w:tcPr>
            <w:tcW w:w="1139" w:type="dxa"/>
            <w:tcBorders>
              <w:top w:val="nil"/>
              <w:left w:val="single" w:sz="4" w:space="0" w:color="auto"/>
              <w:bottom w:val="single" w:sz="4" w:space="0" w:color="auto"/>
              <w:right w:val="single" w:sz="4" w:space="0" w:color="auto"/>
            </w:tcBorders>
            <w:vAlign w:val="center"/>
          </w:tcPr>
          <w:p w14:paraId="2C65AD74"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53BC0CC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Dla pobytów oznaczonych „Zagrożenie życia lub zdrowia”, "Ratujące życie/ zdrowie"-  wszystkie zlecenia na badania powinny być oznaczone statusem PILNE</w:t>
            </w:r>
          </w:p>
        </w:tc>
      </w:tr>
      <w:tr w:rsidR="0032579E" w:rsidRPr="005901F5" w14:paraId="2F8982A8" w14:textId="77777777" w:rsidTr="00840647">
        <w:tc>
          <w:tcPr>
            <w:tcW w:w="1139" w:type="dxa"/>
            <w:tcBorders>
              <w:top w:val="nil"/>
              <w:left w:val="single" w:sz="4" w:space="0" w:color="auto"/>
              <w:bottom w:val="single" w:sz="4" w:space="0" w:color="auto"/>
              <w:right w:val="single" w:sz="4" w:space="0" w:color="auto"/>
            </w:tcBorders>
            <w:vAlign w:val="center"/>
          </w:tcPr>
          <w:p w14:paraId="532509F5"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EFBDE3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zlecanie z możliwością zaplanowania badań diagnostycznych, laboratoryjnych, zabiegów, konsultacji, w tym:</w:t>
            </w:r>
          </w:p>
        </w:tc>
      </w:tr>
      <w:tr w:rsidR="0032579E" w:rsidRPr="005901F5" w14:paraId="3C56055F" w14:textId="77777777" w:rsidTr="00840647">
        <w:tc>
          <w:tcPr>
            <w:tcW w:w="1139" w:type="dxa"/>
            <w:tcBorders>
              <w:top w:val="nil"/>
              <w:left w:val="single" w:sz="4" w:space="0" w:color="auto"/>
              <w:bottom w:val="single" w:sz="4" w:space="0" w:color="auto"/>
              <w:right w:val="single" w:sz="4" w:space="0" w:color="auto"/>
            </w:tcBorders>
            <w:vAlign w:val="center"/>
          </w:tcPr>
          <w:p w14:paraId="49663F39"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72943F8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z Oddziału do: Pracowni Patomorfologii, Pracowni Diagnostycznej, Przychodni, Bloku operacyjnego, innego Oddziału, Gabinetu lekarskiego, Laboratorium</w:t>
            </w:r>
          </w:p>
        </w:tc>
      </w:tr>
      <w:tr w:rsidR="0032579E" w:rsidRPr="005901F5" w14:paraId="54B87167" w14:textId="77777777" w:rsidTr="00840647">
        <w:tc>
          <w:tcPr>
            <w:tcW w:w="1139" w:type="dxa"/>
            <w:tcBorders>
              <w:top w:val="nil"/>
              <w:left w:val="single" w:sz="4" w:space="0" w:color="auto"/>
              <w:bottom w:val="single" w:sz="4" w:space="0" w:color="auto"/>
              <w:right w:val="single" w:sz="4" w:space="0" w:color="auto"/>
            </w:tcBorders>
            <w:vAlign w:val="center"/>
          </w:tcPr>
          <w:p w14:paraId="4B18D392"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2795B8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uniemożliwić wysyłanie zleceń na wybrane badania laboratoryjne, diagnostyczne i konsultacje przez personel nie będący lekarzem i posiadający odpowiednie uprawnienia.</w:t>
            </w:r>
          </w:p>
        </w:tc>
      </w:tr>
      <w:tr w:rsidR="0032579E" w:rsidRPr="005901F5" w14:paraId="1D073C07" w14:textId="77777777" w:rsidTr="00840647">
        <w:tc>
          <w:tcPr>
            <w:tcW w:w="1139" w:type="dxa"/>
            <w:tcBorders>
              <w:top w:val="nil"/>
              <w:left w:val="single" w:sz="4" w:space="0" w:color="auto"/>
              <w:bottom w:val="single" w:sz="4" w:space="0" w:color="auto"/>
              <w:right w:val="single" w:sz="4" w:space="0" w:color="auto"/>
            </w:tcBorders>
            <w:vAlign w:val="center"/>
          </w:tcPr>
          <w:p w14:paraId="42E35AD4"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27204BC3" w14:textId="77777777" w:rsidR="0032579E" w:rsidRPr="005901F5" w:rsidRDefault="0032579E" w:rsidP="009B2379">
            <w:pPr>
              <w:spacing w:after="0" w:line="240" w:lineRule="auto"/>
              <w:rPr>
                <w:rFonts w:cs="Calibri"/>
                <w:color w:val="000000"/>
                <w:sz w:val="20"/>
                <w:szCs w:val="20"/>
              </w:rPr>
            </w:pPr>
            <w:r w:rsidRPr="005901F5">
              <w:rPr>
                <w:rFonts w:cs="Calibri"/>
                <w:color w:val="000000"/>
                <w:sz w:val="20"/>
                <w:szCs w:val="20"/>
              </w:rPr>
              <w:t>System powinien umożliwić autoryzację zlecenia przed wysłaniem do realizacji. Autoryzację zlecenia może wykonać wyłącznie personel mający odpowiednie uprawnienia do autoryzacji zleceń.</w:t>
            </w:r>
          </w:p>
        </w:tc>
      </w:tr>
      <w:tr w:rsidR="0032579E" w:rsidRPr="005901F5" w14:paraId="60653966" w14:textId="77777777" w:rsidTr="00840647">
        <w:tc>
          <w:tcPr>
            <w:tcW w:w="1139" w:type="dxa"/>
            <w:tcBorders>
              <w:top w:val="nil"/>
              <w:left w:val="single" w:sz="4" w:space="0" w:color="auto"/>
              <w:bottom w:val="single" w:sz="4" w:space="0" w:color="auto"/>
              <w:right w:val="single" w:sz="4" w:space="0" w:color="auto"/>
            </w:tcBorders>
            <w:vAlign w:val="center"/>
          </w:tcPr>
          <w:p w14:paraId="39969742"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61359A1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zlecanie badań laboratoryjnych z poziomu wpisu pacjenta w kolejce oczekujących przed realizacją pobytu. W momencie realizacji pobytu na podstawie wpisu w Księdze oczekującej wprowadzone zlecenia powinny zostać podpięte pod dany pobyt</w:t>
            </w:r>
          </w:p>
        </w:tc>
      </w:tr>
      <w:tr w:rsidR="0032579E" w:rsidRPr="005901F5" w14:paraId="18E0759A" w14:textId="77777777" w:rsidTr="00840647">
        <w:tc>
          <w:tcPr>
            <w:tcW w:w="1139" w:type="dxa"/>
            <w:tcBorders>
              <w:top w:val="nil"/>
              <w:left w:val="single" w:sz="4" w:space="0" w:color="auto"/>
              <w:bottom w:val="single" w:sz="4" w:space="0" w:color="auto"/>
              <w:right w:val="single" w:sz="4" w:space="0" w:color="auto"/>
            </w:tcBorders>
            <w:vAlign w:val="center"/>
          </w:tcPr>
          <w:p w14:paraId="2657DE1D"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3F0D32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zlecanie wielu różnych  badań podczas jednego procesu ewidencji zlecenia z możliwością oznaczenia wspólnego  nagłówka oraz  wspólnego opisu dla wszystkich zleceń</w:t>
            </w:r>
          </w:p>
        </w:tc>
      </w:tr>
      <w:tr w:rsidR="0032579E" w:rsidRPr="005901F5" w14:paraId="3B08B165" w14:textId="77777777" w:rsidTr="00840647">
        <w:tc>
          <w:tcPr>
            <w:tcW w:w="1139" w:type="dxa"/>
            <w:tcBorders>
              <w:top w:val="nil"/>
              <w:left w:val="single" w:sz="4" w:space="0" w:color="auto"/>
              <w:bottom w:val="single" w:sz="4" w:space="0" w:color="auto"/>
              <w:right w:val="single" w:sz="4" w:space="0" w:color="auto"/>
            </w:tcBorders>
            <w:vAlign w:val="center"/>
          </w:tcPr>
          <w:p w14:paraId="760C5BE6"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532E874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na etapie rejestracji ewidencje załącznika do skierowania (skan skierowania, wyniki badań). Ewidencja załącznika poprzez wybór pliku oraz bezpośrednie skanowanie z podpiętego urządzenia. Wprowadzony załącznik powinien zostać zapisany i przechowywany w systemie Elektronicznej Dokumentacji Medycznej</w:t>
            </w:r>
          </w:p>
        </w:tc>
      </w:tr>
      <w:tr w:rsidR="0032579E" w:rsidRPr="005901F5" w14:paraId="5FC6E511" w14:textId="77777777" w:rsidTr="00840647">
        <w:tc>
          <w:tcPr>
            <w:tcW w:w="1139" w:type="dxa"/>
            <w:tcBorders>
              <w:top w:val="nil"/>
              <w:left w:val="single" w:sz="4" w:space="0" w:color="auto"/>
              <w:bottom w:val="single" w:sz="4" w:space="0" w:color="auto"/>
              <w:right w:val="single" w:sz="4" w:space="0" w:color="auto"/>
            </w:tcBorders>
            <w:vAlign w:val="center"/>
          </w:tcPr>
          <w:p w14:paraId="578A3A2B"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6CE6729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Na zleceniach badań system powinien podpowiadać rozpoznanie zasadnicze, a w przypadku jego braku powinien podpowiadać rozpoznanie wstępne.</w:t>
            </w:r>
          </w:p>
        </w:tc>
      </w:tr>
      <w:tr w:rsidR="0032579E" w:rsidRPr="005901F5" w14:paraId="7EEE543D" w14:textId="77777777" w:rsidTr="00840647">
        <w:tc>
          <w:tcPr>
            <w:tcW w:w="1139" w:type="dxa"/>
            <w:tcBorders>
              <w:top w:val="nil"/>
              <w:left w:val="single" w:sz="4" w:space="0" w:color="auto"/>
              <w:bottom w:val="single" w:sz="4" w:space="0" w:color="auto"/>
              <w:right w:val="single" w:sz="4" w:space="0" w:color="auto"/>
            </w:tcBorders>
            <w:vAlign w:val="center"/>
          </w:tcPr>
          <w:p w14:paraId="6C4EB1B0"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2203981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Możliwość utworzenia zlecenia laboratoryjnego za pomocą  kodów kreskowych zdefiniowanych w danej usłudze. </w:t>
            </w:r>
          </w:p>
        </w:tc>
      </w:tr>
      <w:tr w:rsidR="0032579E" w:rsidRPr="005901F5" w14:paraId="36901E8C" w14:textId="77777777" w:rsidTr="00840647">
        <w:tc>
          <w:tcPr>
            <w:tcW w:w="1139" w:type="dxa"/>
            <w:tcBorders>
              <w:top w:val="nil"/>
              <w:left w:val="single" w:sz="4" w:space="0" w:color="auto"/>
              <w:bottom w:val="single" w:sz="4" w:space="0" w:color="auto"/>
              <w:right w:val="single" w:sz="4" w:space="0" w:color="auto"/>
            </w:tcBorders>
            <w:vAlign w:val="center"/>
          </w:tcPr>
          <w:p w14:paraId="1822969B"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01F88843" w14:textId="77777777" w:rsidR="0032579E" w:rsidRPr="005901F5" w:rsidRDefault="0032579E" w:rsidP="009B2379">
            <w:pPr>
              <w:spacing w:after="0" w:line="240" w:lineRule="auto"/>
              <w:rPr>
                <w:rFonts w:cs="Calibri"/>
                <w:color w:val="000000"/>
                <w:sz w:val="20"/>
                <w:szCs w:val="20"/>
              </w:rPr>
            </w:pPr>
            <w:r w:rsidRPr="005901F5">
              <w:rPr>
                <w:rFonts w:cs="Calibri"/>
                <w:color w:val="000000"/>
                <w:sz w:val="20"/>
                <w:szCs w:val="20"/>
              </w:rPr>
              <w:t>Dla zleceń laboratoryjnych musi istnieć możliwość odnotowania informacji o pobranym materiale dla pojedynczego badania lub zestawu badań </w:t>
            </w:r>
          </w:p>
        </w:tc>
      </w:tr>
      <w:tr w:rsidR="0032579E" w:rsidRPr="005901F5" w14:paraId="3F545550" w14:textId="77777777" w:rsidTr="00840647">
        <w:tc>
          <w:tcPr>
            <w:tcW w:w="1139" w:type="dxa"/>
            <w:tcBorders>
              <w:top w:val="nil"/>
              <w:left w:val="single" w:sz="4" w:space="0" w:color="auto"/>
              <w:bottom w:val="single" w:sz="4" w:space="0" w:color="auto"/>
              <w:right w:val="single" w:sz="4" w:space="0" w:color="auto"/>
            </w:tcBorders>
            <w:vAlign w:val="center"/>
          </w:tcPr>
          <w:p w14:paraId="51F0C125"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C2E829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Dla zleceń laboratoryjnych musi istnieć możliwość określenia planowanej godziny wykonania pobrania materiału. System powinien podpowiadać domyślne godziny pobrań materiałów </w:t>
            </w:r>
          </w:p>
        </w:tc>
      </w:tr>
      <w:tr w:rsidR="0032579E" w:rsidRPr="005901F5" w14:paraId="203B00F5" w14:textId="77777777" w:rsidTr="00840647">
        <w:tc>
          <w:tcPr>
            <w:tcW w:w="1139" w:type="dxa"/>
            <w:tcBorders>
              <w:top w:val="nil"/>
              <w:left w:val="single" w:sz="4" w:space="0" w:color="auto"/>
              <w:bottom w:val="single" w:sz="4" w:space="0" w:color="auto"/>
              <w:right w:val="single" w:sz="4" w:space="0" w:color="auto"/>
            </w:tcBorders>
            <w:vAlign w:val="center"/>
          </w:tcPr>
          <w:p w14:paraId="2159A6F8"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076747D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Dla zleceń do pracowni histopatologii powinny być widoczny numer SIMP, o ile badanie dotyczy cytologii ginekologicznej</w:t>
            </w:r>
          </w:p>
        </w:tc>
      </w:tr>
      <w:tr w:rsidR="0032579E" w:rsidRPr="005901F5" w14:paraId="5C33C901" w14:textId="77777777" w:rsidTr="00840647">
        <w:tc>
          <w:tcPr>
            <w:tcW w:w="1139" w:type="dxa"/>
            <w:tcBorders>
              <w:top w:val="nil"/>
              <w:left w:val="single" w:sz="4" w:space="0" w:color="auto"/>
              <w:bottom w:val="single" w:sz="4" w:space="0" w:color="auto"/>
              <w:right w:val="single" w:sz="4" w:space="0" w:color="auto"/>
            </w:tcBorders>
            <w:vAlign w:val="center"/>
          </w:tcPr>
          <w:p w14:paraId="12A07D4A"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31F341E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 przypadku anulowania zlecenia, powód anulowania powinien być widoczny przy zleceniu</w:t>
            </w:r>
          </w:p>
        </w:tc>
      </w:tr>
      <w:tr w:rsidR="0032579E" w:rsidRPr="005901F5" w14:paraId="00EE7666" w14:textId="77777777" w:rsidTr="00840647">
        <w:tc>
          <w:tcPr>
            <w:tcW w:w="1139" w:type="dxa"/>
            <w:tcBorders>
              <w:top w:val="nil"/>
              <w:left w:val="single" w:sz="4" w:space="0" w:color="auto"/>
              <w:bottom w:val="single" w:sz="4" w:space="0" w:color="auto"/>
              <w:right w:val="single" w:sz="4" w:space="0" w:color="auto"/>
            </w:tcBorders>
            <w:vAlign w:val="center"/>
          </w:tcPr>
          <w:p w14:paraId="49B30AE6"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74B5E3B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zapewnić możliwość definiowania zleceń złożonych:</w:t>
            </w:r>
          </w:p>
        </w:tc>
      </w:tr>
      <w:tr w:rsidR="0032579E" w:rsidRPr="005901F5" w14:paraId="39E44864" w14:textId="77777777" w:rsidTr="00840647">
        <w:tc>
          <w:tcPr>
            <w:tcW w:w="1139" w:type="dxa"/>
            <w:tcBorders>
              <w:top w:val="nil"/>
              <w:left w:val="single" w:sz="4" w:space="0" w:color="auto"/>
              <w:bottom w:val="single" w:sz="4" w:space="0" w:color="auto"/>
              <w:right w:val="single" w:sz="4" w:space="0" w:color="auto"/>
            </w:tcBorders>
            <w:vAlign w:val="center"/>
          </w:tcPr>
          <w:p w14:paraId="5740C51A"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6AD64A1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kompleksowych,</w:t>
            </w:r>
          </w:p>
        </w:tc>
      </w:tr>
      <w:tr w:rsidR="0032579E" w:rsidRPr="005901F5" w14:paraId="6BAF54B1" w14:textId="77777777" w:rsidTr="00840647">
        <w:tc>
          <w:tcPr>
            <w:tcW w:w="1139" w:type="dxa"/>
            <w:tcBorders>
              <w:top w:val="nil"/>
              <w:left w:val="single" w:sz="4" w:space="0" w:color="auto"/>
              <w:bottom w:val="single" w:sz="4" w:space="0" w:color="auto"/>
              <w:right w:val="single" w:sz="4" w:space="0" w:color="auto"/>
            </w:tcBorders>
            <w:vAlign w:val="center"/>
          </w:tcPr>
          <w:p w14:paraId="05B9F27B"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9981D7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panelowych,</w:t>
            </w:r>
          </w:p>
        </w:tc>
      </w:tr>
      <w:tr w:rsidR="0032579E" w:rsidRPr="005901F5" w14:paraId="4F1D1168" w14:textId="77777777" w:rsidTr="00840647">
        <w:tc>
          <w:tcPr>
            <w:tcW w:w="1139" w:type="dxa"/>
            <w:tcBorders>
              <w:top w:val="nil"/>
              <w:left w:val="single" w:sz="4" w:space="0" w:color="auto"/>
              <w:bottom w:val="single" w:sz="4" w:space="0" w:color="auto"/>
              <w:right w:val="single" w:sz="4" w:space="0" w:color="auto"/>
            </w:tcBorders>
            <w:vAlign w:val="center"/>
          </w:tcPr>
          <w:p w14:paraId="4050EACF"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7B4CDF3D" w14:textId="77777777" w:rsidR="0032579E" w:rsidRPr="005901F5" w:rsidRDefault="0032579E" w:rsidP="00B347CC">
            <w:pPr>
              <w:spacing w:after="0" w:line="240" w:lineRule="auto"/>
              <w:rPr>
                <w:rFonts w:cs="Calibri"/>
                <w:sz w:val="20"/>
                <w:szCs w:val="20"/>
              </w:rPr>
            </w:pPr>
            <w:r w:rsidRPr="005901F5">
              <w:rPr>
                <w:rFonts w:cs="Calibri"/>
                <w:sz w:val="20"/>
                <w:szCs w:val="20"/>
              </w:rPr>
              <w:t>System powinien umożliwiać cykliczne zlecanie badań (możliwość definicji cyklu: Interwał cyklu, Liczba zleceń w cyklu, Daty od...data do...) </w:t>
            </w:r>
          </w:p>
        </w:tc>
      </w:tr>
      <w:tr w:rsidR="0032579E" w:rsidRPr="005901F5" w14:paraId="0C5BB0CA" w14:textId="77777777" w:rsidTr="00840647">
        <w:tc>
          <w:tcPr>
            <w:tcW w:w="1139" w:type="dxa"/>
            <w:tcBorders>
              <w:top w:val="nil"/>
              <w:left w:val="single" w:sz="4" w:space="0" w:color="auto"/>
              <w:bottom w:val="single" w:sz="4" w:space="0" w:color="auto"/>
              <w:right w:val="single" w:sz="4" w:space="0" w:color="auto"/>
            </w:tcBorders>
            <w:vAlign w:val="center"/>
          </w:tcPr>
          <w:p w14:paraId="2931B280"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7299ABA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zapis zleconych badań jako szablonu użytkownika do wykorzystania w późniejszym terminie</w:t>
            </w:r>
          </w:p>
        </w:tc>
      </w:tr>
      <w:tr w:rsidR="0032579E" w:rsidRPr="005901F5" w14:paraId="454B72C6" w14:textId="77777777" w:rsidTr="00840647">
        <w:tc>
          <w:tcPr>
            <w:tcW w:w="1139" w:type="dxa"/>
            <w:tcBorders>
              <w:top w:val="nil"/>
              <w:left w:val="single" w:sz="4" w:space="0" w:color="auto"/>
              <w:bottom w:val="single" w:sz="4" w:space="0" w:color="auto"/>
              <w:right w:val="single" w:sz="4" w:space="0" w:color="auto"/>
            </w:tcBorders>
            <w:vAlign w:val="center"/>
          </w:tcPr>
          <w:p w14:paraId="3499FDFD"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2B1AD2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Powinna istnieć możliwość przepisania opisu zlecenia z poprzedniego zlecenia</w:t>
            </w:r>
          </w:p>
        </w:tc>
      </w:tr>
      <w:tr w:rsidR="0032579E" w:rsidRPr="005901F5" w14:paraId="7907CC5D" w14:textId="77777777" w:rsidTr="00840647">
        <w:tc>
          <w:tcPr>
            <w:tcW w:w="1139" w:type="dxa"/>
            <w:tcBorders>
              <w:top w:val="nil"/>
              <w:left w:val="single" w:sz="4" w:space="0" w:color="auto"/>
              <w:bottom w:val="single" w:sz="4" w:space="0" w:color="auto"/>
              <w:right w:val="single" w:sz="4" w:space="0" w:color="auto"/>
            </w:tcBorders>
            <w:vAlign w:val="center"/>
          </w:tcPr>
          <w:p w14:paraId="7A7F0113"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75592C5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w przypadku braku ustawienia planowanej daty wykonania zlecenia, musi automatycznie ustawić datę planowaną na datę wystawienia zlecenia. </w:t>
            </w:r>
          </w:p>
        </w:tc>
      </w:tr>
      <w:tr w:rsidR="0032579E" w:rsidRPr="005901F5" w14:paraId="3FB693BC" w14:textId="77777777" w:rsidTr="00840647">
        <w:tc>
          <w:tcPr>
            <w:tcW w:w="1139" w:type="dxa"/>
            <w:tcBorders>
              <w:top w:val="nil"/>
              <w:left w:val="single" w:sz="4" w:space="0" w:color="auto"/>
              <w:bottom w:val="single" w:sz="4" w:space="0" w:color="auto"/>
              <w:right w:val="single" w:sz="4" w:space="0" w:color="auto"/>
            </w:tcBorders>
            <w:vAlign w:val="center"/>
          </w:tcPr>
          <w:p w14:paraId="3B38113C"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70F9F19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dwuetapowe wprowadzanie zleceń (możliwość zapisu przed wysłaniem zlecenia, wysłanie zlecenie)   </w:t>
            </w:r>
          </w:p>
        </w:tc>
      </w:tr>
      <w:tr w:rsidR="0032579E" w:rsidRPr="005901F5" w14:paraId="0E99FD0D" w14:textId="77777777" w:rsidTr="00840647">
        <w:tc>
          <w:tcPr>
            <w:tcW w:w="1139" w:type="dxa"/>
            <w:tcBorders>
              <w:top w:val="nil"/>
              <w:left w:val="single" w:sz="4" w:space="0" w:color="auto"/>
              <w:bottom w:val="single" w:sz="4" w:space="0" w:color="auto"/>
              <w:right w:val="single" w:sz="4" w:space="0" w:color="auto"/>
            </w:tcBorders>
            <w:vAlign w:val="center"/>
          </w:tcPr>
          <w:p w14:paraId="5A4E77A0"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0F50174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wyszukiwanie zleceń dla danego pacjenta według ustalonych przez użytkownika kryteriów:</w:t>
            </w:r>
          </w:p>
        </w:tc>
      </w:tr>
      <w:tr w:rsidR="0032579E" w:rsidRPr="005901F5" w14:paraId="38D3494F" w14:textId="77777777" w:rsidTr="00840647">
        <w:tc>
          <w:tcPr>
            <w:tcW w:w="1139" w:type="dxa"/>
            <w:tcBorders>
              <w:top w:val="nil"/>
              <w:left w:val="single" w:sz="4" w:space="0" w:color="auto"/>
              <w:bottom w:val="single" w:sz="4" w:space="0" w:color="auto"/>
              <w:right w:val="single" w:sz="4" w:space="0" w:color="auto"/>
            </w:tcBorders>
            <w:vAlign w:val="center"/>
          </w:tcPr>
          <w:p w14:paraId="448D91AC"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061A44E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-zakresu zleceń ( z danego pobytu, z całej hospitalizacji, z poprzedniego pobytu)</w:t>
            </w:r>
          </w:p>
        </w:tc>
      </w:tr>
      <w:tr w:rsidR="0032579E" w:rsidRPr="005901F5" w14:paraId="666B9B21" w14:textId="77777777" w:rsidTr="00840647">
        <w:tc>
          <w:tcPr>
            <w:tcW w:w="1139" w:type="dxa"/>
            <w:tcBorders>
              <w:top w:val="nil"/>
              <w:left w:val="single" w:sz="4" w:space="0" w:color="auto"/>
              <w:bottom w:val="single" w:sz="4" w:space="0" w:color="auto"/>
              <w:right w:val="single" w:sz="4" w:space="0" w:color="auto"/>
            </w:tcBorders>
            <w:vAlign w:val="center"/>
          </w:tcPr>
          <w:p w14:paraId="1CB0364A"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2F1F7F8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-rodzaju  zlecenia (laboratoryjne, diagnostyczne, podanie leku),</w:t>
            </w:r>
          </w:p>
        </w:tc>
      </w:tr>
      <w:tr w:rsidR="0032579E" w:rsidRPr="005901F5" w14:paraId="15997AD4" w14:textId="77777777" w:rsidTr="00840647">
        <w:tc>
          <w:tcPr>
            <w:tcW w:w="1139" w:type="dxa"/>
            <w:tcBorders>
              <w:top w:val="nil"/>
              <w:left w:val="single" w:sz="4" w:space="0" w:color="auto"/>
              <w:bottom w:val="single" w:sz="4" w:space="0" w:color="auto"/>
              <w:right w:val="single" w:sz="4" w:space="0" w:color="auto"/>
            </w:tcBorders>
            <w:vAlign w:val="center"/>
          </w:tcPr>
          <w:p w14:paraId="492B3953"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A42F40E" w14:textId="77777777" w:rsidR="0032579E" w:rsidRPr="005901F5" w:rsidRDefault="0032579E" w:rsidP="00B347CC">
            <w:pPr>
              <w:spacing w:after="0" w:line="240" w:lineRule="auto"/>
              <w:rPr>
                <w:rFonts w:cs="Calibri"/>
                <w:sz w:val="20"/>
                <w:szCs w:val="20"/>
              </w:rPr>
            </w:pPr>
            <w:r w:rsidRPr="005901F5">
              <w:rPr>
                <w:rFonts w:cs="Calibri"/>
                <w:sz w:val="20"/>
                <w:szCs w:val="20"/>
              </w:rPr>
              <w:t>-daty zlecenia </w:t>
            </w:r>
          </w:p>
        </w:tc>
      </w:tr>
      <w:tr w:rsidR="0032579E" w:rsidRPr="005901F5" w14:paraId="6CA3DA30" w14:textId="77777777" w:rsidTr="00840647">
        <w:tc>
          <w:tcPr>
            <w:tcW w:w="1139" w:type="dxa"/>
            <w:tcBorders>
              <w:top w:val="nil"/>
              <w:left w:val="single" w:sz="4" w:space="0" w:color="auto"/>
              <w:bottom w:val="single" w:sz="4" w:space="0" w:color="auto"/>
              <w:right w:val="single" w:sz="4" w:space="0" w:color="auto"/>
            </w:tcBorders>
            <w:vAlign w:val="center"/>
          </w:tcPr>
          <w:p w14:paraId="3C09E444"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6286E8F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anulowanie zleceń przez zlecającego</w:t>
            </w:r>
          </w:p>
        </w:tc>
      </w:tr>
      <w:tr w:rsidR="0032579E" w:rsidRPr="005901F5" w14:paraId="0C2EDB79" w14:textId="77777777" w:rsidTr="00840647">
        <w:tc>
          <w:tcPr>
            <w:tcW w:w="1139" w:type="dxa"/>
            <w:tcBorders>
              <w:top w:val="nil"/>
              <w:left w:val="single" w:sz="4" w:space="0" w:color="auto"/>
              <w:bottom w:val="single" w:sz="4" w:space="0" w:color="auto"/>
              <w:right w:val="single" w:sz="4" w:space="0" w:color="auto"/>
            </w:tcBorders>
            <w:vAlign w:val="center"/>
          </w:tcPr>
          <w:p w14:paraId="64F665D0"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5BACB88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 wystawieniu zlecenia powinna istnieć możliwość zmiany jednostki, która zostanie obciążona kosztami realizacji zleconego badania.</w:t>
            </w:r>
          </w:p>
        </w:tc>
      </w:tr>
      <w:tr w:rsidR="0032579E" w:rsidRPr="005901F5" w14:paraId="57B0381E" w14:textId="77777777" w:rsidTr="00840647">
        <w:tc>
          <w:tcPr>
            <w:tcW w:w="1139" w:type="dxa"/>
            <w:tcBorders>
              <w:top w:val="nil"/>
              <w:left w:val="single" w:sz="4" w:space="0" w:color="auto"/>
              <w:bottom w:val="single" w:sz="4" w:space="0" w:color="auto"/>
              <w:right w:val="single" w:sz="4" w:space="0" w:color="auto"/>
            </w:tcBorders>
            <w:vAlign w:val="center"/>
          </w:tcPr>
          <w:p w14:paraId="7CA663AE"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64B094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wydruki zleceń, w tym:</w:t>
            </w:r>
          </w:p>
        </w:tc>
      </w:tr>
      <w:tr w:rsidR="0032579E" w:rsidRPr="005901F5" w14:paraId="139BD6B4" w14:textId="77777777" w:rsidTr="00840647">
        <w:tc>
          <w:tcPr>
            <w:tcW w:w="1139" w:type="dxa"/>
            <w:tcBorders>
              <w:top w:val="nil"/>
              <w:left w:val="single" w:sz="4" w:space="0" w:color="auto"/>
              <w:bottom w:val="single" w:sz="4" w:space="0" w:color="auto"/>
              <w:right w:val="single" w:sz="4" w:space="0" w:color="auto"/>
            </w:tcBorders>
            <w:vAlign w:val="center"/>
          </w:tcPr>
          <w:p w14:paraId="1E65C7BE"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1AC8CA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dzienne zestawienie leków dla pacjenta,</w:t>
            </w:r>
          </w:p>
        </w:tc>
      </w:tr>
      <w:tr w:rsidR="0032579E" w:rsidRPr="005901F5" w14:paraId="1F639C42" w14:textId="77777777" w:rsidTr="00840647">
        <w:tc>
          <w:tcPr>
            <w:tcW w:w="1139" w:type="dxa"/>
            <w:tcBorders>
              <w:top w:val="nil"/>
              <w:left w:val="single" w:sz="4" w:space="0" w:color="auto"/>
              <w:bottom w:val="single" w:sz="4" w:space="0" w:color="auto"/>
              <w:right w:val="single" w:sz="4" w:space="0" w:color="auto"/>
            </w:tcBorders>
            <w:vAlign w:val="center"/>
          </w:tcPr>
          <w:p w14:paraId="5C88858A"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7C77EA4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dzienne zestawienie badań </w:t>
            </w:r>
          </w:p>
        </w:tc>
      </w:tr>
      <w:tr w:rsidR="0032579E" w:rsidRPr="005901F5" w14:paraId="5381611C" w14:textId="77777777" w:rsidTr="00840647">
        <w:tc>
          <w:tcPr>
            <w:tcW w:w="1139" w:type="dxa"/>
            <w:tcBorders>
              <w:top w:val="nil"/>
              <w:left w:val="single" w:sz="4" w:space="0" w:color="auto"/>
              <w:bottom w:val="single" w:sz="4" w:space="0" w:color="auto"/>
              <w:right w:val="single" w:sz="4" w:space="0" w:color="auto"/>
            </w:tcBorders>
            <w:vAlign w:val="center"/>
          </w:tcPr>
          <w:p w14:paraId="4B6E4A32"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61213F2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Musi istnieć możliwość wydruku wyników pacjenta z bieżącej hospitalizacji lub ze wszystkich pobytów w szpitalu,</w:t>
            </w:r>
          </w:p>
        </w:tc>
      </w:tr>
      <w:tr w:rsidR="0032579E" w:rsidRPr="005901F5" w14:paraId="6CC51CF9" w14:textId="77777777" w:rsidTr="00840647">
        <w:tc>
          <w:tcPr>
            <w:tcW w:w="1139" w:type="dxa"/>
            <w:tcBorders>
              <w:top w:val="nil"/>
              <w:left w:val="single" w:sz="4" w:space="0" w:color="auto"/>
              <w:bottom w:val="single" w:sz="4" w:space="0" w:color="auto"/>
              <w:right w:val="single" w:sz="4" w:space="0" w:color="auto"/>
            </w:tcBorders>
            <w:vAlign w:val="center"/>
          </w:tcPr>
          <w:p w14:paraId="25775F1E"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6F88C39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przegląd wszystkich zleceń z jednostki zlecającej z możliwością wydruku wyniku wykonanego badania,</w:t>
            </w:r>
          </w:p>
        </w:tc>
      </w:tr>
      <w:tr w:rsidR="0032579E" w:rsidRPr="005901F5" w14:paraId="774CBA0D" w14:textId="77777777" w:rsidTr="00840647">
        <w:tc>
          <w:tcPr>
            <w:tcW w:w="1139" w:type="dxa"/>
            <w:tcBorders>
              <w:top w:val="nil"/>
              <w:left w:val="single" w:sz="4" w:space="0" w:color="auto"/>
              <w:bottom w:val="single" w:sz="4" w:space="0" w:color="auto"/>
              <w:right w:val="single" w:sz="4" w:space="0" w:color="auto"/>
            </w:tcBorders>
            <w:vAlign w:val="center"/>
          </w:tcPr>
          <w:p w14:paraId="60F56C79"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24F4D1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oznaczenie wyniku jako przeczytany.</w:t>
            </w:r>
          </w:p>
        </w:tc>
      </w:tr>
      <w:tr w:rsidR="0032579E" w:rsidRPr="005901F5" w14:paraId="7C65BCE8" w14:textId="77777777" w:rsidTr="00840647">
        <w:tc>
          <w:tcPr>
            <w:tcW w:w="1139" w:type="dxa"/>
            <w:tcBorders>
              <w:top w:val="nil"/>
              <w:left w:val="single" w:sz="4" w:space="0" w:color="auto"/>
              <w:bottom w:val="single" w:sz="4" w:space="0" w:color="auto"/>
              <w:right w:val="single" w:sz="4" w:space="0" w:color="auto"/>
            </w:tcBorders>
            <w:vAlign w:val="center"/>
          </w:tcPr>
          <w:p w14:paraId="558A70FE"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3B1DAC3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wyszukiwanie wyników nieprzeczytanych.</w:t>
            </w:r>
          </w:p>
        </w:tc>
      </w:tr>
      <w:tr w:rsidR="0032579E" w:rsidRPr="005901F5" w14:paraId="1AAF428B" w14:textId="77777777" w:rsidTr="00840647">
        <w:tc>
          <w:tcPr>
            <w:tcW w:w="1139" w:type="dxa"/>
            <w:tcBorders>
              <w:top w:val="nil"/>
              <w:left w:val="single" w:sz="4" w:space="0" w:color="auto"/>
              <w:bottom w:val="single" w:sz="4" w:space="0" w:color="auto"/>
              <w:right w:val="single" w:sz="4" w:space="0" w:color="auto"/>
            </w:tcBorders>
            <w:vAlign w:val="center"/>
          </w:tcPr>
          <w:p w14:paraId="660D102F"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E32B75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Musi istnieć możliwość definiowania szablonów dokumentów skojarzonych z wprowadzanym zleceniem.</w:t>
            </w:r>
          </w:p>
        </w:tc>
      </w:tr>
      <w:tr w:rsidR="0032579E" w:rsidRPr="005901F5" w14:paraId="04DF138C" w14:textId="77777777" w:rsidTr="00840647">
        <w:tc>
          <w:tcPr>
            <w:tcW w:w="1139" w:type="dxa"/>
            <w:tcBorders>
              <w:top w:val="nil"/>
              <w:left w:val="single" w:sz="4" w:space="0" w:color="auto"/>
              <w:bottom w:val="single" w:sz="4" w:space="0" w:color="auto"/>
              <w:right w:val="single" w:sz="4" w:space="0" w:color="auto"/>
            </w:tcBorders>
            <w:vAlign w:val="center"/>
          </w:tcPr>
          <w:p w14:paraId="5098971A"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08E99AA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zapewnić możliwość wyświetlania wyników w układzie tabelarycznym z możliwością śledzenia zmian wyników i zmiany kolejności porównywanych parametrów (np. w wyniku morfologii)</w:t>
            </w:r>
          </w:p>
        </w:tc>
      </w:tr>
      <w:tr w:rsidR="0032579E" w:rsidRPr="005901F5" w14:paraId="4AE2D837" w14:textId="77777777" w:rsidTr="00840647">
        <w:tc>
          <w:tcPr>
            <w:tcW w:w="1139" w:type="dxa"/>
            <w:tcBorders>
              <w:top w:val="nil"/>
              <w:left w:val="single" w:sz="4" w:space="0" w:color="auto"/>
              <w:bottom w:val="single" w:sz="4" w:space="0" w:color="auto"/>
              <w:right w:val="single" w:sz="4" w:space="0" w:color="auto"/>
            </w:tcBorders>
            <w:vAlign w:val="center"/>
          </w:tcPr>
          <w:p w14:paraId="7CFDA6A4"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29EED80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zapewnić możliwość przeglądania wyników badań laboratoryjnych  w postaci graficznej (wykres wyników badań laboratoryjnych)</w:t>
            </w:r>
          </w:p>
        </w:tc>
      </w:tr>
      <w:tr w:rsidR="0032579E" w:rsidRPr="005901F5" w14:paraId="7BD10D49" w14:textId="77777777" w:rsidTr="00840647">
        <w:tc>
          <w:tcPr>
            <w:tcW w:w="1139" w:type="dxa"/>
            <w:tcBorders>
              <w:top w:val="nil"/>
              <w:left w:val="single" w:sz="4" w:space="0" w:color="auto"/>
              <w:bottom w:val="single" w:sz="4" w:space="0" w:color="auto"/>
              <w:right w:val="single" w:sz="4" w:space="0" w:color="auto"/>
            </w:tcBorders>
            <w:vAlign w:val="center"/>
          </w:tcPr>
          <w:p w14:paraId="7B8D94FC"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0199940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konfigurowanie list prezentowanych leków i procedur medycznych na wykresie wyników graficznych.</w:t>
            </w:r>
          </w:p>
        </w:tc>
      </w:tr>
      <w:tr w:rsidR="0032579E" w:rsidRPr="005901F5" w14:paraId="505B5740" w14:textId="77777777" w:rsidTr="00840647">
        <w:tc>
          <w:tcPr>
            <w:tcW w:w="1139" w:type="dxa"/>
            <w:tcBorders>
              <w:top w:val="nil"/>
              <w:left w:val="single" w:sz="4" w:space="0" w:color="auto"/>
              <w:bottom w:val="single" w:sz="4" w:space="0" w:color="auto"/>
              <w:right w:val="single" w:sz="4" w:space="0" w:color="auto"/>
            </w:tcBorders>
            <w:vAlign w:val="center"/>
          </w:tcPr>
          <w:p w14:paraId="1DF79891"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3EA4B90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zaznaczenie wielu pozycji na liście zleceń, w celu grupowego przypisania/odpięcia wykonania.</w:t>
            </w:r>
          </w:p>
        </w:tc>
      </w:tr>
      <w:tr w:rsidR="0032579E" w:rsidRPr="005901F5" w14:paraId="0A4DA687" w14:textId="77777777" w:rsidTr="00840647">
        <w:tc>
          <w:tcPr>
            <w:tcW w:w="1139" w:type="dxa"/>
            <w:tcBorders>
              <w:top w:val="nil"/>
              <w:left w:val="single" w:sz="4" w:space="0" w:color="auto"/>
              <w:bottom w:val="single" w:sz="4" w:space="0" w:color="auto"/>
              <w:right w:val="single" w:sz="4" w:space="0" w:color="auto"/>
            </w:tcBorders>
            <w:vAlign w:val="center"/>
          </w:tcPr>
          <w:p w14:paraId="5B2F08F1"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3676E57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graficzną prezentację badań, pomiarów, wykonanych procedur, podania leków z uwzględnieniem  osi czasu</w:t>
            </w:r>
          </w:p>
        </w:tc>
      </w:tr>
      <w:tr w:rsidR="0032579E" w:rsidRPr="005901F5" w14:paraId="02A6103B" w14:textId="77777777" w:rsidTr="00840647">
        <w:tc>
          <w:tcPr>
            <w:tcW w:w="1139" w:type="dxa"/>
            <w:tcBorders>
              <w:top w:val="nil"/>
              <w:left w:val="single" w:sz="4" w:space="0" w:color="auto"/>
              <w:bottom w:val="single" w:sz="4" w:space="0" w:color="auto"/>
              <w:right w:val="single" w:sz="4" w:space="0" w:color="auto"/>
            </w:tcBorders>
            <w:vAlign w:val="center"/>
          </w:tcPr>
          <w:p w14:paraId="5FFA4788"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F9718F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przeglądania wyników badan powinien być dostęp do  informacji o osobach realizujących badanie</w:t>
            </w:r>
          </w:p>
        </w:tc>
      </w:tr>
      <w:tr w:rsidR="0032579E" w:rsidRPr="005901F5" w14:paraId="76962A61" w14:textId="77777777" w:rsidTr="00840647">
        <w:tc>
          <w:tcPr>
            <w:tcW w:w="1139" w:type="dxa"/>
            <w:tcBorders>
              <w:top w:val="nil"/>
              <w:left w:val="single" w:sz="4" w:space="0" w:color="auto"/>
              <w:bottom w:val="single" w:sz="4" w:space="0" w:color="auto"/>
              <w:right w:val="single" w:sz="4" w:space="0" w:color="auto"/>
            </w:tcBorders>
            <w:vAlign w:val="center"/>
          </w:tcPr>
          <w:p w14:paraId="37C96001"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374E58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 ramach danej jednostki udostępnienie tylko tych elementów leczenia, które mogą być zlecane przez tę jednostkę i zostały zdefiniowane w utworzonej grupie zleceń.</w:t>
            </w:r>
          </w:p>
        </w:tc>
      </w:tr>
    </w:tbl>
    <w:p w14:paraId="79E4D03C" w14:textId="77777777" w:rsidR="0032579E" w:rsidRDefault="0032579E" w:rsidP="0039760E">
      <w:pPr>
        <w:spacing w:after="0" w:line="240" w:lineRule="auto"/>
        <w:jc w:val="both"/>
        <w:rPr>
          <w:rStyle w:val="Odwoanieintensywne"/>
          <w:rFonts w:cs="Calibri"/>
          <w:bCs/>
          <w:color w:val="auto"/>
          <w:sz w:val="24"/>
          <w:szCs w:val="24"/>
        </w:rPr>
      </w:pPr>
    </w:p>
    <w:sectPr w:rsidR="0032579E" w:rsidSect="009E120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460BA" w14:textId="77777777" w:rsidR="002F1CA7" w:rsidRDefault="002F1CA7" w:rsidP="000D469D">
      <w:pPr>
        <w:spacing w:after="0" w:line="240" w:lineRule="auto"/>
      </w:pPr>
      <w:r>
        <w:separator/>
      </w:r>
    </w:p>
  </w:endnote>
  <w:endnote w:type="continuationSeparator" w:id="0">
    <w:p w14:paraId="1785D73D" w14:textId="77777777" w:rsidR="002F1CA7" w:rsidRDefault="002F1CA7" w:rsidP="000D4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emens Sans">
    <w:altName w:val="Times New Roman"/>
    <w:panose1 w:val="00000000000000000000"/>
    <w:charset w:val="EE"/>
    <w:family w:val="auto"/>
    <w:notTrueType/>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rbel">
    <w:panose1 w:val="020B0503020204020204"/>
    <w:charset w:val="EE"/>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EE"/>
    <w:family w:val="roman"/>
    <w:pitch w:val="variable"/>
    <w:sig w:usb0="E0002AFF" w:usb1="C0007841" w:usb2="00000009" w:usb3="00000000" w:csb0="000001FF" w:csb1="00000000"/>
  </w:font>
  <w:font w:name="Boldface 12pt">
    <w:altName w:val="Times New Roman"/>
    <w:panose1 w:val="00000000000000000000"/>
    <w:charset w:val="00"/>
    <w:family w:val="auto"/>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panose1 w:val="00000000000000000000"/>
    <w:charset w:val="EE"/>
    <w:family w:val="auto"/>
    <w:notTrueType/>
    <w:pitch w:val="variable"/>
    <w:sig w:usb0="00000007" w:usb1="00000000" w:usb2="00000000" w:usb3="00000000" w:csb0="00000003" w:csb1="00000000"/>
  </w:font>
  <w:font w:name="Arial (W1)">
    <w:altName w:val="Arial"/>
    <w:panose1 w:val="00000000000000000000"/>
    <w:charset w:val="EE"/>
    <w:family w:val="swiss"/>
    <w:notTrueType/>
    <w:pitch w:val="variable"/>
    <w:sig w:usb0="00000007" w:usb1="00000000" w:usb2="00000000" w:usb3="00000000" w:csb0="00000003"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0778" w14:textId="77777777" w:rsidR="0032579E" w:rsidRDefault="00B427C4">
    <w:pPr>
      <w:pStyle w:val="Stopka"/>
      <w:jc w:val="right"/>
    </w:pPr>
    <w:r>
      <w:fldChar w:fldCharType="begin"/>
    </w:r>
    <w:r>
      <w:instrText>PAGE   \* MERGEFORMAT</w:instrText>
    </w:r>
    <w:r>
      <w:fldChar w:fldCharType="separate"/>
    </w:r>
    <w:r w:rsidR="003636B3">
      <w:rPr>
        <w:noProof/>
      </w:rPr>
      <w:t>3</w:t>
    </w:r>
    <w:r>
      <w:rPr>
        <w:noProof/>
      </w:rPr>
      <w:fldChar w:fldCharType="end"/>
    </w:r>
  </w:p>
  <w:p w14:paraId="54CF672D" w14:textId="77777777" w:rsidR="0032579E" w:rsidRDefault="003257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B1B2E" w14:textId="77777777" w:rsidR="002F1CA7" w:rsidRDefault="002F1CA7" w:rsidP="000D469D">
      <w:pPr>
        <w:spacing w:after="0" w:line="240" w:lineRule="auto"/>
      </w:pPr>
      <w:r>
        <w:separator/>
      </w:r>
    </w:p>
  </w:footnote>
  <w:footnote w:type="continuationSeparator" w:id="0">
    <w:p w14:paraId="556FF946" w14:textId="77777777" w:rsidR="002F1CA7" w:rsidRDefault="002F1CA7" w:rsidP="000D4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73FF" w14:textId="77777777" w:rsidR="0032579E" w:rsidRDefault="002F1CA7">
    <w:pPr>
      <w:pStyle w:val="Nagwek"/>
      <w:tabs>
        <w:tab w:val="center" w:pos="4536"/>
        <w:tab w:val="right" w:pos="9072"/>
      </w:tabs>
      <w:spacing w:line="240" w:lineRule="auto"/>
      <w:rPr>
        <w:lang w:val="pl-PL"/>
      </w:rPr>
    </w:pPr>
    <w:r>
      <w:rPr>
        <w:noProof/>
        <w:lang w:val="pl-PL"/>
      </w:rPr>
      <w:pict w14:anchorId="59E20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alt="EFRR_Samorzad_cb" style="width:451.5pt;height:43.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F80088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0641BB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AE9E55A8"/>
    <w:lvl w:ilvl="0">
      <w:start w:val="1"/>
      <w:numFmt w:val="decimal"/>
      <w:lvlText w:val="%1."/>
      <w:lvlJc w:val="left"/>
      <w:pPr>
        <w:tabs>
          <w:tab w:val="num" w:pos="360"/>
        </w:tabs>
        <w:ind w:left="360" w:hanging="360"/>
      </w:pPr>
      <w:rPr>
        <w:rFonts w:cs="Times New Roman"/>
      </w:rPr>
    </w:lvl>
  </w:abstractNum>
  <w:abstractNum w:abstractNumId="3" w15:restartNumberingAfterBreak="0">
    <w:nsid w:val="FFFFFF89"/>
    <w:multiLevelType w:val="singleLevel"/>
    <w:tmpl w:val="A8D43FE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5B1C9C"/>
    <w:multiLevelType w:val="hybridMultilevel"/>
    <w:tmpl w:val="AA24C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24EDF"/>
    <w:multiLevelType w:val="multilevel"/>
    <w:tmpl w:val="F078D1CA"/>
    <w:styleLink w:val="WWNum3"/>
    <w:lvl w:ilvl="0">
      <w:start w:val="1"/>
      <w:numFmt w:val="upperRoman"/>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15:restartNumberingAfterBreak="0">
    <w:nsid w:val="050A7E7B"/>
    <w:multiLevelType w:val="hybridMultilevel"/>
    <w:tmpl w:val="557E20FA"/>
    <w:lvl w:ilvl="0" w:tplc="5C5A3D0E">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D162F47"/>
    <w:multiLevelType w:val="hybridMultilevel"/>
    <w:tmpl w:val="72C4610E"/>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35B464F"/>
    <w:multiLevelType w:val="hybridMultilevel"/>
    <w:tmpl w:val="4FEA34D2"/>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5470A3F"/>
    <w:multiLevelType w:val="hybridMultilevel"/>
    <w:tmpl w:val="796C8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5CF4BC4"/>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582101"/>
    <w:multiLevelType w:val="hybridMultilevel"/>
    <w:tmpl w:val="108043E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C2571DE"/>
    <w:multiLevelType w:val="hybridMultilevel"/>
    <w:tmpl w:val="43740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E8D4F3A"/>
    <w:multiLevelType w:val="hybridMultilevel"/>
    <w:tmpl w:val="D068E20A"/>
    <w:lvl w:ilvl="0" w:tplc="F06E4AFA">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0842D0"/>
    <w:multiLevelType w:val="hybridMultilevel"/>
    <w:tmpl w:val="DADCD582"/>
    <w:lvl w:ilvl="0" w:tplc="64963CFC">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46C72"/>
    <w:multiLevelType w:val="hybridMultilevel"/>
    <w:tmpl w:val="51547F2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329A7649"/>
    <w:multiLevelType w:val="hybridMultilevel"/>
    <w:tmpl w:val="CF72DE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33F3A69"/>
    <w:multiLevelType w:val="hybridMultilevel"/>
    <w:tmpl w:val="1FD802C0"/>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23" w15:restartNumberingAfterBreak="0">
    <w:nsid w:val="3AC43138"/>
    <w:multiLevelType w:val="singleLevel"/>
    <w:tmpl w:val="E24406EA"/>
    <w:lvl w:ilvl="0">
      <w:start w:val="1"/>
      <w:numFmt w:val="upperLetter"/>
      <w:pStyle w:val="Nagwek7"/>
      <w:lvlText w:val="%1"/>
      <w:lvlJc w:val="left"/>
      <w:pPr>
        <w:tabs>
          <w:tab w:val="num" w:pos="360"/>
        </w:tabs>
      </w:pPr>
      <w:rPr>
        <w:rFonts w:ascii="Arial" w:hAnsi="Arial" w:cs="Times New Roman" w:hint="default"/>
        <w:b/>
        <w:i w:val="0"/>
        <w:sz w:val="18"/>
      </w:rPr>
    </w:lvl>
  </w:abstractNum>
  <w:abstractNum w:abstractNumId="24"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cs="Times New Roman" w:hint="default"/>
      </w:rPr>
    </w:lvl>
    <w:lvl w:ilvl="1">
      <w:start w:val="1"/>
      <w:numFmt w:val="decimal"/>
      <w:lvlText w:val="%1.%2."/>
      <w:lvlJc w:val="left"/>
      <w:pPr>
        <w:tabs>
          <w:tab w:val="num" w:pos="934"/>
        </w:tabs>
        <w:ind w:left="934" w:hanging="432"/>
      </w:pPr>
      <w:rPr>
        <w:rFonts w:cs="Times New Roman" w:hint="default"/>
        <w:b/>
      </w:rPr>
    </w:lvl>
    <w:lvl w:ilvl="2">
      <w:start w:val="1"/>
      <w:numFmt w:val="decimal"/>
      <w:lvlText w:val="%1.%2.%3."/>
      <w:lvlJc w:val="left"/>
      <w:pPr>
        <w:tabs>
          <w:tab w:val="num" w:pos="1366"/>
        </w:tabs>
        <w:ind w:left="1366" w:hanging="504"/>
      </w:pPr>
      <w:rPr>
        <w:rFonts w:cs="Times New Roman" w:hint="default"/>
      </w:rPr>
    </w:lvl>
    <w:lvl w:ilvl="3">
      <w:start w:val="1"/>
      <w:numFmt w:val="decimal"/>
      <w:lvlText w:val="%1.%2.%3.%4."/>
      <w:lvlJc w:val="left"/>
      <w:pPr>
        <w:tabs>
          <w:tab w:val="num" w:pos="1942"/>
        </w:tabs>
        <w:ind w:left="1870" w:hanging="648"/>
      </w:pPr>
      <w:rPr>
        <w:rFonts w:cs="Times New Roman" w:hint="default"/>
      </w:rPr>
    </w:lvl>
    <w:lvl w:ilvl="4">
      <w:start w:val="1"/>
      <w:numFmt w:val="decimal"/>
      <w:lvlText w:val="%1.%2.%3.%4.%5."/>
      <w:lvlJc w:val="left"/>
      <w:pPr>
        <w:tabs>
          <w:tab w:val="num" w:pos="2662"/>
        </w:tabs>
        <w:ind w:left="2374" w:hanging="792"/>
      </w:pPr>
      <w:rPr>
        <w:rFonts w:cs="Times New Roman" w:hint="default"/>
      </w:rPr>
    </w:lvl>
    <w:lvl w:ilvl="5">
      <w:start w:val="1"/>
      <w:numFmt w:val="decimal"/>
      <w:lvlText w:val="%1.%2.%3.%4.%5.%6."/>
      <w:lvlJc w:val="left"/>
      <w:pPr>
        <w:tabs>
          <w:tab w:val="num" w:pos="3022"/>
        </w:tabs>
        <w:ind w:left="2878" w:hanging="936"/>
      </w:pPr>
      <w:rPr>
        <w:rFonts w:cs="Times New Roman" w:hint="default"/>
      </w:rPr>
    </w:lvl>
    <w:lvl w:ilvl="6">
      <w:start w:val="1"/>
      <w:numFmt w:val="decimal"/>
      <w:lvlText w:val="%1.%2.%3.%4.%5.%6.%7."/>
      <w:lvlJc w:val="left"/>
      <w:pPr>
        <w:tabs>
          <w:tab w:val="num" w:pos="3742"/>
        </w:tabs>
        <w:ind w:left="3382" w:hanging="1080"/>
      </w:pPr>
      <w:rPr>
        <w:rFonts w:cs="Times New Roman" w:hint="default"/>
      </w:rPr>
    </w:lvl>
    <w:lvl w:ilvl="7">
      <w:start w:val="1"/>
      <w:numFmt w:val="decimal"/>
      <w:lvlText w:val="%1.%2.%3.%4.%5.%6.%7.%8."/>
      <w:lvlJc w:val="left"/>
      <w:pPr>
        <w:tabs>
          <w:tab w:val="num" w:pos="4102"/>
        </w:tabs>
        <w:ind w:left="3886" w:hanging="1224"/>
      </w:pPr>
      <w:rPr>
        <w:rFonts w:cs="Times New Roman" w:hint="default"/>
      </w:rPr>
    </w:lvl>
    <w:lvl w:ilvl="8">
      <w:start w:val="1"/>
      <w:numFmt w:val="decimal"/>
      <w:lvlText w:val="%1.%2.%3.%4.%5.%6.%7.%8.%9."/>
      <w:lvlJc w:val="left"/>
      <w:pPr>
        <w:tabs>
          <w:tab w:val="num" w:pos="4822"/>
        </w:tabs>
        <w:ind w:left="4462" w:hanging="1440"/>
      </w:pPr>
      <w:rPr>
        <w:rFonts w:cs="Times New Roman" w:hint="default"/>
      </w:rPr>
    </w:lvl>
  </w:abstractNum>
  <w:abstractNum w:abstractNumId="25" w15:restartNumberingAfterBreak="0">
    <w:nsid w:val="3B8B7956"/>
    <w:multiLevelType w:val="hybridMultilevel"/>
    <w:tmpl w:val="D6EEE32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D6A4B3E"/>
    <w:multiLevelType w:val="hybridMultilevel"/>
    <w:tmpl w:val="C80854EE"/>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DCD2C78"/>
    <w:multiLevelType w:val="multilevel"/>
    <w:tmpl w:val="691A8B06"/>
    <w:lvl w:ilvl="0">
      <w:start w:val="1"/>
      <w:numFmt w:val="lowerLetter"/>
      <w:lvlText w:val="%1."/>
      <w:lvlJc w:val="left"/>
      <w:pPr>
        <w:ind w:left="360" w:hanging="360"/>
      </w:pPr>
      <w:rPr>
        <w:rFonts w:cs="Times New Roman" w:hint="default"/>
      </w:rPr>
    </w:lvl>
    <w:lvl w:ilvl="1">
      <w:start w:val="1"/>
      <w:numFmt w:val="decimal"/>
      <w:isLgl/>
      <w:lvlText w:val="%2."/>
      <w:lvlJc w:val="left"/>
      <w:pPr>
        <w:ind w:left="360" w:hanging="360"/>
      </w:pPr>
      <w:rPr>
        <w:rFonts w:ascii="Calibri" w:eastAsia="Times New Roman" w:hAnsi="Calibri" w:cs="Tahoma"/>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8" w15:restartNumberingAfterBreak="0">
    <w:nsid w:val="3E6B4C01"/>
    <w:multiLevelType w:val="multilevel"/>
    <w:tmpl w:val="B43600B0"/>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9" w15:restartNumberingAfterBreak="0">
    <w:nsid w:val="3FAD1234"/>
    <w:multiLevelType w:val="hybridMultilevel"/>
    <w:tmpl w:val="CF72DE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E928E9"/>
    <w:multiLevelType w:val="hybridMultilevel"/>
    <w:tmpl w:val="CA9EAA6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82F7F6B"/>
    <w:multiLevelType w:val="hybridMultilevel"/>
    <w:tmpl w:val="1BD040B8"/>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0B3271E"/>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532324F1"/>
    <w:multiLevelType w:val="hybridMultilevel"/>
    <w:tmpl w:val="053053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58E7622"/>
    <w:multiLevelType w:val="multilevel"/>
    <w:tmpl w:val="A3906338"/>
    <w:styleLink w:val="WWNum14"/>
    <w:lvl w:ilvl="0">
      <w:numFmt w:val="bullet"/>
      <w:lvlText w:val="-"/>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15:restartNumberingAfterBreak="0">
    <w:nsid w:val="562F006C"/>
    <w:multiLevelType w:val="multilevel"/>
    <w:tmpl w:val="9A2626CC"/>
    <w:styleLink w:val="WWNum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15:restartNumberingAfterBreak="0">
    <w:nsid w:val="569A1471"/>
    <w:multiLevelType w:val="hybridMultilevel"/>
    <w:tmpl w:val="D6EEE32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80B6F0F"/>
    <w:multiLevelType w:val="hybridMultilevel"/>
    <w:tmpl w:val="51547F2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40"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cs="Times New Roman"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rPr>
    </w:lvl>
    <w:lvl w:ilvl="1" w:tplc="051E8CCE"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EA8149D"/>
    <w:multiLevelType w:val="hybridMultilevel"/>
    <w:tmpl w:val="F056A6DA"/>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6272720C"/>
    <w:multiLevelType w:val="hybridMultilevel"/>
    <w:tmpl w:val="F278A696"/>
    <w:lvl w:ilvl="0" w:tplc="52587B96">
      <w:start w:val="1"/>
      <w:numFmt w:val="decimal"/>
      <w:lvlText w:val="%1)"/>
      <w:lvlJc w:val="left"/>
      <w:pPr>
        <w:ind w:left="720" w:hanging="360"/>
      </w:pPr>
      <w:rPr>
        <w:rFonts w:ascii="Calibri" w:eastAsia="Times New Roman" w:hAnsi="Calibri" w:cs="Calibri"/>
        <w:i w:val="0"/>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45C681E"/>
    <w:multiLevelType w:val="hybridMultilevel"/>
    <w:tmpl w:val="3E386ECA"/>
    <w:lvl w:ilvl="0" w:tplc="F7CA995C">
      <w:start w:val="3"/>
      <w:numFmt w:val="upperRoman"/>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7903FB3"/>
    <w:multiLevelType w:val="multilevel"/>
    <w:tmpl w:val="CCDA4742"/>
    <w:styleLink w:val="WWNum1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8" w15:restartNumberingAfterBreak="0">
    <w:nsid w:val="6A1167FA"/>
    <w:multiLevelType w:val="hybridMultilevel"/>
    <w:tmpl w:val="7286020A"/>
    <w:lvl w:ilvl="0" w:tplc="E7763154">
      <w:start w:val="1"/>
      <w:numFmt w:val="decimal"/>
      <w:lvlText w:val="%1."/>
      <w:lvlJc w:val="righ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ABC0416"/>
    <w:multiLevelType w:val="hybridMultilevel"/>
    <w:tmpl w:val="709A302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6F666F9A"/>
    <w:multiLevelType w:val="hybridMultilevel"/>
    <w:tmpl w:val="83BE6FD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1" w15:restartNumberingAfterBreak="0">
    <w:nsid w:val="743555E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7AE16BE"/>
    <w:multiLevelType w:val="hybridMultilevel"/>
    <w:tmpl w:val="22266A0A"/>
    <w:lvl w:ilvl="0" w:tplc="04150001">
      <w:start w:val="1"/>
      <w:numFmt w:val="bullet"/>
      <w:pStyle w:val="Bullet1"/>
      <w:lvlText w:val=""/>
      <w:lvlJc w:val="left"/>
      <w:pPr>
        <w:tabs>
          <w:tab w:val="num" w:pos="360"/>
        </w:tabs>
        <w:ind w:left="360" w:hanging="360"/>
      </w:pPr>
      <w:rPr>
        <w:rFonts w:ascii="Wingdings" w:hAnsi="Wingdings" w:hint="default"/>
        <w:color w:val="auto"/>
        <w:sz w:val="22"/>
      </w:rPr>
    </w:lvl>
    <w:lvl w:ilvl="1" w:tplc="04150003">
      <w:start w:val="1"/>
      <w:numFmt w:val="bullet"/>
      <w:lvlText w:val=""/>
      <w:lvlJc w:val="left"/>
      <w:pPr>
        <w:tabs>
          <w:tab w:val="num" w:pos="1440"/>
        </w:tabs>
        <w:ind w:left="1440" w:hanging="360"/>
      </w:pPr>
      <w:rPr>
        <w:rFonts w:ascii="Wingdings" w:hAnsi="Wingdings" w:hint="default"/>
        <w:color w:val="auto"/>
        <w:sz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7"/>
  </w:num>
  <w:num w:numId="10">
    <w:abstractNumId w:val="23"/>
  </w:num>
  <w:num w:numId="11">
    <w:abstractNumId w:val="15"/>
  </w:num>
  <w:num w:numId="12">
    <w:abstractNumId w:val="41"/>
  </w:num>
  <w:num w:numId="13">
    <w:abstractNumId w:val="16"/>
  </w:num>
  <w:num w:numId="14">
    <w:abstractNumId w:val="12"/>
  </w:num>
  <w:num w:numId="15">
    <w:abstractNumId w:val="30"/>
  </w:num>
  <w:num w:numId="16">
    <w:abstractNumId w:val="5"/>
  </w:num>
  <w:num w:numId="17">
    <w:abstractNumId w:val="18"/>
  </w:num>
  <w:num w:numId="18">
    <w:abstractNumId w:val="43"/>
  </w:num>
  <w:num w:numId="19">
    <w:abstractNumId w:val="52"/>
  </w:num>
  <w:num w:numId="20">
    <w:abstractNumId w:val="40"/>
  </w:num>
  <w:num w:numId="21">
    <w:abstractNumId w:val="42"/>
  </w:num>
  <w:num w:numId="22">
    <w:abstractNumId w:val="39"/>
  </w:num>
  <w:num w:numId="23">
    <w:abstractNumId w:val="22"/>
  </w:num>
  <w:num w:numId="24">
    <w:abstractNumId w:val="24"/>
  </w:num>
  <w:num w:numId="25">
    <w:abstractNumId w:val="33"/>
  </w:num>
  <w:num w:numId="26">
    <w:abstractNumId w:val="50"/>
  </w:num>
  <w:num w:numId="27">
    <w:abstractNumId w:val="48"/>
  </w:num>
  <w:num w:numId="28">
    <w:abstractNumId w:val="6"/>
  </w:num>
  <w:num w:numId="29">
    <w:abstractNumId w:val="47"/>
  </w:num>
  <w:num w:numId="30">
    <w:abstractNumId w:val="36"/>
  </w:num>
  <w:num w:numId="31">
    <w:abstractNumId w:val="35"/>
  </w:num>
  <w:num w:numId="32">
    <w:abstractNumId w:val="28"/>
  </w:num>
  <w:num w:numId="33">
    <w:abstractNumId w:val="9"/>
  </w:num>
  <w:num w:numId="34">
    <w:abstractNumId w:val="27"/>
  </w:num>
  <w:num w:numId="35">
    <w:abstractNumId w:val="4"/>
  </w:num>
  <w:num w:numId="36">
    <w:abstractNumId w:val="17"/>
  </w:num>
  <w:num w:numId="37">
    <w:abstractNumId w:val="14"/>
  </w:num>
  <w:num w:numId="38">
    <w:abstractNumId w:val="32"/>
  </w:num>
  <w:num w:numId="39">
    <w:abstractNumId w:val="21"/>
  </w:num>
  <w:num w:numId="40">
    <w:abstractNumId w:val="10"/>
  </w:num>
  <w:num w:numId="41">
    <w:abstractNumId w:val="45"/>
  </w:num>
  <w:num w:numId="42">
    <w:abstractNumId w:val="31"/>
  </w:num>
  <w:num w:numId="43">
    <w:abstractNumId w:val="25"/>
  </w:num>
  <w:num w:numId="44">
    <w:abstractNumId w:val="20"/>
  </w:num>
  <w:num w:numId="45">
    <w:abstractNumId w:val="34"/>
  </w:num>
  <w:num w:numId="46">
    <w:abstractNumId w:val="8"/>
  </w:num>
  <w:num w:numId="47">
    <w:abstractNumId w:val="26"/>
  </w:num>
  <w:num w:numId="48">
    <w:abstractNumId w:val="38"/>
  </w:num>
  <w:num w:numId="49">
    <w:abstractNumId w:val="37"/>
  </w:num>
  <w:num w:numId="50">
    <w:abstractNumId w:val="29"/>
  </w:num>
  <w:num w:numId="51">
    <w:abstractNumId w:val="49"/>
  </w:num>
  <w:num w:numId="52">
    <w:abstractNumId w:val="13"/>
  </w:num>
  <w:num w:numId="53">
    <w:abstractNumId w:val="19"/>
  </w:num>
  <w:num w:numId="54">
    <w:abstractNumId w:val="44"/>
  </w:num>
  <w:num w:numId="55">
    <w:abstractNumId w:val="46"/>
  </w:num>
  <w:num w:numId="56">
    <w:abstractNumId w:val="11"/>
  </w:num>
  <w:num w:numId="57">
    <w:abstractNumId w:val="5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0501"/>
    <w:rsid w:val="00012A63"/>
    <w:rsid w:val="00017B57"/>
    <w:rsid w:val="00020501"/>
    <w:rsid w:val="000344A3"/>
    <w:rsid w:val="0005148C"/>
    <w:rsid w:val="000624EB"/>
    <w:rsid w:val="00066D8A"/>
    <w:rsid w:val="000D469D"/>
    <w:rsid w:val="000D5674"/>
    <w:rsid w:val="000E4B5B"/>
    <w:rsid w:val="000F1834"/>
    <w:rsid w:val="000F57DC"/>
    <w:rsid w:val="00113FEB"/>
    <w:rsid w:val="001156F6"/>
    <w:rsid w:val="001274A5"/>
    <w:rsid w:val="00135CF6"/>
    <w:rsid w:val="0014139D"/>
    <w:rsid w:val="0015407C"/>
    <w:rsid w:val="00171C3C"/>
    <w:rsid w:val="00180D0E"/>
    <w:rsid w:val="00180F0C"/>
    <w:rsid w:val="00180F30"/>
    <w:rsid w:val="0018307A"/>
    <w:rsid w:val="001854C2"/>
    <w:rsid w:val="0019052E"/>
    <w:rsid w:val="001B7F18"/>
    <w:rsid w:val="001C4EA0"/>
    <w:rsid w:val="001D1C23"/>
    <w:rsid w:val="001E285E"/>
    <w:rsid w:val="001E422F"/>
    <w:rsid w:val="001E5199"/>
    <w:rsid w:val="001F4DA7"/>
    <w:rsid w:val="001F7982"/>
    <w:rsid w:val="001F79DE"/>
    <w:rsid w:val="00204CA8"/>
    <w:rsid w:val="00206A54"/>
    <w:rsid w:val="002106EF"/>
    <w:rsid w:val="002156E1"/>
    <w:rsid w:val="00237A84"/>
    <w:rsid w:val="002423B6"/>
    <w:rsid w:val="0024477B"/>
    <w:rsid w:val="00252FB1"/>
    <w:rsid w:val="0026310C"/>
    <w:rsid w:val="00265722"/>
    <w:rsid w:val="00265A82"/>
    <w:rsid w:val="00273153"/>
    <w:rsid w:val="00275B21"/>
    <w:rsid w:val="00281992"/>
    <w:rsid w:val="00281B22"/>
    <w:rsid w:val="00290A8F"/>
    <w:rsid w:val="002918AD"/>
    <w:rsid w:val="00296813"/>
    <w:rsid w:val="002B2ED0"/>
    <w:rsid w:val="002B3A1E"/>
    <w:rsid w:val="002C6DA5"/>
    <w:rsid w:val="002C74D4"/>
    <w:rsid w:val="002D5D45"/>
    <w:rsid w:val="002E21FD"/>
    <w:rsid w:val="002F1CA7"/>
    <w:rsid w:val="002F2BE7"/>
    <w:rsid w:val="002F602C"/>
    <w:rsid w:val="00304442"/>
    <w:rsid w:val="00307C88"/>
    <w:rsid w:val="003114C5"/>
    <w:rsid w:val="003137E3"/>
    <w:rsid w:val="0032575D"/>
    <w:rsid w:val="0032579E"/>
    <w:rsid w:val="00327191"/>
    <w:rsid w:val="003636B3"/>
    <w:rsid w:val="00366F12"/>
    <w:rsid w:val="00373209"/>
    <w:rsid w:val="0037531A"/>
    <w:rsid w:val="0038104B"/>
    <w:rsid w:val="003810A1"/>
    <w:rsid w:val="0038175C"/>
    <w:rsid w:val="00385B14"/>
    <w:rsid w:val="00387A2D"/>
    <w:rsid w:val="0039760E"/>
    <w:rsid w:val="003A3C6C"/>
    <w:rsid w:val="00410B1E"/>
    <w:rsid w:val="00421559"/>
    <w:rsid w:val="00434E65"/>
    <w:rsid w:val="004459A6"/>
    <w:rsid w:val="00454A0D"/>
    <w:rsid w:val="00460AFE"/>
    <w:rsid w:val="00461469"/>
    <w:rsid w:val="0046228A"/>
    <w:rsid w:val="00484304"/>
    <w:rsid w:val="004843A9"/>
    <w:rsid w:val="00496107"/>
    <w:rsid w:val="00497888"/>
    <w:rsid w:val="004A3A03"/>
    <w:rsid w:val="004B21A5"/>
    <w:rsid w:val="004B69A6"/>
    <w:rsid w:val="004D4960"/>
    <w:rsid w:val="004D7170"/>
    <w:rsid w:val="004E021B"/>
    <w:rsid w:val="004F0758"/>
    <w:rsid w:val="00501494"/>
    <w:rsid w:val="00504311"/>
    <w:rsid w:val="00520410"/>
    <w:rsid w:val="00520980"/>
    <w:rsid w:val="00545E3B"/>
    <w:rsid w:val="005465E4"/>
    <w:rsid w:val="00552444"/>
    <w:rsid w:val="0056301C"/>
    <w:rsid w:val="005652CE"/>
    <w:rsid w:val="00565D67"/>
    <w:rsid w:val="00570EAB"/>
    <w:rsid w:val="0057134D"/>
    <w:rsid w:val="00582C38"/>
    <w:rsid w:val="005830AC"/>
    <w:rsid w:val="005901F5"/>
    <w:rsid w:val="005923C7"/>
    <w:rsid w:val="005A602B"/>
    <w:rsid w:val="005D0123"/>
    <w:rsid w:val="005E2909"/>
    <w:rsid w:val="005E3365"/>
    <w:rsid w:val="005F7078"/>
    <w:rsid w:val="006009C5"/>
    <w:rsid w:val="00614B01"/>
    <w:rsid w:val="0061527D"/>
    <w:rsid w:val="00634D15"/>
    <w:rsid w:val="006412E5"/>
    <w:rsid w:val="00663079"/>
    <w:rsid w:val="006648E0"/>
    <w:rsid w:val="006911B8"/>
    <w:rsid w:val="006937F5"/>
    <w:rsid w:val="006A1847"/>
    <w:rsid w:val="006B0218"/>
    <w:rsid w:val="006C5E5E"/>
    <w:rsid w:val="006D0DD1"/>
    <w:rsid w:val="007014E7"/>
    <w:rsid w:val="007056A7"/>
    <w:rsid w:val="0072543E"/>
    <w:rsid w:val="00735881"/>
    <w:rsid w:val="00743405"/>
    <w:rsid w:val="007754C3"/>
    <w:rsid w:val="00776030"/>
    <w:rsid w:val="0079384C"/>
    <w:rsid w:val="00796596"/>
    <w:rsid w:val="007A056C"/>
    <w:rsid w:val="007E74FE"/>
    <w:rsid w:val="008037E9"/>
    <w:rsid w:val="00811A0B"/>
    <w:rsid w:val="00823C40"/>
    <w:rsid w:val="00837328"/>
    <w:rsid w:val="00840647"/>
    <w:rsid w:val="008406A4"/>
    <w:rsid w:val="00857BAC"/>
    <w:rsid w:val="00860EDF"/>
    <w:rsid w:val="00870446"/>
    <w:rsid w:val="0087496F"/>
    <w:rsid w:val="008867AF"/>
    <w:rsid w:val="008A0D8E"/>
    <w:rsid w:val="008A0F73"/>
    <w:rsid w:val="008B4BCE"/>
    <w:rsid w:val="008C5233"/>
    <w:rsid w:val="008C6169"/>
    <w:rsid w:val="008C7EAB"/>
    <w:rsid w:val="008D3D19"/>
    <w:rsid w:val="008D4362"/>
    <w:rsid w:val="008F65FA"/>
    <w:rsid w:val="00900958"/>
    <w:rsid w:val="00910A1B"/>
    <w:rsid w:val="00914FB1"/>
    <w:rsid w:val="00947D80"/>
    <w:rsid w:val="00950E51"/>
    <w:rsid w:val="00950F66"/>
    <w:rsid w:val="009578E8"/>
    <w:rsid w:val="0099597D"/>
    <w:rsid w:val="00997F00"/>
    <w:rsid w:val="009B10ED"/>
    <w:rsid w:val="009B2379"/>
    <w:rsid w:val="009B35F5"/>
    <w:rsid w:val="009B4ABF"/>
    <w:rsid w:val="009C3FAB"/>
    <w:rsid w:val="009C737F"/>
    <w:rsid w:val="009D099A"/>
    <w:rsid w:val="009E1205"/>
    <w:rsid w:val="009E37AC"/>
    <w:rsid w:val="00A10742"/>
    <w:rsid w:val="00A17342"/>
    <w:rsid w:val="00A20F8E"/>
    <w:rsid w:val="00A273B9"/>
    <w:rsid w:val="00A30B6F"/>
    <w:rsid w:val="00A31956"/>
    <w:rsid w:val="00A36099"/>
    <w:rsid w:val="00A500F0"/>
    <w:rsid w:val="00A57557"/>
    <w:rsid w:val="00A610C9"/>
    <w:rsid w:val="00A709A6"/>
    <w:rsid w:val="00A8135A"/>
    <w:rsid w:val="00A828AB"/>
    <w:rsid w:val="00A95C8D"/>
    <w:rsid w:val="00AA18D6"/>
    <w:rsid w:val="00AA661B"/>
    <w:rsid w:val="00AB0030"/>
    <w:rsid w:val="00AB6529"/>
    <w:rsid w:val="00AC58A6"/>
    <w:rsid w:val="00AE7D82"/>
    <w:rsid w:val="00B164BA"/>
    <w:rsid w:val="00B3250F"/>
    <w:rsid w:val="00B33C54"/>
    <w:rsid w:val="00B34598"/>
    <w:rsid w:val="00B347CC"/>
    <w:rsid w:val="00B427C4"/>
    <w:rsid w:val="00B52C47"/>
    <w:rsid w:val="00B53AF0"/>
    <w:rsid w:val="00B54B88"/>
    <w:rsid w:val="00B646BE"/>
    <w:rsid w:val="00B764A2"/>
    <w:rsid w:val="00B8469A"/>
    <w:rsid w:val="00BA7FF4"/>
    <w:rsid w:val="00BC13E1"/>
    <w:rsid w:val="00BC2CE7"/>
    <w:rsid w:val="00BD1BF1"/>
    <w:rsid w:val="00BD4C46"/>
    <w:rsid w:val="00C01732"/>
    <w:rsid w:val="00C07CA8"/>
    <w:rsid w:val="00C12DB5"/>
    <w:rsid w:val="00C25CE3"/>
    <w:rsid w:val="00C55895"/>
    <w:rsid w:val="00C629DE"/>
    <w:rsid w:val="00C64381"/>
    <w:rsid w:val="00C73E73"/>
    <w:rsid w:val="00C75A2C"/>
    <w:rsid w:val="00C9770B"/>
    <w:rsid w:val="00CB7EE4"/>
    <w:rsid w:val="00CC6216"/>
    <w:rsid w:val="00D25FEE"/>
    <w:rsid w:val="00D309E8"/>
    <w:rsid w:val="00D317D9"/>
    <w:rsid w:val="00D428E3"/>
    <w:rsid w:val="00D57FB6"/>
    <w:rsid w:val="00D70D95"/>
    <w:rsid w:val="00D8794E"/>
    <w:rsid w:val="00D95D06"/>
    <w:rsid w:val="00DA33A7"/>
    <w:rsid w:val="00DC6D5E"/>
    <w:rsid w:val="00DD265F"/>
    <w:rsid w:val="00DD28E2"/>
    <w:rsid w:val="00DF3CA5"/>
    <w:rsid w:val="00E03668"/>
    <w:rsid w:val="00E07255"/>
    <w:rsid w:val="00E1202E"/>
    <w:rsid w:val="00E12988"/>
    <w:rsid w:val="00E13CE4"/>
    <w:rsid w:val="00E150C9"/>
    <w:rsid w:val="00E16CC9"/>
    <w:rsid w:val="00E379B3"/>
    <w:rsid w:val="00E4584A"/>
    <w:rsid w:val="00E45DBD"/>
    <w:rsid w:val="00E74117"/>
    <w:rsid w:val="00E77B8F"/>
    <w:rsid w:val="00E81E8A"/>
    <w:rsid w:val="00E915E6"/>
    <w:rsid w:val="00E969BA"/>
    <w:rsid w:val="00EA2DCB"/>
    <w:rsid w:val="00EB6E23"/>
    <w:rsid w:val="00EC1162"/>
    <w:rsid w:val="00ED2332"/>
    <w:rsid w:val="00EE7A87"/>
    <w:rsid w:val="00EF254A"/>
    <w:rsid w:val="00F02D16"/>
    <w:rsid w:val="00F10C70"/>
    <w:rsid w:val="00F15B68"/>
    <w:rsid w:val="00F203F2"/>
    <w:rsid w:val="00F24AF0"/>
    <w:rsid w:val="00F31803"/>
    <w:rsid w:val="00F3282A"/>
    <w:rsid w:val="00F45429"/>
    <w:rsid w:val="00F57BE2"/>
    <w:rsid w:val="00F62A70"/>
    <w:rsid w:val="00F6518B"/>
    <w:rsid w:val="00F71146"/>
    <w:rsid w:val="00FB5800"/>
    <w:rsid w:val="00FD2582"/>
    <w:rsid w:val="00FE2B8D"/>
    <w:rsid w:val="00FE7468"/>
    <w:rsid w:val="00FF7AC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8F4558"/>
  <w15:docId w15:val="{076343A2-92AD-4FDA-9A51-9E1A6269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locked="1"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1469"/>
    <w:pPr>
      <w:spacing w:after="200" w:line="276" w:lineRule="auto"/>
    </w:pPr>
    <w:rPr>
      <w:sz w:val="22"/>
      <w:szCs w:val="22"/>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9"/>
    <w:qFormat/>
    <w:rsid w:val="00B8469A"/>
    <w:pPr>
      <w:keepNext/>
      <w:spacing w:before="240" w:after="60" w:line="240" w:lineRule="auto"/>
      <w:outlineLvl w:val="0"/>
    </w:pPr>
    <w:rPr>
      <w:rFonts w:ascii="Arial" w:hAnsi="Arial"/>
      <w:b/>
      <w:bCs/>
      <w:kern w:val="32"/>
      <w:sz w:val="32"/>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ormalny"/>
    <w:next w:val="Normalny"/>
    <w:link w:val="Nagwek2Znak"/>
    <w:autoRedefine/>
    <w:uiPriority w:val="99"/>
    <w:qFormat/>
    <w:rsid w:val="00B8469A"/>
    <w:pPr>
      <w:keepNext/>
      <w:spacing w:after="0" w:line="240" w:lineRule="auto"/>
      <w:outlineLvl w:val="1"/>
    </w:pPr>
    <w:rPr>
      <w:rFonts w:ascii="Times New Roman" w:hAnsi="Times New Roman"/>
      <w:b/>
      <w:sz w:val="32"/>
      <w:szCs w:val="20"/>
      <w:u w:val="single"/>
    </w:rPr>
  </w:style>
  <w:style w:type="paragraph" w:styleId="Nagwek3">
    <w:name w:val="heading 3"/>
    <w:aliases w:val="Nagłówek 3 Znak Znak Znak Znak Znak Znak Znak Znak Znak Znak Znak Znak Znak Znak Znak Znak Znak Znak Znak Znak,h3,Section,Level 3 Topic Heading,3,Underkap.,h31,h32,h33,h311,h34,h312,h35,h313,h36,h37,h314,h38,h39,h310,h315,h321,h331,h3111,h341"/>
    <w:basedOn w:val="Normalny"/>
    <w:next w:val="Normalny"/>
    <w:link w:val="Nagwek3Znak"/>
    <w:uiPriority w:val="99"/>
    <w:qFormat/>
    <w:rsid w:val="00B8469A"/>
    <w:pPr>
      <w:keepNext/>
      <w:spacing w:after="0" w:line="240" w:lineRule="auto"/>
      <w:outlineLvl w:val="2"/>
    </w:pPr>
    <w:rPr>
      <w:rFonts w:ascii="Arial" w:hAnsi="Arial"/>
      <w:b/>
      <w:sz w:val="20"/>
      <w:szCs w:val="20"/>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uiPriority w:val="99"/>
    <w:qFormat/>
    <w:rsid w:val="00B8469A"/>
    <w:pPr>
      <w:keepNext/>
      <w:keepLines/>
      <w:spacing w:before="200" w:after="0"/>
      <w:outlineLvl w:val="3"/>
    </w:pPr>
    <w:rPr>
      <w:rFonts w:ascii="Cambria" w:hAnsi="Cambria"/>
      <w:b/>
      <w:bCs/>
      <w:i/>
      <w:iCs/>
      <w:color w:val="4F81BD"/>
      <w:lang w:val="en-US"/>
    </w:rPr>
  </w:style>
  <w:style w:type="paragraph" w:styleId="Nagwek5">
    <w:name w:val="heading 5"/>
    <w:aliases w:val="H5,h5,Third Level Heading,h51,h52,Para5,PIM 5,Heading 5-1"/>
    <w:basedOn w:val="Normalny"/>
    <w:next w:val="Normalny"/>
    <w:link w:val="Nagwek5Znak"/>
    <w:uiPriority w:val="99"/>
    <w:qFormat/>
    <w:rsid w:val="00B8469A"/>
    <w:pPr>
      <w:keepNext/>
      <w:spacing w:after="0" w:line="240" w:lineRule="auto"/>
      <w:jc w:val="center"/>
      <w:outlineLvl w:val="4"/>
    </w:pPr>
    <w:rPr>
      <w:rFonts w:ascii="Arial" w:hAnsi="Arial"/>
      <w:b/>
      <w:sz w:val="16"/>
      <w:szCs w:val="20"/>
    </w:rPr>
  </w:style>
  <w:style w:type="paragraph" w:styleId="Nagwek6">
    <w:name w:val="heading 6"/>
    <w:aliases w:val="H6,h6"/>
    <w:basedOn w:val="Normalny"/>
    <w:next w:val="Normalny"/>
    <w:link w:val="Nagwek6Znak"/>
    <w:uiPriority w:val="99"/>
    <w:qFormat/>
    <w:rsid w:val="00B8469A"/>
    <w:pPr>
      <w:spacing w:before="240" w:after="60" w:line="240" w:lineRule="auto"/>
      <w:outlineLvl w:val="5"/>
    </w:pPr>
    <w:rPr>
      <w:rFonts w:ascii="Times New Roman" w:hAnsi="Times New Roman"/>
      <w:b/>
      <w:bCs/>
    </w:rPr>
  </w:style>
  <w:style w:type="paragraph" w:styleId="Nagwek7">
    <w:name w:val="heading 7"/>
    <w:aliases w:val="PIM 7,7,h7"/>
    <w:basedOn w:val="Normalny"/>
    <w:next w:val="Normalny"/>
    <w:link w:val="Nagwek7Znak"/>
    <w:uiPriority w:val="99"/>
    <w:qFormat/>
    <w:rsid w:val="00B8469A"/>
    <w:pPr>
      <w:keepNext/>
      <w:numPr>
        <w:numId w:val="10"/>
      </w:numPr>
      <w:spacing w:after="60" w:line="240" w:lineRule="auto"/>
      <w:outlineLvl w:val="6"/>
    </w:pPr>
    <w:rPr>
      <w:rFonts w:ascii="Arial" w:hAnsi="Arial"/>
      <w:sz w:val="16"/>
      <w:szCs w:val="20"/>
    </w:rPr>
  </w:style>
  <w:style w:type="paragraph" w:styleId="Nagwek8">
    <w:name w:val="heading 8"/>
    <w:aliases w:val="8,h8"/>
    <w:basedOn w:val="Normalny"/>
    <w:next w:val="Normalny"/>
    <w:link w:val="Nagwek8Znak"/>
    <w:uiPriority w:val="99"/>
    <w:qFormat/>
    <w:rsid w:val="00B8469A"/>
    <w:pPr>
      <w:keepNext/>
      <w:keepLines/>
      <w:spacing w:before="200" w:after="0"/>
      <w:outlineLvl w:val="7"/>
    </w:pPr>
    <w:rPr>
      <w:rFonts w:ascii="Cambria" w:hAnsi="Cambria"/>
      <w:color w:val="4F81BD"/>
      <w:sz w:val="20"/>
      <w:szCs w:val="20"/>
      <w:lang w:val="en-US"/>
    </w:rPr>
  </w:style>
  <w:style w:type="paragraph" w:styleId="Nagwek9">
    <w:name w:val="heading 9"/>
    <w:aliases w:val="PIM 9,9,h9"/>
    <w:basedOn w:val="Normalny"/>
    <w:next w:val="Normalny"/>
    <w:link w:val="Nagwek9Znak"/>
    <w:uiPriority w:val="99"/>
    <w:qFormat/>
    <w:rsid w:val="00B8469A"/>
    <w:pPr>
      <w:keepNext/>
      <w:keepLines/>
      <w:spacing w:before="200" w:after="0"/>
      <w:outlineLvl w:val="8"/>
    </w:pPr>
    <w:rPr>
      <w:rFonts w:ascii="Cambria" w:hAnsi="Cambria"/>
      <w:i/>
      <w:iCs/>
      <w:color w:val="404040"/>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link w:val="Nagwek1"/>
    <w:uiPriority w:val="99"/>
    <w:locked/>
    <w:rsid w:val="00B8469A"/>
    <w:rPr>
      <w:rFonts w:ascii="Arial" w:hAnsi="Arial" w:cs="Times New Roman"/>
      <w:b/>
      <w:bCs/>
      <w:kern w:val="32"/>
      <w:sz w:val="32"/>
      <w:szCs w:val="32"/>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link w:val="Nagwek2"/>
    <w:uiPriority w:val="99"/>
    <w:locked/>
    <w:rsid w:val="00B8469A"/>
    <w:rPr>
      <w:rFonts w:ascii="Times New Roman" w:hAnsi="Times New Roman" w:cs="Times New Roman"/>
      <w:b/>
      <w:sz w:val="20"/>
      <w:szCs w:val="20"/>
      <w:u w:val="single"/>
    </w:rPr>
  </w:style>
  <w:style w:type="character" w:customStyle="1" w:styleId="Nagwek3Znak">
    <w:name w:val="Nagłówek 3 Znak"/>
    <w:aliases w:val="Nagłówek 3 Znak Znak Znak Znak Znak Znak Znak Znak Znak Znak Znak Znak Znak Znak Znak Znak Znak Znak Znak Znak Znak,h3 Znak,Section Znak,Level 3 Topic Heading Znak,3 Znak,Underkap. Znak,h31 Znak,h32 Znak,h33 Znak,h311 Znak,h34 Znak"/>
    <w:link w:val="Nagwek3"/>
    <w:uiPriority w:val="99"/>
    <w:locked/>
    <w:rsid w:val="00B8469A"/>
    <w:rPr>
      <w:rFonts w:ascii="Arial" w:hAnsi="Arial" w:cs="Times New Roman"/>
      <w:b/>
      <w:sz w:val="20"/>
      <w:szCs w:val="20"/>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1,41 Znak,142 Znak"/>
    <w:link w:val="Nagwek4"/>
    <w:uiPriority w:val="99"/>
    <w:locked/>
    <w:rsid w:val="00B8469A"/>
    <w:rPr>
      <w:rFonts w:ascii="Cambria" w:hAnsi="Cambria" w:cs="Times New Roman"/>
      <w:b/>
      <w:bCs/>
      <w:i/>
      <w:iCs/>
      <w:color w:val="4F81BD"/>
      <w:lang w:val="en-US"/>
    </w:rPr>
  </w:style>
  <w:style w:type="character" w:customStyle="1" w:styleId="Nagwek5Znak">
    <w:name w:val="Nagłówek 5 Znak"/>
    <w:aliases w:val="H5 Znak,h5 Znak,Third Level Heading Znak,h51 Znak,h52 Znak,Para5 Znak,PIM 5 Znak,Heading 5-1 Znak"/>
    <w:link w:val="Nagwek5"/>
    <w:uiPriority w:val="99"/>
    <w:locked/>
    <w:rsid w:val="00B8469A"/>
    <w:rPr>
      <w:rFonts w:ascii="Arial" w:hAnsi="Arial" w:cs="Times New Roman"/>
      <w:b/>
      <w:sz w:val="20"/>
      <w:szCs w:val="20"/>
    </w:rPr>
  </w:style>
  <w:style w:type="character" w:customStyle="1" w:styleId="Nagwek6Znak">
    <w:name w:val="Nagłówek 6 Znak"/>
    <w:aliases w:val="H6 Znak,h6 Znak"/>
    <w:link w:val="Nagwek6"/>
    <w:uiPriority w:val="99"/>
    <w:locked/>
    <w:rsid w:val="00B8469A"/>
    <w:rPr>
      <w:rFonts w:ascii="Times New Roman" w:hAnsi="Times New Roman" w:cs="Times New Roman"/>
      <w:b/>
      <w:bCs/>
    </w:rPr>
  </w:style>
  <w:style w:type="character" w:customStyle="1" w:styleId="Nagwek7Znak">
    <w:name w:val="Nagłówek 7 Znak"/>
    <w:aliases w:val="PIM 7 Znak,7 Znak,h7 Znak"/>
    <w:link w:val="Nagwek7"/>
    <w:uiPriority w:val="99"/>
    <w:locked/>
    <w:rsid w:val="00B8469A"/>
    <w:rPr>
      <w:rFonts w:ascii="Arial" w:hAnsi="Arial"/>
      <w:sz w:val="16"/>
      <w:szCs w:val="20"/>
    </w:rPr>
  </w:style>
  <w:style w:type="character" w:customStyle="1" w:styleId="Nagwek8Znak">
    <w:name w:val="Nagłówek 8 Znak"/>
    <w:aliases w:val="8 Znak,h8 Znak"/>
    <w:link w:val="Nagwek8"/>
    <w:uiPriority w:val="99"/>
    <w:locked/>
    <w:rsid w:val="00B8469A"/>
    <w:rPr>
      <w:rFonts w:ascii="Cambria" w:hAnsi="Cambria" w:cs="Times New Roman"/>
      <w:color w:val="4F81BD"/>
      <w:sz w:val="20"/>
      <w:szCs w:val="20"/>
      <w:lang w:val="en-US"/>
    </w:rPr>
  </w:style>
  <w:style w:type="character" w:customStyle="1" w:styleId="Nagwek9Znak">
    <w:name w:val="Nagłówek 9 Znak"/>
    <w:aliases w:val="PIM 9 Znak,9 Znak,h9 Znak"/>
    <w:link w:val="Nagwek9"/>
    <w:uiPriority w:val="99"/>
    <w:locked/>
    <w:rsid w:val="00B8469A"/>
    <w:rPr>
      <w:rFonts w:ascii="Cambria" w:hAnsi="Cambria" w:cs="Times New Roman"/>
      <w:i/>
      <w:iCs/>
      <w:color w:val="404040"/>
      <w:sz w:val="20"/>
      <w:szCs w:val="20"/>
      <w:lang w:val="en-US"/>
    </w:rPr>
  </w:style>
  <w:style w:type="paragraph" w:styleId="Akapitzlist">
    <w:name w:val="List Paragraph"/>
    <w:aliases w:val="sw tekst,L1,Numerowanie,Akapit z listą BS,Odstavec"/>
    <w:basedOn w:val="Normalny"/>
    <w:link w:val="AkapitzlistZnak"/>
    <w:uiPriority w:val="99"/>
    <w:qFormat/>
    <w:rsid w:val="00020501"/>
    <w:pPr>
      <w:ind w:left="720"/>
      <w:contextualSpacing/>
    </w:pPr>
  </w:style>
  <w:style w:type="paragraph" w:styleId="Tekstkomentarza">
    <w:name w:val="annotation text"/>
    <w:basedOn w:val="Normalny"/>
    <w:link w:val="TekstkomentarzaZnak"/>
    <w:uiPriority w:val="99"/>
    <w:rsid w:val="00020501"/>
    <w:pPr>
      <w:spacing w:line="240" w:lineRule="auto"/>
    </w:pPr>
    <w:rPr>
      <w:sz w:val="20"/>
      <w:szCs w:val="20"/>
    </w:rPr>
  </w:style>
  <w:style w:type="character" w:customStyle="1" w:styleId="TekstkomentarzaZnak">
    <w:name w:val="Tekst komentarza Znak"/>
    <w:link w:val="Tekstkomentarza"/>
    <w:uiPriority w:val="99"/>
    <w:locked/>
    <w:rsid w:val="00020501"/>
    <w:rPr>
      <w:rFonts w:cs="Times New Roman"/>
      <w:sz w:val="20"/>
      <w:szCs w:val="20"/>
    </w:rPr>
  </w:style>
  <w:style w:type="paragraph" w:styleId="Tematkomentarza">
    <w:name w:val="annotation subject"/>
    <w:basedOn w:val="Tekstkomentarza"/>
    <w:next w:val="Tekstkomentarza"/>
    <w:link w:val="TematkomentarzaZnak"/>
    <w:uiPriority w:val="99"/>
    <w:semiHidden/>
    <w:rsid w:val="00020501"/>
    <w:pPr>
      <w:spacing w:after="0"/>
    </w:pPr>
    <w:rPr>
      <w:rFonts w:ascii="Arial" w:hAnsi="Arial"/>
      <w:b/>
      <w:bCs/>
    </w:rPr>
  </w:style>
  <w:style w:type="character" w:customStyle="1" w:styleId="TematkomentarzaZnak">
    <w:name w:val="Temat komentarza Znak"/>
    <w:link w:val="Tematkomentarza"/>
    <w:uiPriority w:val="99"/>
    <w:semiHidden/>
    <w:locked/>
    <w:rsid w:val="00020501"/>
    <w:rPr>
      <w:rFonts w:ascii="Arial" w:hAnsi="Arial" w:cs="Times New Roman"/>
      <w:b/>
      <w:bCs/>
      <w:sz w:val="20"/>
      <w:szCs w:val="20"/>
    </w:rPr>
  </w:style>
  <w:style w:type="paragraph" w:styleId="Tekstpodstawowy2">
    <w:name w:val="Body Text 2"/>
    <w:basedOn w:val="Normalny"/>
    <w:link w:val="Tekstpodstawowy2Znak"/>
    <w:uiPriority w:val="99"/>
    <w:rsid w:val="00B8469A"/>
    <w:pPr>
      <w:spacing w:after="0" w:line="240" w:lineRule="auto"/>
    </w:pPr>
    <w:rPr>
      <w:rFonts w:ascii="Arial" w:hAnsi="Arial"/>
      <w:b/>
      <w:color w:val="000000"/>
      <w:sz w:val="16"/>
      <w:szCs w:val="20"/>
    </w:rPr>
  </w:style>
  <w:style w:type="character" w:customStyle="1" w:styleId="Tekstpodstawowy2Znak">
    <w:name w:val="Tekst podstawowy 2 Znak"/>
    <w:link w:val="Tekstpodstawowy2"/>
    <w:uiPriority w:val="99"/>
    <w:locked/>
    <w:rsid w:val="00B8469A"/>
    <w:rPr>
      <w:rFonts w:ascii="Arial" w:hAnsi="Arial" w:cs="Times New Roman"/>
      <w:b/>
      <w:color w:val="000000"/>
      <w:sz w:val="20"/>
      <w:szCs w:val="20"/>
    </w:rPr>
  </w:style>
  <w:style w:type="paragraph" w:customStyle="1" w:styleId="Styl1">
    <w:name w:val="Styl1"/>
    <w:basedOn w:val="Normalny"/>
    <w:autoRedefine/>
    <w:uiPriority w:val="99"/>
    <w:rsid w:val="00B8469A"/>
    <w:pPr>
      <w:spacing w:after="60" w:line="240" w:lineRule="auto"/>
      <w:jc w:val="both"/>
    </w:pPr>
    <w:rPr>
      <w:rFonts w:ascii="Arial" w:hAnsi="Arial" w:cs="Arial"/>
      <w:sz w:val="16"/>
      <w:szCs w:val="20"/>
    </w:rPr>
  </w:style>
  <w:style w:type="paragraph" w:styleId="Tekstdymka">
    <w:name w:val="Balloon Text"/>
    <w:basedOn w:val="Normalny"/>
    <w:link w:val="TekstdymkaZnak"/>
    <w:uiPriority w:val="99"/>
    <w:rsid w:val="00B8469A"/>
    <w:pPr>
      <w:spacing w:after="0" w:line="240" w:lineRule="auto"/>
    </w:pPr>
    <w:rPr>
      <w:rFonts w:ascii="Tahoma" w:hAnsi="Tahoma" w:cs="Tahoma"/>
      <w:sz w:val="16"/>
      <w:szCs w:val="16"/>
    </w:rPr>
  </w:style>
  <w:style w:type="character" w:customStyle="1" w:styleId="TekstdymkaZnak">
    <w:name w:val="Tekst dymka Znak"/>
    <w:link w:val="Tekstdymka"/>
    <w:uiPriority w:val="99"/>
    <w:locked/>
    <w:rsid w:val="00B8469A"/>
    <w:rPr>
      <w:rFonts w:ascii="Tahoma" w:hAnsi="Tahoma" w:cs="Tahoma"/>
      <w:sz w:val="16"/>
      <w:szCs w:val="16"/>
      <w:lang w:eastAsia="pl-PL"/>
    </w:rPr>
  </w:style>
  <w:style w:type="paragraph" w:styleId="Nagwek">
    <w:name w:val="header"/>
    <w:aliases w:val="Nagłówek strony,index,Kopfzeile Char1 Char,Kopfzeile Char Char Char,Kopfzeile Char1,Kopfzeile Char Char,Cover Page,Znak,Znak Znak Znak,Znak Znak"/>
    <w:basedOn w:val="Normalny"/>
    <w:link w:val="NagwekZnak"/>
    <w:uiPriority w:val="99"/>
    <w:rsid w:val="00B8469A"/>
    <w:pPr>
      <w:spacing w:after="0"/>
    </w:pPr>
    <w:rPr>
      <w:rFonts w:ascii="Times New Roman" w:hAnsi="Times New Roman"/>
      <w:sz w:val="24"/>
      <w:szCs w:val="24"/>
      <w:lang w:val="en-US"/>
    </w:rPr>
  </w:style>
  <w:style w:type="character" w:customStyle="1" w:styleId="NagwekZnak">
    <w:name w:val="Nagłówek Znak"/>
    <w:aliases w:val="Nagłówek strony Znak,index Znak,Kopfzeile Char1 Char Znak,Kopfzeile Char Char Char Znak,Kopfzeile Char1 Znak,Kopfzeile Char Char Znak,Cover Page Znak,Znak Znak2,Znak Znak Znak Znak,Znak Znak Znak1"/>
    <w:link w:val="Nagwek"/>
    <w:uiPriority w:val="99"/>
    <w:locked/>
    <w:rsid w:val="00B8469A"/>
    <w:rPr>
      <w:rFonts w:ascii="Times New Roman" w:hAnsi="Times New Roman" w:cs="Times New Roman"/>
      <w:sz w:val="24"/>
      <w:szCs w:val="24"/>
      <w:lang w:eastAsia="pl-PL"/>
    </w:rPr>
  </w:style>
  <w:style w:type="paragraph" w:styleId="Stopka">
    <w:name w:val="footer"/>
    <w:aliases w:val="Footer1"/>
    <w:basedOn w:val="Normalny"/>
    <w:link w:val="StopkaZnak"/>
    <w:uiPriority w:val="99"/>
    <w:rsid w:val="00B8469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aliases w:val="Footer1 Znak"/>
    <w:link w:val="Stopka"/>
    <w:uiPriority w:val="99"/>
    <w:locked/>
    <w:rsid w:val="00B8469A"/>
    <w:rPr>
      <w:rFonts w:ascii="Times New Roman" w:hAnsi="Times New Roman" w:cs="Times New Roman"/>
      <w:sz w:val="24"/>
      <w:szCs w:val="24"/>
      <w:lang w:eastAsia="pl-PL"/>
    </w:rPr>
  </w:style>
  <w:style w:type="character" w:styleId="Numerstrony">
    <w:name w:val="page number"/>
    <w:uiPriority w:val="99"/>
    <w:rsid w:val="00B8469A"/>
    <w:rPr>
      <w:rFonts w:cs="Times New Roman"/>
    </w:rPr>
  </w:style>
  <w:style w:type="character" w:styleId="Hipercze">
    <w:name w:val="Hyperlink"/>
    <w:uiPriority w:val="99"/>
    <w:rsid w:val="00B8469A"/>
    <w:rPr>
      <w:rFonts w:cs="Times New Roman"/>
      <w:color w:val="0000FF"/>
      <w:u w:val="single"/>
    </w:rPr>
  </w:style>
  <w:style w:type="paragraph" w:styleId="Tytu">
    <w:name w:val="Title"/>
    <w:basedOn w:val="Normalny"/>
    <w:link w:val="TytuZnak"/>
    <w:uiPriority w:val="99"/>
    <w:qFormat/>
    <w:rsid w:val="00B8469A"/>
    <w:pPr>
      <w:spacing w:after="0" w:line="240" w:lineRule="auto"/>
      <w:jc w:val="center"/>
    </w:pPr>
    <w:rPr>
      <w:rFonts w:ascii="Times New Roman" w:hAnsi="Times New Roman"/>
      <w:b/>
      <w:sz w:val="24"/>
      <w:szCs w:val="20"/>
      <w:u w:val="single"/>
    </w:rPr>
  </w:style>
  <w:style w:type="character" w:customStyle="1" w:styleId="TytuZnak">
    <w:name w:val="Tytuł Znak"/>
    <w:link w:val="Tytu"/>
    <w:uiPriority w:val="99"/>
    <w:locked/>
    <w:rsid w:val="00B8469A"/>
    <w:rPr>
      <w:rFonts w:ascii="Times New Roman" w:hAnsi="Times New Roman" w:cs="Times New Roman"/>
      <w:b/>
      <w:sz w:val="20"/>
      <w:szCs w:val="20"/>
      <w:u w:val="single"/>
    </w:rPr>
  </w:style>
  <w:style w:type="table" w:styleId="Tabela-Siatka">
    <w:name w:val="Table Grid"/>
    <w:basedOn w:val="Standardowy"/>
    <w:uiPriority w:val="99"/>
    <w:rsid w:val="00B846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F2)"/>
    <w:basedOn w:val="Normalny"/>
    <w:link w:val="TekstpodstawowyZnak"/>
    <w:uiPriority w:val="99"/>
    <w:rsid w:val="00B8469A"/>
    <w:pPr>
      <w:spacing w:after="120" w:line="240" w:lineRule="auto"/>
    </w:pPr>
    <w:rPr>
      <w:rFonts w:ascii="Times New Roman" w:hAnsi="Times New Roman"/>
      <w:sz w:val="24"/>
      <w:szCs w:val="24"/>
    </w:rPr>
  </w:style>
  <w:style w:type="character" w:customStyle="1" w:styleId="TekstpodstawowyZnak">
    <w:name w:val="Tekst podstawowy Znak"/>
    <w:aliases w:val="(F2) Znak"/>
    <w:link w:val="Tekstpodstawowy"/>
    <w:uiPriority w:val="99"/>
    <w:locked/>
    <w:rsid w:val="00B8469A"/>
    <w:rPr>
      <w:rFonts w:ascii="Times New Roman" w:hAnsi="Times New Roman" w:cs="Times New Roman"/>
      <w:sz w:val="24"/>
      <w:szCs w:val="24"/>
    </w:rPr>
  </w:style>
  <w:style w:type="paragraph" w:styleId="Wcicienormalne">
    <w:name w:val="Normal Indent"/>
    <w:basedOn w:val="Normalny"/>
    <w:uiPriority w:val="99"/>
    <w:rsid w:val="00B8469A"/>
    <w:pPr>
      <w:ind w:left="708"/>
    </w:pPr>
    <w:rPr>
      <w:lang w:val="en-US"/>
    </w:rPr>
  </w:style>
  <w:style w:type="paragraph" w:customStyle="1" w:styleId="Rysunek">
    <w:name w:val="Rysunek"/>
    <w:basedOn w:val="Normalny"/>
    <w:next w:val="Normalny"/>
    <w:autoRedefine/>
    <w:uiPriority w:val="99"/>
    <w:rsid w:val="00B8469A"/>
    <w:pPr>
      <w:jc w:val="center"/>
    </w:pPr>
    <w:rPr>
      <w:lang w:val="en-US" w:eastAsia="ja-JP"/>
    </w:rPr>
  </w:style>
  <w:style w:type="paragraph" w:styleId="Legenda">
    <w:name w:val="caption"/>
    <w:basedOn w:val="Normalny"/>
    <w:next w:val="Normalny"/>
    <w:uiPriority w:val="99"/>
    <w:qFormat/>
    <w:rsid w:val="00B8469A"/>
    <w:pPr>
      <w:spacing w:line="240" w:lineRule="auto"/>
    </w:pPr>
    <w:rPr>
      <w:b/>
      <w:bCs/>
      <w:color w:val="4F81BD"/>
      <w:sz w:val="18"/>
      <w:szCs w:val="18"/>
      <w:lang w:val="en-US"/>
    </w:rPr>
  </w:style>
  <w:style w:type="paragraph" w:styleId="Listanumerowana">
    <w:name w:val="List Number"/>
    <w:basedOn w:val="Normalny"/>
    <w:autoRedefine/>
    <w:uiPriority w:val="99"/>
    <w:rsid w:val="00B8469A"/>
    <w:pPr>
      <w:tabs>
        <w:tab w:val="num" w:pos="717"/>
      </w:tabs>
      <w:ind w:left="717" w:hanging="360"/>
    </w:pPr>
    <w:rPr>
      <w:lang w:val="en-US" w:eastAsia="ja-JP"/>
    </w:rPr>
  </w:style>
  <w:style w:type="paragraph" w:customStyle="1" w:styleId="EtykietaPolaWymagania">
    <w:name w:val="Etykieta Pola Wymagania"/>
    <w:basedOn w:val="Normalny"/>
    <w:uiPriority w:val="99"/>
    <w:rsid w:val="00B8469A"/>
    <w:rPr>
      <w:rFonts w:ascii="Times New Roman" w:hAnsi="Times New Roman"/>
      <w:b/>
      <w:lang w:val="en-US"/>
    </w:rPr>
  </w:style>
  <w:style w:type="paragraph" w:customStyle="1" w:styleId="TrescPolaWymagania">
    <w:name w:val="Tresc Pola Wymagania"/>
    <w:basedOn w:val="Tekstpodstawowy"/>
    <w:uiPriority w:val="99"/>
    <w:rsid w:val="00B8469A"/>
    <w:pPr>
      <w:spacing w:after="0" w:line="276" w:lineRule="auto"/>
    </w:pPr>
    <w:rPr>
      <w:sz w:val="22"/>
      <w:szCs w:val="22"/>
      <w:lang w:val="en-US"/>
    </w:rPr>
  </w:style>
  <w:style w:type="paragraph" w:styleId="Spistreci1">
    <w:name w:val="toc 1"/>
    <w:basedOn w:val="Normalny"/>
    <w:next w:val="Normalny"/>
    <w:autoRedefine/>
    <w:uiPriority w:val="99"/>
    <w:rsid w:val="00B8469A"/>
    <w:rPr>
      <w:sz w:val="20"/>
      <w:lang w:val="en-US"/>
    </w:rPr>
  </w:style>
  <w:style w:type="paragraph" w:styleId="Spistreci2">
    <w:name w:val="toc 2"/>
    <w:basedOn w:val="Normalny"/>
    <w:next w:val="Normalny"/>
    <w:autoRedefine/>
    <w:uiPriority w:val="99"/>
    <w:rsid w:val="00B8469A"/>
    <w:pPr>
      <w:ind w:left="220"/>
    </w:pPr>
    <w:rPr>
      <w:lang w:val="en-US"/>
    </w:rPr>
  </w:style>
  <w:style w:type="paragraph" w:styleId="Spistreci3">
    <w:name w:val="toc 3"/>
    <w:basedOn w:val="Normalny"/>
    <w:next w:val="Normalny"/>
    <w:autoRedefine/>
    <w:uiPriority w:val="99"/>
    <w:rsid w:val="00B8469A"/>
    <w:pPr>
      <w:ind w:left="440"/>
    </w:pPr>
    <w:rPr>
      <w:lang w:val="en-US"/>
    </w:rPr>
  </w:style>
  <w:style w:type="paragraph" w:customStyle="1" w:styleId="tytu0">
    <w:name w:val="tytuł"/>
    <w:basedOn w:val="Tekstpodstawowy"/>
    <w:autoRedefine/>
    <w:uiPriority w:val="99"/>
    <w:rsid w:val="00B8469A"/>
    <w:pPr>
      <w:spacing w:after="0" w:line="276" w:lineRule="auto"/>
      <w:ind w:left="360"/>
      <w:jc w:val="center"/>
    </w:pPr>
    <w:rPr>
      <w:b/>
      <w:sz w:val="48"/>
      <w:szCs w:val="44"/>
      <w:lang w:val="en-US"/>
    </w:rPr>
  </w:style>
  <w:style w:type="paragraph" w:styleId="Listapunktowana">
    <w:name w:val="List Bullet"/>
    <w:basedOn w:val="Normalny"/>
    <w:autoRedefine/>
    <w:uiPriority w:val="99"/>
    <w:rsid w:val="00B8469A"/>
    <w:pPr>
      <w:tabs>
        <w:tab w:val="num" w:pos="900"/>
      </w:tabs>
      <w:ind w:left="900" w:hanging="357"/>
    </w:pPr>
    <w:rPr>
      <w:lang w:val="en-US"/>
    </w:rPr>
  </w:style>
  <w:style w:type="paragraph" w:customStyle="1" w:styleId="head-subtitle">
    <w:name w:val="head-subtitle"/>
    <w:basedOn w:val="Normalny"/>
    <w:uiPriority w:val="99"/>
    <w:rsid w:val="00B8469A"/>
    <w:pPr>
      <w:spacing w:before="100" w:beforeAutospacing="1" w:after="100" w:afterAutospacing="1"/>
    </w:pPr>
    <w:rPr>
      <w:rFonts w:eastAsia="Arial Unicode MS" w:cs="Arial"/>
      <w:sz w:val="26"/>
      <w:szCs w:val="26"/>
      <w:lang w:val="en-US"/>
    </w:rPr>
  </w:style>
  <w:style w:type="paragraph" w:customStyle="1" w:styleId="StylNagwek1Arial">
    <w:name w:val="Styl Nagłówek 1 + Arial"/>
    <w:basedOn w:val="Nagwek1"/>
    <w:next w:val="Tekstpodstawowy"/>
    <w:uiPriority w:val="99"/>
    <w:rsid w:val="00B8469A"/>
    <w:pPr>
      <w:keepLines/>
      <w:tabs>
        <w:tab w:val="num" w:pos="360"/>
        <w:tab w:val="left" w:pos="567"/>
      </w:tabs>
      <w:spacing w:before="720" w:after="0" w:line="276" w:lineRule="auto"/>
    </w:pPr>
    <w:rPr>
      <w:rFonts w:ascii="Cambria" w:hAnsi="Cambria"/>
      <w:color w:val="365F91"/>
      <w:kern w:val="0"/>
      <w:sz w:val="28"/>
      <w:szCs w:val="20"/>
      <w:lang w:val="en-US"/>
    </w:rPr>
  </w:style>
  <w:style w:type="paragraph" w:customStyle="1" w:styleId="StylNagwek2Arial">
    <w:name w:val="Styl Nagłówek 2 + Arial"/>
    <w:basedOn w:val="Nagwek2"/>
    <w:next w:val="Tekstpodstawowy"/>
    <w:uiPriority w:val="99"/>
    <w:rsid w:val="00B8469A"/>
    <w:pPr>
      <w:keepLines/>
      <w:spacing w:before="480" w:after="240" w:line="276" w:lineRule="auto"/>
    </w:pPr>
    <w:rPr>
      <w:rFonts w:ascii="Cambria" w:hAnsi="Cambria"/>
      <w:bCs/>
      <w:color w:val="4F81BD"/>
      <w:sz w:val="26"/>
      <w:szCs w:val="24"/>
      <w:u w:val="none"/>
      <w:lang w:val="en-US"/>
    </w:rPr>
  </w:style>
  <w:style w:type="paragraph" w:customStyle="1" w:styleId="StylNagwek3Arial">
    <w:name w:val="Styl Nagłówek 3 + Arial"/>
    <w:basedOn w:val="Nagwek3"/>
    <w:next w:val="Tekstpodstawowy"/>
    <w:uiPriority w:val="99"/>
    <w:rsid w:val="00B8469A"/>
    <w:pPr>
      <w:keepLines/>
      <w:spacing w:before="240" w:after="60" w:line="276" w:lineRule="auto"/>
    </w:pPr>
    <w:rPr>
      <w:rFonts w:ascii="Cambria" w:hAnsi="Cambria"/>
      <w:bCs/>
      <w:color w:val="4F81BD"/>
      <w:sz w:val="22"/>
      <w:szCs w:val="22"/>
      <w:lang w:val="en-US"/>
    </w:rPr>
  </w:style>
  <w:style w:type="paragraph" w:customStyle="1" w:styleId="StylNagwek2ArialNiePogrubienie">
    <w:name w:val="Styl Nagłówek 2 + Arial Nie Pogrubienie"/>
    <w:basedOn w:val="Nagwek2"/>
    <w:next w:val="Tekstpodstawowy"/>
    <w:uiPriority w:val="99"/>
    <w:rsid w:val="00B8469A"/>
    <w:pPr>
      <w:keepLines/>
      <w:spacing w:before="480" w:after="240" w:line="276" w:lineRule="auto"/>
    </w:pPr>
    <w:rPr>
      <w:rFonts w:ascii="Cambria" w:hAnsi="Cambria"/>
      <w:b w:val="0"/>
      <w:color w:val="4F81BD"/>
      <w:sz w:val="26"/>
      <w:szCs w:val="24"/>
      <w:u w:val="none"/>
      <w:lang w:val="en-US"/>
    </w:rPr>
  </w:style>
  <w:style w:type="paragraph" w:customStyle="1" w:styleId="StylNagwek2Arial1">
    <w:name w:val="Styl Nagłówek 2 + Arial1"/>
    <w:basedOn w:val="Nagwek2"/>
    <w:next w:val="Tekstpodstawowy"/>
    <w:uiPriority w:val="99"/>
    <w:rsid w:val="00B8469A"/>
    <w:pPr>
      <w:keepLines/>
      <w:spacing w:before="480" w:after="240" w:line="276" w:lineRule="auto"/>
    </w:pPr>
    <w:rPr>
      <w:rFonts w:ascii="Cambria" w:hAnsi="Cambria"/>
      <w:bCs/>
      <w:color w:val="4F81BD"/>
      <w:sz w:val="26"/>
      <w:szCs w:val="24"/>
      <w:u w:val="none"/>
      <w:lang w:val="en-US"/>
    </w:rPr>
  </w:style>
  <w:style w:type="paragraph" w:customStyle="1" w:styleId="Tekstpodstawowybodytext">
    <w:name w:val="Tekst podstawowy.body text"/>
    <w:basedOn w:val="Normalny"/>
    <w:uiPriority w:val="99"/>
    <w:rsid w:val="00B8469A"/>
    <w:pPr>
      <w:widowControl w:val="0"/>
      <w:spacing w:before="120"/>
      <w:ind w:left="2520"/>
    </w:pPr>
    <w:rPr>
      <w:rFonts w:ascii="Book Antiqua" w:hAnsi="Book Antiqua"/>
      <w:sz w:val="20"/>
      <w:lang w:val="en-US"/>
    </w:rPr>
  </w:style>
  <w:style w:type="paragraph" w:styleId="Tekstpodstawowywcity">
    <w:name w:val="Body Text Indent"/>
    <w:basedOn w:val="Normalny"/>
    <w:link w:val="TekstpodstawowywcityZnak"/>
    <w:uiPriority w:val="99"/>
    <w:rsid w:val="00B8469A"/>
    <w:pPr>
      <w:spacing w:after="0"/>
      <w:ind w:left="720"/>
    </w:pPr>
    <w:rPr>
      <w:rFonts w:ascii="Times New Roman" w:hAnsi="Times New Roman"/>
      <w:sz w:val="24"/>
      <w:szCs w:val="24"/>
      <w:lang w:val="en-US"/>
    </w:rPr>
  </w:style>
  <w:style w:type="character" w:customStyle="1" w:styleId="TekstpodstawowywcityZnak">
    <w:name w:val="Tekst podstawowy wcięty Znak"/>
    <w:link w:val="Tekstpodstawowywcity"/>
    <w:uiPriority w:val="99"/>
    <w:locked/>
    <w:rsid w:val="00B8469A"/>
    <w:rPr>
      <w:rFonts w:ascii="Times New Roman" w:hAnsi="Times New Roman" w:cs="Times New Roman"/>
      <w:sz w:val="24"/>
      <w:szCs w:val="24"/>
      <w:lang w:val="en-US"/>
    </w:rPr>
  </w:style>
  <w:style w:type="paragraph" w:customStyle="1" w:styleId="head-teaser">
    <w:name w:val="head-teaser"/>
    <w:basedOn w:val="Normalny"/>
    <w:uiPriority w:val="99"/>
    <w:rsid w:val="00B8469A"/>
    <w:pPr>
      <w:spacing w:before="100" w:beforeAutospacing="1" w:after="100" w:afterAutospacing="1"/>
    </w:pPr>
    <w:rPr>
      <w:rFonts w:eastAsia="Arial Unicode MS" w:cs="Arial"/>
      <w:color w:val="4C4845"/>
      <w:sz w:val="17"/>
      <w:szCs w:val="17"/>
      <w:lang w:val="en-US"/>
    </w:rPr>
  </w:style>
  <w:style w:type="paragraph" w:styleId="NormalnyWeb">
    <w:name w:val="Normal (Web)"/>
    <w:basedOn w:val="Normalny"/>
    <w:uiPriority w:val="99"/>
    <w:rsid w:val="00B8469A"/>
    <w:pPr>
      <w:spacing w:before="100" w:beforeAutospacing="1" w:after="100" w:afterAutospacing="1"/>
    </w:pPr>
    <w:rPr>
      <w:rFonts w:ascii="Arial Unicode MS" w:eastAsia="Arial Unicode MS" w:hAnsi="Arial Unicode MS" w:cs="Arial Unicode MS"/>
      <w:sz w:val="24"/>
      <w:szCs w:val="24"/>
      <w:lang w:val="en-US"/>
    </w:rPr>
  </w:style>
  <w:style w:type="paragraph" w:styleId="Listapunktowana3">
    <w:name w:val="List Bullet 3"/>
    <w:basedOn w:val="Normalny"/>
    <w:autoRedefine/>
    <w:uiPriority w:val="99"/>
    <w:rsid w:val="00B8469A"/>
    <w:pPr>
      <w:tabs>
        <w:tab w:val="num" w:pos="360"/>
      </w:tabs>
      <w:spacing w:after="0"/>
      <w:ind w:left="360" w:hanging="360"/>
    </w:pPr>
    <w:rPr>
      <w:rFonts w:ascii="Times New Roman" w:hAnsi="Times New Roman"/>
      <w:sz w:val="24"/>
      <w:szCs w:val="24"/>
      <w:lang w:val="en-US"/>
    </w:rPr>
  </w:style>
  <w:style w:type="paragraph" w:customStyle="1" w:styleId="Teksty">
    <w:name w:val="Teksty"/>
    <w:basedOn w:val="Normalny"/>
    <w:uiPriority w:val="99"/>
    <w:rsid w:val="00B8469A"/>
    <w:pPr>
      <w:spacing w:before="120" w:after="0" w:line="360" w:lineRule="auto"/>
    </w:pPr>
    <w:rPr>
      <w:sz w:val="20"/>
      <w:lang w:val="en-US"/>
    </w:rPr>
  </w:style>
  <w:style w:type="paragraph" w:styleId="Tekstpodstawowy3">
    <w:name w:val="Body Text 3"/>
    <w:basedOn w:val="Normalny"/>
    <w:link w:val="Tekstpodstawowy3Znak"/>
    <w:uiPriority w:val="99"/>
    <w:rsid w:val="00B8469A"/>
    <w:pPr>
      <w:spacing w:after="0"/>
    </w:pPr>
    <w:rPr>
      <w:rFonts w:ascii="Times New Roman" w:hAnsi="Times New Roman"/>
      <w:b/>
      <w:bCs/>
      <w:sz w:val="24"/>
      <w:szCs w:val="24"/>
      <w:lang w:val="en-US"/>
    </w:rPr>
  </w:style>
  <w:style w:type="character" w:customStyle="1" w:styleId="Tekstpodstawowy3Znak">
    <w:name w:val="Tekst podstawowy 3 Znak"/>
    <w:link w:val="Tekstpodstawowy3"/>
    <w:uiPriority w:val="99"/>
    <w:locked/>
    <w:rsid w:val="00B8469A"/>
    <w:rPr>
      <w:rFonts w:ascii="Times New Roman" w:hAnsi="Times New Roman" w:cs="Times New Roman"/>
      <w:b/>
      <w:bCs/>
      <w:sz w:val="24"/>
      <w:szCs w:val="24"/>
      <w:lang w:val="en-US"/>
    </w:rPr>
  </w:style>
  <w:style w:type="paragraph" w:styleId="Tekstpodstawowywcity2">
    <w:name w:val="Body Text Indent 2"/>
    <w:basedOn w:val="Normalny"/>
    <w:link w:val="Tekstpodstawowywcity2Znak"/>
    <w:uiPriority w:val="99"/>
    <w:rsid w:val="00B8469A"/>
    <w:pPr>
      <w:spacing w:after="0"/>
      <w:ind w:firstLine="360"/>
    </w:pPr>
    <w:rPr>
      <w:rFonts w:ascii="Times New Roman" w:hAnsi="Times New Roman"/>
      <w:sz w:val="20"/>
      <w:szCs w:val="24"/>
      <w:lang w:val="en-US"/>
    </w:rPr>
  </w:style>
  <w:style w:type="character" w:customStyle="1" w:styleId="Tekstpodstawowywcity2Znak">
    <w:name w:val="Tekst podstawowy wcięty 2 Znak"/>
    <w:link w:val="Tekstpodstawowywcity2"/>
    <w:uiPriority w:val="99"/>
    <w:locked/>
    <w:rsid w:val="00B8469A"/>
    <w:rPr>
      <w:rFonts w:ascii="Times New Roman" w:hAnsi="Times New Roman" w:cs="Times New Roman"/>
      <w:sz w:val="24"/>
      <w:szCs w:val="24"/>
      <w:lang w:val="en-US"/>
    </w:rPr>
  </w:style>
  <w:style w:type="paragraph" w:styleId="Zwykytekst">
    <w:name w:val="Plain Text"/>
    <w:basedOn w:val="Normalny"/>
    <w:link w:val="ZwykytekstZnak"/>
    <w:uiPriority w:val="99"/>
    <w:rsid w:val="00B8469A"/>
    <w:pPr>
      <w:widowControl w:val="0"/>
      <w:suppressAutoHyphens/>
      <w:spacing w:after="0"/>
    </w:pPr>
    <w:rPr>
      <w:rFonts w:ascii="Courier New" w:hAnsi="Courier New" w:cs="Courier New"/>
      <w:color w:val="000000"/>
      <w:sz w:val="20"/>
      <w:lang w:val="en-US"/>
    </w:rPr>
  </w:style>
  <w:style w:type="character" w:customStyle="1" w:styleId="ZwykytekstZnak">
    <w:name w:val="Zwykły tekst Znak"/>
    <w:link w:val="Zwykytekst"/>
    <w:uiPriority w:val="99"/>
    <w:locked/>
    <w:rsid w:val="00B8469A"/>
    <w:rPr>
      <w:rFonts w:ascii="Courier New" w:eastAsia="Times New Roman" w:hAnsi="Courier New" w:cs="Courier New"/>
      <w:color w:val="000000"/>
      <w:sz w:val="20"/>
      <w:lang w:val="en-US"/>
    </w:rPr>
  </w:style>
  <w:style w:type="paragraph" w:customStyle="1" w:styleId="Tabela1">
    <w:name w:val="Tabela1"/>
    <w:basedOn w:val="Normalny"/>
    <w:uiPriority w:val="99"/>
    <w:rsid w:val="00B8469A"/>
    <w:pPr>
      <w:widowControl w:val="0"/>
      <w:suppressAutoHyphens/>
      <w:overflowPunct w:val="0"/>
      <w:autoSpaceDE w:val="0"/>
      <w:spacing w:before="20" w:after="20"/>
      <w:ind w:left="113"/>
    </w:pPr>
    <w:rPr>
      <w:rFonts w:ascii="Thorndale" w:hAnsi="Thorndale"/>
      <w:color w:val="000000"/>
      <w:sz w:val="24"/>
      <w:lang w:val="en-US"/>
    </w:rPr>
  </w:style>
  <w:style w:type="paragraph" w:customStyle="1" w:styleId="Tabela1a">
    <w:name w:val="Tabela1a"/>
    <w:basedOn w:val="Tabela1"/>
    <w:uiPriority w:val="99"/>
    <w:rsid w:val="00B8469A"/>
    <w:pPr>
      <w:ind w:left="0" w:right="57" w:firstLine="1"/>
      <w:jc w:val="right"/>
    </w:pPr>
  </w:style>
  <w:style w:type="paragraph" w:customStyle="1" w:styleId="StylNagwek2TimesNewRoman">
    <w:name w:val="Styl Nagłówek 2 + Times New Roman"/>
    <w:basedOn w:val="Nagwek2"/>
    <w:uiPriority w:val="99"/>
    <w:rsid w:val="00B8469A"/>
    <w:pPr>
      <w:keepLines/>
      <w:tabs>
        <w:tab w:val="num" w:pos="0"/>
        <w:tab w:val="left" w:pos="567"/>
      </w:tabs>
      <w:autoSpaceDE w:val="0"/>
      <w:autoSpaceDN w:val="0"/>
      <w:adjustRightInd w:val="0"/>
      <w:spacing w:line="240" w:lineRule="atLeast"/>
      <w:ind w:hanging="360"/>
    </w:pPr>
    <w:rPr>
      <w:bCs/>
      <w:color w:val="000000"/>
      <w:sz w:val="26"/>
      <w:szCs w:val="26"/>
      <w:u w:val="none"/>
      <w:lang w:val="en-US"/>
    </w:rPr>
  </w:style>
  <w:style w:type="paragraph" w:customStyle="1" w:styleId="StylNagwek1TimesNewRoman">
    <w:name w:val="Styl Nagłówek 1 + Times New Roman"/>
    <w:basedOn w:val="Nagwek1"/>
    <w:uiPriority w:val="99"/>
    <w:rsid w:val="00B8469A"/>
    <w:pPr>
      <w:keepLines/>
      <w:tabs>
        <w:tab w:val="num" w:pos="0"/>
      </w:tabs>
      <w:autoSpaceDE w:val="0"/>
      <w:autoSpaceDN w:val="0"/>
      <w:adjustRightInd w:val="0"/>
      <w:spacing w:before="0" w:after="0" w:line="240" w:lineRule="atLeast"/>
      <w:ind w:hanging="360"/>
      <w:jc w:val="center"/>
    </w:pPr>
    <w:rPr>
      <w:rFonts w:ascii="Times New Roman" w:hAnsi="Times New Roman"/>
      <w:color w:val="000000"/>
      <w:kern w:val="0"/>
      <w:sz w:val="28"/>
      <w:szCs w:val="20"/>
      <w:lang w:val="en-US"/>
    </w:rPr>
  </w:style>
  <w:style w:type="paragraph" w:customStyle="1" w:styleId="StylStylNagwek2TimesNewRoman14pt">
    <w:name w:val="Styl Styl Nagłówek 2 + Times New Roman + 14 pt"/>
    <w:basedOn w:val="StylNagwek2TimesNewRoman"/>
    <w:uiPriority w:val="99"/>
    <w:rsid w:val="00B8469A"/>
    <w:pPr>
      <w:tabs>
        <w:tab w:val="clear" w:pos="0"/>
        <w:tab w:val="num" w:pos="227"/>
      </w:tabs>
      <w:ind w:left="432" w:hanging="432"/>
    </w:pPr>
  </w:style>
  <w:style w:type="paragraph" w:styleId="Listapunktowana2">
    <w:name w:val="List Bullet 2"/>
    <w:basedOn w:val="Normalny"/>
    <w:autoRedefine/>
    <w:uiPriority w:val="99"/>
    <w:rsid w:val="00B8469A"/>
    <w:pPr>
      <w:tabs>
        <w:tab w:val="num" w:pos="360"/>
      </w:tabs>
      <w:spacing w:after="0"/>
      <w:ind w:left="360" w:hanging="360"/>
    </w:pPr>
    <w:rPr>
      <w:rFonts w:ascii="Times New Roman" w:hAnsi="Times New Roman"/>
      <w:sz w:val="24"/>
      <w:szCs w:val="24"/>
      <w:lang w:val="en-US"/>
    </w:rPr>
  </w:style>
  <w:style w:type="character" w:customStyle="1" w:styleId="Nagwek2ZnakZnakZnakZnakZnakZnakZnakZnakZnakZnakZnakZnakZnakZnakZnakZnakZnakZnakZnakZnakZnakZnakZnakZnakZnakZnakZnakZnak">
    <w:name w:val="Nagłówek 2 Znak Znak Znak Znak Znak Znak Znak Znak Znak Znak Znak Znak Znak Znak Znak Znak Znak Znak Znak Znak Znak Znak Znak Znak Znak Znak Znak Znak"/>
    <w:uiPriority w:val="99"/>
    <w:rsid w:val="00B8469A"/>
    <w:rPr>
      <w:b/>
      <w:sz w:val="28"/>
      <w:lang w:val="pl-PL" w:eastAsia="pl-PL"/>
    </w:rPr>
  </w:style>
  <w:style w:type="paragraph" w:customStyle="1" w:styleId="ZnakZnakZnakZnakZnakZnakZnakZnakZnak">
    <w:name w:val="Znak Znak Znak Znak Znak Znak Znak Znak Znak"/>
    <w:basedOn w:val="Normalny"/>
    <w:uiPriority w:val="99"/>
    <w:rsid w:val="00B8469A"/>
    <w:pPr>
      <w:spacing w:after="0"/>
    </w:pPr>
    <w:rPr>
      <w:rFonts w:ascii="Times New Roman" w:hAnsi="Times New Roman"/>
      <w:sz w:val="24"/>
      <w:szCs w:val="24"/>
      <w:lang w:val="en-US"/>
    </w:rPr>
  </w:style>
  <w:style w:type="paragraph" w:styleId="Podtytu">
    <w:name w:val="Subtitle"/>
    <w:basedOn w:val="Normalny"/>
    <w:next w:val="Normalny"/>
    <w:link w:val="PodtytuZnak"/>
    <w:uiPriority w:val="99"/>
    <w:qFormat/>
    <w:rsid w:val="00B8469A"/>
    <w:pPr>
      <w:numPr>
        <w:ilvl w:val="1"/>
      </w:numPr>
    </w:pPr>
    <w:rPr>
      <w:rFonts w:ascii="Cambria" w:hAnsi="Cambria"/>
      <w:i/>
      <w:iCs/>
      <w:color w:val="4F81BD"/>
      <w:spacing w:val="15"/>
      <w:sz w:val="24"/>
      <w:szCs w:val="24"/>
      <w:lang w:val="en-US"/>
    </w:rPr>
  </w:style>
  <w:style w:type="character" w:customStyle="1" w:styleId="PodtytuZnak">
    <w:name w:val="Podtytuł Znak"/>
    <w:link w:val="Podtytu"/>
    <w:uiPriority w:val="99"/>
    <w:locked/>
    <w:rsid w:val="00B8469A"/>
    <w:rPr>
      <w:rFonts w:ascii="Cambria" w:hAnsi="Cambria" w:cs="Times New Roman"/>
      <w:i/>
      <w:iCs/>
      <w:color w:val="4F81BD"/>
      <w:spacing w:val="15"/>
      <w:sz w:val="24"/>
      <w:szCs w:val="24"/>
      <w:lang w:val="en-US"/>
    </w:rPr>
  </w:style>
  <w:style w:type="character" w:styleId="Pogrubienie">
    <w:name w:val="Strong"/>
    <w:aliases w:val="Normalny + Interlinia:  1,5 wiersza"/>
    <w:uiPriority w:val="99"/>
    <w:qFormat/>
    <w:rsid w:val="00B8469A"/>
    <w:rPr>
      <w:rFonts w:cs="Times New Roman"/>
      <w:b/>
    </w:rPr>
  </w:style>
  <w:style w:type="character" w:styleId="Uwydatnienie">
    <w:name w:val="Emphasis"/>
    <w:uiPriority w:val="99"/>
    <w:qFormat/>
    <w:rsid w:val="00B8469A"/>
    <w:rPr>
      <w:rFonts w:cs="Times New Roman"/>
      <w:i/>
    </w:rPr>
  </w:style>
  <w:style w:type="paragraph" w:styleId="Bezodstpw">
    <w:name w:val="No Spacing"/>
    <w:link w:val="BezodstpwZnak"/>
    <w:uiPriority w:val="99"/>
    <w:qFormat/>
    <w:rsid w:val="00B8469A"/>
    <w:rPr>
      <w:sz w:val="22"/>
      <w:szCs w:val="22"/>
      <w:lang w:val="en-US"/>
    </w:rPr>
  </w:style>
  <w:style w:type="paragraph" w:styleId="Cytat">
    <w:name w:val="Quote"/>
    <w:basedOn w:val="Normalny"/>
    <w:next w:val="Normalny"/>
    <w:link w:val="CytatZnak"/>
    <w:uiPriority w:val="99"/>
    <w:qFormat/>
    <w:rsid w:val="00B8469A"/>
    <w:rPr>
      <w:i/>
      <w:iCs/>
      <w:color w:val="000000"/>
      <w:lang w:val="en-US"/>
    </w:rPr>
  </w:style>
  <w:style w:type="character" w:customStyle="1" w:styleId="CytatZnak">
    <w:name w:val="Cytat Znak"/>
    <w:link w:val="Cytat"/>
    <w:uiPriority w:val="99"/>
    <w:locked/>
    <w:rsid w:val="00B8469A"/>
    <w:rPr>
      <w:rFonts w:ascii="Calibri" w:hAnsi="Calibri" w:cs="Times New Roman"/>
      <w:i/>
      <w:iCs/>
      <w:color w:val="000000"/>
      <w:lang w:val="en-US"/>
    </w:rPr>
  </w:style>
  <w:style w:type="paragraph" w:styleId="Cytatintensywny">
    <w:name w:val="Intense Quote"/>
    <w:basedOn w:val="Normalny"/>
    <w:next w:val="Normalny"/>
    <w:link w:val="CytatintensywnyZnak"/>
    <w:uiPriority w:val="99"/>
    <w:qFormat/>
    <w:rsid w:val="00B8469A"/>
    <w:pPr>
      <w:pBdr>
        <w:bottom w:val="single" w:sz="4" w:space="4" w:color="4F81BD"/>
      </w:pBdr>
      <w:spacing w:before="200" w:after="280"/>
      <w:ind w:left="936" w:right="936"/>
    </w:pPr>
    <w:rPr>
      <w:b/>
      <w:bCs/>
      <w:i/>
      <w:iCs/>
      <w:color w:val="4F81BD"/>
      <w:lang w:val="en-US"/>
    </w:rPr>
  </w:style>
  <w:style w:type="character" w:customStyle="1" w:styleId="CytatintensywnyZnak">
    <w:name w:val="Cytat intensywny Znak"/>
    <w:link w:val="Cytatintensywny"/>
    <w:uiPriority w:val="99"/>
    <w:locked/>
    <w:rsid w:val="00B8469A"/>
    <w:rPr>
      <w:rFonts w:ascii="Calibri" w:hAnsi="Calibri" w:cs="Times New Roman"/>
      <w:b/>
      <w:bCs/>
      <w:i/>
      <w:iCs/>
      <w:color w:val="4F81BD"/>
      <w:lang w:val="en-US"/>
    </w:rPr>
  </w:style>
  <w:style w:type="character" w:styleId="Wyrnieniedelikatne">
    <w:name w:val="Subtle Emphasis"/>
    <w:uiPriority w:val="99"/>
    <w:qFormat/>
    <w:rsid w:val="00B8469A"/>
    <w:rPr>
      <w:i/>
      <w:color w:val="808080"/>
    </w:rPr>
  </w:style>
  <w:style w:type="character" w:styleId="Wyrnienieintensywne">
    <w:name w:val="Intense Emphasis"/>
    <w:uiPriority w:val="99"/>
    <w:qFormat/>
    <w:rsid w:val="00B8469A"/>
    <w:rPr>
      <w:b/>
      <w:i/>
      <w:color w:val="4F81BD"/>
    </w:rPr>
  </w:style>
  <w:style w:type="character" w:styleId="Odwoaniedelikatne">
    <w:name w:val="Subtle Reference"/>
    <w:uiPriority w:val="99"/>
    <w:qFormat/>
    <w:rsid w:val="00B8469A"/>
    <w:rPr>
      <w:smallCaps/>
      <w:color w:val="C0504D"/>
      <w:u w:val="single"/>
    </w:rPr>
  </w:style>
  <w:style w:type="character" w:styleId="Odwoanieintensywne">
    <w:name w:val="Intense Reference"/>
    <w:uiPriority w:val="99"/>
    <w:qFormat/>
    <w:rsid w:val="00B8469A"/>
    <w:rPr>
      <w:b/>
      <w:smallCaps/>
      <w:color w:val="C0504D"/>
      <w:spacing w:val="5"/>
      <w:u w:val="single"/>
    </w:rPr>
  </w:style>
  <w:style w:type="character" w:styleId="Tytuksiki">
    <w:name w:val="Book Title"/>
    <w:uiPriority w:val="99"/>
    <w:qFormat/>
    <w:rsid w:val="00B8469A"/>
    <w:rPr>
      <w:b/>
      <w:smallCaps/>
      <w:spacing w:val="5"/>
    </w:rPr>
  </w:style>
  <w:style w:type="table" w:styleId="redniecieniowanie2akcent4">
    <w:name w:val="Medium Shading 2 Accent 4"/>
    <w:basedOn w:val="Standardowy"/>
    <w:uiPriority w:val="99"/>
    <w:rsid w:val="00B8469A"/>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redniecieniowanie1akcent4">
    <w:name w:val="Medium Shading 1 Accent 4"/>
    <w:basedOn w:val="Standardowy"/>
    <w:uiPriority w:val="99"/>
    <w:rsid w:val="00B8469A"/>
    <w:rPr>
      <w:rFonts w:ascii="Times New Roman" w:hAnsi="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Jasnalistaakcent4">
    <w:name w:val="Light List Accent 4"/>
    <w:basedOn w:val="Standardowy"/>
    <w:uiPriority w:val="99"/>
    <w:rsid w:val="00B8469A"/>
    <w:rPr>
      <w:rFonts w:ascii="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Jasnalista1">
    <w:name w:val="Jasna lista1"/>
    <w:uiPriority w:val="99"/>
    <w:rsid w:val="005465E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styleId="UyteHipercze">
    <w:name w:val="FollowedHyperlink"/>
    <w:uiPriority w:val="99"/>
    <w:rsid w:val="00FD2582"/>
    <w:rPr>
      <w:rFonts w:cs="Times New Roman"/>
      <w:color w:val="800080"/>
      <w:u w:val="single"/>
    </w:rPr>
  </w:style>
  <w:style w:type="paragraph" w:customStyle="1" w:styleId="font5">
    <w:name w:val="font5"/>
    <w:basedOn w:val="Normalny"/>
    <w:uiPriority w:val="99"/>
    <w:rsid w:val="00FD2582"/>
    <w:pPr>
      <w:spacing w:before="100" w:beforeAutospacing="1" w:after="100" w:afterAutospacing="1" w:line="240" w:lineRule="auto"/>
    </w:pPr>
    <w:rPr>
      <w:rFonts w:ascii="Tahoma" w:hAnsi="Tahoma" w:cs="Tahoma"/>
      <w:color w:val="000000"/>
      <w:sz w:val="16"/>
      <w:szCs w:val="16"/>
    </w:rPr>
  </w:style>
  <w:style w:type="paragraph" w:customStyle="1" w:styleId="font6">
    <w:name w:val="font6"/>
    <w:basedOn w:val="Normalny"/>
    <w:uiPriority w:val="99"/>
    <w:rsid w:val="00FD2582"/>
    <w:pPr>
      <w:spacing w:before="100" w:beforeAutospacing="1" w:after="100" w:afterAutospacing="1" w:line="240" w:lineRule="auto"/>
    </w:pPr>
    <w:rPr>
      <w:rFonts w:ascii="Tahoma" w:hAnsi="Tahoma" w:cs="Tahoma"/>
      <w:b/>
      <w:bCs/>
      <w:color w:val="000000"/>
      <w:sz w:val="16"/>
      <w:szCs w:val="16"/>
    </w:rPr>
  </w:style>
  <w:style w:type="paragraph" w:customStyle="1" w:styleId="xl66">
    <w:name w:val="xl66"/>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rPr>
  </w:style>
  <w:style w:type="paragraph" w:customStyle="1" w:styleId="xl67">
    <w:name w:val="xl67"/>
    <w:basedOn w:val="Normalny"/>
    <w:uiPriority w:val="99"/>
    <w:rsid w:val="00FD258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b/>
      <w:bCs/>
      <w:sz w:val="16"/>
      <w:szCs w:val="16"/>
    </w:rPr>
  </w:style>
  <w:style w:type="paragraph" w:customStyle="1" w:styleId="xl68">
    <w:name w:val="xl68"/>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b/>
      <w:bCs/>
      <w:sz w:val="16"/>
      <w:szCs w:val="16"/>
    </w:rPr>
  </w:style>
  <w:style w:type="paragraph" w:customStyle="1" w:styleId="xl69">
    <w:name w:val="xl69"/>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70">
    <w:name w:val="xl70"/>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16"/>
      <w:szCs w:val="16"/>
    </w:rPr>
  </w:style>
  <w:style w:type="paragraph" w:customStyle="1" w:styleId="xl71">
    <w:name w:val="xl71"/>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72">
    <w:name w:val="xl72"/>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16"/>
      <w:szCs w:val="16"/>
    </w:rPr>
  </w:style>
  <w:style w:type="paragraph" w:customStyle="1" w:styleId="xl73">
    <w:name w:val="xl73"/>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74">
    <w:name w:val="xl74"/>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75">
    <w:name w:val="xl75"/>
    <w:basedOn w:val="Normalny"/>
    <w:uiPriority w:val="99"/>
    <w:rsid w:val="00FD258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b/>
      <w:bCs/>
      <w:i/>
      <w:iCs/>
      <w:sz w:val="16"/>
      <w:szCs w:val="16"/>
    </w:rPr>
  </w:style>
  <w:style w:type="paragraph" w:customStyle="1" w:styleId="xl76">
    <w:name w:val="xl76"/>
    <w:basedOn w:val="Normalny"/>
    <w:uiPriority w:val="99"/>
    <w:rsid w:val="00FD2582"/>
    <w:pPr>
      <w:spacing w:before="100" w:beforeAutospacing="1" w:after="100" w:afterAutospacing="1" w:line="240" w:lineRule="auto"/>
    </w:pPr>
    <w:rPr>
      <w:rFonts w:ascii="Times New Roman" w:hAnsi="Times New Roman"/>
      <w:sz w:val="24"/>
      <w:szCs w:val="24"/>
    </w:rPr>
  </w:style>
  <w:style w:type="paragraph" w:customStyle="1" w:styleId="xl77">
    <w:name w:val="xl77"/>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b/>
      <w:bCs/>
      <w:sz w:val="16"/>
      <w:szCs w:val="16"/>
    </w:rPr>
  </w:style>
  <w:style w:type="paragraph" w:customStyle="1" w:styleId="xl78">
    <w:name w:val="xl78"/>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b/>
      <w:bCs/>
      <w:sz w:val="16"/>
      <w:szCs w:val="16"/>
    </w:rPr>
  </w:style>
  <w:style w:type="paragraph" w:customStyle="1" w:styleId="xl79">
    <w:name w:val="xl79"/>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80">
    <w:name w:val="xl80"/>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16"/>
      <w:szCs w:val="16"/>
    </w:rPr>
  </w:style>
  <w:style w:type="paragraph" w:customStyle="1" w:styleId="xl81">
    <w:name w:val="xl81"/>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16"/>
      <w:szCs w:val="16"/>
    </w:rPr>
  </w:style>
  <w:style w:type="paragraph" w:customStyle="1" w:styleId="xl82">
    <w:name w:val="xl82"/>
    <w:basedOn w:val="Normalny"/>
    <w:uiPriority w:val="99"/>
    <w:rsid w:val="00FD2582"/>
    <w:pPr>
      <w:pBdr>
        <w:top w:val="single" w:sz="4" w:space="0" w:color="auto"/>
        <w:left w:val="single" w:sz="4" w:space="0" w:color="auto"/>
        <w:bottom w:val="single" w:sz="4" w:space="0" w:color="auto"/>
        <w:right w:val="single" w:sz="4" w:space="0" w:color="auto"/>
      </w:pBdr>
      <w:shd w:val="clear" w:color="DBE5F1" w:fill="FFFFFF"/>
      <w:spacing w:before="100" w:beforeAutospacing="1" w:after="100" w:afterAutospacing="1" w:line="240" w:lineRule="auto"/>
      <w:textAlignment w:val="top"/>
    </w:pPr>
    <w:rPr>
      <w:sz w:val="16"/>
      <w:szCs w:val="16"/>
    </w:rPr>
  </w:style>
  <w:style w:type="paragraph" w:customStyle="1" w:styleId="xl83">
    <w:name w:val="xl83"/>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b/>
      <w:bCs/>
      <w:sz w:val="16"/>
      <w:szCs w:val="16"/>
    </w:rPr>
  </w:style>
  <w:style w:type="paragraph" w:customStyle="1" w:styleId="xl84">
    <w:name w:val="xl84"/>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b/>
      <w:bCs/>
      <w:sz w:val="16"/>
      <w:szCs w:val="16"/>
    </w:rPr>
  </w:style>
  <w:style w:type="paragraph" w:customStyle="1" w:styleId="xl85">
    <w:name w:val="xl85"/>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86">
    <w:name w:val="xl86"/>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16"/>
      <w:szCs w:val="16"/>
    </w:rPr>
  </w:style>
  <w:style w:type="paragraph" w:customStyle="1" w:styleId="xl87">
    <w:name w:val="xl87"/>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16"/>
      <w:szCs w:val="16"/>
    </w:rPr>
  </w:style>
  <w:style w:type="paragraph" w:customStyle="1" w:styleId="font7">
    <w:name w:val="font7"/>
    <w:basedOn w:val="Normalny"/>
    <w:uiPriority w:val="99"/>
    <w:rsid w:val="00FD2582"/>
    <w:pPr>
      <w:spacing w:before="100" w:beforeAutospacing="1" w:after="100" w:afterAutospacing="1" w:line="240" w:lineRule="auto"/>
    </w:pPr>
    <w:rPr>
      <w:sz w:val="16"/>
      <w:szCs w:val="16"/>
    </w:rPr>
  </w:style>
  <w:style w:type="paragraph" w:customStyle="1" w:styleId="font8">
    <w:name w:val="font8"/>
    <w:basedOn w:val="Normalny"/>
    <w:uiPriority w:val="99"/>
    <w:rsid w:val="00FD2582"/>
    <w:pPr>
      <w:spacing w:before="100" w:beforeAutospacing="1" w:after="100" w:afterAutospacing="1" w:line="240" w:lineRule="auto"/>
    </w:pPr>
    <w:rPr>
      <w:i/>
      <w:iCs/>
      <w:sz w:val="16"/>
      <w:szCs w:val="16"/>
    </w:rPr>
  </w:style>
  <w:style w:type="paragraph" w:customStyle="1" w:styleId="xl88">
    <w:name w:val="xl88"/>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b/>
      <w:bCs/>
      <w:sz w:val="16"/>
      <w:szCs w:val="16"/>
    </w:rPr>
  </w:style>
  <w:style w:type="paragraph" w:customStyle="1" w:styleId="xl89">
    <w:name w:val="xl89"/>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b/>
      <w:bCs/>
      <w:sz w:val="16"/>
      <w:szCs w:val="16"/>
    </w:rPr>
  </w:style>
  <w:style w:type="paragraph" w:customStyle="1" w:styleId="xl90">
    <w:name w:val="xl90"/>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sz w:val="16"/>
      <w:szCs w:val="16"/>
    </w:rPr>
  </w:style>
  <w:style w:type="paragraph" w:customStyle="1" w:styleId="xl91">
    <w:name w:val="xl91"/>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b/>
      <w:bCs/>
      <w:sz w:val="16"/>
      <w:szCs w:val="16"/>
    </w:rPr>
  </w:style>
  <w:style w:type="paragraph" w:customStyle="1" w:styleId="xl92">
    <w:name w:val="xl92"/>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b/>
      <w:bCs/>
      <w:sz w:val="16"/>
      <w:szCs w:val="16"/>
    </w:rPr>
  </w:style>
  <w:style w:type="paragraph" w:customStyle="1" w:styleId="xl93">
    <w:name w:val="xl93"/>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b/>
      <w:bCs/>
      <w:sz w:val="16"/>
      <w:szCs w:val="16"/>
    </w:rPr>
  </w:style>
  <w:style w:type="paragraph" w:customStyle="1" w:styleId="xl94">
    <w:name w:val="xl94"/>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95">
    <w:name w:val="xl95"/>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16"/>
      <w:szCs w:val="16"/>
    </w:rPr>
  </w:style>
  <w:style w:type="paragraph" w:customStyle="1" w:styleId="xl96">
    <w:name w:val="xl96"/>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16"/>
      <w:szCs w:val="16"/>
    </w:rPr>
  </w:style>
  <w:style w:type="paragraph" w:customStyle="1" w:styleId="Akapitzlist11">
    <w:name w:val="Akapit z listą11"/>
    <w:basedOn w:val="Normalny"/>
    <w:uiPriority w:val="99"/>
    <w:rsid w:val="008C6169"/>
    <w:pPr>
      <w:spacing w:after="0" w:line="240" w:lineRule="auto"/>
      <w:ind w:left="720" w:firstLine="360"/>
    </w:pPr>
    <w:rPr>
      <w:lang w:val="en-US"/>
    </w:rPr>
  </w:style>
  <w:style w:type="paragraph" w:customStyle="1" w:styleId="Akapitzlist1">
    <w:name w:val="Akapit z listą1"/>
    <w:basedOn w:val="Normalny"/>
    <w:uiPriority w:val="99"/>
    <w:rsid w:val="00520980"/>
    <w:pPr>
      <w:spacing w:after="0" w:line="240" w:lineRule="auto"/>
      <w:ind w:left="720" w:firstLine="360"/>
    </w:pPr>
    <w:rPr>
      <w:lang w:val="en-US"/>
    </w:rPr>
  </w:style>
  <w:style w:type="character" w:customStyle="1" w:styleId="AkapitzlistZnak">
    <w:name w:val="Akapit z listą Znak"/>
    <w:aliases w:val="sw tekst Znak,L1 Znak,Numerowanie Znak,Akapit z listą BS Znak,Odstavec Znak"/>
    <w:link w:val="Akapitzlist"/>
    <w:uiPriority w:val="99"/>
    <w:locked/>
    <w:rsid w:val="006009C5"/>
  </w:style>
  <w:style w:type="table" w:customStyle="1" w:styleId="redniecieniowanie1akcent11">
    <w:name w:val="Średnie cieniowanie 1 — akcent 11"/>
    <w:uiPriority w:val="99"/>
    <w:rsid w:val="006009C5"/>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pozycja">
    <w:name w:val="Tabela pozycja"/>
    <w:basedOn w:val="Normalny"/>
    <w:uiPriority w:val="99"/>
    <w:rsid w:val="004D7170"/>
    <w:pPr>
      <w:spacing w:after="0" w:line="240" w:lineRule="auto"/>
    </w:pPr>
    <w:rPr>
      <w:rFonts w:ascii="Arial" w:hAnsi="Arial"/>
      <w:szCs w:val="20"/>
    </w:rPr>
  </w:style>
  <w:style w:type="paragraph" w:customStyle="1" w:styleId="tekst">
    <w:name w:val="tekst"/>
    <w:basedOn w:val="Normalny"/>
    <w:uiPriority w:val="99"/>
    <w:rsid w:val="004D7170"/>
    <w:pPr>
      <w:spacing w:after="120" w:line="240" w:lineRule="auto"/>
    </w:pPr>
    <w:rPr>
      <w:rFonts w:ascii="Arial" w:eastAsia="MS Mincho" w:hAnsi="Arial" w:cs="Arial"/>
      <w:lang w:eastAsia="ja-JP"/>
    </w:rPr>
  </w:style>
  <w:style w:type="paragraph" w:customStyle="1" w:styleId="Default">
    <w:name w:val="Default"/>
    <w:uiPriority w:val="99"/>
    <w:rsid w:val="004D7170"/>
    <w:pPr>
      <w:autoSpaceDE w:val="0"/>
      <w:autoSpaceDN w:val="0"/>
      <w:adjustRightInd w:val="0"/>
    </w:pPr>
    <w:rPr>
      <w:rFonts w:cs="Calibri"/>
      <w:color w:val="000000"/>
      <w:sz w:val="24"/>
      <w:szCs w:val="24"/>
      <w:lang w:eastAsia="en-US"/>
    </w:rPr>
  </w:style>
  <w:style w:type="paragraph" w:styleId="Nagwekspisutreci">
    <w:name w:val="TOC Heading"/>
    <w:basedOn w:val="Nagwek1"/>
    <w:next w:val="Normalny"/>
    <w:uiPriority w:val="99"/>
    <w:qFormat/>
    <w:rsid w:val="004D7170"/>
    <w:pPr>
      <w:keepLines/>
      <w:spacing w:before="0" w:after="0"/>
      <w:ind w:left="360" w:hanging="360"/>
      <w:outlineLvl w:val="9"/>
    </w:pPr>
    <w:rPr>
      <w:rFonts w:ascii="Calibri" w:hAnsi="Calibri"/>
      <w:kern w:val="0"/>
      <w:sz w:val="24"/>
      <w:szCs w:val="24"/>
      <w:lang w:val="en-GB"/>
    </w:rPr>
  </w:style>
  <w:style w:type="paragraph" w:customStyle="1" w:styleId="Domylnie">
    <w:name w:val="Domyślnie"/>
    <w:uiPriority w:val="99"/>
    <w:rsid w:val="004D7170"/>
    <w:pPr>
      <w:tabs>
        <w:tab w:val="left" w:pos="708"/>
      </w:tabs>
      <w:suppressAutoHyphens/>
      <w:overflowPunct w:val="0"/>
      <w:spacing w:line="100" w:lineRule="atLeast"/>
    </w:pPr>
    <w:rPr>
      <w:color w:val="000000"/>
      <w:sz w:val="24"/>
      <w:szCs w:val="24"/>
    </w:rPr>
  </w:style>
  <w:style w:type="paragraph" w:customStyle="1" w:styleId="Zawartotabeli">
    <w:name w:val="Zawartość tabeli"/>
    <w:basedOn w:val="Domylnie"/>
    <w:uiPriority w:val="99"/>
    <w:rsid w:val="004D7170"/>
    <w:pPr>
      <w:suppressLineNumbers/>
    </w:pPr>
  </w:style>
  <w:style w:type="character" w:styleId="Odwoaniedokomentarza">
    <w:name w:val="annotation reference"/>
    <w:uiPriority w:val="99"/>
    <w:rsid w:val="004D7170"/>
    <w:rPr>
      <w:rFonts w:cs="Times New Roman"/>
      <w:sz w:val="16"/>
      <w:szCs w:val="16"/>
    </w:rPr>
  </w:style>
  <w:style w:type="character" w:customStyle="1" w:styleId="st">
    <w:name w:val="st"/>
    <w:uiPriority w:val="99"/>
    <w:rsid w:val="004D7170"/>
    <w:rPr>
      <w:rFonts w:cs="Times New Roman"/>
    </w:rPr>
  </w:style>
  <w:style w:type="character" w:customStyle="1" w:styleId="nor">
    <w:name w:val="nor"/>
    <w:uiPriority w:val="99"/>
    <w:rsid w:val="004D7170"/>
    <w:rPr>
      <w:rFonts w:cs="Times New Roman"/>
    </w:rPr>
  </w:style>
  <w:style w:type="character" w:customStyle="1" w:styleId="wyr2">
    <w:name w:val="wyr2"/>
    <w:uiPriority w:val="99"/>
    <w:rsid w:val="004D7170"/>
    <w:rPr>
      <w:rFonts w:cs="Times New Roman"/>
    </w:rPr>
  </w:style>
  <w:style w:type="character" w:customStyle="1" w:styleId="pog">
    <w:name w:val="pog"/>
    <w:uiPriority w:val="99"/>
    <w:rsid w:val="004D7170"/>
    <w:rPr>
      <w:rFonts w:cs="Times New Roman"/>
    </w:rPr>
  </w:style>
  <w:style w:type="paragraph" w:customStyle="1" w:styleId="Style27">
    <w:name w:val="Style27"/>
    <w:basedOn w:val="Normalny"/>
    <w:uiPriority w:val="99"/>
    <w:rsid w:val="004D7170"/>
    <w:pPr>
      <w:widowControl w:val="0"/>
      <w:autoSpaceDE w:val="0"/>
      <w:autoSpaceDN w:val="0"/>
      <w:adjustRightInd w:val="0"/>
      <w:spacing w:after="0" w:line="240" w:lineRule="auto"/>
    </w:pPr>
    <w:rPr>
      <w:rFonts w:ascii="Corbel" w:hAnsi="Corbel"/>
      <w:sz w:val="24"/>
      <w:szCs w:val="24"/>
    </w:rPr>
  </w:style>
  <w:style w:type="character" w:customStyle="1" w:styleId="FontStyle133">
    <w:name w:val="Font Style133"/>
    <w:uiPriority w:val="99"/>
    <w:rsid w:val="004D7170"/>
    <w:rPr>
      <w:rFonts w:ascii="Times New Roman" w:hAnsi="Times New Roman"/>
      <w:sz w:val="18"/>
    </w:rPr>
  </w:style>
  <w:style w:type="character" w:customStyle="1" w:styleId="nag">
    <w:name w:val="nag"/>
    <w:uiPriority w:val="99"/>
    <w:rsid w:val="004D7170"/>
    <w:rPr>
      <w:rFonts w:cs="Times New Roman"/>
    </w:rPr>
  </w:style>
  <w:style w:type="character" w:customStyle="1" w:styleId="hint-handle">
    <w:name w:val="hint-handle"/>
    <w:uiPriority w:val="99"/>
    <w:rsid w:val="004D7170"/>
    <w:rPr>
      <w:rFonts w:cs="Times New Roman"/>
    </w:rPr>
  </w:style>
  <w:style w:type="paragraph" w:styleId="Lista2">
    <w:name w:val="List 2"/>
    <w:basedOn w:val="Normalny"/>
    <w:uiPriority w:val="99"/>
    <w:rsid w:val="004D7170"/>
    <w:pPr>
      <w:spacing w:before="240" w:after="60" w:line="240" w:lineRule="auto"/>
      <w:ind w:left="566" w:hanging="283"/>
    </w:pPr>
    <w:rPr>
      <w:rFonts w:ascii="Arial" w:hAnsi="Arial" w:cs="Arial"/>
      <w:sz w:val="21"/>
      <w:szCs w:val="21"/>
      <w:lang w:val="en-GB" w:eastAsia="en-GB"/>
    </w:rPr>
  </w:style>
  <w:style w:type="paragraph" w:customStyle="1" w:styleId="ListIndent">
    <w:name w:val="List Indent"/>
    <w:basedOn w:val="Normalny"/>
    <w:uiPriority w:val="99"/>
    <w:rsid w:val="004D7170"/>
    <w:pPr>
      <w:spacing w:before="120" w:after="60" w:line="240" w:lineRule="auto"/>
      <w:ind w:left="360"/>
    </w:pPr>
    <w:rPr>
      <w:rFonts w:ascii="Arial" w:hAnsi="Arial" w:cs="Arial"/>
      <w:sz w:val="21"/>
      <w:szCs w:val="21"/>
      <w:lang w:val="en-GB" w:eastAsia="en-GB"/>
    </w:rPr>
  </w:style>
  <w:style w:type="paragraph" w:customStyle="1" w:styleId="LegalText">
    <w:name w:val="Legal Text"/>
    <w:basedOn w:val="Normalny"/>
    <w:uiPriority w:val="99"/>
    <w:rsid w:val="004D7170"/>
    <w:pPr>
      <w:spacing w:before="180" w:after="60" w:line="240" w:lineRule="auto"/>
    </w:pPr>
    <w:rPr>
      <w:rFonts w:ascii="Arial" w:hAnsi="Arial" w:cs="Arial"/>
      <w:sz w:val="19"/>
      <w:szCs w:val="19"/>
      <w:lang w:val="en-GB" w:eastAsia="en-GB"/>
    </w:rPr>
  </w:style>
  <w:style w:type="paragraph" w:customStyle="1" w:styleId="DefaultText">
    <w:name w:val="Default Text"/>
    <w:basedOn w:val="Normalny"/>
    <w:link w:val="DefaultTextChar"/>
    <w:uiPriority w:val="99"/>
    <w:rsid w:val="004D7170"/>
    <w:pPr>
      <w:spacing w:before="120" w:after="120" w:line="240" w:lineRule="auto"/>
    </w:pPr>
    <w:rPr>
      <w:rFonts w:ascii="Arial" w:eastAsia="Batang" w:hAnsi="Arial"/>
      <w:sz w:val="20"/>
      <w:szCs w:val="20"/>
      <w:lang w:val="en-US"/>
    </w:rPr>
  </w:style>
  <w:style w:type="character" w:customStyle="1" w:styleId="DefaultTextChar">
    <w:name w:val="Default Text Char"/>
    <w:link w:val="DefaultText"/>
    <w:uiPriority w:val="99"/>
    <w:locked/>
    <w:rsid w:val="004D7170"/>
    <w:rPr>
      <w:rFonts w:ascii="Arial" w:eastAsia="Batang" w:hAnsi="Arial"/>
      <w:snapToGrid w:val="0"/>
      <w:sz w:val="20"/>
      <w:lang w:val="en-US"/>
    </w:rPr>
  </w:style>
  <w:style w:type="paragraph" w:customStyle="1" w:styleId="DefaultText1">
    <w:name w:val="Default Text:1"/>
    <w:basedOn w:val="Normalny"/>
    <w:uiPriority w:val="99"/>
    <w:rsid w:val="004D7170"/>
    <w:pPr>
      <w:overflowPunct w:val="0"/>
      <w:autoSpaceDE w:val="0"/>
      <w:autoSpaceDN w:val="0"/>
      <w:adjustRightInd w:val="0"/>
      <w:spacing w:after="28" w:line="240" w:lineRule="auto"/>
      <w:textAlignment w:val="baseline"/>
    </w:pPr>
    <w:rPr>
      <w:rFonts w:ascii="Helvetica" w:hAnsi="Helvetica" w:cs="Helvetica"/>
      <w:noProof/>
      <w:sz w:val="20"/>
      <w:szCs w:val="20"/>
      <w:lang w:eastAsia="zh-CN"/>
    </w:rPr>
  </w:style>
  <w:style w:type="paragraph" w:customStyle="1" w:styleId="FirstLevelText">
    <w:name w:val="First Level Text"/>
    <w:basedOn w:val="Normalny"/>
    <w:uiPriority w:val="99"/>
    <w:rsid w:val="004D7170"/>
    <w:pPr>
      <w:tabs>
        <w:tab w:val="left" w:pos="360"/>
      </w:tabs>
      <w:overflowPunct w:val="0"/>
      <w:autoSpaceDE w:val="0"/>
      <w:autoSpaceDN w:val="0"/>
      <w:adjustRightInd w:val="0"/>
      <w:spacing w:after="100" w:line="240" w:lineRule="auto"/>
      <w:ind w:left="360" w:hanging="360"/>
      <w:jc w:val="both"/>
      <w:textAlignment w:val="baseline"/>
    </w:pPr>
    <w:rPr>
      <w:rFonts w:ascii="Arial" w:hAnsi="Arial" w:cs="Arial"/>
      <w:noProof/>
      <w:sz w:val="20"/>
      <w:szCs w:val="20"/>
      <w:lang w:eastAsia="zh-CN"/>
    </w:rPr>
  </w:style>
  <w:style w:type="paragraph" w:customStyle="1" w:styleId="Nagwek10">
    <w:name w:val="Nag³ówek 1"/>
    <w:basedOn w:val="Normalny"/>
    <w:uiPriority w:val="99"/>
    <w:rsid w:val="004D7170"/>
    <w:pPr>
      <w:widowControl w:val="0"/>
      <w:autoSpaceDE w:val="0"/>
      <w:autoSpaceDN w:val="0"/>
      <w:adjustRightInd w:val="0"/>
      <w:spacing w:after="60" w:line="240" w:lineRule="auto"/>
      <w:jc w:val="both"/>
    </w:pPr>
    <w:rPr>
      <w:rFonts w:ascii="Arial" w:eastAsia="SimSun" w:hAnsi="Arial" w:cs="Arial"/>
      <w:b/>
      <w:bCs/>
      <w:sz w:val="18"/>
      <w:szCs w:val="18"/>
      <w:lang w:val="en-US" w:eastAsia="zh-CN"/>
    </w:rPr>
  </w:style>
  <w:style w:type="paragraph" w:customStyle="1" w:styleId="Standardowy1">
    <w:name w:val="Standardowy1"/>
    <w:basedOn w:val="Normalny"/>
    <w:uiPriority w:val="99"/>
    <w:rsid w:val="004D7170"/>
    <w:pPr>
      <w:autoSpaceDE w:val="0"/>
      <w:autoSpaceDN w:val="0"/>
      <w:adjustRightInd w:val="0"/>
      <w:spacing w:after="60" w:line="240" w:lineRule="auto"/>
    </w:pPr>
    <w:rPr>
      <w:rFonts w:ascii="Times" w:eastAsia="SimSun" w:hAnsi="Times" w:cs="Times"/>
      <w:sz w:val="20"/>
      <w:szCs w:val="20"/>
      <w:lang w:eastAsia="zh-CN"/>
    </w:rPr>
  </w:style>
  <w:style w:type="character" w:customStyle="1" w:styleId="InitialStyle">
    <w:name w:val="InitialStyle"/>
    <w:uiPriority w:val="99"/>
    <w:rsid w:val="004D7170"/>
    <w:rPr>
      <w:rFonts w:ascii="Boldface 12pt" w:hAnsi="Boldface 12pt"/>
      <w:color w:val="auto"/>
      <w:spacing w:val="0"/>
      <w:sz w:val="24"/>
    </w:rPr>
  </w:style>
  <w:style w:type="paragraph" w:customStyle="1" w:styleId="FirstLevelHeader">
    <w:name w:val="First Level Header"/>
    <w:basedOn w:val="Normalny"/>
    <w:uiPriority w:val="99"/>
    <w:rsid w:val="004D7170"/>
    <w:pPr>
      <w:widowControl w:val="0"/>
      <w:tabs>
        <w:tab w:val="left" w:pos="360"/>
      </w:tabs>
      <w:autoSpaceDE w:val="0"/>
      <w:autoSpaceDN w:val="0"/>
      <w:adjustRightInd w:val="0"/>
      <w:spacing w:after="0" w:line="240" w:lineRule="auto"/>
      <w:ind w:left="360" w:hanging="360"/>
    </w:pPr>
    <w:rPr>
      <w:rFonts w:ascii="Arial" w:eastAsia="SimSun" w:hAnsi="Arial" w:cs="Arial"/>
      <w:b/>
      <w:bCs/>
      <w:sz w:val="24"/>
      <w:szCs w:val="24"/>
      <w:lang w:eastAsia="en-US"/>
    </w:rPr>
  </w:style>
  <w:style w:type="paragraph" w:customStyle="1" w:styleId="Bulletlevel1">
    <w:name w:val="Bullet level 1"/>
    <w:basedOn w:val="Normalny"/>
    <w:uiPriority w:val="99"/>
    <w:rsid w:val="004D7170"/>
    <w:pPr>
      <w:tabs>
        <w:tab w:val="left" w:pos="431"/>
        <w:tab w:val="num" w:pos="1512"/>
      </w:tabs>
      <w:spacing w:before="80" w:after="80" w:line="240" w:lineRule="auto"/>
      <w:ind w:left="1512" w:hanging="432"/>
      <w:jc w:val="both"/>
    </w:pPr>
    <w:rPr>
      <w:rFonts w:ascii="Arial" w:hAnsi="Arial"/>
      <w:sz w:val="20"/>
      <w:szCs w:val="24"/>
      <w:lang w:eastAsia="en-US"/>
    </w:rPr>
  </w:style>
  <w:style w:type="paragraph" w:customStyle="1" w:styleId="Standardowy4">
    <w:name w:val="Standardowy4"/>
    <w:basedOn w:val="Normalny"/>
    <w:uiPriority w:val="99"/>
    <w:rsid w:val="004D7170"/>
    <w:pPr>
      <w:widowControl w:val="0"/>
      <w:autoSpaceDE w:val="0"/>
      <w:autoSpaceDN w:val="0"/>
      <w:adjustRightInd w:val="0"/>
      <w:spacing w:after="60" w:line="240" w:lineRule="auto"/>
    </w:pPr>
    <w:rPr>
      <w:rFonts w:ascii="Times" w:eastAsia="SimSun" w:hAnsi="Times" w:cs="Times"/>
      <w:sz w:val="20"/>
      <w:szCs w:val="20"/>
      <w:lang w:eastAsia="zh-CN"/>
    </w:rPr>
  </w:style>
  <w:style w:type="paragraph" w:styleId="Lista">
    <w:name w:val="List"/>
    <w:basedOn w:val="Normalny"/>
    <w:uiPriority w:val="99"/>
    <w:rsid w:val="004D7170"/>
    <w:pPr>
      <w:spacing w:before="240" w:after="60" w:line="240" w:lineRule="auto"/>
      <w:ind w:left="360" w:hanging="360"/>
    </w:pPr>
    <w:rPr>
      <w:rFonts w:ascii="Arial" w:hAnsi="Arial" w:cs="Arial"/>
      <w:sz w:val="21"/>
      <w:szCs w:val="21"/>
      <w:lang w:val="en-GB" w:eastAsia="en-GB"/>
    </w:rPr>
  </w:style>
  <w:style w:type="paragraph" w:customStyle="1" w:styleId="Wyp1">
    <w:name w:val="Wyp1"/>
    <w:basedOn w:val="Tekstpodstawowy"/>
    <w:uiPriority w:val="99"/>
    <w:rsid w:val="004D7170"/>
    <w:pPr>
      <w:keepNext/>
      <w:ind w:left="283" w:hanging="283"/>
      <w:jc w:val="both"/>
    </w:pPr>
    <w:rPr>
      <w:szCs w:val="20"/>
    </w:rPr>
  </w:style>
  <w:style w:type="paragraph" w:customStyle="1" w:styleId="StylZlewej2cm">
    <w:name w:val="Styl Z lewej:  2 cm"/>
    <w:basedOn w:val="Normalny"/>
    <w:link w:val="StylZlewej2cmZnak"/>
    <w:uiPriority w:val="99"/>
    <w:rsid w:val="004D7170"/>
    <w:pPr>
      <w:widowControl w:val="0"/>
      <w:spacing w:after="120" w:line="240" w:lineRule="auto"/>
      <w:ind w:left="567" w:right="567"/>
      <w:jc w:val="both"/>
    </w:pPr>
    <w:rPr>
      <w:rFonts w:ascii="Arial" w:eastAsia="Batang" w:hAnsi="Arial"/>
      <w:sz w:val="20"/>
      <w:szCs w:val="20"/>
    </w:rPr>
  </w:style>
  <w:style w:type="character" w:customStyle="1" w:styleId="StylZlewej2cmZnak">
    <w:name w:val="Styl Z lewej:  2 cm Znak"/>
    <w:link w:val="StylZlewej2cm"/>
    <w:uiPriority w:val="99"/>
    <w:locked/>
    <w:rsid w:val="004D7170"/>
    <w:rPr>
      <w:rFonts w:ascii="Arial" w:eastAsia="Batang" w:hAnsi="Arial"/>
      <w:sz w:val="20"/>
    </w:rPr>
  </w:style>
  <w:style w:type="paragraph" w:customStyle="1" w:styleId="Pa0">
    <w:name w:val="Pa0"/>
    <w:basedOn w:val="Default"/>
    <w:next w:val="Default"/>
    <w:uiPriority w:val="99"/>
    <w:rsid w:val="004D717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4D717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4D717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4D717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4D717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4D717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4D7170"/>
    <w:pPr>
      <w:spacing w:after="0" w:line="240" w:lineRule="auto"/>
      <w:ind w:left="849" w:hanging="283"/>
    </w:pPr>
    <w:rPr>
      <w:rFonts w:ascii="Times New Roman" w:hAnsi="Times New Roman"/>
      <w:sz w:val="24"/>
      <w:szCs w:val="24"/>
    </w:rPr>
  </w:style>
  <w:style w:type="paragraph" w:styleId="Lista-kontynuacja">
    <w:name w:val="List Continue"/>
    <w:basedOn w:val="Normalny"/>
    <w:uiPriority w:val="99"/>
    <w:rsid w:val="004D7170"/>
    <w:pPr>
      <w:spacing w:after="120" w:line="240" w:lineRule="auto"/>
      <w:ind w:left="283"/>
    </w:pPr>
    <w:rPr>
      <w:rFonts w:ascii="Times New Roman" w:hAnsi="Times New Roman"/>
      <w:sz w:val="24"/>
      <w:szCs w:val="24"/>
    </w:rPr>
  </w:style>
  <w:style w:type="paragraph" w:styleId="Tekstpodstawowyzwciciem2">
    <w:name w:val="Body Text First Indent 2"/>
    <w:basedOn w:val="Tekstpodstawowywcity"/>
    <w:link w:val="Tekstpodstawowyzwciciem2Znak"/>
    <w:uiPriority w:val="99"/>
    <w:rsid w:val="004D7170"/>
    <w:pPr>
      <w:spacing w:after="120" w:line="240" w:lineRule="auto"/>
      <w:ind w:left="283" w:firstLine="210"/>
    </w:pPr>
    <w:rPr>
      <w:lang w:val="pl-PL"/>
    </w:rPr>
  </w:style>
  <w:style w:type="character" w:customStyle="1" w:styleId="Tekstpodstawowyzwciciem2Znak">
    <w:name w:val="Tekst podstawowy z wcięciem 2 Znak"/>
    <w:link w:val="Tekstpodstawowyzwciciem2"/>
    <w:uiPriority w:val="99"/>
    <w:locked/>
    <w:rsid w:val="004D7170"/>
    <w:rPr>
      <w:rFonts w:ascii="Times New Roman" w:hAnsi="Times New Roman" w:cs="Times New Roman"/>
      <w:sz w:val="24"/>
      <w:szCs w:val="24"/>
      <w:lang w:val="en-US"/>
    </w:rPr>
  </w:style>
  <w:style w:type="paragraph" w:styleId="Spistreci4">
    <w:name w:val="toc 4"/>
    <w:basedOn w:val="Normalny"/>
    <w:next w:val="Normalny"/>
    <w:autoRedefine/>
    <w:uiPriority w:val="99"/>
    <w:rsid w:val="004D7170"/>
    <w:pPr>
      <w:spacing w:after="0" w:line="240" w:lineRule="auto"/>
      <w:ind w:left="630"/>
    </w:pPr>
    <w:rPr>
      <w:rFonts w:ascii="Times New Roman" w:hAnsi="Times New Roman"/>
      <w:sz w:val="20"/>
      <w:szCs w:val="20"/>
      <w:lang w:val="en-GB" w:eastAsia="en-GB"/>
    </w:rPr>
  </w:style>
  <w:style w:type="paragraph" w:styleId="Spistreci5">
    <w:name w:val="toc 5"/>
    <w:basedOn w:val="Normalny"/>
    <w:next w:val="Normalny"/>
    <w:autoRedefine/>
    <w:uiPriority w:val="99"/>
    <w:rsid w:val="004D7170"/>
    <w:pPr>
      <w:spacing w:after="0" w:line="240" w:lineRule="auto"/>
      <w:ind w:left="840"/>
    </w:pPr>
    <w:rPr>
      <w:rFonts w:ascii="Times New Roman" w:hAnsi="Times New Roman"/>
      <w:sz w:val="20"/>
      <w:szCs w:val="20"/>
      <w:lang w:val="en-GB" w:eastAsia="en-GB"/>
    </w:rPr>
  </w:style>
  <w:style w:type="paragraph" w:styleId="Spistreci6">
    <w:name w:val="toc 6"/>
    <w:basedOn w:val="Normalny"/>
    <w:next w:val="Normalny"/>
    <w:autoRedefine/>
    <w:uiPriority w:val="99"/>
    <w:rsid w:val="004D7170"/>
    <w:pPr>
      <w:spacing w:after="0" w:line="240" w:lineRule="auto"/>
      <w:ind w:left="1050"/>
    </w:pPr>
    <w:rPr>
      <w:rFonts w:ascii="Times New Roman" w:hAnsi="Times New Roman"/>
      <w:sz w:val="20"/>
      <w:szCs w:val="20"/>
      <w:lang w:val="en-GB" w:eastAsia="en-GB"/>
    </w:rPr>
  </w:style>
  <w:style w:type="paragraph" w:styleId="Spistreci7">
    <w:name w:val="toc 7"/>
    <w:basedOn w:val="Normalny"/>
    <w:next w:val="Normalny"/>
    <w:autoRedefine/>
    <w:uiPriority w:val="99"/>
    <w:rsid w:val="004D7170"/>
    <w:pPr>
      <w:spacing w:after="0" w:line="240" w:lineRule="auto"/>
      <w:ind w:left="1260"/>
    </w:pPr>
    <w:rPr>
      <w:rFonts w:ascii="Times New Roman" w:hAnsi="Times New Roman"/>
      <w:sz w:val="20"/>
      <w:szCs w:val="20"/>
      <w:lang w:val="en-GB" w:eastAsia="en-GB"/>
    </w:rPr>
  </w:style>
  <w:style w:type="paragraph" w:styleId="Spistreci8">
    <w:name w:val="toc 8"/>
    <w:basedOn w:val="Normalny"/>
    <w:next w:val="Normalny"/>
    <w:autoRedefine/>
    <w:uiPriority w:val="99"/>
    <w:rsid w:val="004D7170"/>
    <w:pPr>
      <w:spacing w:after="0" w:line="240" w:lineRule="auto"/>
      <w:ind w:left="1470"/>
    </w:pPr>
    <w:rPr>
      <w:rFonts w:ascii="Times New Roman" w:hAnsi="Times New Roman"/>
      <w:sz w:val="20"/>
      <w:szCs w:val="20"/>
      <w:lang w:val="en-GB" w:eastAsia="en-GB"/>
    </w:rPr>
  </w:style>
  <w:style w:type="paragraph" w:styleId="Spistreci9">
    <w:name w:val="toc 9"/>
    <w:basedOn w:val="Normalny"/>
    <w:next w:val="Normalny"/>
    <w:autoRedefine/>
    <w:uiPriority w:val="99"/>
    <w:rsid w:val="004D7170"/>
    <w:pPr>
      <w:spacing w:after="0" w:line="240" w:lineRule="auto"/>
      <w:ind w:left="1680"/>
    </w:pPr>
    <w:rPr>
      <w:rFonts w:ascii="Times New Roman" w:hAnsi="Times New Roman"/>
      <w:sz w:val="20"/>
      <w:szCs w:val="20"/>
      <w:lang w:val="en-GB" w:eastAsia="en-GB"/>
    </w:rPr>
  </w:style>
  <w:style w:type="paragraph" w:customStyle="1" w:styleId="BulletDouble">
    <w:name w:val="Bullet Double"/>
    <w:basedOn w:val="Normalny"/>
    <w:uiPriority w:val="99"/>
    <w:rsid w:val="004D7170"/>
    <w:pPr>
      <w:numPr>
        <w:numId w:val="12"/>
      </w:numPr>
      <w:spacing w:after="0" w:line="240" w:lineRule="auto"/>
    </w:pPr>
    <w:rPr>
      <w:rFonts w:ascii="Arial" w:hAnsi="Arial"/>
      <w:sz w:val="20"/>
      <w:szCs w:val="20"/>
    </w:rPr>
  </w:style>
  <w:style w:type="paragraph" w:customStyle="1" w:styleId="StandardCharCharCharChar">
    <w:name w:val="Standard Char Char Char Char"/>
    <w:link w:val="StandardCharCharCharCharChar"/>
    <w:uiPriority w:val="99"/>
    <w:rsid w:val="004D7170"/>
    <w:pPr>
      <w:ind w:left="851"/>
    </w:pPr>
    <w:rPr>
      <w:rFonts w:ascii="Times New Roman" w:hAnsi="Times New Roman"/>
      <w:sz w:val="22"/>
      <w:szCs w:val="22"/>
      <w:lang w:val="en-GB"/>
    </w:rPr>
  </w:style>
  <w:style w:type="character" w:customStyle="1" w:styleId="StandardCharCharCharCharChar">
    <w:name w:val="Standard Char Char Char Char Char"/>
    <w:link w:val="StandardCharCharCharChar"/>
    <w:uiPriority w:val="99"/>
    <w:locked/>
    <w:rsid w:val="004D7170"/>
    <w:rPr>
      <w:rFonts w:ascii="Times New Roman" w:hAnsi="Times New Roman"/>
      <w:sz w:val="22"/>
      <w:lang w:val="en-GB" w:eastAsia="pl-PL"/>
    </w:rPr>
  </w:style>
  <w:style w:type="paragraph" w:customStyle="1" w:styleId="CharCharChar">
    <w:name w:val="Char Char Char"/>
    <w:basedOn w:val="Normalny"/>
    <w:autoRedefine/>
    <w:uiPriority w:val="99"/>
    <w:rsid w:val="004D7170"/>
    <w:pPr>
      <w:tabs>
        <w:tab w:val="left" w:pos="709"/>
      </w:tabs>
      <w:spacing w:before="120" w:after="0" w:line="240" w:lineRule="auto"/>
      <w:ind w:left="4" w:hanging="4"/>
    </w:pPr>
    <w:rPr>
      <w:rFonts w:ascii="Arial" w:hAnsi="Arial"/>
      <w:sz w:val="24"/>
      <w:szCs w:val="24"/>
    </w:rPr>
  </w:style>
  <w:style w:type="paragraph" w:customStyle="1" w:styleId="ZnakZnak1">
    <w:name w:val="Znak Znak1"/>
    <w:basedOn w:val="Normalny"/>
    <w:autoRedefine/>
    <w:uiPriority w:val="99"/>
    <w:rsid w:val="004D7170"/>
    <w:pPr>
      <w:tabs>
        <w:tab w:val="left" w:pos="709"/>
      </w:tabs>
      <w:spacing w:before="120" w:after="0" w:line="240" w:lineRule="auto"/>
      <w:ind w:left="4" w:hanging="4"/>
    </w:pPr>
    <w:rPr>
      <w:rFonts w:ascii="Arial" w:hAnsi="Arial"/>
      <w:sz w:val="24"/>
      <w:szCs w:val="24"/>
    </w:rPr>
  </w:style>
  <w:style w:type="character" w:customStyle="1" w:styleId="left">
    <w:name w:val="left"/>
    <w:uiPriority w:val="99"/>
    <w:rsid w:val="004D7170"/>
    <w:rPr>
      <w:rFonts w:cs="Times New Roman"/>
    </w:rPr>
  </w:style>
  <w:style w:type="character" w:customStyle="1" w:styleId="system1">
    <w:name w:val="system1"/>
    <w:uiPriority w:val="99"/>
    <w:rsid w:val="004D7170"/>
    <w:rPr>
      <w:color w:val="DA8103"/>
    </w:rPr>
  </w:style>
  <w:style w:type="paragraph" w:customStyle="1" w:styleId="IssueStatement">
    <w:name w:val="Issue Statement"/>
    <w:basedOn w:val="Normalny"/>
    <w:uiPriority w:val="99"/>
    <w:rsid w:val="004D7170"/>
    <w:pPr>
      <w:spacing w:after="0" w:line="240" w:lineRule="auto"/>
    </w:pPr>
    <w:rPr>
      <w:rFonts w:ascii="Siemens Sans" w:hAnsi="Siemens Sans"/>
      <w:b/>
      <w:sz w:val="20"/>
      <w:szCs w:val="24"/>
      <w:lang w:val="de-DE" w:eastAsia="de-DE"/>
    </w:rPr>
  </w:style>
  <w:style w:type="paragraph" w:customStyle="1" w:styleId="Indexhead">
    <w:name w:val="Index_head"/>
    <w:uiPriority w:val="99"/>
    <w:rsid w:val="004D717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hAnsi="Siemens Sans"/>
      <w:b/>
      <w:color w:val="FFFFFF"/>
      <w:sz w:val="26"/>
      <w:szCs w:val="24"/>
      <w:lang w:val="de-DE" w:eastAsia="de-DE"/>
    </w:rPr>
  </w:style>
  <w:style w:type="paragraph" w:customStyle="1" w:styleId="Inhalt">
    <w:name w:val="Inhalt"/>
    <w:basedOn w:val="Normalny"/>
    <w:uiPriority w:val="99"/>
    <w:rsid w:val="004D717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pPr>
    <w:rPr>
      <w:rFonts w:ascii="Siemens Sans" w:hAnsi="Siemens Sans"/>
      <w:color w:val="FFFFFF"/>
      <w:sz w:val="20"/>
      <w:szCs w:val="24"/>
      <w:lang w:val="de-DE" w:eastAsia="de-DE"/>
    </w:rPr>
  </w:style>
  <w:style w:type="paragraph" w:customStyle="1" w:styleId="Rechte">
    <w:name w:val="Rechte"/>
    <w:basedOn w:val="Normalny"/>
    <w:uiPriority w:val="99"/>
    <w:rsid w:val="004D7170"/>
    <w:pPr>
      <w:spacing w:after="0" w:line="140" w:lineRule="exact"/>
    </w:pPr>
    <w:rPr>
      <w:rFonts w:ascii="Siemens Sans" w:hAnsi="Siemens Sans"/>
      <w:color w:val="FFFFFF"/>
      <w:sz w:val="12"/>
      <w:szCs w:val="24"/>
      <w:lang w:val="de-DE" w:eastAsia="de-DE"/>
    </w:rPr>
  </w:style>
  <w:style w:type="paragraph" w:customStyle="1" w:styleId="Editorial">
    <w:name w:val="Editorial"/>
    <w:basedOn w:val="Normalny"/>
    <w:uiPriority w:val="99"/>
    <w:rsid w:val="004D7170"/>
    <w:pPr>
      <w:spacing w:after="120" w:line="312" w:lineRule="exact"/>
    </w:pPr>
    <w:rPr>
      <w:rFonts w:ascii="Siemens Sans" w:hAnsi="Siemens Sans"/>
      <w:b/>
      <w:sz w:val="26"/>
      <w:szCs w:val="24"/>
      <w:lang w:val="de-DE" w:eastAsia="de-DE"/>
    </w:rPr>
  </w:style>
  <w:style w:type="paragraph" w:customStyle="1" w:styleId="TabelleAufzhlung">
    <w:name w:val="Tabelle_Aufzählung"/>
    <w:basedOn w:val="Normalny"/>
    <w:uiPriority w:val="99"/>
    <w:rsid w:val="004D7170"/>
    <w:pPr>
      <w:numPr>
        <w:numId w:val="13"/>
      </w:numPr>
      <w:spacing w:after="0" w:line="240" w:lineRule="auto"/>
    </w:pPr>
    <w:rPr>
      <w:rFonts w:ascii="Siemens Sans" w:hAnsi="Siemens Sans"/>
      <w:sz w:val="20"/>
      <w:szCs w:val="24"/>
      <w:lang w:val="de-DE" w:eastAsia="de-DE"/>
    </w:rPr>
  </w:style>
  <w:style w:type="paragraph" w:customStyle="1" w:styleId="Aufzhlung1ohneAbstand">
    <w:name w:val="Aufzählung 1_ohne_Abstand"/>
    <w:basedOn w:val="Aufzhlung1"/>
    <w:uiPriority w:val="99"/>
    <w:rsid w:val="004D7170"/>
    <w:pPr>
      <w:spacing w:after="0"/>
    </w:pPr>
  </w:style>
  <w:style w:type="paragraph" w:customStyle="1" w:styleId="Table">
    <w:name w:val="Table"/>
    <w:basedOn w:val="Normalny"/>
    <w:uiPriority w:val="99"/>
    <w:rsid w:val="004D7170"/>
    <w:pPr>
      <w:tabs>
        <w:tab w:val="left" w:pos="454"/>
      </w:tabs>
      <w:spacing w:after="0" w:line="227" w:lineRule="atLeast"/>
    </w:pPr>
    <w:rPr>
      <w:rFonts w:ascii="Siemens Sans" w:hAnsi="Siemens Sans"/>
      <w:sz w:val="18"/>
      <w:szCs w:val="24"/>
      <w:lang w:val="en-GB" w:eastAsia="de-DE"/>
    </w:rPr>
  </w:style>
  <w:style w:type="paragraph" w:customStyle="1" w:styleId="Subline10">
    <w:name w:val="Subline_10"/>
    <w:basedOn w:val="Normalny"/>
    <w:uiPriority w:val="99"/>
    <w:rsid w:val="004D7170"/>
    <w:pPr>
      <w:spacing w:after="120" w:line="240" w:lineRule="auto"/>
    </w:pPr>
    <w:rPr>
      <w:rFonts w:ascii="Siemens Sans" w:hAnsi="Siemens Sans"/>
      <w:b/>
      <w:sz w:val="20"/>
      <w:szCs w:val="24"/>
      <w:lang w:val="de-DE" w:eastAsia="de-DE"/>
    </w:rPr>
  </w:style>
  <w:style w:type="paragraph" w:customStyle="1" w:styleId="Printstandard">
    <w:name w:val="Print_standard"/>
    <w:basedOn w:val="Subline10"/>
    <w:uiPriority w:val="99"/>
    <w:rsid w:val="004D7170"/>
    <w:pPr>
      <w:spacing w:line="142" w:lineRule="exact"/>
    </w:pPr>
    <w:rPr>
      <w:b w:val="0"/>
      <w:color w:val="000000"/>
      <w:sz w:val="12"/>
    </w:rPr>
  </w:style>
  <w:style w:type="paragraph" w:customStyle="1" w:styleId="Picture">
    <w:name w:val="Picture"/>
    <w:basedOn w:val="Normalny"/>
    <w:uiPriority w:val="99"/>
    <w:rsid w:val="004D7170"/>
    <w:pPr>
      <w:spacing w:after="0" w:line="240" w:lineRule="auto"/>
    </w:pPr>
    <w:rPr>
      <w:rFonts w:ascii="Siemens Sans" w:hAnsi="Siemens Sans"/>
      <w:sz w:val="20"/>
      <w:szCs w:val="24"/>
      <w:lang w:val="de-DE" w:eastAsia="de-DE"/>
    </w:rPr>
  </w:style>
  <w:style w:type="paragraph" w:customStyle="1" w:styleId="Subline10Einzug">
    <w:name w:val="Subline_10_Einzug"/>
    <w:basedOn w:val="Subline10"/>
    <w:uiPriority w:val="99"/>
    <w:rsid w:val="004D7170"/>
    <w:pPr>
      <w:ind w:left="680"/>
    </w:pPr>
  </w:style>
  <w:style w:type="paragraph" w:customStyle="1" w:styleId="Aufzhlung1">
    <w:name w:val="• Aufzählung1"/>
    <w:basedOn w:val="Normalny"/>
    <w:uiPriority w:val="99"/>
    <w:rsid w:val="004D7170"/>
    <w:pPr>
      <w:numPr>
        <w:numId w:val="15"/>
      </w:numPr>
      <w:spacing w:after="120" w:line="240" w:lineRule="auto"/>
    </w:pPr>
    <w:rPr>
      <w:rFonts w:ascii="Siemens Sans" w:hAnsi="Siemens Sans"/>
      <w:sz w:val="20"/>
      <w:szCs w:val="24"/>
      <w:lang w:val="de-DE" w:eastAsia="de-DE"/>
    </w:rPr>
  </w:style>
  <w:style w:type="paragraph" w:customStyle="1" w:styleId="Aufzhlung">
    <w:name w:val="Aufzählung"/>
    <w:basedOn w:val="Normalny"/>
    <w:uiPriority w:val="99"/>
    <w:rsid w:val="004D7170"/>
    <w:pPr>
      <w:numPr>
        <w:ilvl w:val="1"/>
        <w:numId w:val="14"/>
      </w:numPr>
      <w:spacing w:after="120" w:line="240" w:lineRule="auto"/>
    </w:pPr>
    <w:rPr>
      <w:rFonts w:ascii="Siemens Sans" w:hAnsi="Siemens Sans"/>
      <w:sz w:val="20"/>
      <w:szCs w:val="24"/>
      <w:lang w:val="de-DE" w:eastAsia="de-DE"/>
    </w:rPr>
  </w:style>
  <w:style w:type="paragraph" w:customStyle="1" w:styleId="Aufzhlungblau">
    <w:name w:val="Aufzählung_blau"/>
    <w:basedOn w:val="Aufzhlung1"/>
    <w:uiPriority w:val="99"/>
    <w:rsid w:val="004D7170"/>
    <w:pPr>
      <w:numPr>
        <w:numId w:val="16"/>
      </w:numPr>
      <w:tabs>
        <w:tab w:val="num" w:pos="1440"/>
      </w:tabs>
      <w:ind w:left="1440" w:hanging="360"/>
    </w:pPr>
    <w:rPr>
      <w:color w:val="003399"/>
    </w:rPr>
  </w:style>
  <w:style w:type="paragraph" w:customStyle="1" w:styleId="Declaration">
    <w:name w:val="Declaration"/>
    <w:basedOn w:val="Normalny"/>
    <w:uiPriority w:val="99"/>
    <w:rsid w:val="004D7170"/>
    <w:pPr>
      <w:spacing w:after="99" w:line="199" w:lineRule="exact"/>
    </w:pPr>
    <w:rPr>
      <w:rFonts w:ascii="Siemens Sans" w:hAnsi="Siemens Sans"/>
      <w:sz w:val="15"/>
      <w:szCs w:val="24"/>
      <w:lang w:val="de-DE" w:eastAsia="de-DE"/>
    </w:rPr>
  </w:style>
  <w:style w:type="paragraph" w:customStyle="1" w:styleId="Sublineblau">
    <w:name w:val="Subline blau"/>
    <w:basedOn w:val="Normalny"/>
    <w:uiPriority w:val="99"/>
    <w:rsid w:val="004D7170"/>
    <w:pPr>
      <w:spacing w:after="80" w:line="320" w:lineRule="exact"/>
    </w:pPr>
    <w:rPr>
      <w:rFonts w:ascii="Siemens Sans" w:hAnsi="Siemens Sans"/>
      <w:b/>
      <w:color w:val="003399"/>
      <w:sz w:val="26"/>
      <w:szCs w:val="24"/>
      <w:lang w:val="de-DE" w:eastAsia="de-DE"/>
    </w:rPr>
  </w:style>
  <w:style w:type="paragraph" w:customStyle="1" w:styleId="Subline10blau">
    <w:name w:val="Subline_10_blau"/>
    <w:basedOn w:val="Subline10"/>
    <w:uiPriority w:val="99"/>
    <w:rsid w:val="004D7170"/>
    <w:rPr>
      <w:color w:val="003399"/>
    </w:rPr>
  </w:style>
  <w:style w:type="paragraph" w:customStyle="1" w:styleId="Standardblau">
    <w:name w:val="Standard_blau"/>
    <w:basedOn w:val="Normalny"/>
    <w:uiPriority w:val="99"/>
    <w:rsid w:val="004D7170"/>
    <w:pPr>
      <w:spacing w:after="120" w:line="240" w:lineRule="auto"/>
    </w:pPr>
    <w:rPr>
      <w:rFonts w:ascii="Siemens Sans" w:hAnsi="Siemens Sans"/>
      <w:color w:val="003399"/>
      <w:sz w:val="20"/>
      <w:szCs w:val="24"/>
      <w:lang w:val="de-DE" w:eastAsia="de-DE"/>
    </w:rPr>
  </w:style>
  <w:style w:type="paragraph" w:customStyle="1" w:styleId="AufzhlungblauohneAbstand">
    <w:name w:val="Aufzählung_blau_ohne_Abstand"/>
    <w:basedOn w:val="Aufzhlungblau"/>
    <w:uiPriority w:val="99"/>
    <w:rsid w:val="004D7170"/>
    <w:pPr>
      <w:spacing w:after="0"/>
    </w:pPr>
  </w:style>
  <w:style w:type="paragraph" w:customStyle="1" w:styleId="Subline">
    <w:name w:val="Subline"/>
    <w:basedOn w:val="Normalny"/>
    <w:uiPriority w:val="99"/>
    <w:rsid w:val="004D7170"/>
    <w:pPr>
      <w:spacing w:after="80" w:line="320" w:lineRule="exact"/>
    </w:pPr>
    <w:rPr>
      <w:rFonts w:ascii="Siemens Sans" w:hAnsi="Siemens Sans"/>
      <w:b/>
      <w:sz w:val="26"/>
      <w:szCs w:val="24"/>
      <w:lang w:val="de-DE" w:eastAsia="de-DE"/>
    </w:rPr>
  </w:style>
  <w:style w:type="paragraph" w:customStyle="1" w:styleId="Subline10blauEinzug">
    <w:name w:val="Subline_10_blau_Einzug"/>
    <w:basedOn w:val="Subline10blau"/>
    <w:uiPriority w:val="99"/>
    <w:rsid w:val="004D7170"/>
    <w:pPr>
      <w:ind w:left="680"/>
    </w:pPr>
  </w:style>
  <w:style w:type="paragraph" w:customStyle="1" w:styleId="Aufzhlung1ohneAbstandEinzug">
    <w:name w:val="Aufzählung 1_ohne_Abstand_Einzug"/>
    <w:basedOn w:val="Aufzhlung1ohneAbstand"/>
    <w:uiPriority w:val="99"/>
    <w:rsid w:val="004D7170"/>
    <w:pPr>
      <w:ind w:left="850"/>
    </w:pPr>
  </w:style>
  <w:style w:type="paragraph" w:customStyle="1" w:styleId="Aufzhlung1Einzug">
    <w:name w:val="Aufzählung 1_Einzug"/>
    <w:basedOn w:val="Aufzhlung1"/>
    <w:uiPriority w:val="99"/>
    <w:rsid w:val="004D7170"/>
    <w:pPr>
      <w:ind w:left="850"/>
    </w:pPr>
  </w:style>
  <w:style w:type="paragraph" w:customStyle="1" w:styleId="StandardEinzug">
    <w:name w:val="Standard_Einzug"/>
    <w:basedOn w:val="Normalny"/>
    <w:uiPriority w:val="99"/>
    <w:rsid w:val="004D7170"/>
    <w:pPr>
      <w:spacing w:after="120" w:line="240" w:lineRule="auto"/>
      <w:ind w:left="680"/>
    </w:pPr>
    <w:rPr>
      <w:rFonts w:ascii="Siemens Sans" w:hAnsi="Siemens Sans"/>
      <w:sz w:val="20"/>
      <w:szCs w:val="24"/>
      <w:lang w:val="de-DE" w:eastAsia="de-DE"/>
    </w:rPr>
  </w:style>
  <w:style w:type="paragraph" w:customStyle="1" w:styleId="StandardblauEinzug">
    <w:name w:val="Standard_blau_Einzug"/>
    <w:basedOn w:val="Standardblau"/>
    <w:uiPriority w:val="99"/>
    <w:rsid w:val="004D7170"/>
    <w:pPr>
      <w:ind w:left="680"/>
    </w:pPr>
  </w:style>
  <w:style w:type="paragraph" w:customStyle="1" w:styleId="AufzhlungblauohneAbstandEinzug">
    <w:name w:val="Aufzählung_blau_ohne_Abstand_Einzug"/>
    <w:basedOn w:val="AufzhlungblauohneAbstand"/>
    <w:uiPriority w:val="99"/>
    <w:rsid w:val="004D7170"/>
    <w:pPr>
      <w:ind w:left="850"/>
    </w:pPr>
  </w:style>
  <w:style w:type="paragraph" w:customStyle="1" w:styleId="AufzhlungblauEinzug">
    <w:name w:val="Aufzählung_blau_Einzug"/>
    <w:basedOn w:val="Aufzhlungblau"/>
    <w:uiPriority w:val="99"/>
    <w:rsid w:val="004D7170"/>
    <w:pPr>
      <w:ind w:left="850"/>
    </w:pPr>
  </w:style>
  <w:style w:type="character" w:customStyle="1" w:styleId="tekst81">
    <w:name w:val="tekst81"/>
    <w:uiPriority w:val="99"/>
    <w:rsid w:val="004D7170"/>
    <w:rPr>
      <w:rFonts w:ascii="Arial" w:hAnsi="Arial"/>
      <w:sz w:val="16"/>
    </w:rPr>
  </w:style>
  <w:style w:type="paragraph" w:customStyle="1" w:styleId="Styl2">
    <w:name w:val="Styl2"/>
    <w:basedOn w:val="Nagwek1"/>
    <w:next w:val="Spistreci2"/>
    <w:uiPriority w:val="99"/>
    <w:rsid w:val="004D7170"/>
    <w:pPr>
      <w:tabs>
        <w:tab w:val="left" w:pos="680"/>
        <w:tab w:val="num" w:pos="3516"/>
      </w:tabs>
      <w:spacing w:before="0" w:after="312" w:line="624" w:lineRule="exact"/>
      <w:ind w:left="3516" w:hanging="680"/>
    </w:pPr>
    <w:rPr>
      <w:rFonts w:ascii="Siemens Serif Semibold" w:hAnsi="Siemens Serif Semibold"/>
      <w:b w:val="0"/>
      <w:bCs w:val="0"/>
      <w:sz w:val="52"/>
      <w:lang w:val="en-GB" w:eastAsia="de-DE"/>
    </w:rPr>
  </w:style>
  <w:style w:type="paragraph" w:customStyle="1" w:styleId="Styl3">
    <w:name w:val="Styl3"/>
    <w:basedOn w:val="Nagwek2"/>
    <w:uiPriority w:val="99"/>
    <w:rsid w:val="004D7170"/>
    <w:pPr>
      <w:numPr>
        <w:ilvl w:val="1"/>
      </w:numPr>
      <w:tabs>
        <w:tab w:val="left" w:pos="680"/>
      </w:tabs>
      <w:spacing w:after="80" w:line="320" w:lineRule="exact"/>
      <w:ind w:left="680" w:hanging="680"/>
    </w:pPr>
    <w:rPr>
      <w:rFonts w:ascii="Siemens Sans" w:hAnsi="Siemens Sans"/>
      <w:sz w:val="22"/>
      <w:szCs w:val="28"/>
      <w:u w:val="none"/>
      <w:lang w:eastAsia="de-DE"/>
    </w:rPr>
  </w:style>
  <w:style w:type="paragraph" w:customStyle="1" w:styleId="Styl4">
    <w:name w:val="Styl4"/>
    <w:basedOn w:val="Nagwek1"/>
    <w:next w:val="Spistreci1"/>
    <w:uiPriority w:val="99"/>
    <w:rsid w:val="004D7170"/>
    <w:pPr>
      <w:tabs>
        <w:tab w:val="left" w:pos="680"/>
        <w:tab w:val="num" w:pos="3516"/>
      </w:tabs>
      <w:spacing w:before="0" w:after="312" w:line="624" w:lineRule="exact"/>
      <w:ind w:left="3516" w:hanging="680"/>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4D7170"/>
    <w:pPr>
      <w:spacing w:after="120" w:line="240" w:lineRule="auto"/>
    </w:pPr>
    <w:rPr>
      <w:rFonts w:ascii="Siemens Sans" w:hAnsi="Siemens Sans"/>
      <w:noProof/>
      <w:sz w:val="52"/>
      <w:szCs w:val="52"/>
      <w:lang w:eastAsia="de-DE"/>
    </w:rPr>
  </w:style>
  <w:style w:type="paragraph" w:styleId="Tekstprzypisukocowego">
    <w:name w:val="endnote text"/>
    <w:basedOn w:val="Normalny"/>
    <w:link w:val="TekstprzypisukocowegoZnak"/>
    <w:uiPriority w:val="99"/>
    <w:rsid w:val="004D7170"/>
    <w:pPr>
      <w:spacing w:after="120" w:line="240" w:lineRule="auto"/>
    </w:pPr>
    <w:rPr>
      <w:rFonts w:ascii="Siemens Sans" w:hAnsi="Siemens Sans"/>
      <w:sz w:val="20"/>
      <w:szCs w:val="20"/>
      <w:lang w:val="de-DE" w:eastAsia="de-DE"/>
    </w:rPr>
  </w:style>
  <w:style w:type="character" w:customStyle="1" w:styleId="TekstprzypisukocowegoZnak">
    <w:name w:val="Tekst przypisu końcowego Znak"/>
    <w:link w:val="Tekstprzypisukocowego"/>
    <w:uiPriority w:val="99"/>
    <w:locked/>
    <w:rsid w:val="004D7170"/>
    <w:rPr>
      <w:rFonts w:ascii="Siemens Sans" w:hAnsi="Siemens Sans" w:cs="Times New Roman"/>
      <w:sz w:val="20"/>
      <w:szCs w:val="20"/>
      <w:lang w:val="de-DE" w:eastAsia="de-DE"/>
    </w:rPr>
  </w:style>
  <w:style w:type="character" w:styleId="Odwoanieprzypisukocowego">
    <w:name w:val="endnote reference"/>
    <w:uiPriority w:val="99"/>
    <w:rsid w:val="004D7170"/>
    <w:rPr>
      <w:rFonts w:cs="Times New Roman"/>
      <w:vertAlign w:val="superscript"/>
    </w:rPr>
  </w:style>
  <w:style w:type="paragraph" w:customStyle="1" w:styleId="Tabelatre">
    <w:name w:val="Tabela treść"/>
    <w:basedOn w:val="Normalny"/>
    <w:uiPriority w:val="99"/>
    <w:rsid w:val="004D7170"/>
    <w:pPr>
      <w:keepLines/>
      <w:spacing w:before="60" w:after="60" w:line="240" w:lineRule="auto"/>
    </w:pPr>
    <w:rPr>
      <w:rFonts w:ascii="Arial" w:hAnsi="Arial"/>
      <w:sz w:val="20"/>
      <w:szCs w:val="20"/>
      <w:lang w:eastAsia="en-US"/>
    </w:rPr>
  </w:style>
  <w:style w:type="paragraph" w:customStyle="1" w:styleId="ZnakZnakCharChar">
    <w:name w:val="Znak Znak Char Char"/>
    <w:basedOn w:val="Normalny"/>
    <w:uiPriority w:val="99"/>
    <w:rsid w:val="004D7170"/>
    <w:pPr>
      <w:tabs>
        <w:tab w:val="left" w:pos="709"/>
      </w:tabs>
      <w:spacing w:after="0" w:line="240" w:lineRule="auto"/>
    </w:pPr>
    <w:rPr>
      <w:rFonts w:ascii="Tahoma" w:hAnsi="Tahoma"/>
      <w:sz w:val="24"/>
      <w:szCs w:val="24"/>
    </w:rPr>
  </w:style>
  <w:style w:type="paragraph" w:customStyle="1" w:styleId="FormatvorlageBodyText1FettChar">
    <w:name w:val="Formatvorlage Body Text 1 + Fett Char"/>
    <w:basedOn w:val="Normalny"/>
    <w:link w:val="FormatvorlageBodyText1FettCharChar"/>
    <w:uiPriority w:val="99"/>
    <w:rsid w:val="004D7170"/>
    <w:pPr>
      <w:widowControl w:val="0"/>
      <w:tabs>
        <w:tab w:val="left" w:pos="2834"/>
        <w:tab w:val="left" w:pos="5102"/>
        <w:tab w:val="left" w:pos="7370"/>
      </w:tabs>
      <w:spacing w:after="120" w:line="240" w:lineRule="auto"/>
      <w:jc w:val="both"/>
    </w:pPr>
    <w:rPr>
      <w:rFonts w:ascii="Arial" w:hAnsi="Arial"/>
      <w:bCs/>
      <w:sz w:val="24"/>
      <w:szCs w:val="24"/>
      <w:lang w:val="en-US" w:eastAsia="en-US"/>
    </w:rPr>
  </w:style>
  <w:style w:type="character" w:customStyle="1" w:styleId="FormatvorlageBodyText1FettCharChar">
    <w:name w:val="Formatvorlage Body Text 1 + Fett Char Char"/>
    <w:link w:val="FormatvorlageBodyText1FettChar"/>
    <w:uiPriority w:val="99"/>
    <w:locked/>
    <w:rsid w:val="004D7170"/>
    <w:rPr>
      <w:rFonts w:ascii="Arial" w:hAnsi="Arial"/>
      <w:sz w:val="24"/>
      <w:lang w:val="en-US" w:eastAsia="en-US"/>
    </w:rPr>
  </w:style>
  <w:style w:type="paragraph" w:customStyle="1" w:styleId="Title1">
    <w:name w:val="Title 1"/>
    <w:autoRedefine/>
    <w:uiPriority w:val="99"/>
    <w:rsid w:val="004D7170"/>
    <w:pPr>
      <w:widowControl w:val="0"/>
      <w:spacing w:before="360" w:after="240"/>
      <w:jc w:val="center"/>
    </w:pPr>
    <w:rPr>
      <w:rFonts w:ascii="Arial" w:hAnsi="Arial"/>
      <w:b/>
      <w:color w:val="808080"/>
      <w:sz w:val="28"/>
      <w:lang w:val="de-DE" w:eastAsia="en-US"/>
    </w:rPr>
  </w:style>
  <w:style w:type="paragraph" w:styleId="Spisilustracji">
    <w:name w:val="table of figures"/>
    <w:basedOn w:val="Normalny"/>
    <w:next w:val="Normalny"/>
    <w:uiPriority w:val="99"/>
    <w:rsid w:val="004D7170"/>
    <w:pPr>
      <w:spacing w:after="0" w:line="240" w:lineRule="auto"/>
      <w:ind w:left="440" w:hanging="440"/>
    </w:pPr>
    <w:rPr>
      <w:rFonts w:ascii="Times New Roman" w:hAnsi="Times New Roman"/>
      <w:b/>
      <w:bCs/>
      <w:sz w:val="20"/>
      <w:szCs w:val="20"/>
      <w:lang w:val="de-DE" w:eastAsia="en-US"/>
    </w:rPr>
  </w:style>
  <w:style w:type="paragraph" w:styleId="Mapadokumentu">
    <w:name w:val="Document Map"/>
    <w:basedOn w:val="Normalny"/>
    <w:link w:val="MapadokumentuZnak"/>
    <w:uiPriority w:val="99"/>
    <w:rsid w:val="004D7170"/>
    <w:pPr>
      <w:shd w:val="clear" w:color="auto" w:fill="000080"/>
      <w:spacing w:after="120" w:line="240" w:lineRule="auto"/>
    </w:pPr>
    <w:rPr>
      <w:rFonts w:ascii="Tahoma" w:hAnsi="Tahoma"/>
      <w:lang w:val="de-DE" w:eastAsia="en-US"/>
    </w:rPr>
  </w:style>
  <w:style w:type="character" w:customStyle="1" w:styleId="MapadokumentuZnak">
    <w:name w:val="Mapa dokumentu Znak"/>
    <w:link w:val="Mapadokumentu"/>
    <w:uiPriority w:val="99"/>
    <w:locked/>
    <w:rsid w:val="004D7170"/>
    <w:rPr>
      <w:rFonts w:ascii="Tahoma" w:hAnsi="Tahoma" w:cs="Times New Roman"/>
      <w:shd w:val="clear" w:color="auto" w:fill="000080"/>
      <w:lang w:val="de-DE" w:eastAsia="en-US"/>
    </w:rPr>
  </w:style>
  <w:style w:type="paragraph" w:customStyle="1" w:styleId="Box">
    <w:name w:val="Box"/>
    <w:basedOn w:val="Normalny"/>
    <w:autoRedefine/>
    <w:uiPriority w:val="99"/>
    <w:rsid w:val="004D7170"/>
    <w:pPr>
      <w:pBdr>
        <w:top w:val="single" w:sz="8" w:space="1" w:color="auto"/>
        <w:left w:val="single" w:sz="8" w:space="1" w:color="auto"/>
        <w:bottom w:val="single" w:sz="8" w:space="1" w:color="auto"/>
        <w:right w:val="single" w:sz="8" w:space="1" w:color="auto"/>
      </w:pBdr>
      <w:spacing w:after="120" w:line="240" w:lineRule="auto"/>
    </w:pPr>
    <w:rPr>
      <w:rFonts w:ascii="Arial" w:hAnsi="Arial"/>
      <w:lang w:val="en-GB" w:eastAsia="en-US"/>
    </w:rPr>
  </w:style>
  <w:style w:type="paragraph" w:customStyle="1" w:styleId="Title2">
    <w:name w:val="Title 2"/>
    <w:autoRedefine/>
    <w:uiPriority w:val="99"/>
    <w:rsid w:val="004D7170"/>
    <w:pPr>
      <w:keepNext/>
      <w:widowControl w:val="0"/>
      <w:spacing w:before="240" w:after="120"/>
      <w:jc w:val="center"/>
    </w:pPr>
    <w:rPr>
      <w:rFonts w:ascii="Arial" w:hAnsi="Arial"/>
      <w:b/>
      <w:color w:val="808080"/>
      <w:sz w:val="24"/>
      <w:lang w:val="de-DE" w:eastAsia="en-US"/>
    </w:rPr>
  </w:style>
  <w:style w:type="paragraph" w:customStyle="1" w:styleId="Remark">
    <w:name w:val="Remark"/>
    <w:basedOn w:val="Normalny"/>
    <w:autoRedefine/>
    <w:uiPriority w:val="99"/>
    <w:rsid w:val="004D717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pPr>
    <w:rPr>
      <w:rFonts w:ascii="Arial" w:hAnsi="Arial"/>
      <w:i/>
      <w:lang w:val="en-GB" w:eastAsia="en-US"/>
    </w:rPr>
  </w:style>
  <w:style w:type="paragraph" w:customStyle="1" w:styleId="FormatvorlageBodyText1FettRotCharChar">
    <w:name w:val="Formatvorlage Body Text 1 + Fett Rot Char Char"/>
    <w:basedOn w:val="Normalny"/>
    <w:link w:val="FormatvorlageBodyText1FettRotCharCharChar"/>
    <w:uiPriority w:val="99"/>
    <w:rsid w:val="004D7170"/>
    <w:pPr>
      <w:widowControl w:val="0"/>
      <w:tabs>
        <w:tab w:val="left" w:pos="2834"/>
        <w:tab w:val="left" w:pos="5102"/>
        <w:tab w:val="left" w:pos="7370"/>
      </w:tabs>
      <w:spacing w:after="120" w:line="240" w:lineRule="auto"/>
      <w:jc w:val="both"/>
    </w:pPr>
    <w:rPr>
      <w:rFonts w:ascii="Arial" w:hAnsi="Arial"/>
      <w:bCs/>
      <w:color w:val="FF0000"/>
      <w:sz w:val="24"/>
      <w:szCs w:val="24"/>
      <w:lang w:val="en-US" w:eastAsia="en-US"/>
    </w:rPr>
  </w:style>
  <w:style w:type="character" w:customStyle="1" w:styleId="FormatvorlageBodyText1FettRotCharCharChar">
    <w:name w:val="Formatvorlage Body Text 1 + Fett Rot Char Char Char"/>
    <w:link w:val="FormatvorlageBodyText1FettRotCharChar"/>
    <w:uiPriority w:val="99"/>
    <w:locked/>
    <w:rsid w:val="004D7170"/>
    <w:rPr>
      <w:rFonts w:ascii="Arial" w:hAnsi="Arial"/>
      <w:color w:val="FF0000"/>
      <w:sz w:val="24"/>
      <w:lang w:val="en-US" w:eastAsia="en-US"/>
    </w:rPr>
  </w:style>
  <w:style w:type="paragraph" w:customStyle="1" w:styleId="RFPbullet1">
    <w:name w:val="RFP_bullet1"/>
    <w:basedOn w:val="Normalny"/>
    <w:uiPriority w:val="99"/>
    <w:rsid w:val="004D7170"/>
    <w:pPr>
      <w:numPr>
        <w:numId w:val="18"/>
      </w:numPr>
      <w:spacing w:after="120" w:line="240" w:lineRule="auto"/>
    </w:pPr>
    <w:rPr>
      <w:rFonts w:ascii="Arial" w:hAnsi="Arial"/>
      <w:color w:val="0000FF"/>
      <w:sz w:val="20"/>
      <w:szCs w:val="20"/>
      <w:lang w:val="en-GB" w:eastAsia="en-US"/>
    </w:rPr>
  </w:style>
  <w:style w:type="paragraph" w:customStyle="1" w:styleId="Aufzhlung2">
    <w:name w:val="Aufzählung2"/>
    <w:basedOn w:val="Normalny"/>
    <w:uiPriority w:val="99"/>
    <w:rsid w:val="004D7170"/>
    <w:pPr>
      <w:tabs>
        <w:tab w:val="num" w:pos="1134"/>
      </w:tabs>
      <w:spacing w:after="120" w:line="240" w:lineRule="auto"/>
      <w:ind w:left="1843" w:hanging="284"/>
      <w:jc w:val="both"/>
    </w:pPr>
    <w:rPr>
      <w:rFonts w:ascii="Arial" w:hAnsi="Arial"/>
      <w:lang w:val="de-DE" w:eastAsia="en-US"/>
    </w:rPr>
  </w:style>
  <w:style w:type="paragraph" w:customStyle="1" w:styleId="Tab-Text">
    <w:name w:val="Tab-Text"/>
    <w:basedOn w:val="Normalny"/>
    <w:uiPriority w:val="99"/>
    <w:rsid w:val="004D7170"/>
    <w:pPr>
      <w:spacing w:before="60" w:after="60" w:line="240" w:lineRule="auto"/>
    </w:pPr>
    <w:rPr>
      <w:rFonts w:ascii="Arial" w:hAnsi="Arial"/>
      <w:lang w:val="de-DE" w:eastAsia="en-US"/>
    </w:rPr>
  </w:style>
  <w:style w:type="paragraph" w:customStyle="1" w:styleId="SubTitle">
    <w:name w:val="Sub_Title"/>
    <w:basedOn w:val="Normalny"/>
    <w:next w:val="FormatvorlageBodyText1FettRotCharChar"/>
    <w:uiPriority w:val="99"/>
    <w:rsid w:val="004D7170"/>
    <w:pPr>
      <w:keepNext/>
      <w:keepLines/>
      <w:spacing w:before="360" w:after="240" w:line="240" w:lineRule="auto"/>
      <w:jc w:val="both"/>
    </w:pPr>
    <w:rPr>
      <w:rFonts w:ascii="Arial" w:hAnsi="Arial"/>
      <w:b/>
      <w:lang w:val="de-DE" w:eastAsia="en-US"/>
    </w:rPr>
  </w:style>
  <w:style w:type="paragraph" w:customStyle="1" w:styleId="Tab-Aufzhlung">
    <w:name w:val="Tab - Aufzählung"/>
    <w:basedOn w:val="Aufzhlung2"/>
    <w:uiPriority w:val="99"/>
    <w:rsid w:val="004D7170"/>
    <w:pPr>
      <w:tabs>
        <w:tab w:val="num" w:pos="360"/>
      </w:tabs>
      <w:spacing w:after="0"/>
      <w:ind w:left="360" w:hanging="360"/>
    </w:pPr>
  </w:style>
  <w:style w:type="paragraph" w:customStyle="1" w:styleId="Aufzhlung3">
    <w:name w:val="Aufzählung3"/>
    <w:basedOn w:val="Normalny"/>
    <w:uiPriority w:val="99"/>
    <w:rsid w:val="004D7170"/>
    <w:pPr>
      <w:tabs>
        <w:tab w:val="num" w:pos="1134"/>
      </w:tabs>
      <w:spacing w:after="120" w:line="240" w:lineRule="auto"/>
      <w:ind w:left="2127" w:hanging="284"/>
      <w:jc w:val="both"/>
    </w:pPr>
    <w:rPr>
      <w:rFonts w:ascii="Arial" w:eastAsia="Arial Unicode MS" w:hAnsi="Arial"/>
      <w:lang w:val="de-DE" w:eastAsia="en-US"/>
    </w:rPr>
  </w:style>
  <w:style w:type="paragraph" w:customStyle="1" w:styleId="Inhaltsberschrift">
    <w:name w:val="Inhaltsüberschrift"/>
    <w:basedOn w:val="Normalny"/>
    <w:uiPriority w:val="99"/>
    <w:rsid w:val="004D7170"/>
    <w:pPr>
      <w:pageBreakBefore/>
      <w:spacing w:before="120" w:after="120" w:line="240" w:lineRule="auto"/>
    </w:pPr>
    <w:rPr>
      <w:rFonts w:ascii="Arial" w:hAnsi="Arial"/>
      <w:b/>
      <w:sz w:val="28"/>
      <w:lang w:val="de-DE" w:eastAsia="en-US"/>
    </w:rPr>
  </w:style>
  <w:style w:type="paragraph" w:customStyle="1" w:styleId="Tab-Titel">
    <w:name w:val="Tab-Titel"/>
    <w:basedOn w:val="Normalny"/>
    <w:uiPriority w:val="99"/>
    <w:rsid w:val="004D7170"/>
    <w:pPr>
      <w:spacing w:before="120" w:after="180" w:line="240" w:lineRule="auto"/>
      <w:ind w:left="1134"/>
      <w:jc w:val="both"/>
    </w:pPr>
    <w:rPr>
      <w:rFonts w:ascii="Arial" w:hAnsi="Arial"/>
      <w:sz w:val="16"/>
      <w:lang w:val="de-DE" w:eastAsia="en-US"/>
    </w:rPr>
  </w:style>
  <w:style w:type="paragraph" w:customStyle="1" w:styleId="Numerierung">
    <w:name w:val="Numerierung"/>
    <w:basedOn w:val="Normalny"/>
    <w:uiPriority w:val="99"/>
    <w:rsid w:val="004D7170"/>
    <w:pPr>
      <w:tabs>
        <w:tab w:val="num" w:pos="1494"/>
      </w:tabs>
      <w:spacing w:after="120" w:line="240" w:lineRule="auto"/>
      <w:ind w:left="1491" w:hanging="357"/>
      <w:jc w:val="both"/>
    </w:pPr>
    <w:rPr>
      <w:rFonts w:ascii="Arial" w:hAnsi="Arial"/>
      <w:lang w:val="de-DE" w:eastAsia="en-US"/>
    </w:rPr>
  </w:style>
  <w:style w:type="paragraph" w:customStyle="1" w:styleId="Tab-Kopf-links">
    <w:name w:val="Tab-Kopf-links"/>
    <w:basedOn w:val="Normalny"/>
    <w:uiPriority w:val="99"/>
    <w:rsid w:val="004D7170"/>
    <w:pPr>
      <w:tabs>
        <w:tab w:val="num" w:pos="360"/>
      </w:tabs>
      <w:spacing w:before="60" w:after="60" w:line="240" w:lineRule="auto"/>
      <w:ind w:left="360" w:hanging="360"/>
    </w:pPr>
    <w:rPr>
      <w:rFonts w:ascii="Arial" w:hAnsi="Arial"/>
      <w:b/>
      <w:lang w:val="de-DE" w:eastAsia="en-US"/>
    </w:rPr>
  </w:style>
  <w:style w:type="paragraph" w:customStyle="1" w:styleId="nachaufzhlung1">
    <w:name w:val="nachaufzählung1"/>
    <w:basedOn w:val="Normalny"/>
    <w:uiPriority w:val="99"/>
    <w:rsid w:val="004D7170"/>
    <w:pPr>
      <w:spacing w:after="120" w:line="240" w:lineRule="auto"/>
      <w:ind w:left="1496"/>
      <w:jc w:val="both"/>
    </w:pPr>
    <w:rPr>
      <w:rFonts w:ascii="Arial" w:hAnsi="Arial"/>
      <w:lang w:val="de-DE" w:eastAsia="de-DE"/>
    </w:rPr>
  </w:style>
  <w:style w:type="paragraph" w:customStyle="1" w:styleId="nachaufzhlung2">
    <w:name w:val="nachaufzählung2"/>
    <w:basedOn w:val="Normalny"/>
    <w:uiPriority w:val="99"/>
    <w:rsid w:val="004D7170"/>
    <w:pPr>
      <w:spacing w:after="120" w:line="240" w:lineRule="auto"/>
      <w:ind w:left="1843"/>
      <w:jc w:val="both"/>
    </w:pPr>
    <w:rPr>
      <w:rFonts w:ascii="Arial" w:hAnsi="Arial"/>
      <w:lang w:val="de-DE" w:eastAsia="en-US"/>
    </w:rPr>
  </w:style>
  <w:style w:type="paragraph" w:customStyle="1" w:styleId="nachaufzhlung3">
    <w:name w:val="nachaufzählung3"/>
    <w:basedOn w:val="Normalny"/>
    <w:uiPriority w:val="99"/>
    <w:rsid w:val="004D7170"/>
    <w:pPr>
      <w:spacing w:after="120" w:line="240" w:lineRule="auto"/>
      <w:ind w:left="2127"/>
      <w:jc w:val="both"/>
    </w:pPr>
    <w:rPr>
      <w:rFonts w:ascii="Arial" w:hAnsi="Arial"/>
      <w:lang w:val="de-DE" w:eastAsia="en-US"/>
    </w:rPr>
  </w:style>
  <w:style w:type="character" w:customStyle="1" w:styleId="RFP10ptBlau">
    <w:name w:val="RFP_10 pt Blau"/>
    <w:uiPriority w:val="99"/>
    <w:rsid w:val="004D7170"/>
    <w:rPr>
      <w:color w:val="0000FF"/>
      <w:sz w:val="20"/>
    </w:rPr>
  </w:style>
  <w:style w:type="paragraph" w:customStyle="1" w:styleId="RFPBullet2">
    <w:name w:val="RFP_Bullet2"/>
    <w:basedOn w:val="Normalny"/>
    <w:uiPriority w:val="99"/>
    <w:rsid w:val="004D7170"/>
    <w:pPr>
      <w:spacing w:after="120" w:line="240" w:lineRule="auto"/>
    </w:pPr>
    <w:rPr>
      <w:rFonts w:ascii="Arial" w:hAnsi="Arial"/>
      <w:color w:val="0000FF"/>
      <w:sz w:val="20"/>
      <w:szCs w:val="20"/>
      <w:lang w:val="de-DE" w:eastAsia="en-US"/>
    </w:rPr>
  </w:style>
  <w:style w:type="character" w:customStyle="1" w:styleId="RFP10ptBlaubold">
    <w:name w:val="RFP_10 pt Blau + bold"/>
    <w:uiPriority w:val="99"/>
    <w:rsid w:val="004D7170"/>
    <w:rPr>
      <w:b/>
      <w:color w:val="0000FF"/>
      <w:sz w:val="18"/>
    </w:rPr>
  </w:style>
  <w:style w:type="paragraph" w:customStyle="1" w:styleId="Formatvorlage10ptFettBlauNach0pt">
    <w:name w:val="Formatvorlage 10 pt Fett Blau Nach:  0 pt"/>
    <w:basedOn w:val="Normalny"/>
    <w:uiPriority w:val="99"/>
    <w:rsid w:val="004D7170"/>
    <w:pPr>
      <w:spacing w:before="360" w:after="240" w:line="240" w:lineRule="auto"/>
    </w:pPr>
    <w:rPr>
      <w:rFonts w:ascii="Arial" w:hAnsi="Arial"/>
      <w:b/>
      <w:bCs/>
      <w:color w:val="0000FF"/>
      <w:sz w:val="20"/>
      <w:szCs w:val="20"/>
      <w:lang w:val="de-DE" w:eastAsia="en-US"/>
    </w:rPr>
  </w:style>
  <w:style w:type="paragraph" w:customStyle="1" w:styleId="RPF10ptBlau1">
    <w:name w:val="RPF_10 pt Blau_1"/>
    <w:basedOn w:val="Normalny"/>
    <w:uiPriority w:val="99"/>
    <w:rsid w:val="004D7170"/>
    <w:pPr>
      <w:spacing w:after="120" w:line="240" w:lineRule="auto"/>
      <w:ind w:left="397"/>
    </w:pPr>
    <w:rPr>
      <w:rFonts w:ascii="Arial" w:hAnsi="Arial"/>
      <w:color w:val="0000FF"/>
      <w:sz w:val="20"/>
      <w:szCs w:val="20"/>
      <w:lang w:val="en-GB" w:eastAsia="en-US"/>
    </w:rPr>
  </w:style>
  <w:style w:type="paragraph" w:customStyle="1" w:styleId="TableHeader">
    <w:name w:val="Table Header"/>
    <w:basedOn w:val="Normalny"/>
    <w:uiPriority w:val="99"/>
    <w:semiHidden/>
    <w:rsid w:val="004D7170"/>
    <w:pPr>
      <w:spacing w:before="60" w:after="60" w:line="240" w:lineRule="auto"/>
    </w:pPr>
    <w:rPr>
      <w:rFonts w:ascii="Arial" w:hAnsi="Arial"/>
      <w:b/>
      <w:bCs/>
      <w:sz w:val="20"/>
      <w:szCs w:val="20"/>
      <w:lang w:val="en-GB" w:eastAsia="en-US"/>
    </w:rPr>
  </w:style>
  <w:style w:type="paragraph" w:customStyle="1" w:styleId="TableText">
    <w:name w:val="Table Text"/>
    <w:basedOn w:val="Normalny"/>
    <w:uiPriority w:val="99"/>
    <w:semiHidden/>
    <w:rsid w:val="004D7170"/>
    <w:pPr>
      <w:spacing w:before="60" w:after="60" w:line="240" w:lineRule="auto"/>
    </w:pPr>
    <w:rPr>
      <w:rFonts w:ascii="Arial" w:hAnsi="Arial"/>
      <w:sz w:val="20"/>
      <w:szCs w:val="20"/>
      <w:lang w:val="en-US" w:eastAsia="en-US"/>
    </w:rPr>
  </w:style>
  <w:style w:type="paragraph" w:customStyle="1" w:styleId="bullet20">
    <w:name w:val="bullet2"/>
    <w:basedOn w:val="Normalny"/>
    <w:autoRedefine/>
    <w:uiPriority w:val="99"/>
    <w:rsid w:val="004D7170"/>
    <w:pPr>
      <w:tabs>
        <w:tab w:val="num" w:pos="1152"/>
      </w:tabs>
      <w:overflowPunct w:val="0"/>
      <w:autoSpaceDE w:val="0"/>
      <w:autoSpaceDN w:val="0"/>
      <w:adjustRightInd w:val="0"/>
      <w:spacing w:after="120" w:line="240" w:lineRule="auto"/>
      <w:ind w:left="1152" w:hanging="360"/>
      <w:jc w:val="both"/>
      <w:textAlignment w:val="baseline"/>
    </w:pPr>
    <w:rPr>
      <w:rFonts w:ascii="Arial" w:hAnsi="Arial"/>
      <w:szCs w:val="20"/>
      <w:lang w:val="en-GB" w:eastAsia="en-US"/>
    </w:rPr>
  </w:style>
  <w:style w:type="paragraph" w:customStyle="1" w:styleId="Punkt">
    <w:name w:val="Punkt"/>
    <w:basedOn w:val="Normalny"/>
    <w:uiPriority w:val="99"/>
    <w:rsid w:val="004D7170"/>
    <w:pPr>
      <w:keepNext/>
      <w:keepLines/>
      <w:spacing w:before="60" w:after="0" w:line="240" w:lineRule="auto"/>
      <w:ind w:left="851" w:right="849" w:hanging="284"/>
    </w:pPr>
    <w:rPr>
      <w:rFonts w:ascii="Arial" w:hAnsi="Arial" w:cs="Arial"/>
      <w:sz w:val="24"/>
      <w:szCs w:val="24"/>
      <w:lang w:val="de-DE" w:eastAsia="en-US"/>
    </w:rPr>
  </w:style>
  <w:style w:type="paragraph" w:customStyle="1" w:styleId="Formatvorlage1">
    <w:name w:val="Formatvorlage1"/>
    <w:basedOn w:val="Nagwek1"/>
    <w:uiPriority w:val="99"/>
    <w:rsid w:val="004D7170"/>
    <w:pPr>
      <w:pageBreakBefore/>
      <w:pBdr>
        <w:bottom w:val="single" w:sz="24" w:space="6" w:color="C0C0C0"/>
      </w:pBdr>
      <w:tabs>
        <w:tab w:val="num" w:pos="360"/>
        <w:tab w:val="left" w:pos="1134"/>
      </w:tabs>
      <w:spacing w:before="360" w:after="240"/>
      <w:ind w:left="851" w:hanging="851"/>
    </w:pPr>
    <w:rPr>
      <w:bCs w:val="0"/>
      <w:smallCaps/>
      <w:color w:val="808080"/>
      <w:kern w:val="0"/>
      <w:sz w:val="36"/>
      <w:szCs w:val="22"/>
      <w:lang w:val="en-GB" w:eastAsia="de-DE"/>
    </w:rPr>
  </w:style>
  <w:style w:type="paragraph" w:customStyle="1" w:styleId="NarrowBulletsChar">
    <w:name w:val="NarrowBullets Char"/>
    <w:basedOn w:val="Normalny"/>
    <w:uiPriority w:val="99"/>
    <w:rsid w:val="004D7170"/>
    <w:pPr>
      <w:tabs>
        <w:tab w:val="num" w:pos="0"/>
        <w:tab w:val="left" w:pos="8364"/>
      </w:tabs>
      <w:spacing w:after="0" w:line="360" w:lineRule="auto"/>
      <w:ind w:left="431" w:hanging="431"/>
    </w:pPr>
    <w:rPr>
      <w:rFonts w:ascii="Arial" w:hAnsi="Arial"/>
      <w:szCs w:val="20"/>
      <w:lang w:val="en-US" w:eastAsia="en-US"/>
    </w:rPr>
  </w:style>
  <w:style w:type="paragraph" w:styleId="Tekstprzypisudolnego">
    <w:name w:val="footnote text"/>
    <w:basedOn w:val="Normalny"/>
    <w:link w:val="TekstprzypisudolnegoZnak"/>
    <w:uiPriority w:val="99"/>
    <w:rsid w:val="004D7170"/>
    <w:pPr>
      <w:spacing w:after="100" w:afterAutospacing="1" w:line="240" w:lineRule="auto"/>
    </w:pPr>
    <w:rPr>
      <w:rFonts w:ascii="Arial" w:hAnsi="Arial"/>
      <w:sz w:val="18"/>
      <w:szCs w:val="20"/>
      <w:lang w:val="de-DE" w:eastAsia="en-US"/>
    </w:rPr>
  </w:style>
  <w:style w:type="character" w:customStyle="1" w:styleId="TekstprzypisudolnegoZnak">
    <w:name w:val="Tekst przypisu dolnego Znak"/>
    <w:link w:val="Tekstprzypisudolnego"/>
    <w:uiPriority w:val="99"/>
    <w:locked/>
    <w:rsid w:val="004D7170"/>
    <w:rPr>
      <w:rFonts w:ascii="Arial" w:hAnsi="Arial" w:cs="Times New Roman"/>
      <w:sz w:val="18"/>
      <w:lang w:val="de-DE" w:eastAsia="en-US" w:bidi="ar-SA"/>
    </w:rPr>
  </w:style>
  <w:style w:type="character" w:styleId="Odwoanieprzypisudolnego">
    <w:name w:val="footnote reference"/>
    <w:uiPriority w:val="99"/>
    <w:rsid w:val="004D7170"/>
    <w:rPr>
      <w:rFonts w:cs="Times New Roman"/>
      <w:vertAlign w:val="superscript"/>
    </w:rPr>
  </w:style>
  <w:style w:type="paragraph" w:customStyle="1" w:styleId="TableTitle">
    <w:name w:val="TableTitle"/>
    <w:basedOn w:val="Normalny"/>
    <w:next w:val="Normalny"/>
    <w:uiPriority w:val="99"/>
    <w:rsid w:val="004D7170"/>
    <w:pPr>
      <w:tabs>
        <w:tab w:val="left" w:pos="0"/>
      </w:tabs>
      <w:spacing w:after="0" w:line="220" w:lineRule="atLeast"/>
      <w:jc w:val="center"/>
    </w:pPr>
    <w:rPr>
      <w:rFonts w:ascii="Arial" w:hAnsi="Arial"/>
      <w:b/>
      <w:sz w:val="20"/>
      <w:szCs w:val="24"/>
      <w:lang w:val="de-DE" w:eastAsia="en-US"/>
    </w:rPr>
  </w:style>
  <w:style w:type="paragraph" w:customStyle="1" w:styleId="Footer2">
    <w:name w:val="Footer2"/>
    <w:basedOn w:val="Normalny"/>
    <w:uiPriority w:val="99"/>
    <w:rsid w:val="004D7170"/>
    <w:pPr>
      <w:tabs>
        <w:tab w:val="left" w:pos="0"/>
      </w:tabs>
      <w:spacing w:before="20" w:after="20" w:line="220" w:lineRule="atLeast"/>
      <w:ind w:left="130"/>
    </w:pPr>
    <w:rPr>
      <w:rFonts w:ascii="Arial" w:hAnsi="Arial"/>
      <w:b/>
      <w:bCs/>
      <w:sz w:val="18"/>
      <w:szCs w:val="24"/>
      <w:lang w:val="de-DE" w:eastAsia="en-US"/>
    </w:rPr>
  </w:style>
  <w:style w:type="paragraph" w:customStyle="1" w:styleId="Footer3">
    <w:name w:val="Footer3"/>
    <w:basedOn w:val="Normalny"/>
    <w:uiPriority w:val="99"/>
    <w:rsid w:val="004D7170"/>
    <w:pPr>
      <w:tabs>
        <w:tab w:val="left" w:pos="0"/>
      </w:tabs>
      <w:spacing w:before="20" w:after="20" w:line="220" w:lineRule="atLeast"/>
      <w:ind w:left="261"/>
    </w:pPr>
    <w:rPr>
      <w:rFonts w:ascii="Arial" w:hAnsi="Arial"/>
      <w:sz w:val="20"/>
      <w:szCs w:val="24"/>
      <w:lang w:val="de-DE" w:eastAsia="en-US"/>
    </w:rPr>
  </w:style>
  <w:style w:type="paragraph" w:customStyle="1" w:styleId="TableContentCentered">
    <w:name w:val="TableContent Centered"/>
    <w:basedOn w:val="Stopka"/>
    <w:uiPriority w:val="99"/>
    <w:rsid w:val="004D7170"/>
    <w:pPr>
      <w:pBdr>
        <w:top w:val="single" w:sz="4" w:space="5" w:color="6666FF"/>
      </w:pBdr>
      <w:tabs>
        <w:tab w:val="clear" w:pos="4536"/>
        <w:tab w:val="clear" w:pos="9072"/>
        <w:tab w:val="center" w:pos="3060"/>
        <w:tab w:val="right" w:pos="7560"/>
      </w:tabs>
      <w:spacing w:before="60" w:after="60"/>
      <w:ind w:left="-1440"/>
    </w:pPr>
    <w:rPr>
      <w:rFonts w:ascii="Arial" w:hAnsi="Arial"/>
      <w:sz w:val="16"/>
      <w:szCs w:val="16"/>
      <w:lang w:val="en-GB" w:eastAsia="en-GB"/>
    </w:rPr>
  </w:style>
  <w:style w:type="paragraph" w:customStyle="1" w:styleId="TableContentLeft">
    <w:name w:val="TableContent Left"/>
    <w:basedOn w:val="Normalny"/>
    <w:uiPriority w:val="99"/>
    <w:rsid w:val="004D7170"/>
    <w:pPr>
      <w:tabs>
        <w:tab w:val="left" w:pos="0"/>
      </w:tabs>
      <w:spacing w:before="20" w:after="20" w:line="220" w:lineRule="atLeast"/>
    </w:pPr>
    <w:rPr>
      <w:rFonts w:ascii="Arial" w:hAnsi="Arial"/>
      <w:sz w:val="20"/>
      <w:szCs w:val="24"/>
      <w:lang w:val="de-DE" w:eastAsia="en-US"/>
    </w:rPr>
  </w:style>
  <w:style w:type="paragraph" w:customStyle="1" w:styleId="TableSubtitle">
    <w:name w:val="TableSubtitle"/>
    <w:basedOn w:val="Normalny"/>
    <w:uiPriority w:val="99"/>
    <w:rsid w:val="004D7170"/>
    <w:pPr>
      <w:tabs>
        <w:tab w:val="left" w:pos="0"/>
      </w:tabs>
      <w:spacing w:after="40" w:line="220" w:lineRule="atLeast"/>
      <w:jc w:val="center"/>
    </w:pPr>
    <w:rPr>
      <w:rFonts w:ascii="Arial" w:hAnsi="Arial"/>
      <w:bCs/>
      <w:sz w:val="16"/>
      <w:szCs w:val="24"/>
      <w:lang w:val="de-DE" w:eastAsia="en-US"/>
    </w:rPr>
  </w:style>
  <w:style w:type="paragraph" w:customStyle="1" w:styleId="Bullet1">
    <w:name w:val="Bullet 1"/>
    <w:aliases w:val="b1"/>
    <w:basedOn w:val="Normalny"/>
    <w:link w:val="Bullet18"/>
    <w:uiPriority w:val="99"/>
    <w:rsid w:val="004D7170"/>
    <w:pPr>
      <w:numPr>
        <w:numId w:val="19"/>
      </w:numPr>
      <w:tabs>
        <w:tab w:val="left" w:pos="1134"/>
      </w:tabs>
      <w:spacing w:after="120" w:line="240" w:lineRule="auto"/>
    </w:pPr>
    <w:rPr>
      <w:rFonts w:ascii="Arial" w:hAnsi="Arial"/>
      <w:noProof/>
      <w:sz w:val="20"/>
      <w:szCs w:val="20"/>
      <w:lang w:val="de-DE" w:eastAsia="de-DE"/>
    </w:rPr>
  </w:style>
  <w:style w:type="character" w:customStyle="1" w:styleId="Bullet18">
    <w:name w:val="Bullet 18"/>
    <w:aliases w:val="b1 Char"/>
    <w:link w:val="Bullet1"/>
    <w:uiPriority w:val="99"/>
    <w:locked/>
    <w:rsid w:val="004D7170"/>
    <w:rPr>
      <w:rFonts w:ascii="Arial" w:hAnsi="Arial"/>
      <w:noProof/>
      <w:sz w:val="20"/>
      <w:szCs w:val="20"/>
      <w:lang w:val="de-DE" w:eastAsia="de-DE"/>
    </w:rPr>
  </w:style>
  <w:style w:type="paragraph" w:customStyle="1" w:styleId="t">
    <w:name w:val="t"/>
    <w:basedOn w:val="Normalny"/>
    <w:uiPriority w:val="99"/>
    <w:rsid w:val="004D7170"/>
    <w:pPr>
      <w:spacing w:after="120" w:line="240" w:lineRule="auto"/>
      <w:jc w:val="both"/>
    </w:pPr>
    <w:rPr>
      <w:rFonts w:ascii="Arial" w:hAnsi="Arial"/>
      <w:color w:val="000000"/>
      <w:szCs w:val="20"/>
      <w:lang w:val="de-DE" w:eastAsia="en-US"/>
    </w:rPr>
  </w:style>
  <w:style w:type="paragraph" w:customStyle="1" w:styleId="SBSListenkndel">
    <w:name w:val="SBS_Listenknödel"/>
    <w:basedOn w:val="Normalny"/>
    <w:uiPriority w:val="99"/>
    <w:rsid w:val="004D7170"/>
    <w:pPr>
      <w:tabs>
        <w:tab w:val="num" w:pos="425"/>
      </w:tabs>
      <w:spacing w:before="60" w:after="60" w:line="240" w:lineRule="auto"/>
      <w:ind w:left="425" w:hanging="425"/>
      <w:jc w:val="both"/>
    </w:pPr>
    <w:rPr>
      <w:rFonts w:ascii="Arial (W1)" w:hAnsi="Arial (W1)"/>
      <w:szCs w:val="20"/>
      <w:lang w:val="de-DE" w:eastAsia="de-DE"/>
    </w:rPr>
  </w:style>
  <w:style w:type="paragraph" w:customStyle="1" w:styleId="SBSListenkndel2">
    <w:name w:val="SBS_Listenknödel2"/>
    <w:basedOn w:val="SBSListenkndel"/>
    <w:uiPriority w:val="99"/>
    <w:rsid w:val="004D7170"/>
    <w:pPr>
      <w:tabs>
        <w:tab w:val="clear" w:pos="425"/>
        <w:tab w:val="num" w:pos="360"/>
        <w:tab w:val="num" w:pos="2574"/>
      </w:tabs>
      <w:ind w:left="360" w:hanging="360"/>
    </w:pPr>
  </w:style>
  <w:style w:type="paragraph" w:customStyle="1" w:styleId="SBSListenkndel3">
    <w:name w:val="SBS_Listenknödel3"/>
    <w:basedOn w:val="SBSListenkndel"/>
    <w:uiPriority w:val="99"/>
    <w:rsid w:val="004D7170"/>
    <w:pPr>
      <w:tabs>
        <w:tab w:val="clear" w:pos="425"/>
        <w:tab w:val="num" w:pos="360"/>
        <w:tab w:val="num" w:pos="3294"/>
      </w:tabs>
      <w:ind w:left="360" w:hanging="360"/>
    </w:pPr>
  </w:style>
  <w:style w:type="paragraph" w:customStyle="1" w:styleId="Basisabsatz-fett">
    <w:name w:val="Basisabsatz-fett"/>
    <w:basedOn w:val="Normalny"/>
    <w:uiPriority w:val="99"/>
    <w:rsid w:val="004D7170"/>
    <w:pPr>
      <w:spacing w:after="120" w:line="240" w:lineRule="auto"/>
      <w:ind w:left="14"/>
      <w:jc w:val="both"/>
    </w:pPr>
    <w:rPr>
      <w:rFonts w:ascii="Arial" w:hAnsi="Arial"/>
      <w:b/>
      <w:lang w:val="en-US" w:eastAsia="de-DE"/>
    </w:rPr>
  </w:style>
  <w:style w:type="paragraph" w:customStyle="1" w:styleId="resgraph">
    <w:name w:val="res.graph"/>
    <w:uiPriority w:val="99"/>
    <w:rsid w:val="004D7170"/>
    <w:pPr>
      <w:jc w:val="center"/>
    </w:pPr>
    <w:rPr>
      <w:rFonts w:ascii="Times New Roman" w:hAnsi="Times New Roman"/>
      <w:noProof/>
      <w:sz w:val="22"/>
      <w:lang w:val="en-US" w:eastAsia="en-US"/>
    </w:rPr>
  </w:style>
  <w:style w:type="paragraph" w:customStyle="1" w:styleId="Tableheading1">
    <w:name w:val="Table heading 1"/>
    <w:aliases w:val="th"/>
    <w:next w:val="Normalny"/>
    <w:uiPriority w:val="99"/>
    <w:rsid w:val="004D7170"/>
    <w:pPr>
      <w:keepNext/>
      <w:keepLines/>
      <w:spacing w:before="80" w:after="60" w:line="200" w:lineRule="atLeast"/>
    </w:pPr>
    <w:rPr>
      <w:rFonts w:ascii="Arial" w:hAnsi="Arial"/>
      <w:b/>
      <w:sz w:val="22"/>
      <w:lang w:val="en-US" w:eastAsia="de-DE"/>
    </w:rPr>
  </w:style>
  <w:style w:type="paragraph" w:customStyle="1" w:styleId="TableNormal1">
    <w:name w:val="Table Normal1"/>
    <w:basedOn w:val="Normalny"/>
    <w:uiPriority w:val="99"/>
    <w:rsid w:val="004D7170"/>
    <w:pPr>
      <w:keepLines/>
      <w:spacing w:before="60" w:after="60" w:line="360" w:lineRule="auto"/>
    </w:pPr>
    <w:rPr>
      <w:rFonts w:ascii="Arial" w:hAnsi="Arial"/>
      <w:szCs w:val="20"/>
      <w:lang w:val="en-GB" w:eastAsia="en-US"/>
    </w:rPr>
  </w:style>
  <w:style w:type="paragraph" w:customStyle="1" w:styleId="body">
    <w:name w:val="body"/>
    <w:basedOn w:val="Normalny"/>
    <w:uiPriority w:val="99"/>
    <w:rsid w:val="004D7170"/>
    <w:pPr>
      <w:spacing w:before="120" w:after="0" w:line="240" w:lineRule="auto"/>
      <w:ind w:left="1440"/>
    </w:pPr>
    <w:rPr>
      <w:rFonts w:ascii="Arial" w:hAnsi="Arial" w:cs="Arial"/>
      <w:lang w:val="en-US" w:eastAsia="en-US"/>
    </w:rPr>
  </w:style>
  <w:style w:type="paragraph" w:customStyle="1" w:styleId="Bullet10">
    <w:name w:val="Bullet1"/>
    <w:basedOn w:val="Normalny"/>
    <w:uiPriority w:val="99"/>
    <w:rsid w:val="004D7170"/>
    <w:pPr>
      <w:tabs>
        <w:tab w:val="num" w:pos="1211"/>
        <w:tab w:val="left" w:pos="8364"/>
      </w:tabs>
      <w:spacing w:before="120" w:after="120" w:line="240" w:lineRule="auto"/>
      <w:ind w:left="1134" w:hanging="283"/>
      <w:jc w:val="both"/>
    </w:pPr>
    <w:rPr>
      <w:rFonts w:ascii="Arial" w:hAnsi="Arial"/>
      <w:szCs w:val="20"/>
      <w:lang w:val="en-GB" w:eastAsia="en-US"/>
    </w:rPr>
  </w:style>
  <w:style w:type="paragraph" w:customStyle="1" w:styleId="Response">
    <w:name w:val="Response"/>
    <w:basedOn w:val="Normalny"/>
    <w:uiPriority w:val="99"/>
    <w:rsid w:val="004D7170"/>
    <w:pPr>
      <w:spacing w:before="60" w:after="60" w:line="240" w:lineRule="auto"/>
    </w:pPr>
    <w:rPr>
      <w:rFonts w:ascii="Arial" w:hAnsi="Arial"/>
      <w:szCs w:val="20"/>
      <w:lang w:val="en-GB" w:eastAsia="en-US"/>
    </w:rPr>
  </w:style>
  <w:style w:type="paragraph" w:customStyle="1" w:styleId="TTopHeading">
    <w:name w:val="T Top Heading"/>
    <w:basedOn w:val="Normalny"/>
    <w:uiPriority w:val="99"/>
    <w:rsid w:val="004D7170"/>
    <w:pPr>
      <w:spacing w:after="120" w:line="360" w:lineRule="auto"/>
    </w:pPr>
    <w:rPr>
      <w:rFonts w:ascii="Arial" w:hAnsi="Arial"/>
      <w:b/>
      <w:szCs w:val="20"/>
      <w:lang w:val="en-AU" w:eastAsia="en-US"/>
    </w:rPr>
  </w:style>
  <w:style w:type="paragraph" w:customStyle="1" w:styleId="ABullets">
    <w:name w:val="A Bullets"/>
    <w:basedOn w:val="Normalny"/>
    <w:uiPriority w:val="99"/>
    <w:rsid w:val="004D7170"/>
    <w:pPr>
      <w:tabs>
        <w:tab w:val="num" w:pos="360"/>
      </w:tabs>
      <w:spacing w:after="120" w:line="360" w:lineRule="auto"/>
      <w:ind w:left="360" w:hanging="360"/>
    </w:pPr>
    <w:rPr>
      <w:rFonts w:ascii="Arial" w:hAnsi="Arial"/>
      <w:szCs w:val="20"/>
      <w:lang w:val="en-AU" w:eastAsia="en-US"/>
    </w:rPr>
  </w:style>
  <w:style w:type="paragraph" w:customStyle="1" w:styleId="BulletText1">
    <w:name w:val="Bullet Text 1"/>
    <w:basedOn w:val="Normalny"/>
    <w:uiPriority w:val="99"/>
    <w:rsid w:val="004D7170"/>
    <w:pPr>
      <w:tabs>
        <w:tab w:val="num" w:pos="1531"/>
      </w:tabs>
      <w:spacing w:after="120" w:line="240" w:lineRule="auto"/>
      <w:ind w:left="1531" w:hanging="397"/>
      <w:jc w:val="both"/>
    </w:pPr>
    <w:rPr>
      <w:rFonts w:ascii="Arial" w:hAnsi="Arial"/>
      <w:szCs w:val="20"/>
      <w:lang w:val="en-AU" w:eastAsia="en-US"/>
    </w:rPr>
  </w:style>
  <w:style w:type="paragraph" w:customStyle="1" w:styleId="bullet11">
    <w:name w:val="bullet1"/>
    <w:basedOn w:val="Normalny"/>
    <w:uiPriority w:val="99"/>
    <w:rsid w:val="004D7170"/>
    <w:pPr>
      <w:spacing w:before="60" w:after="0" w:line="240" w:lineRule="auto"/>
      <w:ind w:left="1800" w:hanging="331"/>
    </w:pPr>
    <w:rPr>
      <w:rFonts w:ascii="Arial" w:hAnsi="Arial" w:cs="Arial"/>
      <w:lang w:val="en-US" w:eastAsia="en-US"/>
    </w:rPr>
  </w:style>
  <w:style w:type="paragraph" w:customStyle="1" w:styleId="source">
    <w:name w:val="source"/>
    <w:basedOn w:val="Normalny"/>
    <w:uiPriority w:val="99"/>
    <w:rsid w:val="004D7170"/>
    <w:pPr>
      <w:spacing w:before="120" w:after="0" w:line="240" w:lineRule="auto"/>
      <w:ind w:left="1440"/>
    </w:pPr>
    <w:rPr>
      <w:rFonts w:ascii="Arial" w:hAnsi="Arial" w:cs="Arial"/>
      <w:i/>
      <w:iCs/>
      <w:sz w:val="18"/>
      <w:szCs w:val="18"/>
      <w:lang w:val="en-US" w:eastAsia="en-US"/>
    </w:rPr>
  </w:style>
  <w:style w:type="character" w:customStyle="1" w:styleId="charbold">
    <w:name w:val="charbold"/>
    <w:uiPriority w:val="99"/>
    <w:rsid w:val="004D7170"/>
    <w:rPr>
      <w:b/>
    </w:rPr>
  </w:style>
  <w:style w:type="paragraph" w:customStyle="1" w:styleId="FormatvorlageBodyText1FettRot">
    <w:name w:val="Formatvorlage Body Text 1 + Fett Rot"/>
    <w:basedOn w:val="Normalny"/>
    <w:uiPriority w:val="99"/>
    <w:rsid w:val="004D7170"/>
    <w:pPr>
      <w:widowControl w:val="0"/>
      <w:tabs>
        <w:tab w:val="left" w:pos="2834"/>
        <w:tab w:val="left" w:pos="5102"/>
        <w:tab w:val="left" w:pos="7370"/>
      </w:tabs>
      <w:spacing w:after="120" w:line="240" w:lineRule="auto"/>
      <w:jc w:val="both"/>
    </w:pPr>
    <w:rPr>
      <w:rFonts w:ascii="Arial" w:hAnsi="Arial"/>
      <w:bCs/>
      <w:color w:val="FF0000"/>
      <w:sz w:val="24"/>
      <w:szCs w:val="24"/>
      <w:lang w:val="en-US" w:eastAsia="en-US"/>
    </w:rPr>
  </w:style>
  <w:style w:type="paragraph" w:customStyle="1" w:styleId="FormatvorlageBodyText1Fett">
    <w:name w:val="Formatvorlage Body Text 1 + Fett"/>
    <w:basedOn w:val="Normalny"/>
    <w:uiPriority w:val="99"/>
    <w:rsid w:val="004D7170"/>
    <w:pPr>
      <w:widowControl w:val="0"/>
      <w:tabs>
        <w:tab w:val="left" w:pos="2834"/>
        <w:tab w:val="left" w:pos="5102"/>
        <w:tab w:val="left" w:pos="7370"/>
      </w:tabs>
      <w:spacing w:after="120" w:line="240" w:lineRule="auto"/>
      <w:jc w:val="both"/>
    </w:pPr>
    <w:rPr>
      <w:rFonts w:ascii="Arial" w:hAnsi="Arial"/>
      <w:bCs/>
      <w:sz w:val="24"/>
      <w:szCs w:val="24"/>
      <w:lang w:val="en-US" w:eastAsia="en-US"/>
    </w:rPr>
  </w:style>
  <w:style w:type="character" w:customStyle="1" w:styleId="BasisabsatzCharChar1CharChar">
    <w:name w:val="Basisabsatz Char Char1 Char Char"/>
    <w:uiPriority w:val="99"/>
    <w:rsid w:val="004D7170"/>
    <w:rPr>
      <w:rFonts w:ascii="Arial" w:hAnsi="Arial"/>
      <w:sz w:val="22"/>
      <w:lang w:val="en-US" w:eastAsia="de-DE"/>
    </w:rPr>
  </w:style>
  <w:style w:type="paragraph" w:customStyle="1" w:styleId="SBSResponse">
    <w:name w:val="SBS_Response"/>
    <w:basedOn w:val="Normalny"/>
    <w:next w:val="Normalny"/>
    <w:uiPriority w:val="99"/>
    <w:rsid w:val="004D7170"/>
    <w:pPr>
      <w:spacing w:before="360" w:after="120" w:line="240" w:lineRule="auto"/>
    </w:pPr>
    <w:rPr>
      <w:rFonts w:ascii="Arial" w:hAnsi="Arial"/>
      <w:b/>
      <w:caps/>
      <w:color w:val="008080"/>
      <w:lang w:val="de-DE" w:eastAsia="en-US"/>
    </w:rPr>
  </w:style>
  <w:style w:type="paragraph" w:customStyle="1" w:styleId="NormalRSChar">
    <w:name w:val="Normal RS Char"/>
    <w:uiPriority w:val="99"/>
    <w:rsid w:val="004D7170"/>
    <w:pPr>
      <w:spacing w:before="120" w:after="120"/>
      <w:ind w:left="454"/>
      <w:jc w:val="both"/>
    </w:pPr>
    <w:rPr>
      <w:rFonts w:ascii="Arial" w:hAnsi="Arial"/>
      <w:sz w:val="22"/>
      <w:lang w:val="en-GB" w:eastAsia="en-US"/>
    </w:rPr>
  </w:style>
  <w:style w:type="paragraph" w:customStyle="1" w:styleId="Drawings">
    <w:name w:val="Drawings"/>
    <w:basedOn w:val="Normalny"/>
    <w:uiPriority w:val="99"/>
    <w:rsid w:val="004D717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ascii="Arial" w:hAnsi="Arial"/>
      <w:sz w:val="20"/>
      <w:szCs w:val="20"/>
      <w:lang w:val="de-DE" w:eastAsia="de-DE"/>
    </w:rPr>
  </w:style>
  <w:style w:type="paragraph" w:customStyle="1" w:styleId="Note">
    <w:name w:val="Note"/>
    <w:basedOn w:val="Normalny"/>
    <w:uiPriority w:val="99"/>
    <w:rsid w:val="004D717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pPr>
    <w:rPr>
      <w:rFonts w:ascii="Arial" w:hAnsi="Arial"/>
      <w:sz w:val="20"/>
      <w:szCs w:val="20"/>
      <w:lang w:val="de-DE" w:eastAsia="de-DE"/>
    </w:rPr>
  </w:style>
  <w:style w:type="paragraph" w:customStyle="1" w:styleId="Beschriftung10pt">
    <w:name w:val="Beschriftung + 10 pt"/>
    <w:basedOn w:val="Normalny"/>
    <w:uiPriority w:val="99"/>
    <w:rsid w:val="004D7170"/>
    <w:pPr>
      <w:numPr>
        <w:numId w:val="20"/>
      </w:numPr>
      <w:spacing w:before="120" w:after="360" w:line="240" w:lineRule="auto"/>
      <w:ind w:left="1021"/>
    </w:pPr>
    <w:rPr>
      <w:rFonts w:ascii="Arial" w:hAnsi="Arial"/>
      <w:b/>
      <w:bCs/>
      <w:sz w:val="18"/>
      <w:szCs w:val="18"/>
      <w:lang w:val="en-GB" w:eastAsia="en-US"/>
    </w:rPr>
  </w:style>
  <w:style w:type="paragraph" w:customStyle="1" w:styleId="FormatvorlageBeschriftung10ptLinks0cmErsteZeile0cm">
    <w:name w:val="Formatvorlage Beschriftung + 10 pt + Links:  0 cm Erste Zeile:  0 cm"/>
    <w:basedOn w:val="Beschriftung10pt"/>
    <w:uiPriority w:val="99"/>
    <w:rsid w:val="004D7170"/>
    <w:pPr>
      <w:tabs>
        <w:tab w:val="num" w:pos="1134"/>
      </w:tabs>
      <w:ind w:left="0" w:firstLine="0"/>
    </w:pPr>
  </w:style>
  <w:style w:type="paragraph" w:customStyle="1" w:styleId="Cover2">
    <w:name w:val="Cover 2"/>
    <w:basedOn w:val="Normalny"/>
    <w:autoRedefine/>
    <w:uiPriority w:val="99"/>
    <w:rsid w:val="004D7170"/>
    <w:pPr>
      <w:spacing w:before="240" w:after="480" w:line="240" w:lineRule="auto"/>
    </w:pPr>
    <w:rPr>
      <w:rFonts w:ascii="Arial" w:hAnsi="Arial"/>
      <w:b/>
      <w:color w:val="808080"/>
      <w:sz w:val="48"/>
      <w:lang w:val="de-DE" w:eastAsia="de-DE"/>
    </w:rPr>
  </w:style>
  <w:style w:type="paragraph" w:customStyle="1" w:styleId="Cover3">
    <w:name w:val="Cover 3"/>
    <w:basedOn w:val="Normalny"/>
    <w:autoRedefine/>
    <w:uiPriority w:val="99"/>
    <w:rsid w:val="004D7170"/>
    <w:pPr>
      <w:spacing w:after="120" w:line="240" w:lineRule="auto"/>
      <w:ind w:right="1134"/>
    </w:pPr>
    <w:rPr>
      <w:rFonts w:ascii="Arial" w:hAnsi="Arial"/>
      <w:b/>
      <w:color w:val="808080"/>
      <w:sz w:val="32"/>
      <w:lang w:val="en-GB" w:eastAsia="de-DE"/>
    </w:rPr>
  </w:style>
  <w:style w:type="paragraph" w:customStyle="1" w:styleId="Cover1">
    <w:name w:val="Cover 1"/>
    <w:basedOn w:val="Normalny"/>
    <w:autoRedefine/>
    <w:uiPriority w:val="99"/>
    <w:rsid w:val="004D7170"/>
    <w:pPr>
      <w:pBdr>
        <w:bottom w:val="single" w:sz="30" w:space="6" w:color="C0C0C0"/>
      </w:pBdr>
      <w:spacing w:before="480" w:after="480" w:line="240" w:lineRule="auto"/>
    </w:pPr>
    <w:rPr>
      <w:rFonts w:ascii="Arial" w:hAnsi="Arial"/>
      <w:b/>
      <w:bCs/>
      <w:color w:val="C0C0C0"/>
      <w:sz w:val="56"/>
      <w:szCs w:val="56"/>
      <w:lang w:eastAsia="de-DE"/>
    </w:rPr>
  </w:style>
  <w:style w:type="paragraph" w:customStyle="1" w:styleId="BasisabsatzCharChar1Char">
    <w:name w:val="Basisabsatz Char Char1 Char"/>
    <w:autoRedefine/>
    <w:uiPriority w:val="99"/>
    <w:rsid w:val="004D7170"/>
    <w:pPr>
      <w:spacing w:after="120"/>
      <w:ind w:left="14"/>
      <w:jc w:val="both"/>
    </w:pPr>
    <w:rPr>
      <w:rFonts w:ascii="Arial" w:hAnsi="Arial"/>
      <w:sz w:val="22"/>
      <w:szCs w:val="22"/>
      <w:lang w:val="en-US" w:eastAsia="de-DE"/>
    </w:rPr>
  </w:style>
  <w:style w:type="paragraph" w:customStyle="1" w:styleId="Textfett">
    <w:name w:val="Text fett"/>
    <w:basedOn w:val="Normalny"/>
    <w:uiPriority w:val="99"/>
    <w:rsid w:val="004D7170"/>
    <w:pPr>
      <w:spacing w:before="60" w:after="60" w:line="240" w:lineRule="auto"/>
    </w:pPr>
    <w:rPr>
      <w:rFonts w:ascii="Arial" w:hAnsi="Arial" w:cs="Arial"/>
      <w:b/>
      <w:bCs/>
      <w:sz w:val="24"/>
      <w:szCs w:val="24"/>
      <w:lang w:val="de-DE" w:eastAsia="de-DE"/>
    </w:rPr>
  </w:style>
  <w:style w:type="paragraph" w:customStyle="1" w:styleId="Standardeingerckt">
    <w:name w:val="Standard eingerückt"/>
    <w:basedOn w:val="Normalny"/>
    <w:uiPriority w:val="99"/>
    <w:rsid w:val="004D7170"/>
    <w:pPr>
      <w:spacing w:after="120" w:line="240" w:lineRule="auto"/>
      <w:ind w:left="709"/>
    </w:pPr>
    <w:rPr>
      <w:rFonts w:ascii="Arial" w:hAnsi="Arial" w:cs="Arial"/>
      <w:lang w:val="en-GB" w:eastAsia="de-DE"/>
    </w:rPr>
  </w:style>
  <w:style w:type="paragraph" w:customStyle="1" w:styleId="Body0">
    <w:name w:val="Body"/>
    <w:aliases w:val="b"/>
    <w:uiPriority w:val="99"/>
    <w:rsid w:val="004D7170"/>
    <w:pPr>
      <w:suppressAutoHyphens/>
      <w:overflowPunct w:val="0"/>
      <w:autoSpaceDE w:val="0"/>
      <w:autoSpaceDN w:val="0"/>
      <w:adjustRightInd w:val="0"/>
      <w:spacing w:before="120"/>
      <w:ind w:left="1440"/>
    </w:pPr>
    <w:rPr>
      <w:rFonts w:ascii="Arial" w:hAnsi="Arial"/>
      <w:sz w:val="22"/>
      <w:lang w:val="en-US" w:eastAsia="en-US"/>
    </w:rPr>
  </w:style>
  <w:style w:type="paragraph" w:customStyle="1" w:styleId="Graphictitle">
    <w:name w:val="Graphic title"/>
    <w:aliases w:val="gt"/>
    <w:next w:val="Body0"/>
    <w:uiPriority w:val="99"/>
    <w:rsid w:val="004D7170"/>
    <w:pPr>
      <w:pBdr>
        <w:bottom w:val="single" w:sz="6" w:space="3" w:color="auto"/>
      </w:pBdr>
      <w:overflowPunct w:val="0"/>
      <w:autoSpaceDE w:val="0"/>
      <w:autoSpaceDN w:val="0"/>
      <w:adjustRightInd w:val="0"/>
      <w:spacing w:before="120" w:after="240"/>
      <w:jc w:val="right"/>
    </w:pPr>
    <w:rPr>
      <w:rFonts w:ascii="Arial" w:hAnsi="Arial"/>
      <w:b/>
      <w:i/>
      <w:lang w:val="en-US" w:eastAsia="en-US"/>
    </w:rPr>
  </w:style>
  <w:style w:type="character" w:customStyle="1" w:styleId="charbold0">
    <w:name w:val="char bold"/>
    <w:aliases w:val="cb"/>
    <w:uiPriority w:val="99"/>
    <w:rsid w:val="004D7170"/>
    <w:rPr>
      <w:b/>
    </w:rPr>
  </w:style>
  <w:style w:type="paragraph" w:customStyle="1" w:styleId="Graphic">
    <w:name w:val="Graphic"/>
    <w:aliases w:val="g"/>
    <w:next w:val="Normalny"/>
    <w:uiPriority w:val="99"/>
    <w:rsid w:val="004D7170"/>
    <w:pPr>
      <w:keepNext/>
      <w:overflowPunct w:val="0"/>
      <w:autoSpaceDE w:val="0"/>
      <w:autoSpaceDN w:val="0"/>
      <w:adjustRightInd w:val="0"/>
      <w:spacing w:before="240"/>
      <w:jc w:val="center"/>
    </w:pPr>
    <w:rPr>
      <w:rFonts w:ascii="Arial" w:hAnsi="Arial"/>
      <w:lang w:val="en-US" w:eastAsia="en-US"/>
    </w:rPr>
  </w:style>
  <w:style w:type="paragraph" w:customStyle="1" w:styleId="bulletedtable">
    <w:name w:val="bulleted table"/>
    <w:basedOn w:val="Normalny"/>
    <w:uiPriority w:val="99"/>
    <w:rsid w:val="004D7170"/>
    <w:pPr>
      <w:widowControl w:val="0"/>
      <w:numPr>
        <w:numId w:val="21"/>
      </w:numPr>
      <w:spacing w:after="120" w:line="240" w:lineRule="auto"/>
    </w:pPr>
    <w:rPr>
      <w:rFonts w:ascii="Arial" w:hAnsi="Arial" w:cs="Arial"/>
      <w:lang w:val="en-US" w:eastAsia="en-US"/>
    </w:rPr>
  </w:style>
  <w:style w:type="paragraph" w:customStyle="1" w:styleId="table0">
    <w:name w:val="table"/>
    <w:basedOn w:val="Normalny"/>
    <w:uiPriority w:val="99"/>
    <w:rsid w:val="004D7170"/>
    <w:pPr>
      <w:spacing w:before="120" w:after="120" w:line="240" w:lineRule="auto"/>
      <w:jc w:val="both"/>
    </w:pPr>
    <w:rPr>
      <w:rFonts w:ascii="Arial" w:hAnsi="Arial"/>
      <w:szCs w:val="20"/>
      <w:lang w:val="en-GB" w:eastAsia="en-US"/>
    </w:rPr>
  </w:style>
  <w:style w:type="paragraph" w:customStyle="1" w:styleId="FrontPageDocumentName">
    <w:name w:val="Front Page Document Name"/>
    <w:basedOn w:val="Normalny"/>
    <w:uiPriority w:val="99"/>
    <w:rsid w:val="004D7170"/>
    <w:pPr>
      <w:keepLines/>
      <w:spacing w:before="120" w:after="120" w:line="360" w:lineRule="auto"/>
    </w:pPr>
    <w:rPr>
      <w:rFonts w:ascii="Arial Bold" w:hAnsi="Arial Bold"/>
      <w:b/>
      <w:sz w:val="28"/>
      <w:szCs w:val="40"/>
      <w:lang w:val="it-IT" w:eastAsia="en-US"/>
    </w:rPr>
  </w:style>
  <w:style w:type="paragraph" w:customStyle="1" w:styleId="FrontPage-STRAPLINE">
    <w:name w:val="Front Page - STRAP LINE"/>
    <w:basedOn w:val="FrontPageDocumentName"/>
    <w:uiPriority w:val="99"/>
    <w:rsid w:val="004D7170"/>
  </w:style>
  <w:style w:type="paragraph" w:customStyle="1" w:styleId="FrontPageHeading">
    <w:name w:val="Front Page Heading"/>
    <w:basedOn w:val="Normalny"/>
    <w:uiPriority w:val="99"/>
    <w:rsid w:val="004D7170"/>
    <w:pPr>
      <w:keepLines/>
      <w:spacing w:before="120" w:after="60" w:line="360" w:lineRule="auto"/>
      <w:jc w:val="center"/>
    </w:pPr>
    <w:rPr>
      <w:rFonts w:ascii="Arial" w:hAnsi="Arial"/>
      <w:b/>
      <w:sz w:val="32"/>
      <w:szCs w:val="20"/>
      <w:lang w:val="en-GB" w:eastAsia="en-US"/>
    </w:rPr>
  </w:style>
  <w:style w:type="paragraph" w:customStyle="1" w:styleId="Stopka1">
    <w:name w:val="Stopka1"/>
    <w:basedOn w:val="Default"/>
    <w:next w:val="Default"/>
    <w:uiPriority w:val="99"/>
    <w:rsid w:val="004D7170"/>
    <w:pPr>
      <w:spacing w:before="100" w:after="100"/>
    </w:pPr>
    <w:rPr>
      <w:rFonts w:ascii="Arial,Bold" w:hAnsi="Arial,Bold" w:cs="Times New Roman"/>
      <w:color w:val="auto"/>
      <w:lang w:eastAsia="pl-PL"/>
    </w:rPr>
  </w:style>
  <w:style w:type="paragraph" w:customStyle="1" w:styleId="Nag3wek3">
    <w:name w:val="Nag3ówek 3"/>
    <w:basedOn w:val="Default"/>
    <w:next w:val="Default"/>
    <w:uiPriority w:val="99"/>
    <w:rsid w:val="004D7170"/>
    <w:pPr>
      <w:spacing w:before="240" w:after="60"/>
    </w:pPr>
    <w:rPr>
      <w:rFonts w:ascii="Arial,Bold" w:hAnsi="Arial,Bold" w:cs="Times New Roman"/>
      <w:color w:val="auto"/>
      <w:lang w:eastAsia="pl-PL"/>
    </w:rPr>
  </w:style>
  <w:style w:type="paragraph" w:customStyle="1" w:styleId="ppunkt">
    <w:name w:val="ppunkt"/>
    <w:basedOn w:val="Default"/>
    <w:next w:val="Default"/>
    <w:uiPriority w:val="99"/>
    <w:rsid w:val="004D7170"/>
    <w:pPr>
      <w:spacing w:before="100" w:after="100"/>
    </w:pPr>
    <w:rPr>
      <w:rFonts w:ascii="Arial,Bold" w:hAnsi="Arial,Bold" w:cs="Times New Roman"/>
      <w:color w:val="auto"/>
      <w:lang w:eastAsia="pl-PL"/>
    </w:rPr>
  </w:style>
  <w:style w:type="paragraph" w:customStyle="1" w:styleId="Tekstpodstawowywciety2">
    <w:name w:val="Tekst podstawowy wciety 2"/>
    <w:basedOn w:val="Default"/>
    <w:next w:val="Default"/>
    <w:uiPriority w:val="99"/>
    <w:rsid w:val="004D7170"/>
    <w:pPr>
      <w:spacing w:before="100" w:after="100"/>
    </w:pPr>
    <w:rPr>
      <w:rFonts w:ascii="Arial,Bold" w:hAnsi="Arial,Bold" w:cs="Times New Roman"/>
      <w:color w:val="auto"/>
      <w:lang w:eastAsia="pl-PL"/>
    </w:rPr>
  </w:style>
  <w:style w:type="paragraph" w:customStyle="1" w:styleId="Tekstkomentarza1">
    <w:name w:val="Tekst komentarza1"/>
    <w:basedOn w:val="Default"/>
    <w:next w:val="Default"/>
    <w:uiPriority w:val="99"/>
    <w:rsid w:val="004D7170"/>
    <w:pPr>
      <w:spacing w:before="100" w:after="100"/>
    </w:pPr>
    <w:rPr>
      <w:rFonts w:ascii="Arial,Bold" w:hAnsi="Arial,Bold" w:cs="Times New Roman"/>
      <w:color w:val="auto"/>
      <w:lang w:eastAsia="pl-PL"/>
    </w:rPr>
  </w:style>
  <w:style w:type="paragraph" w:customStyle="1" w:styleId="Tekstpodstawowy21">
    <w:name w:val="Tekst podstawowy 21"/>
    <w:basedOn w:val="Default"/>
    <w:next w:val="Default"/>
    <w:uiPriority w:val="99"/>
    <w:rsid w:val="004D7170"/>
    <w:pPr>
      <w:spacing w:before="100" w:after="100"/>
    </w:pPr>
    <w:rPr>
      <w:rFonts w:ascii="Arial,Bold" w:hAnsi="Arial,Bold" w:cs="Times New Roman"/>
      <w:color w:val="auto"/>
      <w:lang w:eastAsia="pl-PL"/>
    </w:rPr>
  </w:style>
  <w:style w:type="paragraph" w:customStyle="1" w:styleId="scfstandard">
    <w:name w:val="scf_standard"/>
    <w:uiPriority w:val="99"/>
    <w:rsid w:val="004D7170"/>
    <w:rPr>
      <w:rFonts w:ascii="Arial" w:hAnsi="Arial"/>
      <w:lang w:val="de-DE" w:eastAsia="de-DE"/>
    </w:rPr>
  </w:style>
  <w:style w:type="paragraph" w:customStyle="1" w:styleId="scforgzeile">
    <w:name w:val="scforgzeile"/>
    <w:basedOn w:val="scfstandard"/>
    <w:uiPriority w:val="99"/>
    <w:rsid w:val="004D7170"/>
    <w:pPr>
      <w:tabs>
        <w:tab w:val="left" w:pos="7655"/>
      </w:tabs>
      <w:spacing w:line="140" w:lineRule="exact"/>
    </w:pPr>
    <w:rPr>
      <w:sz w:val="12"/>
    </w:rPr>
  </w:style>
  <w:style w:type="paragraph" w:customStyle="1" w:styleId="scfFu1-4">
    <w:name w:val="scfFuß1-4"/>
    <w:basedOn w:val="scfstandard"/>
    <w:uiPriority w:val="99"/>
    <w:rsid w:val="004D7170"/>
    <w:pPr>
      <w:spacing w:line="160" w:lineRule="exact"/>
    </w:pPr>
    <w:rPr>
      <w:sz w:val="14"/>
    </w:rPr>
  </w:style>
  <w:style w:type="paragraph" w:customStyle="1" w:styleId="scfVorstand">
    <w:name w:val="scfVorstand"/>
    <w:basedOn w:val="scfFu1-4"/>
    <w:uiPriority w:val="99"/>
    <w:rsid w:val="004D7170"/>
  </w:style>
  <w:style w:type="paragraph" w:customStyle="1" w:styleId="paragraf-ustep">
    <w:name w:val="paragraf-ustep"/>
    <w:basedOn w:val="Normalny"/>
    <w:uiPriority w:val="99"/>
    <w:rsid w:val="004D7170"/>
    <w:pPr>
      <w:widowControl w:val="0"/>
      <w:spacing w:after="120" w:line="360" w:lineRule="auto"/>
      <w:ind w:left="284" w:hanging="284"/>
    </w:pPr>
    <w:rPr>
      <w:rFonts w:ascii="Times New Roman" w:hAnsi="Times New Roman"/>
      <w:szCs w:val="20"/>
    </w:rPr>
  </w:style>
  <w:style w:type="paragraph" w:customStyle="1" w:styleId="Bullet2">
    <w:name w:val="Bullet 2"/>
    <w:basedOn w:val="Normalny"/>
    <w:uiPriority w:val="99"/>
    <w:rsid w:val="004D7170"/>
    <w:pPr>
      <w:numPr>
        <w:numId w:val="22"/>
      </w:numPr>
      <w:tabs>
        <w:tab w:val="clear" w:pos="644"/>
        <w:tab w:val="left" w:pos="567"/>
        <w:tab w:val="right" w:pos="9923"/>
      </w:tabs>
      <w:spacing w:before="120" w:after="0" w:line="240" w:lineRule="auto"/>
    </w:pPr>
    <w:rPr>
      <w:rFonts w:ascii="Arial" w:hAnsi="Arial"/>
      <w:szCs w:val="20"/>
      <w:lang w:eastAsia="en-US"/>
    </w:rPr>
  </w:style>
  <w:style w:type="paragraph" w:customStyle="1" w:styleId="Bullet2f">
    <w:name w:val="Bullet 2f"/>
    <w:basedOn w:val="Normalny"/>
    <w:uiPriority w:val="99"/>
    <w:rsid w:val="004D7170"/>
    <w:pPr>
      <w:numPr>
        <w:numId w:val="23"/>
      </w:numPr>
      <w:tabs>
        <w:tab w:val="clear" w:pos="644"/>
        <w:tab w:val="left" w:pos="567"/>
        <w:tab w:val="right" w:pos="9923"/>
      </w:tabs>
      <w:spacing w:after="0" w:line="240" w:lineRule="auto"/>
    </w:pPr>
    <w:rPr>
      <w:rFonts w:ascii="Arial" w:hAnsi="Arial"/>
      <w:szCs w:val="20"/>
      <w:lang w:eastAsia="en-US"/>
    </w:rPr>
  </w:style>
  <w:style w:type="paragraph" w:customStyle="1" w:styleId="arial11j">
    <w:name w:val="arial 11j"/>
    <w:basedOn w:val="Normalny"/>
    <w:uiPriority w:val="99"/>
    <w:rsid w:val="004D7170"/>
    <w:pPr>
      <w:spacing w:after="0" w:line="240" w:lineRule="auto"/>
      <w:jc w:val="both"/>
    </w:pPr>
    <w:rPr>
      <w:rFonts w:ascii="Arial" w:hAnsi="Arial"/>
      <w:szCs w:val="24"/>
    </w:rPr>
  </w:style>
  <w:style w:type="paragraph" w:customStyle="1" w:styleId="FormHeader1">
    <w:name w:val="Form Header 1"/>
    <w:basedOn w:val="Normalny"/>
    <w:next w:val="Normalny"/>
    <w:uiPriority w:val="99"/>
    <w:rsid w:val="004D7170"/>
    <w:pPr>
      <w:tabs>
        <w:tab w:val="right" w:pos="9923"/>
      </w:tabs>
      <w:spacing w:before="80" w:after="80" w:line="240" w:lineRule="auto"/>
    </w:pPr>
    <w:rPr>
      <w:rFonts w:ascii="Arial" w:hAnsi="Arial"/>
      <w:b/>
      <w:sz w:val="24"/>
      <w:szCs w:val="20"/>
      <w:lang w:eastAsia="en-US"/>
    </w:rPr>
  </w:style>
  <w:style w:type="character" w:customStyle="1" w:styleId="topmenulink1">
    <w:name w:val="top_menu_link1"/>
    <w:uiPriority w:val="99"/>
    <w:rsid w:val="004D7170"/>
    <w:rPr>
      <w:rFonts w:ascii="Arial" w:hAnsi="Arial"/>
      <w:color w:val="FFFFFF"/>
      <w:sz w:val="20"/>
      <w:u w:val="none"/>
      <w:effect w:val="none"/>
    </w:rPr>
  </w:style>
  <w:style w:type="table" w:styleId="Tabela-Delikatny1">
    <w:name w:val="Table Subtle 1"/>
    <w:basedOn w:val="Standardowy"/>
    <w:uiPriority w:val="99"/>
    <w:rsid w:val="004D7170"/>
    <w:pPr>
      <w:spacing w:after="120"/>
    </w:pPr>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Lista8">
    <w:name w:val="Table List 8"/>
    <w:basedOn w:val="Standardowy"/>
    <w:uiPriority w:val="99"/>
    <w:rsid w:val="004D7170"/>
    <w:pPr>
      <w:spacing w:after="120"/>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Lista4">
    <w:name w:val="List 4"/>
    <w:basedOn w:val="Normalny"/>
    <w:uiPriority w:val="99"/>
    <w:rsid w:val="004D7170"/>
    <w:pPr>
      <w:spacing w:after="120" w:line="240" w:lineRule="auto"/>
      <w:ind w:left="1132" w:hanging="283"/>
    </w:pPr>
    <w:rPr>
      <w:rFonts w:ascii="Arial" w:hAnsi="Arial"/>
      <w:lang w:val="de-DE" w:eastAsia="en-US"/>
    </w:rPr>
  </w:style>
  <w:style w:type="paragraph" w:styleId="Lista5">
    <w:name w:val="List 5"/>
    <w:basedOn w:val="Normalny"/>
    <w:uiPriority w:val="99"/>
    <w:rsid w:val="004D7170"/>
    <w:pPr>
      <w:spacing w:after="120" w:line="240" w:lineRule="auto"/>
      <w:ind w:left="1415" w:hanging="283"/>
    </w:pPr>
    <w:rPr>
      <w:rFonts w:ascii="Arial" w:hAnsi="Arial"/>
      <w:lang w:val="de-DE" w:eastAsia="en-US"/>
    </w:rPr>
  </w:style>
  <w:style w:type="paragraph" w:customStyle="1" w:styleId="Caption1">
    <w:name w:val="Caption1"/>
    <w:basedOn w:val="Normalny"/>
    <w:uiPriority w:val="99"/>
    <w:rsid w:val="004D7170"/>
    <w:pPr>
      <w:suppressAutoHyphens/>
      <w:spacing w:before="120" w:after="120" w:line="240" w:lineRule="auto"/>
      <w:jc w:val="both"/>
    </w:pPr>
    <w:rPr>
      <w:rFonts w:ascii="Times New Roman" w:hAnsi="Times New Roman"/>
      <w:b/>
      <w:bCs/>
      <w:sz w:val="20"/>
      <w:szCs w:val="20"/>
      <w:lang w:val="en-US" w:eastAsia="ar-SA"/>
    </w:rPr>
  </w:style>
  <w:style w:type="paragraph" w:customStyle="1" w:styleId="HTMLPreformatted1">
    <w:name w:val="HTML Preformatted1"/>
    <w:basedOn w:val="Normalny"/>
    <w:uiPriority w:val="99"/>
    <w:rsid w:val="004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en-US" w:eastAsia="he-IL" w:bidi="he-IL"/>
    </w:rPr>
  </w:style>
  <w:style w:type="paragraph" w:customStyle="1" w:styleId="BodyCopy">
    <w:name w:val="Body Copy"/>
    <w:basedOn w:val="Normalny"/>
    <w:uiPriority w:val="99"/>
    <w:rsid w:val="004D7170"/>
    <w:pPr>
      <w:suppressAutoHyphens/>
      <w:spacing w:after="0" w:line="240" w:lineRule="auto"/>
    </w:pPr>
    <w:rPr>
      <w:rFonts w:ascii="Times New Roman"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4D7170"/>
    <w:pPr>
      <w:tabs>
        <w:tab w:val="left" w:pos="709"/>
      </w:tabs>
      <w:spacing w:before="120" w:after="0" w:line="240" w:lineRule="auto"/>
      <w:ind w:left="4" w:hanging="4"/>
    </w:pPr>
    <w:rPr>
      <w:rFonts w:ascii="Tahoma" w:hAnsi="Tahoma"/>
      <w:sz w:val="20"/>
      <w:szCs w:val="20"/>
    </w:rPr>
  </w:style>
  <w:style w:type="paragraph" w:customStyle="1" w:styleId="Stronatytuowa-lewastronatabelki">
    <w:name w:val="Strona tytułowa - lewa strona tabelki"/>
    <w:basedOn w:val="Normalny"/>
    <w:uiPriority w:val="99"/>
    <w:rsid w:val="004D7170"/>
    <w:pPr>
      <w:framePr w:hSpace="142" w:wrap="notBeside" w:vAnchor="page" w:hAnchor="page" w:x="1451" w:y="12817" w:anchorLock="1"/>
      <w:spacing w:before="60" w:after="60" w:line="240" w:lineRule="auto"/>
      <w:jc w:val="both"/>
    </w:pPr>
    <w:rPr>
      <w:rFonts w:ascii="SwitzerlandBlack" w:hAnsi="SwitzerlandBlack"/>
      <w:b/>
      <w:sz w:val="20"/>
      <w:szCs w:val="20"/>
      <w:lang w:val="en-GB"/>
    </w:rPr>
  </w:style>
  <w:style w:type="paragraph" w:customStyle="1" w:styleId="Stronatytuowa-prawastronatabelki">
    <w:name w:val="Strona tytułowa - prawa strona tabelki"/>
    <w:basedOn w:val="Stronatytuowa-lewastronatabelki"/>
    <w:uiPriority w:val="99"/>
    <w:rsid w:val="004D7170"/>
    <w:pPr>
      <w:framePr w:wrap="notBeside"/>
    </w:pPr>
    <w:rPr>
      <w:rFonts w:ascii="Arial" w:hAnsi="Arial"/>
      <w:b w:val="0"/>
    </w:rPr>
  </w:style>
  <w:style w:type="character" w:customStyle="1" w:styleId="instrukcja">
    <w:name w:val="instrukcja"/>
    <w:uiPriority w:val="99"/>
    <w:rsid w:val="004D7170"/>
    <w:rPr>
      <w:rFonts w:ascii="Arial" w:hAnsi="Arial"/>
      <w:i/>
      <w:vanish/>
      <w:color w:val="FF0000"/>
      <w:sz w:val="20"/>
      <w:vertAlign w:val="baseline"/>
    </w:rPr>
  </w:style>
  <w:style w:type="paragraph" w:customStyle="1" w:styleId="FormHeader2">
    <w:name w:val="Form Header 2"/>
    <w:basedOn w:val="Normalny"/>
    <w:uiPriority w:val="99"/>
    <w:rsid w:val="004D7170"/>
    <w:pPr>
      <w:tabs>
        <w:tab w:val="right" w:pos="9923"/>
      </w:tabs>
      <w:spacing w:before="80" w:after="60" w:line="240" w:lineRule="auto"/>
    </w:pPr>
    <w:rPr>
      <w:rFonts w:ascii="Arial" w:hAnsi="Arial"/>
      <w:b/>
      <w:sz w:val="20"/>
      <w:szCs w:val="20"/>
      <w:lang w:val="en-GB"/>
    </w:rPr>
  </w:style>
  <w:style w:type="paragraph" w:customStyle="1" w:styleId="Nagwek-1">
    <w:name w:val="Nagłówek - 1."/>
    <w:basedOn w:val="Nagwek2"/>
    <w:uiPriority w:val="99"/>
    <w:rsid w:val="004D7170"/>
    <w:pPr>
      <w:numPr>
        <w:numId w:val="24"/>
      </w:numPr>
      <w:spacing w:before="360" w:after="240" w:line="360" w:lineRule="auto"/>
      <w:jc w:val="both"/>
    </w:pPr>
    <w:rPr>
      <w:rFonts w:ascii="Arial" w:hAnsi="Arial"/>
      <w:bCs/>
      <w:color w:val="000000"/>
      <w:sz w:val="28"/>
      <w:szCs w:val="28"/>
      <w:u w:val="none"/>
      <w:lang w:eastAsia="de-DE"/>
    </w:rPr>
  </w:style>
  <w:style w:type="character" w:customStyle="1" w:styleId="tytuldzialu1">
    <w:name w:val="tytuldzialu1"/>
    <w:uiPriority w:val="99"/>
    <w:rsid w:val="004D7170"/>
    <w:rPr>
      <w:rFonts w:ascii="Arial" w:hAnsi="Arial"/>
      <w:b/>
      <w:color w:val="000000"/>
      <w:sz w:val="16"/>
    </w:rPr>
  </w:style>
  <w:style w:type="character" w:customStyle="1" w:styleId="text">
    <w:name w:val="text"/>
    <w:uiPriority w:val="99"/>
    <w:rsid w:val="004D7170"/>
    <w:rPr>
      <w:rFonts w:cs="Times New Roman"/>
    </w:rPr>
  </w:style>
  <w:style w:type="character" w:customStyle="1" w:styleId="mediumgreenbold1">
    <w:name w:val="medium_green_bold1"/>
    <w:uiPriority w:val="99"/>
    <w:rsid w:val="004D7170"/>
    <w:rPr>
      <w:rFonts w:ascii="Tahoma" w:hAnsi="Tahoma"/>
      <w:b/>
      <w:color w:val="006A4C"/>
      <w:sz w:val="17"/>
      <w:u w:val="none"/>
      <w:effect w:val="none"/>
    </w:rPr>
  </w:style>
  <w:style w:type="paragraph" w:customStyle="1" w:styleId="tresc">
    <w:name w:val="tresc"/>
    <w:basedOn w:val="Normalny"/>
    <w:uiPriority w:val="99"/>
    <w:rsid w:val="004D7170"/>
    <w:pPr>
      <w:spacing w:before="150" w:after="150" w:line="240" w:lineRule="auto"/>
      <w:ind w:left="150" w:right="300"/>
      <w:jc w:val="both"/>
    </w:pPr>
    <w:rPr>
      <w:rFonts w:ascii="Arial" w:hAnsi="Arial" w:cs="Arial"/>
      <w:color w:val="344154"/>
      <w:sz w:val="18"/>
      <w:szCs w:val="18"/>
    </w:rPr>
  </w:style>
  <w:style w:type="paragraph" w:customStyle="1" w:styleId="wypi">
    <w:name w:val="wypi"/>
    <w:basedOn w:val="Normalny"/>
    <w:uiPriority w:val="99"/>
    <w:rsid w:val="004D7170"/>
    <w:pPr>
      <w:spacing w:before="300" w:after="0" w:line="240" w:lineRule="auto"/>
      <w:ind w:left="150" w:right="75"/>
      <w:jc w:val="both"/>
    </w:pPr>
    <w:rPr>
      <w:rFonts w:ascii="Arial" w:hAnsi="Arial" w:cs="Arial"/>
      <w:b/>
      <w:bCs/>
      <w:color w:val="274470"/>
      <w:sz w:val="18"/>
      <w:szCs w:val="18"/>
    </w:rPr>
  </w:style>
  <w:style w:type="paragraph" w:customStyle="1" w:styleId="Tre">
    <w:name w:val="Treść"/>
    <w:uiPriority w:val="99"/>
    <w:rsid w:val="004D7170"/>
    <w:pPr>
      <w:jc w:val="both"/>
    </w:pPr>
    <w:rPr>
      <w:rFonts w:ascii="Tahoma" w:hAnsi="Tahoma"/>
      <w:color w:val="404040"/>
      <w:sz w:val="22"/>
    </w:rPr>
  </w:style>
  <w:style w:type="paragraph" w:customStyle="1" w:styleId="pdflink">
    <w:name w:val="pdf_link"/>
    <w:basedOn w:val="Normalny"/>
    <w:uiPriority w:val="99"/>
    <w:rsid w:val="004D7170"/>
    <w:pPr>
      <w:spacing w:before="45" w:after="0" w:line="240" w:lineRule="auto"/>
    </w:pPr>
    <w:rPr>
      <w:rFonts w:ascii="Times New Roman" w:hAnsi="Times New Roman"/>
      <w:sz w:val="14"/>
      <w:szCs w:val="14"/>
    </w:rPr>
  </w:style>
  <w:style w:type="table" w:styleId="Jasnasiatkaakcent5">
    <w:name w:val="Light Grid Accent 5"/>
    <w:basedOn w:val="Standardowy"/>
    <w:uiPriority w:val="99"/>
    <w:rsid w:val="004D7170"/>
    <w:rPr>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4D7170"/>
    <w:pPr>
      <w:keepLines w:val="0"/>
    </w:pPr>
    <w:rPr>
      <w:rFonts w:cs="Arial"/>
      <w:b/>
    </w:rPr>
  </w:style>
  <w:style w:type="character" w:customStyle="1" w:styleId="googqs-tidbit1">
    <w:name w:val="goog_qs-tidbit1"/>
    <w:uiPriority w:val="99"/>
    <w:rsid w:val="004D7170"/>
  </w:style>
  <w:style w:type="paragraph" w:customStyle="1" w:styleId="Tablebody">
    <w:name w:val="Table body"/>
    <w:uiPriority w:val="99"/>
    <w:rsid w:val="004D7170"/>
    <w:pPr>
      <w:keepNext/>
      <w:keepLines/>
      <w:spacing w:before="80" w:after="40"/>
    </w:pPr>
    <w:rPr>
      <w:rFonts w:ascii="Arial" w:hAnsi="Arial"/>
      <w:sz w:val="18"/>
      <w:lang w:val="en-US"/>
    </w:rPr>
  </w:style>
  <w:style w:type="paragraph" w:customStyle="1" w:styleId="Tableheading2">
    <w:name w:val="Table heading 2"/>
    <w:basedOn w:val="Normalny"/>
    <w:next w:val="Tablebody"/>
    <w:uiPriority w:val="99"/>
    <w:rsid w:val="004D7170"/>
    <w:pPr>
      <w:keepNext/>
      <w:keepLines/>
      <w:spacing w:before="60" w:after="60" w:line="200" w:lineRule="atLeast"/>
    </w:pPr>
    <w:rPr>
      <w:rFonts w:ascii="Arial Narrow" w:hAnsi="Arial Narrow"/>
      <w:sz w:val="20"/>
      <w:szCs w:val="20"/>
      <w:lang w:val="en-US"/>
    </w:rPr>
  </w:style>
  <w:style w:type="character" w:styleId="HTML-cytat">
    <w:name w:val="HTML Cite"/>
    <w:uiPriority w:val="99"/>
    <w:rsid w:val="004D7170"/>
    <w:rPr>
      <w:rFonts w:cs="Times New Roman"/>
      <w:color w:val="009933"/>
    </w:rPr>
  </w:style>
  <w:style w:type="paragraph" w:customStyle="1" w:styleId="komentarz">
    <w:name w:val="komentarz"/>
    <w:basedOn w:val="Normalny"/>
    <w:link w:val="komentarzZnak"/>
    <w:uiPriority w:val="99"/>
    <w:rsid w:val="004D7170"/>
    <w:pPr>
      <w:tabs>
        <w:tab w:val="right" w:leader="dot" w:pos="9639"/>
      </w:tabs>
      <w:spacing w:after="0" w:line="240" w:lineRule="auto"/>
      <w:ind w:left="357"/>
    </w:pPr>
    <w:rPr>
      <w:rFonts w:ascii="Times New Roman" w:hAnsi="Times New Roman"/>
      <w:i/>
      <w:iCs/>
      <w:color w:val="800000"/>
      <w:sz w:val="20"/>
      <w:szCs w:val="20"/>
    </w:rPr>
  </w:style>
  <w:style w:type="character" w:customStyle="1" w:styleId="komentarzZnak">
    <w:name w:val="komentarz Znak"/>
    <w:link w:val="komentarz"/>
    <w:uiPriority w:val="99"/>
    <w:locked/>
    <w:rsid w:val="004D7170"/>
    <w:rPr>
      <w:rFonts w:ascii="Times New Roman" w:hAnsi="Times New Roman"/>
      <w:i/>
      <w:snapToGrid w:val="0"/>
      <w:color w:val="800000"/>
      <w:sz w:val="20"/>
    </w:rPr>
  </w:style>
  <w:style w:type="paragraph" w:customStyle="1" w:styleId="Tekstwkorespondencji">
    <w:name w:val="Tekst w korespondencji"/>
    <w:basedOn w:val="Normalny"/>
    <w:uiPriority w:val="99"/>
    <w:rsid w:val="004D7170"/>
    <w:pPr>
      <w:widowControl w:val="0"/>
      <w:suppressAutoHyphens/>
      <w:spacing w:after="120" w:line="360" w:lineRule="auto"/>
      <w:jc w:val="both"/>
    </w:pPr>
    <w:rPr>
      <w:rFonts w:ascii="Arial" w:hAnsi="Arial"/>
      <w:sz w:val="20"/>
      <w:szCs w:val="20"/>
    </w:rPr>
  </w:style>
  <w:style w:type="paragraph" w:customStyle="1" w:styleId="ListParagraph1">
    <w:name w:val="List Paragraph1"/>
    <w:basedOn w:val="Normalny"/>
    <w:uiPriority w:val="99"/>
    <w:rsid w:val="004D7170"/>
    <w:pPr>
      <w:ind w:left="720"/>
    </w:pPr>
  </w:style>
  <w:style w:type="paragraph" w:customStyle="1" w:styleId="Heading3">
    <w:name w:val="Heading #3"/>
    <w:basedOn w:val="Normalny"/>
    <w:next w:val="Normalny"/>
    <w:uiPriority w:val="99"/>
    <w:rsid w:val="004D7170"/>
    <w:pPr>
      <w:widowControl w:val="0"/>
      <w:suppressAutoHyphens/>
      <w:spacing w:before="360" w:after="360" w:line="100" w:lineRule="atLeast"/>
      <w:ind w:hanging="440"/>
    </w:pPr>
    <w:rPr>
      <w:rFonts w:ascii="Times New Roman" w:hAnsi="Times New Roman"/>
      <w:b/>
      <w:bCs/>
      <w:sz w:val="27"/>
      <w:szCs w:val="27"/>
    </w:rPr>
  </w:style>
  <w:style w:type="paragraph" w:customStyle="1" w:styleId="Heading4">
    <w:name w:val="Heading #4"/>
    <w:basedOn w:val="Normalny"/>
    <w:next w:val="Normalny"/>
    <w:uiPriority w:val="99"/>
    <w:rsid w:val="004D7170"/>
    <w:pPr>
      <w:widowControl w:val="0"/>
      <w:suppressAutoHyphens/>
      <w:spacing w:before="360" w:after="120" w:line="100" w:lineRule="atLeast"/>
      <w:ind w:hanging="440"/>
    </w:pPr>
    <w:rPr>
      <w:rFonts w:ascii="Times New Roman" w:hAnsi="Times New Roman"/>
      <w:b/>
      <w:bCs/>
    </w:rPr>
  </w:style>
  <w:style w:type="paragraph" w:customStyle="1" w:styleId="Style4">
    <w:name w:val="Style 4"/>
    <w:basedOn w:val="Normalny"/>
    <w:uiPriority w:val="99"/>
    <w:rsid w:val="004D7170"/>
    <w:pPr>
      <w:widowControl w:val="0"/>
      <w:suppressAutoHyphens/>
      <w:spacing w:after="0" w:line="276" w:lineRule="exact"/>
      <w:jc w:val="both"/>
    </w:pPr>
    <w:rPr>
      <w:rFonts w:ascii="Bookman Old Style" w:hAnsi="Bookman Old Style" w:cs="Tahoma"/>
      <w:sz w:val="24"/>
      <w:szCs w:val="24"/>
    </w:rPr>
  </w:style>
  <w:style w:type="paragraph" w:customStyle="1" w:styleId="Akapitzlist2">
    <w:name w:val="Akapit z listą2"/>
    <w:basedOn w:val="Normalny"/>
    <w:uiPriority w:val="99"/>
    <w:rsid w:val="004D7170"/>
    <w:pPr>
      <w:ind w:left="720"/>
    </w:pPr>
    <w:rPr>
      <w:lang w:eastAsia="en-US"/>
    </w:rPr>
  </w:style>
  <w:style w:type="paragraph" w:customStyle="1" w:styleId="NoSpacing1">
    <w:name w:val="No Spacing1"/>
    <w:uiPriority w:val="99"/>
    <w:rsid w:val="004D7170"/>
    <w:pPr>
      <w:suppressAutoHyphens/>
      <w:spacing w:line="100" w:lineRule="atLeast"/>
      <w:jc w:val="both"/>
    </w:pPr>
    <w:rPr>
      <w:rFonts w:ascii="Tahoma" w:hAnsi="Tahoma"/>
      <w:kern w:val="1"/>
      <w:sz w:val="18"/>
      <w:szCs w:val="24"/>
      <w:lang w:eastAsia="en-US"/>
    </w:rPr>
  </w:style>
  <w:style w:type="character" w:customStyle="1" w:styleId="wyroznioneslowo">
    <w:name w:val="wyroznione_slowo"/>
    <w:uiPriority w:val="99"/>
    <w:rsid w:val="004D7170"/>
    <w:rPr>
      <w:rFonts w:cs="Times New Roman"/>
    </w:rPr>
  </w:style>
  <w:style w:type="character" w:customStyle="1" w:styleId="techval">
    <w:name w:val="tech_val"/>
    <w:uiPriority w:val="99"/>
    <w:rsid w:val="004D7170"/>
    <w:rPr>
      <w:rFonts w:cs="Times New Roman"/>
    </w:rPr>
  </w:style>
  <w:style w:type="paragraph" w:customStyle="1" w:styleId="DefaultZnak">
    <w:name w:val="Default Znak"/>
    <w:link w:val="DefaultZnakZnak"/>
    <w:uiPriority w:val="99"/>
    <w:rsid w:val="004D7170"/>
    <w:pPr>
      <w:widowControl w:val="0"/>
      <w:autoSpaceDE w:val="0"/>
      <w:autoSpaceDN w:val="0"/>
      <w:adjustRightInd w:val="0"/>
    </w:pPr>
    <w:rPr>
      <w:rFonts w:ascii="Arial Narrow" w:hAnsi="Arial Narrow" w:cs="Arial Narrow"/>
      <w:color w:val="000000"/>
      <w:sz w:val="24"/>
      <w:szCs w:val="24"/>
    </w:rPr>
  </w:style>
  <w:style w:type="character" w:customStyle="1" w:styleId="DefaultZnakZnak">
    <w:name w:val="Default Znak Znak"/>
    <w:link w:val="DefaultZnak"/>
    <w:uiPriority w:val="99"/>
    <w:locked/>
    <w:rsid w:val="004D7170"/>
    <w:rPr>
      <w:rFonts w:ascii="Arial Narrow" w:hAnsi="Arial Narrow" w:cs="Arial Narrow"/>
      <w:color w:val="000000"/>
      <w:sz w:val="24"/>
      <w:szCs w:val="24"/>
      <w:lang w:val="pl-PL" w:eastAsia="pl-PL" w:bidi="ar-SA"/>
    </w:rPr>
  </w:style>
  <w:style w:type="character" w:customStyle="1" w:styleId="BezodstpwZnak">
    <w:name w:val="Bez odstępów Znak"/>
    <w:link w:val="Bezodstpw"/>
    <w:uiPriority w:val="99"/>
    <w:locked/>
    <w:rsid w:val="004D7170"/>
    <w:rPr>
      <w:rFonts w:ascii="Calibri" w:hAnsi="Calibri" w:cs="Times New Roman"/>
      <w:sz w:val="22"/>
      <w:szCs w:val="22"/>
      <w:lang w:val="en-US" w:eastAsia="pl-PL"/>
    </w:rPr>
  </w:style>
  <w:style w:type="character" w:customStyle="1" w:styleId="tabulatory">
    <w:name w:val="tabulatory"/>
    <w:uiPriority w:val="99"/>
    <w:rsid w:val="004D7170"/>
    <w:rPr>
      <w:rFonts w:cs="Times New Roman"/>
    </w:rPr>
  </w:style>
  <w:style w:type="paragraph" w:customStyle="1" w:styleId="font0">
    <w:name w:val="font0"/>
    <w:basedOn w:val="Normalny"/>
    <w:uiPriority w:val="99"/>
    <w:rsid w:val="004D7170"/>
    <w:pPr>
      <w:spacing w:before="100" w:beforeAutospacing="1" w:after="100" w:afterAutospacing="1" w:line="240" w:lineRule="auto"/>
    </w:pPr>
    <w:rPr>
      <w:rFonts w:cs="Calibri"/>
      <w:color w:val="000000"/>
    </w:rPr>
  </w:style>
  <w:style w:type="paragraph" w:customStyle="1" w:styleId="font9">
    <w:name w:val="font9"/>
    <w:basedOn w:val="Normalny"/>
    <w:uiPriority w:val="99"/>
    <w:rsid w:val="004D7170"/>
    <w:pPr>
      <w:spacing w:before="100" w:beforeAutospacing="1" w:after="100" w:afterAutospacing="1" w:line="240" w:lineRule="auto"/>
    </w:pPr>
    <w:rPr>
      <w:rFonts w:cs="Calibri"/>
      <w:color w:val="000000"/>
      <w:sz w:val="36"/>
      <w:szCs w:val="36"/>
    </w:rPr>
  </w:style>
  <w:style w:type="paragraph" w:customStyle="1" w:styleId="font10">
    <w:name w:val="font10"/>
    <w:basedOn w:val="Normalny"/>
    <w:uiPriority w:val="99"/>
    <w:rsid w:val="004D7170"/>
    <w:pPr>
      <w:spacing w:before="100" w:beforeAutospacing="1" w:after="100" w:afterAutospacing="1" w:line="240" w:lineRule="auto"/>
    </w:pPr>
    <w:rPr>
      <w:rFonts w:cs="Calibri"/>
      <w:sz w:val="36"/>
      <w:szCs w:val="36"/>
    </w:rPr>
  </w:style>
  <w:style w:type="paragraph" w:customStyle="1" w:styleId="font11">
    <w:name w:val="font11"/>
    <w:basedOn w:val="Normalny"/>
    <w:uiPriority w:val="99"/>
    <w:rsid w:val="004D7170"/>
    <w:pPr>
      <w:spacing w:before="100" w:beforeAutospacing="1" w:after="100" w:afterAutospacing="1" w:line="240" w:lineRule="auto"/>
    </w:pPr>
    <w:rPr>
      <w:rFonts w:cs="Calibri"/>
      <w:color w:val="000000"/>
      <w:sz w:val="36"/>
      <w:szCs w:val="36"/>
    </w:rPr>
  </w:style>
  <w:style w:type="paragraph" w:customStyle="1" w:styleId="font12">
    <w:name w:val="font12"/>
    <w:basedOn w:val="Normalny"/>
    <w:uiPriority w:val="99"/>
    <w:rsid w:val="004D7170"/>
    <w:pPr>
      <w:spacing w:before="100" w:beforeAutospacing="1" w:after="100" w:afterAutospacing="1" w:line="240" w:lineRule="auto"/>
    </w:pPr>
    <w:rPr>
      <w:rFonts w:cs="Calibri"/>
      <w:b/>
      <w:bCs/>
      <w:color w:val="FF0000"/>
      <w:sz w:val="36"/>
      <w:szCs w:val="36"/>
    </w:rPr>
  </w:style>
  <w:style w:type="paragraph" w:customStyle="1" w:styleId="font13">
    <w:name w:val="font13"/>
    <w:basedOn w:val="Normalny"/>
    <w:uiPriority w:val="99"/>
    <w:rsid w:val="004D7170"/>
    <w:pPr>
      <w:spacing w:before="100" w:beforeAutospacing="1" w:after="100" w:afterAutospacing="1" w:line="240" w:lineRule="auto"/>
    </w:pPr>
    <w:rPr>
      <w:rFonts w:cs="Calibri"/>
      <w:b/>
      <w:bCs/>
      <w:color w:val="FF0000"/>
      <w:sz w:val="36"/>
      <w:szCs w:val="36"/>
    </w:rPr>
  </w:style>
  <w:style w:type="paragraph" w:customStyle="1" w:styleId="font14">
    <w:name w:val="font14"/>
    <w:basedOn w:val="Normalny"/>
    <w:uiPriority w:val="99"/>
    <w:rsid w:val="004D7170"/>
    <w:pPr>
      <w:spacing w:before="100" w:beforeAutospacing="1" w:after="100" w:afterAutospacing="1" w:line="240" w:lineRule="auto"/>
    </w:pPr>
    <w:rPr>
      <w:rFonts w:cs="Calibri"/>
      <w:b/>
      <w:bCs/>
      <w:color w:val="000000"/>
      <w:sz w:val="36"/>
      <w:szCs w:val="36"/>
    </w:rPr>
  </w:style>
  <w:style w:type="paragraph" w:customStyle="1" w:styleId="font15">
    <w:name w:val="font15"/>
    <w:basedOn w:val="Normalny"/>
    <w:uiPriority w:val="99"/>
    <w:rsid w:val="004D7170"/>
    <w:pPr>
      <w:spacing w:before="100" w:beforeAutospacing="1" w:after="100" w:afterAutospacing="1" w:line="240" w:lineRule="auto"/>
    </w:pPr>
    <w:rPr>
      <w:rFonts w:cs="Calibri"/>
      <w:color w:val="000000"/>
      <w:sz w:val="36"/>
      <w:szCs w:val="36"/>
    </w:rPr>
  </w:style>
  <w:style w:type="paragraph" w:customStyle="1" w:styleId="font16">
    <w:name w:val="font16"/>
    <w:basedOn w:val="Normalny"/>
    <w:uiPriority w:val="99"/>
    <w:rsid w:val="004D7170"/>
    <w:pPr>
      <w:spacing w:before="100" w:beforeAutospacing="1" w:after="100" w:afterAutospacing="1" w:line="240" w:lineRule="auto"/>
    </w:pPr>
    <w:rPr>
      <w:rFonts w:cs="Calibri"/>
      <w:color w:val="000000"/>
      <w:sz w:val="36"/>
      <w:szCs w:val="36"/>
    </w:rPr>
  </w:style>
  <w:style w:type="paragraph" w:customStyle="1" w:styleId="font17">
    <w:name w:val="font17"/>
    <w:basedOn w:val="Normalny"/>
    <w:uiPriority w:val="99"/>
    <w:rsid w:val="004D7170"/>
    <w:pPr>
      <w:spacing w:before="100" w:beforeAutospacing="1" w:after="100" w:afterAutospacing="1" w:line="240" w:lineRule="auto"/>
    </w:pPr>
    <w:rPr>
      <w:rFonts w:ascii="Arial" w:hAnsi="Arial" w:cs="Arial"/>
      <w:b/>
      <w:bCs/>
      <w:sz w:val="36"/>
      <w:szCs w:val="36"/>
    </w:rPr>
  </w:style>
  <w:style w:type="paragraph" w:customStyle="1" w:styleId="font18">
    <w:name w:val="font18"/>
    <w:basedOn w:val="Normalny"/>
    <w:uiPriority w:val="99"/>
    <w:rsid w:val="004D7170"/>
    <w:pPr>
      <w:spacing w:before="100" w:beforeAutospacing="1" w:after="100" w:afterAutospacing="1" w:line="240" w:lineRule="auto"/>
    </w:pPr>
    <w:rPr>
      <w:rFonts w:ascii="Arial" w:hAnsi="Arial" w:cs="Arial"/>
      <w:b/>
      <w:bCs/>
      <w:sz w:val="36"/>
      <w:szCs w:val="36"/>
    </w:rPr>
  </w:style>
  <w:style w:type="paragraph" w:customStyle="1" w:styleId="font19">
    <w:name w:val="font19"/>
    <w:basedOn w:val="Normalny"/>
    <w:uiPriority w:val="99"/>
    <w:rsid w:val="004D7170"/>
    <w:pPr>
      <w:spacing w:before="100" w:beforeAutospacing="1" w:after="100" w:afterAutospacing="1" w:line="240" w:lineRule="auto"/>
    </w:pPr>
    <w:rPr>
      <w:rFonts w:ascii="Arial" w:hAnsi="Arial" w:cs="Arial"/>
      <w:b/>
      <w:bCs/>
      <w:sz w:val="36"/>
      <w:szCs w:val="36"/>
    </w:rPr>
  </w:style>
  <w:style w:type="paragraph" w:customStyle="1" w:styleId="font20">
    <w:name w:val="font20"/>
    <w:basedOn w:val="Normalny"/>
    <w:uiPriority w:val="99"/>
    <w:rsid w:val="004D7170"/>
    <w:pPr>
      <w:spacing w:before="100" w:beforeAutospacing="1" w:after="100" w:afterAutospacing="1" w:line="240" w:lineRule="auto"/>
    </w:pPr>
    <w:rPr>
      <w:rFonts w:ascii="Arial" w:hAnsi="Arial" w:cs="Arial"/>
      <w:sz w:val="36"/>
      <w:szCs w:val="36"/>
    </w:rPr>
  </w:style>
  <w:style w:type="paragraph" w:customStyle="1" w:styleId="font21">
    <w:name w:val="font21"/>
    <w:basedOn w:val="Normalny"/>
    <w:uiPriority w:val="99"/>
    <w:rsid w:val="004D7170"/>
    <w:pPr>
      <w:spacing w:before="100" w:beforeAutospacing="1" w:after="100" w:afterAutospacing="1" w:line="240" w:lineRule="auto"/>
    </w:pPr>
    <w:rPr>
      <w:rFonts w:cs="Calibri"/>
      <w:sz w:val="36"/>
      <w:szCs w:val="36"/>
    </w:rPr>
  </w:style>
  <w:style w:type="paragraph" w:customStyle="1" w:styleId="font22">
    <w:name w:val="font22"/>
    <w:basedOn w:val="Normalny"/>
    <w:uiPriority w:val="99"/>
    <w:rsid w:val="004D7170"/>
    <w:pPr>
      <w:spacing w:before="100" w:beforeAutospacing="1" w:after="100" w:afterAutospacing="1" w:line="240" w:lineRule="auto"/>
    </w:pPr>
    <w:rPr>
      <w:rFonts w:cs="Calibri"/>
      <w:b/>
      <w:bCs/>
      <w:color w:val="3F3F3F"/>
      <w:sz w:val="36"/>
      <w:szCs w:val="36"/>
    </w:rPr>
  </w:style>
  <w:style w:type="paragraph" w:customStyle="1" w:styleId="font23">
    <w:name w:val="font23"/>
    <w:basedOn w:val="Normalny"/>
    <w:uiPriority w:val="99"/>
    <w:rsid w:val="004D7170"/>
    <w:pPr>
      <w:spacing w:before="100" w:beforeAutospacing="1" w:after="100" w:afterAutospacing="1" w:line="240" w:lineRule="auto"/>
    </w:pPr>
    <w:rPr>
      <w:rFonts w:cs="Calibri"/>
      <w:b/>
      <w:bCs/>
      <w:color w:val="333333"/>
      <w:sz w:val="36"/>
      <w:szCs w:val="36"/>
    </w:rPr>
  </w:style>
  <w:style w:type="paragraph" w:customStyle="1" w:styleId="font24">
    <w:name w:val="font24"/>
    <w:basedOn w:val="Normalny"/>
    <w:uiPriority w:val="99"/>
    <w:rsid w:val="004D7170"/>
    <w:pPr>
      <w:spacing w:before="100" w:beforeAutospacing="1" w:after="100" w:afterAutospacing="1" w:line="240" w:lineRule="auto"/>
    </w:pPr>
    <w:rPr>
      <w:rFonts w:cs="Calibri"/>
      <w:color w:val="333333"/>
      <w:sz w:val="36"/>
      <w:szCs w:val="36"/>
    </w:rPr>
  </w:style>
  <w:style w:type="paragraph" w:customStyle="1" w:styleId="font25">
    <w:name w:val="font25"/>
    <w:basedOn w:val="Normalny"/>
    <w:uiPriority w:val="99"/>
    <w:rsid w:val="004D7170"/>
    <w:pPr>
      <w:spacing w:before="100" w:beforeAutospacing="1" w:after="100" w:afterAutospacing="1" w:line="240" w:lineRule="auto"/>
    </w:pPr>
    <w:rPr>
      <w:rFonts w:cs="Calibri"/>
      <w:b/>
      <w:bCs/>
      <w:sz w:val="36"/>
      <w:szCs w:val="36"/>
    </w:rPr>
  </w:style>
  <w:style w:type="paragraph" w:customStyle="1" w:styleId="font26">
    <w:name w:val="font26"/>
    <w:basedOn w:val="Normalny"/>
    <w:uiPriority w:val="99"/>
    <w:rsid w:val="004D7170"/>
    <w:pPr>
      <w:spacing w:before="100" w:beforeAutospacing="1" w:after="100" w:afterAutospacing="1" w:line="240" w:lineRule="auto"/>
    </w:pPr>
    <w:rPr>
      <w:rFonts w:ascii="Arial" w:hAnsi="Arial" w:cs="Arial"/>
      <w:sz w:val="36"/>
      <w:szCs w:val="36"/>
    </w:rPr>
  </w:style>
  <w:style w:type="paragraph" w:customStyle="1" w:styleId="font27">
    <w:name w:val="font27"/>
    <w:basedOn w:val="Normalny"/>
    <w:uiPriority w:val="99"/>
    <w:rsid w:val="004D7170"/>
    <w:pPr>
      <w:spacing w:before="100" w:beforeAutospacing="1" w:after="100" w:afterAutospacing="1" w:line="240" w:lineRule="auto"/>
    </w:pPr>
    <w:rPr>
      <w:rFonts w:cs="Calibri"/>
      <w:sz w:val="36"/>
      <w:szCs w:val="36"/>
      <w:u w:val="single"/>
    </w:rPr>
  </w:style>
  <w:style w:type="paragraph" w:customStyle="1" w:styleId="font28">
    <w:name w:val="font28"/>
    <w:basedOn w:val="Normalny"/>
    <w:uiPriority w:val="99"/>
    <w:rsid w:val="004D7170"/>
    <w:pPr>
      <w:spacing w:before="100" w:beforeAutospacing="1" w:after="100" w:afterAutospacing="1" w:line="240" w:lineRule="auto"/>
    </w:pPr>
    <w:rPr>
      <w:rFonts w:cs="Calibri"/>
      <w:b/>
      <w:bCs/>
      <w:color w:val="000000"/>
      <w:sz w:val="36"/>
      <w:szCs w:val="36"/>
    </w:rPr>
  </w:style>
  <w:style w:type="paragraph" w:customStyle="1" w:styleId="font29">
    <w:name w:val="font29"/>
    <w:basedOn w:val="Normalny"/>
    <w:uiPriority w:val="99"/>
    <w:rsid w:val="004D7170"/>
    <w:pPr>
      <w:spacing w:before="100" w:beforeAutospacing="1" w:after="100" w:afterAutospacing="1" w:line="240" w:lineRule="auto"/>
    </w:pPr>
    <w:rPr>
      <w:rFonts w:cs="Calibri"/>
      <w:b/>
      <w:bCs/>
      <w:color w:val="000000"/>
      <w:sz w:val="32"/>
      <w:szCs w:val="32"/>
    </w:rPr>
  </w:style>
  <w:style w:type="paragraph" w:customStyle="1" w:styleId="font30">
    <w:name w:val="font30"/>
    <w:basedOn w:val="Normalny"/>
    <w:uiPriority w:val="99"/>
    <w:rsid w:val="004D7170"/>
    <w:pPr>
      <w:spacing w:before="100" w:beforeAutospacing="1" w:after="100" w:afterAutospacing="1" w:line="240" w:lineRule="auto"/>
    </w:pPr>
    <w:rPr>
      <w:rFonts w:cs="Calibri"/>
      <w:b/>
      <w:bCs/>
      <w:color w:val="000000"/>
      <w:sz w:val="36"/>
      <w:szCs w:val="36"/>
    </w:rPr>
  </w:style>
  <w:style w:type="paragraph" w:customStyle="1" w:styleId="font31">
    <w:name w:val="font31"/>
    <w:basedOn w:val="Normalny"/>
    <w:uiPriority w:val="99"/>
    <w:rsid w:val="004D7170"/>
    <w:pPr>
      <w:spacing w:before="100" w:beforeAutospacing="1" w:after="100" w:afterAutospacing="1" w:line="240" w:lineRule="auto"/>
    </w:pPr>
    <w:rPr>
      <w:rFonts w:cs="Calibri"/>
      <w:sz w:val="36"/>
      <w:szCs w:val="36"/>
    </w:rPr>
  </w:style>
  <w:style w:type="paragraph" w:customStyle="1" w:styleId="font32">
    <w:name w:val="font32"/>
    <w:basedOn w:val="Normalny"/>
    <w:uiPriority w:val="99"/>
    <w:rsid w:val="004D7170"/>
    <w:pPr>
      <w:spacing w:before="100" w:beforeAutospacing="1" w:after="100" w:afterAutospacing="1" w:line="240" w:lineRule="auto"/>
    </w:pPr>
    <w:rPr>
      <w:rFonts w:ascii="Arial" w:hAnsi="Arial" w:cs="Arial"/>
      <w:b/>
      <w:bCs/>
      <w:sz w:val="28"/>
      <w:szCs w:val="28"/>
    </w:rPr>
  </w:style>
  <w:style w:type="paragraph" w:customStyle="1" w:styleId="font33">
    <w:name w:val="font33"/>
    <w:basedOn w:val="Normalny"/>
    <w:uiPriority w:val="99"/>
    <w:rsid w:val="004D7170"/>
    <w:pPr>
      <w:spacing w:before="100" w:beforeAutospacing="1" w:after="100" w:afterAutospacing="1" w:line="240" w:lineRule="auto"/>
    </w:pPr>
    <w:rPr>
      <w:rFonts w:ascii="Arial" w:hAnsi="Arial" w:cs="Arial"/>
      <w:b/>
      <w:bCs/>
      <w:sz w:val="36"/>
      <w:szCs w:val="36"/>
    </w:rPr>
  </w:style>
  <w:style w:type="paragraph" w:customStyle="1" w:styleId="font34">
    <w:name w:val="font34"/>
    <w:basedOn w:val="Normalny"/>
    <w:uiPriority w:val="99"/>
    <w:rsid w:val="004D7170"/>
    <w:pPr>
      <w:spacing w:before="100" w:beforeAutospacing="1" w:after="100" w:afterAutospacing="1" w:line="240" w:lineRule="auto"/>
    </w:pPr>
    <w:rPr>
      <w:rFonts w:ascii="Arial" w:hAnsi="Arial" w:cs="Arial"/>
      <w:b/>
      <w:bCs/>
      <w:sz w:val="36"/>
      <w:szCs w:val="36"/>
    </w:rPr>
  </w:style>
  <w:style w:type="paragraph" w:customStyle="1" w:styleId="font35">
    <w:name w:val="font35"/>
    <w:basedOn w:val="Normalny"/>
    <w:uiPriority w:val="99"/>
    <w:rsid w:val="004D7170"/>
    <w:pPr>
      <w:spacing w:before="100" w:beforeAutospacing="1" w:after="100" w:afterAutospacing="1" w:line="240" w:lineRule="auto"/>
    </w:pPr>
    <w:rPr>
      <w:rFonts w:ascii="Arial" w:hAnsi="Arial" w:cs="Arial"/>
      <w:sz w:val="20"/>
      <w:szCs w:val="20"/>
    </w:rPr>
  </w:style>
  <w:style w:type="paragraph" w:customStyle="1" w:styleId="font36">
    <w:name w:val="font36"/>
    <w:basedOn w:val="Normalny"/>
    <w:uiPriority w:val="99"/>
    <w:rsid w:val="004D7170"/>
    <w:pPr>
      <w:spacing w:before="100" w:beforeAutospacing="1" w:after="100" w:afterAutospacing="1" w:line="240" w:lineRule="auto"/>
    </w:pPr>
    <w:rPr>
      <w:rFonts w:cs="Calibri"/>
      <w:color w:val="FF0000"/>
      <w:sz w:val="36"/>
      <w:szCs w:val="36"/>
    </w:rPr>
  </w:style>
  <w:style w:type="paragraph" w:customStyle="1" w:styleId="font37">
    <w:name w:val="font37"/>
    <w:basedOn w:val="Normalny"/>
    <w:uiPriority w:val="99"/>
    <w:rsid w:val="004D7170"/>
    <w:pPr>
      <w:spacing w:before="100" w:beforeAutospacing="1" w:after="100" w:afterAutospacing="1" w:line="240" w:lineRule="auto"/>
    </w:pPr>
    <w:rPr>
      <w:rFonts w:cs="Calibri"/>
      <w:sz w:val="36"/>
      <w:szCs w:val="36"/>
    </w:rPr>
  </w:style>
  <w:style w:type="paragraph" w:customStyle="1" w:styleId="font38">
    <w:name w:val="font38"/>
    <w:basedOn w:val="Normalny"/>
    <w:uiPriority w:val="99"/>
    <w:rsid w:val="004D7170"/>
    <w:pPr>
      <w:spacing w:before="100" w:beforeAutospacing="1" w:after="100" w:afterAutospacing="1" w:line="240" w:lineRule="auto"/>
    </w:pPr>
    <w:rPr>
      <w:rFonts w:cs="Calibri"/>
      <w:b/>
      <w:bCs/>
      <w:sz w:val="36"/>
      <w:szCs w:val="36"/>
    </w:rPr>
  </w:style>
  <w:style w:type="paragraph" w:customStyle="1" w:styleId="font39">
    <w:name w:val="font39"/>
    <w:basedOn w:val="Normalny"/>
    <w:uiPriority w:val="99"/>
    <w:rsid w:val="004D7170"/>
    <w:pPr>
      <w:spacing w:before="100" w:beforeAutospacing="1" w:after="100" w:afterAutospacing="1" w:line="240" w:lineRule="auto"/>
    </w:pPr>
    <w:rPr>
      <w:rFonts w:cs="Calibri"/>
      <w:b/>
      <w:bCs/>
      <w:sz w:val="56"/>
      <w:szCs w:val="56"/>
    </w:rPr>
  </w:style>
  <w:style w:type="paragraph" w:customStyle="1" w:styleId="font40">
    <w:name w:val="font40"/>
    <w:basedOn w:val="Normalny"/>
    <w:uiPriority w:val="99"/>
    <w:rsid w:val="004D7170"/>
    <w:pPr>
      <w:spacing w:before="100" w:beforeAutospacing="1" w:after="100" w:afterAutospacing="1" w:line="240" w:lineRule="auto"/>
    </w:pPr>
    <w:rPr>
      <w:rFonts w:ascii="Arial" w:hAnsi="Arial" w:cs="Arial"/>
      <w:b/>
      <w:bCs/>
      <w:color w:val="FF0000"/>
      <w:sz w:val="36"/>
      <w:szCs w:val="36"/>
    </w:rPr>
  </w:style>
  <w:style w:type="paragraph" w:customStyle="1" w:styleId="font41">
    <w:name w:val="font41"/>
    <w:basedOn w:val="Normalny"/>
    <w:uiPriority w:val="99"/>
    <w:rsid w:val="004D7170"/>
    <w:pPr>
      <w:spacing w:before="100" w:beforeAutospacing="1" w:after="100" w:afterAutospacing="1" w:line="240" w:lineRule="auto"/>
    </w:pPr>
    <w:rPr>
      <w:rFonts w:cs="Calibri"/>
      <w:color w:val="3F3F3F"/>
      <w:sz w:val="36"/>
      <w:szCs w:val="36"/>
    </w:rPr>
  </w:style>
  <w:style w:type="paragraph" w:customStyle="1" w:styleId="font42">
    <w:name w:val="font42"/>
    <w:basedOn w:val="Normalny"/>
    <w:uiPriority w:val="99"/>
    <w:rsid w:val="004D7170"/>
    <w:pPr>
      <w:spacing w:before="100" w:beforeAutospacing="1" w:after="100" w:afterAutospacing="1" w:line="240" w:lineRule="auto"/>
    </w:pPr>
    <w:rPr>
      <w:rFonts w:cs="Calibri"/>
      <w:b/>
      <w:bCs/>
      <w:color w:val="E26B0A"/>
      <w:sz w:val="36"/>
      <w:szCs w:val="36"/>
    </w:rPr>
  </w:style>
  <w:style w:type="paragraph" w:customStyle="1" w:styleId="font43">
    <w:name w:val="font43"/>
    <w:basedOn w:val="Normalny"/>
    <w:uiPriority w:val="99"/>
    <w:rsid w:val="004D7170"/>
    <w:pPr>
      <w:spacing w:before="100" w:beforeAutospacing="1" w:after="100" w:afterAutospacing="1" w:line="240" w:lineRule="auto"/>
    </w:pPr>
    <w:rPr>
      <w:rFonts w:cs="Calibri"/>
      <w:b/>
      <w:bCs/>
      <w:color w:val="333333"/>
      <w:sz w:val="36"/>
      <w:szCs w:val="36"/>
    </w:rPr>
  </w:style>
  <w:style w:type="paragraph" w:customStyle="1" w:styleId="xl64">
    <w:name w:val="xl64"/>
    <w:basedOn w:val="Normalny"/>
    <w:uiPriority w:val="99"/>
    <w:rsid w:val="004D7170"/>
    <w:pPr>
      <w:spacing w:before="100" w:beforeAutospacing="1" w:after="100" w:afterAutospacing="1" w:line="240" w:lineRule="auto"/>
    </w:pPr>
    <w:rPr>
      <w:rFonts w:cs="Calibri"/>
      <w:sz w:val="40"/>
      <w:szCs w:val="40"/>
    </w:rPr>
  </w:style>
  <w:style w:type="paragraph" w:customStyle="1" w:styleId="xl65">
    <w:name w:val="xl65"/>
    <w:basedOn w:val="Normalny"/>
    <w:uiPriority w:val="99"/>
    <w:rsid w:val="004D7170"/>
    <w:pPr>
      <w:shd w:val="clear" w:color="000000" w:fill="FFFFFF"/>
      <w:spacing w:before="100" w:beforeAutospacing="1" w:after="100" w:afterAutospacing="1" w:line="240" w:lineRule="auto"/>
    </w:pPr>
    <w:rPr>
      <w:rFonts w:cs="Calibri"/>
      <w:b/>
      <w:bCs/>
      <w:sz w:val="28"/>
      <w:szCs w:val="28"/>
    </w:rPr>
  </w:style>
  <w:style w:type="paragraph" w:customStyle="1" w:styleId="xl97">
    <w:name w:val="xl97"/>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cs="Calibri"/>
      <w:b/>
      <w:bCs/>
      <w:sz w:val="36"/>
      <w:szCs w:val="36"/>
    </w:rPr>
  </w:style>
  <w:style w:type="paragraph" w:customStyle="1" w:styleId="xl98">
    <w:name w:val="xl98"/>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cs="Calibri"/>
      <w:color w:val="FF0000"/>
      <w:sz w:val="36"/>
      <w:szCs w:val="36"/>
    </w:rPr>
  </w:style>
  <w:style w:type="paragraph" w:customStyle="1" w:styleId="xl99">
    <w:name w:val="xl99"/>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w:hAnsi="Arial" w:cs="Arial"/>
      <w:sz w:val="36"/>
      <w:szCs w:val="36"/>
    </w:rPr>
  </w:style>
  <w:style w:type="paragraph" w:customStyle="1" w:styleId="xl100">
    <w:name w:val="xl100"/>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w:hAnsi="Arial" w:cs="Arial"/>
      <w:b/>
      <w:bCs/>
      <w:sz w:val="36"/>
      <w:szCs w:val="36"/>
    </w:rPr>
  </w:style>
  <w:style w:type="paragraph" w:customStyle="1" w:styleId="xl101">
    <w:name w:val="xl101"/>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cs="Calibri"/>
      <w:sz w:val="36"/>
      <w:szCs w:val="36"/>
    </w:rPr>
  </w:style>
  <w:style w:type="paragraph" w:customStyle="1" w:styleId="xl102">
    <w:name w:val="xl102"/>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cs="Calibri"/>
      <w:sz w:val="36"/>
      <w:szCs w:val="36"/>
    </w:rPr>
  </w:style>
  <w:style w:type="paragraph" w:customStyle="1" w:styleId="xl103">
    <w:name w:val="xl103"/>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cs="Calibri"/>
      <w:b/>
      <w:bCs/>
      <w:sz w:val="36"/>
      <w:szCs w:val="36"/>
    </w:rPr>
  </w:style>
  <w:style w:type="paragraph" w:customStyle="1" w:styleId="xl104">
    <w:name w:val="xl104"/>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cs="Calibri"/>
      <w:b/>
      <w:bCs/>
      <w:sz w:val="44"/>
      <w:szCs w:val="44"/>
    </w:rPr>
  </w:style>
  <w:style w:type="paragraph" w:customStyle="1" w:styleId="xl105">
    <w:name w:val="xl105"/>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Arial" w:hAnsi="Arial" w:cs="Arial"/>
      <w:b/>
      <w:bCs/>
      <w:color w:val="3F3F3F"/>
      <w:sz w:val="44"/>
      <w:szCs w:val="44"/>
    </w:rPr>
  </w:style>
  <w:style w:type="paragraph" w:customStyle="1" w:styleId="xl106">
    <w:name w:val="xl106"/>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pPr>
    <w:rPr>
      <w:rFonts w:cs="Calibri"/>
      <w:sz w:val="44"/>
      <w:szCs w:val="44"/>
    </w:rPr>
  </w:style>
  <w:style w:type="paragraph" w:customStyle="1" w:styleId="xl107">
    <w:name w:val="xl107"/>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Arial" w:hAnsi="Arial" w:cs="Arial"/>
      <w:b/>
      <w:bCs/>
      <w:sz w:val="44"/>
      <w:szCs w:val="44"/>
    </w:rPr>
  </w:style>
  <w:style w:type="paragraph" w:customStyle="1" w:styleId="xl108">
    <w:name w:val="xl108"/>
    <w:basedOn w:val="Normalny"/>
    <w:uiPriority w:val="99"/>
    <w:rsid w:val="004D7170"/>
    <w:pPr>
      <w:spacing w:before="100" w:beforeAutospacing="1" w:after="100" w:afterAutospacing="1" w:line="240" w:lineRule="auto"/>
      <w:jc w:val="center"/>
    </w:pPr>
    <w:rPr>
      <w:rFonts w:cs="Calibri"/>
      <w:sz w:val="44"/>
      <w:szCs w:val="44"/>
    </w:rPr>
  </w:style>
  <w:style w:type="paragraph" w:customStyle="1" w:styleId="xl109">
    <w:name w:val="xl109"/>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Arial" w:hAnsi="Arial" w:cs="Arial"/>
      <w:b/>
      <w:bCs/>
      <w:sz w:val="44"/>
      <w:szCs w:val="44"/>
    </w:rPr>
  </w:style>
  <w:style w:type="paragraph" w:customStyle="1" w:styleId="xl110">
    <w:name w:val="xl110"/>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pPr>
    <w:rPr>
      <w:rFonts w:cs="Calibri"/>
      <w:sz w:val="36"/>
      <w:szCs w:val="36"/>
    </w:rPr>
  </w:style>
  <w:style w:type="paragraph" w:customStyle="1" w:styleId="xl111">
    <w:name w:val="xl111"/>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cs="Calibri"/>
      <w:b/>
      <w:bCs/>
      <w:sz w:val="36"/>
      <w:szCs w:val="36"/>
    </w:rPr>
  </w:style>
  <w:style w:type="paragraph" w:customStyle="1" w:styleId="xl112">
    <w:name w:val="xl112"/>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top"/>
    </w:pPr>
    <w:rPr>
      <w:rFonts w:cs="Calibri"/>
      <w:sz w:val="36"/>
      <w:szCs w:val="36"/>
    </w:rPr>
  </w:style>
  <w:style w:type="paragraph" w:customStyle="1" w:styleId="xl113">
    <w:name w:val="xl113"/>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cs="Calibri"/>
      <w:sz w:val="36"/>
      <w:szCs w:val="36"/>
    </w:rPr>
  </w:style>
  <w:style w:type="paragraph" w:customStyle="1" w:styleId="xl114">
    <w:name w:val="xl114"/>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cs="Calibri"/>
      <w:b/>
      <w:bCs/>
      <w:sz w:val="44"/>
      <w:szCs w:val="44"/>
    </w:rPr>
  </w:style>
  <w:style w:type="paragraph" w:customStyle="1" w:styleId="xl115">
    <w:name w:val="xl115"/>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cs="Calibri"/>
      <w:b/>
      <w:bCs/>
      <w:sz w:val="44"/>
      <w:szCs w:val="44"/>
    </w:rPr>
  </w:style>
  <w:style w:type="paragraph" w:customStyle="1" w:styleId="xl116">
    <w:name w:val="xl116"/>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w:hAnsi="Arial" w:cs="Arial"/>
      <w:b/>
      <w:bCs/>
      <w:sz w:val="28"/>
      <w:szCs w:val="28"/>
    </w:rPr>
  </w:style>
  <w:style w:type="paragraph" w:customStyle="1" w:styleId="xl117">
    <w:name w:val="xl117"/>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cs="Calibri"/>
      <w:b/>
      <w:bCs/>
      <w:color w:val="3F3F3F"/>
      <w:sz w:val="56"/>
      <w:szCs w:val="56"/>
    </w:rPr>
  </w:style>
  <w:style w:type="paragraph" w:customStyle="1" w:styleId="xl118">
    <w:name w:val="xl118"/>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cs="Calibri"/>
      <w:b/>
      <w:bCs/>
      <w:sz w:val="36"/>
      <w:szCs w:val="36"/>
    </w:rPr>
  </w:style>
  <w:style w:type="paragraph" w:customStyle="1" w:styleId="xl119">
    <w:name w:val="xl119"/>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w:hAnsi="Arial" w:cs="Arial"/>
      <w:sz w:val="36"/>
      <w:szCs w:val="36"/>
    </w:rPr>
  </w:style>
  <w:style w:type="paragraph" w:customStyle="1" w:styleId="xl120">
    <w:name w:val="xl120"/>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2F2F2"/>
      <w:spacing w:before="100" w:beforeAutospacing="1" w:after="100" w:afterAutospacing="1" w:line="240" w:lineRule="auto"/>
      <w:jc w:val="center"/>
      <w:textAlignment w:val="center"/>
    </w:pPr>
    <w:rPr>
      <w:rFonts w:cs="Calibri"/>
      <w:b/>
      <w:bCs/>
      <w:sz w:val="36"/>
      <w:szCs w:val="36"/>
    </w:rPr>
  </w:style>
  <w:style w:type="paragraph" w:customStyle="1" w:styleId="xl121">
    <w:name w:val="xl121"/>
    <w:basedOn w:val="Normalny"/>
    <w:uiPriority w:val="99"/>
    <w:rsid w:val="004D7170"/>
    <w:pPr>
      <w:spacing w:before="100" w:beforeAutospacing="1" w:after="100" w:afterAutospacing="1" w:line="240" w:lineRule="auto"/>
      <w:textAlignment w:val="center"/>
    </w:pPr>
    <w:rPr>
      <w:rFonts w:cs="Calibri"/>
      <w:b/>
      <w:bCs/>
      <w:sz w:val="52"/>
      <w:szCs w:val="52"/>
    </w:rPr>
  </w:style>
  <w:style w:type="paragraph" w:customStyle="1" w:styleId="font1">
    <w:name w:val="font1"/>
    <w:basedOn w:val="Normalny"/>
    <w:uiPriority w:val="99"/>
    <w:rsid w:val="004D7170"/>
    <w:pPr>
      <w:spacing w:before="100" w:beforeAutospacing="1" w:after="100" w:afterAutospacing="1" w:line="240" w:lineRule="auto"/>
    </w:pPr>
    <w:rPr>
      <w:rFonts w:cs="Calibri"/>
      <w:color w:val="000000"/>
    </w:rPr>
  </w:style>
  <w:style w:type="character" w:customStyle="1" w:styleId="FontStyle15">
    <w:name w:val="Font Style15"/>
    <w:uiPriority w:val="99"/>
    <w:rsid w:val="004D7170"/>
    <w:rPr>
      <w:rFonts w:ascii="Arial" w:eastAsia="Times New Roman" w:hAnsi="Arial" w:cs="Arial"/>
      <w:b/>
      <w:bCs/>
      <w:color w:val="000000"/>
      <w:sz w:val="18"/>
      <w:szCs w:val="18"/>
    </w:rPr>
  </w:style>
  <w:style w:type="character" w:customStyle="1" w:styleId="czeinternetowe">
    <w:name w:val="Łącze internetowe"/>
    <w:uiPriority w:val="99"/>
    <w:rsid w:val="004D7170"/>
    <w:rPr>
      <w:rFonts w:cs="Times New Roman"/>
      <w:color w:val="0000FF"/>
      <w:u w:val="single"/>
    </w:rPr>
  </w:style>
  <w:style w:type="character" w:customStyle="1" w:styleId="OpisZnak">
    <w:name w:val="Opis Znak"/>
    <w:link w:val="Opis"/>
    <w:uiPriority w:val="99"/>
    <w:locked/>
    <w:rsid w:val="004D7170"/>
    <w:rPr>
      <w:rFonts w:ascii="Calibri" w:hAnsi="Calibri" w:cs="Calibri"/>
      <w:sz w:val="24"/>
      <w:szCs w:val="24"/>
    </w:rPr>
  </w:style>
  <w:style w:type="character" w:customStyle="1" w:styleId="Zakotwiczenieprzypisudolnego">
    <w:name w:val="Zakotwiczenie przypisu dolnego"/>
    <w:uiPriority w:val="99"/>
    <w:rsid w:val="004D7170"/>
    <w:rPr>
      <w:vertAlign w:val="superscript"/>
    </w:rPr>
  </w:style>
  <w:style w:type="paragraph" w:customStyle="1" w:styleId="Opis">
    <w:name w:val="Opis"/>
    <w:basedOn w:val="Normalny"/>
    <w:link w:val="OpisZnak"/>
    <w:uiPriority w:val="99"/>
    <w:rsid w:val="004D7170"/>
    <w:pPr>
      <w:spacing w:after="240" w:line="240" w:lineRule="auto"/>
      <w:ind w:left="567"/>
      <w:jc w:val="both"/>
    </w:pPr>
    <w:rPr>
      <w:rFonts w:cs="Calibri"/>
      <w:sz w:val="24"/>
      <w:szCs w:val="24"/>
    </w:r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uiPriority w:val="99"/>
    <w:rsid w:val="004D7170"/>
    <w:rPr>
      <w:rFonts w:ascii="Cambria" w:hAnsi="Cambria" w:cs="Times New Roman"/>
      <w:b/>
      <w:bCs/>
      <w:color w:val="365F91"/>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uiPriority w:val="99"/>
    <w:semiHidden/>
    <w:rsid w:val="004D7170"/>
    <w:rPr>
      <w:rFonts w:ascii="Cambria" w:hAnsi="Cambria" w:cs="Times New Roman"/>
      <w:b/>
      <w:bCs/>
      <w:color w:val="4F81BD"/>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uiPriority w:val="99"/>
    <w:semiHidden/>
    <w:rsid w:val="004D7170"/>
    <w:rPr>
      <w:rFonts w:ascii="Cambria" w:hAnsi="Cambria" w:cs="Times New Roman"/>
      <w:b/>
      <w:bCs/>
      <w:color w:val="4F81BD"/>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
    <w:uiPriority w:val="99"/>
    <w:semiHidden/>
    <w:rsid w:val="004D7170"/>
    <w:rPr>
      <w:rFonts w:ascii="Cambria" w:hAnsi="Cambria" w:cs="Times New Roman"/>
      <w:b/>
      <w:bCs/>
      <w:i/>
      <w:iCs/>
      <w:color w:val="4F81BD"/>
      <w:sz w:val="22"/>
      <w:szCs w:val="22"/>
    </w:rPr>
  </w:style>
  <w:style w:type="character" w:customStyle="1" w:styleId="Nagwek5Znak1">
    <w:name w:val="Nagłówek 5 Znak1"/>
    <w:aliases w:val="H5 Znak1,h5 Znak1,Third Level Heading Znak1,h51 Znak1,h52 Znak1,Para5 Znak1,PIM 5 Znak1,Heading 5-1 Znak1"/>
    <w:uiPriority w:val="99"/>
    <w:semiHidden/>
    <w:rsid w:val="004D7170"/>
    <w:rPr>
      <w:rFonts w:ascii="Cambria" w:hAnsi="Cambria" w:cs="Times New Roman"/>
      <w:color w:val="243F60"/>
      <w:sz w:val="22"/>
      <w:szCs w:val="22"/>
    </w:rPr>
  </w:style>
  <w:style w:type="character" w:customStyle="1" w:styleId="Nagwek6Znak1">
    <w:name w:val="Nagłówek 6 Znak1"/>
    <w:aliases w:val="H6 Znak1,h6 Znak1"/>
    <w:uiPriority w:val="99"/>
    <w:semiHidden/>
    <w:rsid w:val="004D7170"/>
    <w:rPr>
      <w:rFonts w:ascii="Cambria" w:hAnsi="Cambria" w:cs="Times New Roman"/>
      <w:i/>
      <w:iCs/>
      <w:color w:val="243F60"/>
      <w:sz w:val="22"/>
      <w:szCs w:val="22"/>
    </w:rPr>
  </w:style>
  <w:style w:type="character" w:customStyle="1" w:styleId="Nagwek7Znak1">
    <w:name w:val="Nagłówek 7 Znak1"/>
    <w:aliases w:val="PIM 7 Znak1,7 Znak1,h7 Znak1"/>
    <w:uiPriority w:val="99"/>
    <w:semiHidden/>
    <w:rsid w:val="004D7170"/>
    <w:rPr>
      <w:rFonts w:ascii="Cambria" w:hAnsi="Cambria" w:cs="Times New Roman"/>
      <w:i/>
      <w:iCs/>
      <w:color w:val="404040"/>
      <w:sz w:val="22"/>
      <w:szCs w:val="22"/>
    </w:rPr>
  </w:style>
  <w:style w:type="character" w:customStyle="1" w:styleId="Nagwek8Znak1">
    <w:name w:val="Nagłówek 8 Znak1"/>
    <w:aliases w:val="8 Znak1,h8 Znak1"/>
    <w:uiPriority w:val="99"/>
    <w:semiHidden/>
    <w:rsid w:val="004D7170"/>
    <w:rPr>
      <w:rFonts w:ascii="Cambria" w:hAnsi="Cambria" w:cs="Times New Roman"/>
      <w:color w:val="404040"/>
    </w:rPr>
  </w:style>
  <w:style w:type="character" w:customStyle="1" w:styleId="Nagwek9Znak1">
    <w:name w:val="Nagłówek 9 Znak1"/>
    <w:aliases w:val="PIM 9 Znak1,9 Znak1,h9 Znak1"/>
    <w:uiPriority w:val="99"/>
    <w:semiHidden/>
    <w:rsid w:val="004D7170"/>
    <w:rPr>
      <w:rFonts w:ascii="Cambria" w:hAnsi="Cambria" w:cs="Times New Roman"/>
      <w:i/>
      <w:iCs/>
      <w:color w:val="404040"/>
    </w:rPr>
  </w:style>
  <w:style w:type="character" w:customStyle="1" w:styleId="StopkaZnak1">
    <w:name w:val="Stopka Znak1"/>
    <w:aliases w:val="Footer1 Znak1"/>
    <w:uiPriority w:val="99"/>
    <w:semiHidden/>
    <w:rsid w:val="004D7170"/>
    <w:rPr>
      <w:rFonts w:cs="Times New Roman"/>
      <w:lang w:bidi="ar-SA"/>
    </w:rPr>
  </w:style>
  <w:style w:type="character" w:customStyle="1" w:styleId="b1Char1">
    <w:name w:val="b1 Char1"/>
    <w:uiPriority w:val="99"/>
    <w:locked/>
    <w:rsid w:val="004D7170"/>
    <w:rPr>
      <w:rFonts w:ascii="Arial" w:hAnsi="Arial"/>
      <w:noProof/>
      <w:lang w:val="de-DE" w:eastAsia="de-DE"/>
    </w:rPr>
  </w:style>
  <w:style w:type="paragraph" w:customStyle="1" w:styleId="Bullet17">
    <w:name w:val="Bullet 17"/>
    <w:aliases w:val="b11"/>
    <w:basedOn w:val="Normalny"/>
    <w:uiPriority w:val="99"/>
    <w:rsid w:val="004D7170"/>
    <w:pPr>
      <w:tabs>
        <w:tab w:val="left" w:pos="1134"/>
      </w:tabs>
      <w:spacing w:after="120" w:line="240" w:lineRule="auto"/>
      <w:ind w:left="720" w:hanging="360"/>
    </w:pPr>
    <w:rPr>
      <w:rFonts w:ascii="Arial" w:hAnsi="Arial"/>
      <w:noProof/>
      <w:lang w:val="de-DE" w:eastAsia="de-DE"/>
    </w:rPr>
  </w:style>
  <w:style w:type="paragraph" w:customStyle="1" w:styleId="Normalny1">
    <w:name w:val="Normalny1"/>
    <w:uiPriority w:val="99"/>
    <w:rsid w:val="004D7170"/>
    <w:pPr>
      <w:spacing w:line="276" w:lineRule="auto"/>
    </w:pPr>
    <w:rPr>
      <w:rFonts w:ascii="Arial" w:hAnsi="Arial" w:cs="Arial"/>
      <w:color w:val="000000"/>
      <w:sz w:val="22"/>
      <w:szCs w:val="22"/>
    </w:rPr>
  </w:style>
  <w:style w:type="character" w:customStyle="1" w:styleId="highlightedsearchterm">
    <w:name w:val="highlightedsearchterm"/>
    <w:uiPriority w:val="99"/>
    <w:rsid w:val="004D7170"/>
    <w:rPr>
      <w:rFonts w:cs="Times New Roman"/>
    </w:rPr>
  </w:style>
  <w:style w:type="paragraph" w:customStyle="1" w:styleId="Standard">
    <w:name w:val="Standard"/>
    <w:uiPriority w:val="99"/>
    <w:rsid w:val="002156E1"/>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uiPriority w:val="99"/>
    <w:rsid w:val="002156E1"/>
    <w:pPr>
      <w:keepNext/>
      <w:spacing w:before="240" w:after="120"/>
    </w:pPr>
    <w:rPr>
      <w:rFonts w:ascii="Arial" w:eastAsia="Microsoft YaHei" w:hAnsi="Arial"/>
      <w:sz w:val="28"/>
      <w:szCs w:val="28"/>
    </w:rPr>
  </w:style>
  <w:style w:type="paragraph" w:customStyle="1" w:styleId="Textbody">
    <w:name w:val="Text body"/>
    <w:basedOn w:val="Standard"/>
    <w:uiPriority w:val="99"/>
    <w:rsid w:val="002156E1"/>
    <w:pPr>
      <w:spacing w:after="120"/>
    </w:pPr>
  </w:style>
  <w:style w:type="paragraph" w:customStyle="1" w:styleId="Index">
    <w:name w:val="Index"/>
    <w:basedOn w:val="Standard"/>
    <w:uiPriority w:val="99"/>
    <w:rsid w:val="002156E1"/>
    <w:pPr>
      <w:suppressLineNumbers/>
    </w:pPr>
  </w:style>
  <w:style w:type="character" w:customStyle="1" w:styleId="ListLabel10">
    <w:name w:val="ListLabel 10"/>
    <w:uiPriority w:val="99"/>
    <w:rsid w:val="002156E1"/>
  </w:style>
  <w:style w:type="paragraph" w:customStyle="1" w:styleId="TableContents">
    <w:name w:val="Table Contents"/>
    <w:basedOn w:val="Standard"/>
    <w:uiPriority w:val="99"/>
    <w:rsid w:val="002156E1"/>
    <w:pPr>
      <w:suppressLineNumbers/>
    </w:pPr>
  </w:style>
  <w:style w:type="paragraph" w:customStyle="1" w:styleId="TableHeading">
    <w:name w:val="Table Heading"/>
    <w:basedOn w:val="TableContents"/>
    <w:uiPriority w:val="99"/>
    <w:rsid w:val="002156E1"/>
    <w:pPr>
      <w:jc w:val="center"/>
    </w:pPr>
    <w:rPr>
      <w:b/>
      <w:bCs/>
    </w:rPr>
  </w:style>
  <w:style w:type="character" w:customStyle="1" w:styleId="ListLabel1">
    <w:name w:val="ListLabel 1"/>
    <w:uiPriority w:val="99"/>
    <w:rsid w:val="002156E1"/>
  </w:style>
  <w:style w:type="character" w:customStyle="1" w:styleId="BulletSymbols">
    <w:name w:val="Bullet Symbols"/>
    <w:uiPriority w:val="99"/>
    <w:rsid w:val="002156E1"/>
    <w:rPr>
      <w:rFonts w:ascii="OpenSymbol" w:eastAsia="Times New Roman" w:hAnsi="OpenSymbol"/>
    </w:rPr>
  </w:style>
  <w:style w:type="character" w:customStyle="1" w:styleId="NumberingSymbols">
    <w:name w:val="Numbering Symbols"/>
    <w:uiPriority w:val="99"/>
    <w:rsid w:val="002156E1"/>
  </w:style>
  <w:style w:type="character" w:customStyle="1" w:styleId="EquationCaption">
    <w:name w:val="_Equation Caption"/>
    <w:uiPriority w:val="99"/>
    <w:rsid w:val="0079384C"/>
  </w:style>
  <w:style w:type="character" w:customStyle="1" w:styleId="apple-style-span">
    <w:name w:val="apple-style-span"/>
    <w:uiPriority w:val="99"/>
    <w:rsid w:val="0079384C"/>
  </w:style>
  <w:style w:type="paragraph" w:customStyle="1" w:styleId="pp2">
    <w:name w:val="pp_2"/>
    <w:basedOn w:val="Normalny"/>
    <w:uiPriority w:val="99"/>
    <w:rsid w:val="0079384C"/>
    <w:pPr>
      <w:suppressAutoHyphens/>
      <w:overflowPunct w:val="0"/>
      <w:autoSpaceDE w:val="0"/>
      <w:spacing w:before="120" w:after="0" w:line="240" w:lineRule="auto"/>
      <w:ind w:left="1078" w:hanging="539"/>
      <w:jc w:val="both"/>
      <w:textAlignment w:val="baseline"/>
    </w:pPr>
    <w:rPr>
      <w:rFonts w:ascii="Times New Roman" w:hAnsi="Times New Roman"/>
      <w:sz w:val="24"/>
      <w:szCs w:val="20"/>
      <w:lang w:eastAsia="ar-SA"/>
    </w:rPr>
  </w:style>
  <w:style w:type="character" w:customStyle="1" w:styleId="has-pretty-child">
    <w:name w:val="has-pretty-child"/>
    <w:uiPriority w:val="99"/>
    <w:rsid w:val="00947D80"/>
    <w:rPr>
      <w:rFonts w:cs="Times New Roman"/>
    </w:rPr>
  </w:style>
  <w:style w:type="numbering" w:customStyle="1" w:styleId="WWNum3">
    <w:name w:val="WWNum3"/>
    <w:rsid w:val="00EE6B99"/>
    <w:pPr>
      <w:numPr>
        <w:numId w:val="28"/>
      </w:numPr>
    </w:pPr>
  </w:style>
  <w:style w:type="numbering" w:customStyle="1" w:styleId="StylPunktowaneCourierNewZlewej063cmWysunicie063">
    <w:name w:val="Styl Punktowane Courier New Z lewej:  063 cm Wysunięcie:  063..."/>
    <w:rsid w:val="00EE6B99"/>
    <w:pPr>
      <w:numPr>
        <w:numId w:val="17"/>
      </w:numPr>
    </w:pPr>
  </w:style>
  <w:style w:type="numbering" w:styleId="111111">
    <w:name w:val="Outline List 2"/>
    <w:basedOn w:val="Bezlisty"/>
    <w:locked/>
    <w:rsid w:val="00EE6B99"/>
    <w:pPr>
      <w:numPr>
        <w:numId w:val="25"/>
      </w:numPr>
    </w:pPr>
  </w:style>
  <w:style w:type="numbering" w:customStyle="1" w:styleId="WWNum14">
    <w:name w:val="WWNum14"/>
    <w:rsid w:val="00EE6B99"/>
    <w:pPr>
      <w:numPr>
        <w:numId w:val="31"/>
      </w:numPr>
    </w:pPr>
  </w:style>
  <w:style w:type="numbering" w:customStyle="1" w:styleId="WWNum1">
    <w:name w:val="WWNum1"/>
    <w:rsid w:val="00EE6B99"/>
    <w:pPr>
      <w:numPr>
        <w:numId w:val="30"/>
      </w:numPr>
    </w:pPr>
  </w:style>
  <w:style w:type="numbering" w:customStyle="1" w:styleId="WWNum18">
    <w:name w:val="WWNum18"/>
    <w:rsid w:val="00EE6B99"/>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001585">
      <w:marLeft w:val="0"/>
      <w:marRight w:val="0"/>
      <w:marTop w:val="0"/>
      <w:marBottom w:val="0"/>
      <w:divBdr>
        <w:top w:val="none" w:sz="0" w:space="0" w:color="auto"/>
        <w:left w:val="none" w:sz="0" w:space="0" w:color="auto"/>
        <w:bottom w:val="none" w:sz="0" w:space="0" w:color="auto"/>
        <w:right w:val="none" w:sz="0" w:space="0" w:color="auto"/>
      </w:divBdr>
    </w:div>
    <w:div w:id="2091001586">
      <w:marLeft w:val="0"/>
      <w:marRight w:val="0"/>
      <w:marTop w:val="0"/>
      <w:marBottom w:val="0"/>
      <w:divBdr>
        <w:top w:val="none" w:sz="0" w:space="0" w:color="auto"/>
        <w:left w:val="none" w:sz="0" w:space="0" w:color="auto"/>
        <w:bottom w:val="none" w:sz="0" w:space="0" w:color="auto"/>
        <w:right w:val="none" w:sz="0" w:space="0" w:color="auto"/>
      </w:divBdr>
    </w:div>
    <w:div w:id="2091001587">
      <w:marLeft w:val="0"/>
      <w:marRight w:val="0"/>
      <w:marTop w:val="0"/>
      <w:marBottom w:val="0"/>
      <w:divBdr>
        <w:top w:val="none" w:sz="0" w:space="0" w:color="auto"/>
        <w:left w:val="none" w:sz="0" w:space="0" w:color="auto"/>
        <w:bottom w:val="none" w:sz="0" w:space="0" w:color="auto"/>
        <w:right w:val="none" w:sz="0" w:space="0" w:color="auto"/>
      </w:divBdr>
    </w:div>
    <w:div w:id="2091001588">
      <w:marLeft w:val="0"/>
      <w:marRight w:val="0"/>
      <w:marTop w:val="0"/>
      <w:marBottom w:val="0"/>
      <w:divBdr>
        <w:top w:val="none" w:sz="0" w:space="0" w:color="auto"/>
        <w:left w:val="none" w:sz="0" w:space="0" w:color="auto"/>
        <w:bottom w:val="none" w:sz="0" w:space="0" w:color="auto"/>
        <w:right w:val="none" w:sz="0" w:space="0" w:color="auto"/>
      </w:divBdr>
    </w:div>
    <w:div w:id="2091001589">
      <w:marLeft w:val="0"/>
      <w:marRight w:val="0"/>
      <w:marTop w:val="0"/>
      <w:marBottom w:val="0"/>
      <w:divBdr>
        <w:top w:val="none" w:sz="0" w:space="0" w:color="auto"/>
        <w:left w:val="none" w:sz="0" w:space="0" w:color="auto"/>
        <w:bottom w:val="none" w:sz="0" w:space="0" w:color="auto"/>
        <w:right w:val="none" w:sz="0" w:space="0" w:color="auto"/>
      </w:divBdr>
    </w:div>
    <w:div w:id="2091001590">
      <w:marLeft w:val="0"/>
      <w:marRight w:val="0"/>
      <w:marTop w:val="0"/>
      <w:marBottom w:val="0"/>
      <w:divBdr>
        <w:top w:val="none" w:sz="0" w:space="0" w:color="auto"/>
        <w:left w:val="none" w:sz="0" w:space="0" w:color="auto"/>
        <w:bottom w:val="none" w:sz="0" w:space="0" w:color="auto"/>
        <w:right w:val="none" w:sz="0" w:space="0" w:color="auto"/>
      </w:divBdr>
    </w:div>
    <w:div w:id="2091001591">
      <w:marLeft w:val="0"/>
      <w:marRight w:val="0"/>
      <w:marTop w:val="0"/>
      <w:marBottom w:val="0"/>
      <w:divBdr>
        <w:top w:val="none" w:sz="0" w:space="0" w:color="auto"/>
        <w:left w:val="none" w:sz="0" w:space="0" w:color="auto"/>
        <w:bottom w:val="none" w:sz="0" w:space="0" w:color="auto"/>
        <w:right w:val="none" w:sz="0" w:space="0" w:color="auto"/>
      </w:divBdr>
    </w:div>
    <w:div w:id="2091001592">
      <w:marLeft w:val="0"/>
      <w:marRight w:val="0"/>
      <w:marTop w:val="0"/>
      <w:marBottom w:val="0"/>
      <w:divBdr>
        <w:top w:val="none" w:sz="0" w:space="0" w:color="auto"/>
        <w:left w:val="none" w:sz="0" w:space="0" w:color="auto"/>
        <w:bottom w:val="none" w:sz="0" w:space="0" w:color="auto"/>
        <w:right w:val="none" w:sz="0" w:space="0" w:color="auto"/>
      </w:divBdr>
    </w:div>
    <w:div w:id="2091001593">
      <w:marLeft w:val="0"/>
      <w:marRight w:val="0"/>
      <w:marTop w:val="0"/>
      <w:marBottom w:val="0"/>
      <w:divBdr>
        <w:top w:val="none" w:sz="0" w:space="0" w:color="auto"/>
        <w:left w:val="none" w:sz="0" w:space="0" w:color="auto"/>
        <w:bottom w:val="none" w:sz="0" w:space="0" w:color="auto"/>
        <w:right w:val="none" w:sz="0" w:space="0" w:color="auto"/>
      </w:divBdr>
    </w:div>
    <w:div w:id="2091001594">
      <w:marLeft w:val="0"/>
      <w:marRight w:val="0"/>
      <w:marTop w:val="0"/>
      <w:marBottom w:val="0"/>
      <w:divBdr>
        <w:top w:val="none" w:sz="0" w:space="0" w:color="auto"/>
        <w:left w:val="none" w:sz="0" w:space="0" w:color="auto"/>
        <w:bottom w:val="none" w:sz="0" w:space="0" w:color="auto"/>
        <w:right w:val="none" w:sz="0" w:space="0" w:color="auto"/>
      </w:divBdr>
    </w:div>
    <w:div w:id="2091001595">
      <w:marLeft w:val="0"/>
      <w:marRight w:val="0"/>
      <w:marTop w:val="0"/>
      <w:marBottom w:val="0"/>
      <w:divBdr>
        <w:top w:val="none" w:sz="0" w:space="0" w:color="auto"/>
        <w:left w:val="none" w:sz="0" w:space="0" w:color="auto"/>
        <w:bottom w:val="none" w:sz="0" w:space="0" w:color="auto"/>
        <w:right w:val="none" w:sz="0" w:space="0" w:color="auto"/>
      </w:divBdr>
    </w:div>
    <w:div w:id="2091001596">
      <w:marLeft w:val="0"/>
      <w:marRight w:val="0"/>
      <w:marTop w:val="0"/>
      <w:marBottom w:val="0"/>
      <w:divBdr>
        <w:top w:val="none" w:sz="0" w:space="0" w:color="auto"/>
        <w:left w:val="none" w:sz="0" w:space="0" w:color="auto"/>
        <w:bottom w:val="none" w:sz="0" w:space="0" w:color="auto"/>
        <w:right w:val="none" w:sz="0" w:space="0" w:color="auto"/>
      </w:divBdr>
    </w:div>
    <w:div w:id="2091001597">
      <w:marLeft w:val="0"/>
      <w:marRight w:val="0"/>
      <w:marTop w:val="0"/>
      <w:marBottom w:val="0"/>
      <w:divBdr>
        <w:top w:val="none" w:sz="0" w:space="0" w:color="auto"/>
        <w:left w:val="none" w:sz="0" w:space="0" w:color="auto"/>
        <w:bottom w:val="none" w:sz="0" w:space="0" w:color="auto"/>
        <w:right w:val="none" w:sz="0" w:space="0" w:color="auto"/>
      </w:divBdr>
    </w:div>
    <w:div w:id="2091001598">
      <w:marLeft w:val="0"/>
      <w:marRight w:val="0"/>
      <w:marTop w:val="0"/>
      <w:marBottom w:val="0"/>
      <w:divBdr>
        <w:top w:val="none" w:sz="0" w:space="0" w:color="auto"/>
        <w:left w:val="none" w:sz="0" w:space="0" w:color="auto"/>
        <w:bottom w:val="none" w:sz="0" w:space="0" w:color="auto"/>
        <w:right w:val="none" w:sz="0" w:space="0" w:color="auto"/>
      </w:divBdr>
    </w:div>
    <w:div w:id="2091001599">
      <w:marLeft w:val="0"/>
      <w:marRight w:val="0"/>
      <w:marTop w:val="0"/>
      <w:marBottom w:val="0"/>
      <w:divBdr>
        <w:top w:val="none" w:sz="0" w:space="0" w:color="auto"/>
        <w:left w:val="none" w:sz="0" w:space="0" w:color="auto"/>
        <w:bottom w:val="none" w:sz="0" w:space="0" w:color="auto"/>
        <w:right w:val="none" w:sz="0" w:space="0" w:color="auto"/>
      </w:divBdr>
    </w:div>
    <w:div w:id="2091001600">
      <w:marLeft w:val="0"/>
      <w:marRight w:val="0"/>
      <w:marTop w:val="0"/>
      <w:marBottom w:val="0"/>
      <w:divBdr>
        <w:top w:val="none" w:sz="0" w:space="0" w:color="auto"/>
        <w:left w:val="none" w:sz="0" w:space="0" w:color="auto"/>
        <w:bottom w:val="none" w:sz="0" w:space="0" w:color="auto"/>
        <w:right w:val="none" w:sz="0" w:space="0" w:color="auto"/>
      </w:divBdr>
    </w:div>
    <w:div w:id="2091001601">
      <w:marLeft w:val="0"/>
      <w:marRight w:val="0"/>
      <w:marTop w:val="0"/>
      <w:marBottom w:val="0"/>
      <w:divBdr>
        <w:top w:val="none" w:sz="0" w:space="0" w:color="auto"/>
        <w:left w:val="none" w:sz="0" w:space="0" w:color="auto"/>
        <w:bottom w:val="none" w:sz="0" w:space="0" w:color="auto"/>
        <w:right w:val="none" w:sz="0" w:space="0" w:color="auto"/>
      </w:divBdr>
    </w:div>
    <w:div w:id="2091001602">
      <w:marLeft w:val="0"/>
      <w:marRight w:val="0"/>
      <w:marTop w:val="0"/>
      <w:marBottom w:val="0"/>
      <w:divBdr>
        <w:top w:val="none" w:sz="0" w:space="0" w:color="auto"/>
        <w:left w:val="none" w:sz="0" w:space="0" w:color="auto"/>
        <w:bottom w:val="none" w:sz="0" w:space="0" w:color="auto"/>
        <w:right w:val="none" w:sz="0" w:space="0" w:color="auto"/>
      </w:divBdr>
    </w:div>
    <w:div w:id="2091001603">
      <w:marLeft w:val="0"/>
      <w:marRight w:val="0"/>
      <w:marTop w:val="0"/>
      <w:marBottom w:val="0"/>
      <w:divBdr>
        <w:top w:val="none" w:sz="0" w:space="0" w:color="auto"/>
        <w:left w:val="none" w:sz="0" w:space="0" w:color="auto"/>
        <w:bottom w:val="none" w:sz="0" w:space="0" w:color="auto"/>
        <w:right w:val="none" w:sz="0" w:space="0" w:color="auto"/>
      </w:divBdr>
    </w:div>
    <w:div w:id="2091001604">
      <w:marLeft w:val="0"/>
      <w:marRight w:val="0"/>
      <w:marTop w:val="0"/>
      <w:marBottom w:val="0"/>
      <w:divBdr>
        <w:top w:val="none" w:sz="0" w:space="0" w:color="auto"/>
        <w:left w:val="none" w:sz="0" w:space="0" w:color="auto"/>
        <w:bottom w:val="none" w:sz="0" w:space="0" w:color="auto"/>
        <w:right w:val="none" w:sz="0" w:space="0" w:color="auto"/>
      </w:divBdr>
    </w:div>
    <w:div w:id="2091001605">
      <w:marLeft w:val="0"/>
      <w:marRight w:val="0"/>
      <w:marTop w:val="0"/>
      <w:marBottom w:val="0"/>
      <w:divBdr>
        <w:top w:val="none" w:sz="0" w:space="0" w:color="auto"/>
        <w:left w:val="none" w:sz="0" w:space="0" w:color="auto"/>
        <w:bottom w:val="none" w:sz="0" w:space="0" w:color="auto"/>
        <w:right w:val="none" w:sz="0" w:space="0" w:color="auto"/>
      </w:divBdr>
    </w:div>
    <w:div w:id="2091001606">
      <w:marLeft w:val="0"/>
      <w:marRight w:val="0"/>
      <w:marTop w:val="0"/>
      <w:marBottom w:val="0"/>
      <w:divBdr>
        <w:top w:val="none" w:sz="0" w:space="0" w:color="auto"/>
        <w:left w:val="none" w:sz="0" w:space="0" w:color="auto"/>
        <w:bottom w:val="none" w:sz="0" w:space="0" w:color="auto"/>
        <w:right w:val="none" w:sz="0" w:space="0" w:color="auto"/>
      </w:divBdr>
    </w:div>
    <w:div w:id="2091001607">
      <w:marLeft w:val="0"/>
      <w:marRight w:val="0"/>
      <w:marTop w:val="0"/>
      <w:marBottom w:val="0"/>
      <w:divBdr>
        <w:top w:val="none" w:sz="0" w:space="0" w:color="auto"/>
        <w:left w:val="none" w:sz="0" w:space="0" w:color="auto"/>
        <w:bottom w:val="none" w:sz="0" w:space="0" w:color="auto"/>
        <w:right w:val="none" w:sz="0" w:space="0" w:color="auto"/>
      </w:divBdr>
    </w:div>
    <w:div w:id="2091001608">
      <w:marLeft w:val="0"/>
      <w:marRight w:val="0"/>
      <w:marTop w:val="0"/>
      <w:marBottom w:val="0"/>
      <w:divBdr>
        <w:top w:val="none" w:sz="0" w:space="0" w:color="auto"/>
        <w:left w:val="none" w:sz="0" w:space="0" w:color="auto"/>
        <w:bottom w:val="none" w:sz="0" w:space="0" w:color="auto"/>
        <w:right w:val="none" w:sz="0" w:space="0" w:color="auto"/>
      </w:divBdr>
    </w:div>
    <w:div w:id="2091001609">
      <w:marLeft w:val="0"/>
      <w:marRight w:val="0"/>
      <w:marTop w:val="0"/>
      <w:marBottom w:val="0"/>
      <w:divBdr>
        <w:top w:val="none" w:sz="0" w:space="0" w:color="auto"/>
        <w:left w:val="none" w:sz="0" w:space="0" w:color="auto"/>
        <w:bottom w:val="none" w:sz="0" w:space="0" w:color="auto"/>
        <w:right w:val="none" w:sz="0" w:space="0" w:color="auto"/>
      </w:divBdr>
    </w:div>
    <w:div w:id="2091001610">
      <w:marLeft w:val="0"/>
      <w:marRight w:val="0"/>
      <w:marTop w:val="0"/>
      <w:marBottom w:val="0"/>
      <w:divBdr>
        <w:top w:val="none" w:sz="0" w:space="0" w:color="auto"/>
        <w:left w:val="none" w:sz="0" w:space="0" w:color="auto"/>
        <w:bottom w:val="none" w:sz="0" w:space="0" w:color="auto"/>
        <w:right w:val="none" w:sz="0" w:space="0" w:color="auto"/>
      </w:divBdr>
    </w:div>
    <w:div w:id="2091001611">
      <w:marLeft w:val="0"/>
      <w:marRight w:val="0"/>
      <w:marTop w:val="0"/>
      <w:marBottom w:val="0"/>
      <w:divBdr>
        <w:top w:val="none" w:sz="0" w:space="0" w:color="auto"/>
        <w:left w:val="none" w:sz="0" w:space="0" w:color="auto"/>
        <w:bottom w:val="none" w:sz="0" w:space="0" w:color="auto"/>
        <w:right w:val="none" w:sz="0" w:space="0" w:color="auto"/>
      </w:divBdr>
    </w:div>
    <w:div w:id="2091001612">
      <w:marLeft w:val="0"/>
      <w:marRight w:val="0"/>
      <w:marTop w:val="0"/>
      <w:marBottom w:val="0"/>
      <w:divBdr>
        <w:top w:val="none" w:sz="0" w:space="0" w:color="auto"/>
        <w:left w:val="none" w:sz="0" w:space="0" w:color="auto"/>
        <w:bottom w:val="none" w:sz="0" w:space="0" w:color="auto"/>
        <w:right w:val="none" w:sz="0" w:space="0" w:color="auto"/>
      </w:divBdr>
    </w:div>
    <w:div w:id="2091001613">
      <w:marLeft w:val="0"/>
      <w:marRight w:val="0"/>
      <w:marTop w:val="0"/>
      <w:marBottom w:val="0"/>
      <w:divBdr>
        <w:top w:val="none" w:sz="0" w:space="0" w:color="auto"/>
        <w:left w:val="none" w:sz="0" w:space="0" w:color="auto"/>
        <w:bottom w:val="none" w:sz="0" w:space="0" w:color="auto"/>
        <w:right w:val="none" w:sz="0" w:space="0" w:color="auto"/>
      </w:divBdr>
    </w:div>
    <w:div w:id="2091001614">
      <w:marLeft w:val="0"/>
      <w:marRight w:val="0"/>
      <w:marTop w:val="0"/>
      <w:marBottom w:val="0"/>
      <w:divBdr>
        <w:top w:val="none" w:sz="0" w:space="0" w:color="auto"/>
        <w:left w:val="none" w:sz="0" w:space="0" w:color="auto"/>
        <w:bottom w:val="none" w:sz="0" w:space="0" w:color="auto"/>
        <w:right w:val="none" w:sz="0" w:space="0" w:color="auto"/>
      </w:divBdr>
    </w:div>
    <w:div w:id="2091001615">
      <w:marLeft w:val="0"/>
      <w:marRight w:val="0"/>
      <w:marTop w:val="0"/>
      <w:marBottom w:val="0"/>
      <w:divBdr>
        <w:top w:val="none" w:sz="0" w:space="0" w:color="auto"/>
        <w:left w:val="none" w:sz="0" w:space="0" w:color="auto"/>
        <w:bottom w:val="none" w:sz="0" w:space="0" w:color="auto"/>
        <w:right w:val="none" w:sz="0" w:space="0" w:color="auto"/>
      </w:divBdr>
    </w:div>
    <w:div w:id="2091001616">
      <w:marLeft w:val="0"/>
      <w:marRight w:val="0"/>
      <w:marTop w:val="0"/>
      <w:marBottom w:val="0"/>
      <w:divBdr>
        <w:top w:val="none" w:sz="0" w:space="0" w:color="auto"/>
        <w:left w:val="none" w:sz="0" w:space="0" w:color="auto"/>
        <w:bottom w:val="none" w:sz="0" w:space="0" w:color="auto"/>
        <w:right w:val="none" w:sz="0" w:space="0" w:color="auto"/>
      </w:divBdr>
    </w:div>
    <w:div w:id="2091001617">
      <w:marLeft w:val="0"/>
      <w:marRight w:val="0"/>
      <w:marTop w:val="0"/>
      <w:marBottom w:val="0"/>
      <w:divBdr>
        <w:top w:val="none" w:sz="0" w:space="0" w:color="auto"/>
        <w:left w:val="none" w:sz="0" w:space="0" w:color="auto"/>
        <w:bottom w:val="none" w:sz="0" w:space="0" w:color="auto"/>
        <w:right w:val="none" w:sz="0" w:space="0" w:color="auto"/>
      </w:divBdr>
    </w:div>
    <w:div w:id="2091001618">
      <w:marLeft w:val="0"/>
      <w:marRight w:val="0"/>
      <w:marTop w:val="0"/>
      <w:marBottom w:val="0"/>
      <w:divBdr>
        <w:top w:val="none" w:sz="0" w:space="0" w:color="auto"/>
        <w:left w:val="none" w:sz="0" w:space="0" w:color="auto"/>
        <w:bottom w:val="none" w:sz="0" w:space="0" w:color="auto"/>
        <w:right w:val="none" w:sz="0" w:space="0" w:color="auto"/>
      </w:divBdr>
    </w:div>
    <w:div w:id="2091001619">
      <w:marLeft w:val="0"/>
      <w:marRight w:val="0"/>
      <w:marTop w:val="0"/>
      <w:marBottom w:val="0"/>
      <w:divBdr>
        <w:top w:val="none" w:sz="0" w:space="0" w:color="auto"/>
        <w:left w:val="none" w:sz="0" w:space="0" w:color="auto"/>
        <w:bottom w:val="none" w:sz="0" w:space="0" w:color="auto"/>
        <w:right w:val="none" w:sz="0" w:space="0" w:color="auto"/>
      </w:divBdr>
    </w:div>
    <w:div w:id="2091001620">
      <w:marLeft w:val="0"/>
      <w:marRight w:val="0"/>
      <w:marTop w:val="0"/>
      <w:marBottom w:val="0"/>
      <w:divBdr>
        <w:top w:val="none" w:sz="0" w:space="0" w:color="auto"/>
        <w:left w:val="none" w:sz="0" w:space="0" w:color="auto"/>
        <w:bottom w:val="none" w:sz="0" w:space="0" w:color="auto"/>
        <w:right w:val="none" w:sz="0" w:space="0" w:color="auto"/>
      </w:divBdr>
    </w:div>
    <w:div w:id="2091001621">
      <w:marLeft w:val="0"/>
      <w:marRight w:val="0"/>
      <w:marTop w:val="0"/>
      <w:marBottom w:val="0"/>
      <w:divBdr>
        <w:top w:val="none" w:sz="0" w:space="0" w:color="auto"/>
        <w:left w:val="none" w:sz="0" w:space="0" w:color="auto"/>
        <w:bottom w:val="none" w:sz="0" w:space="0" w:color="auto"/>
        <w:right w:val="none" w:sz="0" w:space="0" w:color="auto"/>
      </w:divBdr>
    </w:div>
    <w:div w:id="2091001622">
      <w:marLeft w:val="0"/>
      <w:marRight w:val="0"/>
      <w:marTop w:val="0"/>
      <w:marBottom w:val="0"/>
      <w:divBdr>
        <w:top w:val="none" w:sz="0" w:space="0" w:color="auto"/>
        <w:left w:val="none" w:sz="0" w:space="0" w:color="auto"/>
        <w:bottom w:val="none" w:sz="0" w:space="0" w:color="auto"/>
        <w:right w:val="none" w:sz="0" w:space="0" w:color="auto"/>
      </w:divBdr>
    </w:div>
    <w:div w:id="2091001623">
      <w:marLeft w:val="0"/>
      <w:marRight w:val="0"/>
      <w:marTop w:val="0"/>
      <w:marBottom w:val="0"/>
      <w:divBdr>
        <w:top w:val="none" w:sz="0" w:space="0" w:color="auto"/>
        <w:left w:val="none" w:sz="0" w:space="0" w:color="auto"/>
        <w:bottom w:val="none" w:sz="0" w:space="0" w:color="auto"/>
        <w:right w:val="none" w:sz="0" w:space="0" w:color="auto"/>
      </w:divBdr>
    </w:div>
    <w:div w:id="2091001624">
      <w:marLeft w:val="0"/>
      <w:marRight w:val="0"/>
      <w:marTop w:val="0"/>
      <w:marBottom w:val="0"/>
      <w:divBdr>
        <w:top w:val="none" w:sz="0" w:space="0" w:color="auto"/>
        <w:left w:val="none" w:sz="0" w:space="0" w:color="auto"/>
        <w:bottom w:val="none" w:sz="0" w:space="0" w:color="auto"/>
        <w:right w:val="none" w:sz="0" w:space="0" w:color="auto"/>
      </w:divBdr>
    </w:div>
    <w:div w:id="2091001625">
      <w:marLeft w:val="0"/>
      <w:marRight w:val="0"/>
      <w:marTop w:val="0"/>
      <w:marBottom w:val="0"/>
      <w:divBdr>
        <w:top w:val="none" w:sz="0" w:space="0" w:color="auto"/>
        <w:left w:val="none" w:sz="0" w:space="0" w:color="auto"/>
        <w:bottom w:val="none" w:sz="0" w:space="0" w:color="auto"/>
        <w:right w:val="none" w:sz="0" w:space="0" w:color="auto"/>
      </w:divBdr>
    </w:div>
    <w:div w:id="2091001626">
      <w:marLeft w:val="0"/>
      <w:marRight w:val="0"/>
      <w:marTop w:val="0"/>
      <w:marBottom w:val="0"/>
      <w:divBdr>
        <w:top w:val="none" w:sz="0" w:space="0" w:color="auto"/>
        <w:left w:val="none" w:sz="0" w:space="0" w:color="auto"/>
        <w:bottom w:val="none" w:sz="0" w:space="0" w:color="auto"/>
        <w:right w:val="none" w:sz="0" w:space="0" w:color="auto"/>
      </w:divBdr>
    </w:div>
    <w:div w:id="2091001627">
      <w:marLeft w:val="0"/>
      <w:marRight w:val="0"/>
      <w:marTop w:val="0"/>
      <w:marBottom w:val="0"/>
      <w:divBdr>
        <w:top w:val="none" w:sz="0" w:space="0" w:color="auto"/>
        <w:left w:val="none" w:sz="0" w:space="0" w:color="auto"/>
        <w:bottom w:val="none" w:sz="0" w:space="0" w:color="auto"/>
        <w:right w:val="none" w:sz="0" w:space="0" w:color="auto"/>
      </w:divBdr>
    </w:div>
    <w:div w:id="2091001628">
      <w:marLeft w:val="0"/>
      <w:marRight w:val="0"/>
      <w:marTop w:val="0"/>
      <w:marBottom w:val="0"/>
      <w:divBdr>
        <w:top w:val="none" w:sz="0" w:space="0" w:color="auto"/>
        <w:left w:val="none" w:sz="0" w:space="0" w:color="auto"/>
        <w:bottom w:val="none" w:sz="0" w:space="0" w:color="auto"/>
        <w:right w:val="none" w:sz="0" w:space="0" w:color="auto"/>
      </w:divBdr>
    </w:div>
    <w:div w:id="2091001629">
      <w:marLeft w:val="0"/>
      <w:marRight w:val="0"/>
      <w:marTop w:val="0"/>
      <w:marBottom w:val="0"/>
      <w:divBdr>
        <w:top w:val="none" w:sz="0" w:space="0" w:color="auto"/>
        <w:left w:val="none" w:sz="0" w:space="0" w:color="auto"/>
        <w:bottom w:val="none" w:sz="0" w:space="0" w:color="auto"/>
        <w:right w:val="none" w:sz="0" w:space="0" w:color="auto"/>
      </w:divBdr>
    </w:div>
    <w:div w:id="2091001630">
      <w:marLeft w:val="0"/>
      <w:marRight w:val="0"/>
      <w:marTop w:val="0"/>
      <w:marBottom w:val="0"/>
      <w:divBdr>
        <w:top w:val="none" w:sz="0" w:space="0" w:color="auto"/>
        <w:left w:val="none" w:sz="0" w:space="0" w:color="auto"/>
        <w:bottom w:val="none" w:sz="0" w:space="0" w:color="auto"/>
        <w:right w:val="none" w:sz="0" w:space="0" w:color="auto"/>
      </w:divBdr>
    </w:div>
    <w:div w:id="2091001631">
      <w:marLeft w:val="0"/>
      <w:marRight w:val="0"/>
      <w:marTop w:val="0"/>
      <w:marBottom w:val="0"/>
      <w:divBdr>
        <w:top w:val="none" w:sz="0" w:space="0" w:color="auto"/>
        <w:left w:val="none" w:sz="0" w:space="0" w:color="auto"/>
        <w:bottom w:val="none" w:sz="0" w:space="0" w:color="auto"/>
        <w:right w:val="none" w:sz="0" w:space="0" w:color="auto"/>
      </w:divBdr>
    </w:div>
    <w:div w:id="2091001632">
      <w:marLeft w:val="0"/>
      <w:marRight w:val="0"/>
      <w:marTop w:val="0"/>
      <w:marBottom w:val="0"/>
      <w:divBdr>
        <w:top w:val="none" w:sz="0" w:space="0" w:color="auto"/>
        <w:left w:val="none" w:sz="0" w:space="0" w:color="auto"/>
        <w:bottom w:val="none" w:sz="0" w:space="0" w:color="auto"/>
        <w:right w:val="none" w:sz="0" w:space="0" w:color="auto"/>
      </w:divBdr>
    </w:div>
    <w:div w:id="2091001633">
      <w:marLeft w:val="0"/>
      <w:marRight w:val="0"/>
      <w:marTop w:val="0"/>
      <w:marBottom w:val="0"/>
      <w:divBdr>
        <w:top w:val="none" w:sz="0" w:space="0" w:color="auto"/>
        <w:left w:val="none" w:sz="0" w:space="0" w:color="auto"/>
        <w:bottom w:val="none" w:sz="0" w:space="0" w:color="auto"/>
        <w:right w:val="none" w:sz="0" w:space="0" w:color="auto"/>
      </w:divBdr>
    </w:div>
    <w:div w:id="2091001634">
      <w:marLeft w:val="0"/>
      <w:marRight w:val="0"/>
      <w:marTop w:val="0"/>
      <w:marBottom w:val="0"/>
      <w:divBdr>
        <w:top w:val="none" w:sz="0" w:space="0" w:color="auto"/>
        <w:left w:val="none" w:sz="0" w:space="0" w:color="auto"/>
        <w:bottom w:val="none" w:sz="0" w:space="0" w:color="auto"/>
        <w:right w:val="none" w:sz="0" w:space="0" w:color="auto"/>
      </w:divBdr>
    </w:div>
    <w:div w:id="2091001635">
      <w:marLeft w:val="0"/>
      <w:marRight w:val="0"/>
      <w:marTop w:val="0"/>
      <w:marBottom w:val="0"/>
      <w:divBdr>
        <w:top w:val="none" w:sz="0" w:space="0" w:color="auto"/>
        <w:left w:val="none" w:sz="0" w:space="0" w:color="auto"/>
        <w:bottom w:val="none" w:sz="0" w:space="0" w:color="auto"/>
        <w:right w:val="none" w:sz="0" w:space="0" w:color="auto"/>
      </w:divBdr>
    </w:div>
    <w:div w:id="2091001636">
      <w:marLeft w:val="0"/>
      <w:marRight w:val="0"/>
      <w:marTop w:val="0"/>
      <w:marBottom w:val="0"/>
      <w:divBdr>
        <w:top w:val="none" w:sz="0" w:space="0" w:color="auto"/>
        <w:left w:val="none" w:sz="0" w:space="0" w:color="auto"/>
        <w:bottom w:val="none" w:sz="0" w:space="0" w:color="auto"/>
        <w:right w:val="none" w:sz="0" w:space="0" w:color="auto"/>
      </w:divBdr>
    </w:div>
    <w:div w:id="2091001637">
      <w:marLeft w:val="0"/>
      <w:marRight w:val="0"/>
      <w:marTop w:val="0"/>
      <w:marBottom w:val="0"/>
      <w:divBdr>
        <w:top w:val="none" w:sz="0" w:space="0" w:color="auto"/>
        <w:left w:val="none" w:sz="0" w:space="0" w:color="auto"/>
        <w:bottom w:val="none" w:sz="0" w:space="0" w:color="auto"/>
        <w:right w:val="none" w:sz="0" w:space="0" w:color="auto"/>
      </w:divBdr>
    </w:div>
    <w:div w:id="2091001638">
      <w:marLeft w:val="0"/>
      <w:marRight w:val="0"/>
      <w:marTop w:val="0"/>
      <w:marBottom w:val="0"/>
      <w:divBdr>
        <w:top w:val="none" w:sz="0" w:space="0" w:color="auto"/>
        <w:left w:val="none" w:sz="0" w:space="0" w:color="auto"/>
        <w:bottom w:val="none" w:sz="0" w:space="0" w:color="auto"/>
        <w:right w:val="none" w:sz="0" w:space="0" w:color="auto"/>
      </w:divBdr>
    </w:div>
    <w:div w:id="2091001639">
      <w:marLeft w:val="0"/>
      <w:marRight w:val="0"/>
      <w:marTop w:val="0"/>
      <w:marBottom w:val="0"/>
      <w:divBdr>
        <w:top w:val="none" w:sz="0" w:space="0" w:color="auto"/>
        <w:left w:val="none" w:sz="0" w:space="0" w:color="auto"/>
        <w:bottom w:val="none" w:sz="0" w:space="0" w:color="auto"/>
        <w:right w:val="none" w:sz="0" w:space="0" w:color="auto"/>
      </w:divBdr>
    </w:div>
    <w:div w:id="2091001640">
      <w:marLeft w:val="0"/>
      <w:marRight w:val="0"/>
      <w:marTop w:val="0"/>
      <w:marBottom w:val="0"/>
      <w:divBdr>
        <w:top w:val="none" w:sz="0" w:space="0" w:color="auto"/>
        <w:left w:val="none" w:sz="0" w:space="0" w:color="auto"/>
        <w:bottom w:val="none" w:sz="0" w:space="0" w:color="auto"/>
        <w:right w:val="none" w:sz="0" w:space="0" w:color="auto"/>
      </w:divBdr>
    </w:div>
    <w:div w:id="2091001641">
      <w:marLeft w:val="0"/>
      <w:marRight w:val="0"/>
      <w:marTop w:val="0"/>
      <w:marBottom w:val="0"/>
      <w:divBdr>
        <w:top w:val="none" w:sz="0" w:space="0" w:color="auto"/>
        <w:left w:val="none" w:sz="0" w:space="0" w:color="auto"/>
        <w:bottom w:val="none" w:sz="0" w:space="0" w:color="auto"/>
        <w:right w:val="none" w:sz="0" w:space="0" w:color="auto"/>
      </w:divBdr>
    </w:div>
    <w:div w:id="2091001642">
      <w:marLeft w:val="0"/>
      <w:marRight w:val="0"/>
      <w:marTop w:val="0"/>
      <w:marBottom w:val="0"/>
      <w:divBdr>
        <w:top w:val="none" w:sz="0" w:space="0" w:color="auto"/>
        <w:left w:val="none" w:sz="0" w:space="0" w:color="auto"/>
        <w:bottom w:val="none" w:sz="0" w:space="0" w:color="auto"/>
        <w:right w:val="none" w:sz="0" w:space="0" w:color="auto"/>
      </w:divBdr>
    </w:div>
    <w:div w:id="2091001643">
      <w:marLeft w:val="0"/>
      <w:marRight w:val="0"/>
      <w:marTop w:val="0"/>
      <w:marBottom w:val="0"/>
      <w:divBdr>
        <w:top w:val="none" w:sz="0" w:space="0" w:color="auto"/>
        <w:left w:val="none" w:sz="0" w:space="0" w:color="auto"/>
        <w:bottom w:val="none" w:sz="0" w:space="0" w:color="auto"/>
        <w:right w:val="none" w:sz="0" w:space="0" w:color="auto"/>
      </w:divBdr>
    </w:div>
    <w:div w:id="2091001644">
      <w:marLeft w:val="0"/>
      <w:marRight w:val="0"/>
      <w:marTop w:val="0"/>
      <w:marBottom w:val="0"/>
      <w:divBdr>
        <w:top w:val="none" w:sz="0" w:space="0" w:color="auto"/>
        <w:left w:val="none" w:sz="0" w:space="0" w:color="auto"/>
        <w:bottom w:val="none" w:sz="0" w:space="0" w:color="auto"/>
        <w:right w:val="none" w:sz="0" w:space="0" w:color="auto"/>
      </w:divBdr>
    </w:div>
    <w:div w:id="2091001645">
      <w:marLeft w:val="0"/>
      <w:marRight w:val="0"/>
      <w:marTop w:val="0"/>
      <w:marBottom w:val="0"/>
      <w:divBdr>
        <w:top w:val="none" w:sz="0" w:space="0" w:color="auto"/>
        <w:left w:val="none" w:sz="0" w:space="0" w:color="auto"/>
        <w:bottom w:val="none" w:sz="0" w:space="0" w:color="auto"/>
        <w:right w:val="none" w:sz="0" w:space="0" w:color="auto"/>
      </w:divBdr>
    </w:div>
    <w:div w:id="2091001646">
      <w:marLeft w:val="0"/>
      <w:marRight w:val="0"/>
      <w:marTop w:val="0"/>
      <w:marBottom w:val="0"/>
      <w:divBdr>
        <w:top w:val="none" w:sz="0" w:space="0" w:color="auto"/>
        <w:left w:val="none" w:sz="0" w:space="0" w:color="auto"/>
        <w:bottom w:val="none" w:sz="0" w:space="0" w:color="auto"/>
        <w:right w:val="none" w:sz="0" w:space="0" w:color="auto"/>
      </w:divBdr>
    </w:div>
    <w:div w:id="2091001647">
      <w:marLeft w:val="0"/>
      <w:marRight w:val="0"/>
      <w:marTop w:val="0"/>
      <w:marBottom w:val="0"/>
      <w:divBdr>
        <w:top w:val="none" w:sz="0" w:space="0" w:color="auto"/>
        <w:left w:val="none" w:sz="0" w:space="0" w:color="auto"/>
        <w:bottom w:val="none" w:sz="0" w:space="0" w:color="auto"/>
        <w:right w:val="none" w:sz="0" w:space="0" w:color="auto"/>
      </w:divBdr>
    </w:div>
    <w:div w:id="2091001648">
      <w:marLeft w:val="0"/>
      <w:marRight w:val="0"/>
      <w:marTop w:val="0"/>
      <w:marBottom w:val="0"/>
      <w:divBdr>
        <w:top w:val="none" w:sz="0" w:space="0" w:color="auto"/>
        <w:left w:val="none" w:sz="0" w:space="0" w:color="auto"/>
        <w:bottom w:val="none" w:sz="0" w:space="0" w:color="auto"/>
        <w:right w:val="none" w:sz="0" w:space="0" w:color="auto"/>
      </w:divBdr>
    </w:div>
    <w:div w:id="2091001649">
      <w:marLeft w:val="0"/>
      <w:marRight w:val="0"/>
      <w:marTop w:val="0"/>
      <w:marBottom w:val="0"/>
      <w:divBdr>
        <w:top w:val="none" w:sz="0" w:space="0" w:color="auto"/>
        <w:left w:val="none" w:sz="0" w:space="0" w:color="auto"/>
        <w:bottom w:val="none" w:sz="0" w:space="0" w:color="auto"/>
        <w:right w:val="none" w:sz="0" w:space="0" w:color="auto"/>
      </w:divBdr>
    </w:div>
    <w:div w:id="2091001650">
      <w:marLeft w:val="0"/>
      <w:marRight w:val="0"/>
      <w:marTop w:val="0"/>
      <w:marBottom w:val="0"/>
      <w:divBdr>
        <w:top w:val="none" w:sz="0" w:space="0" w:color="auto"/>
        <w:left w:val="none" w:sz="0" w:space="0" w:color="auto"/>
        <w:bottom w:val="none" w:sz="0" w:space="0" w:color="auto"/>
        <w:right w:val="none" w:sz="0" w:space="0" w:color="auto"/>
      </w:divBdr>
    </w:div>
    <w:div w:id="2091001651">
      <w:marLeft w:val="0"/>
      <w:marRight w:val="0"/>
      <w:marTop w:val="0"/>
      <w:marBottom w:val="0"/>
      <w:divBdr>
        <w:top w:val="none" w:sz="0" w:space="0" w:color="auto"/>
        <w:left w:val="none" w:sz="0" w:space="0" w:color="auto"/>
        <w:bottom w:val="none" w:sz="0" w:space="0" w:color="auto"/>
        <w:right w:val="none" w:sz="0" w:space="0" w:color="auto"/>
      </w:divBdr>
    </w:div>
    <w:div w:id="2091001652">
      <w:marLeft w:val="0"/>
      <w:marRight w:val="0"/>
      <w:marTop w:val="0"/>
      <w:marBottom w:val="0"/>
      <w:divBdr>
        <w:top w:val="none" w:sz="0" w:space="0" w:color="auto"/>
        <w:left w:val="none" w:sz="0" w:space="0" w:color="auto"/>
        <w:bottom w:val="none" w:sz="0" w:space="0" w:color="auto"/>
        <w:right w:val="none" w:sz="0" w:space="0" w:color="auto"/>
      </w:divBdr>
    </w:div>
    <w:div w:id="2091001653">
      <w:marLeft w:val="0"/>
      <w:marRight w:val="0"/>
      <w:marTop w:val="0"/>
      <w:marBottom w:val="0"/>
      <w:divBdr>
        <w:top w:val="none" w:sz="0" w:space="0" w:color="auto"/>
        <w:left w:val="none" w:sz="0" w:space="0" w:color="auto"/>
        <w:bottom w:val="none" w:sz="0" w:space="0" w:color="auto"/>
        <w:right w:val="none" w:sz="0" w:space="0" w:color="auto"/>
      </w:divBdr>
    </w:div>
    <w:div w:id="2091001654">
      <w:marLeft w:val="0"/>
      <w:marRight w:val="0"/>
      <w:marTop w:val="0"/>
      <w:marBottom w:val="0"/>
      <w:divBdr>
        <w:top w:val="none" w:sz="0" w:space="0" w:color="auto"/>
        <w:left w:val="none" w:sz="0" w:space="0" w:color="auto"/>
        <w:bottom w:val="none" w:sz="0" w:space="0" w:color="auto"/>
        <w:right w:val="none" w:sz="0" w:space="0" w:color="auto"/>
      </w:divBdr>
    </w:div>
    <w:div w:id="2091001655">
      <w:marLeft w:val="0"/>
      <w:marRight w:val="0"/>
      <w:marTop w:val="0"/>
      <w:marBottom w:val="0"/>
      <w:divBdr>
        <w:top w:val="none" w:sz="0" w:space="0" w:color="auto"/>
        <w:left w:val="none" w:sz="0" w:space="0" w:color="auto"/>
        <w:bottom w:val="none" w:sz="0" w:space="0" w:color="auto"/>
        <w:right w:val="none" w:sz="0" w:space="0" w:color="auto"/>
      </w:divBdr>
    </w:div>
    <w:div w:id="2091001656">
      <w:marLeft w:val="0"/>
      <w:marRight w:val="0"/>
      <w:marTop w:val="0"/>
      <w:marBottom w:val="0"/>
      <w:divBdr>
        <w:top w:val="none" w:sz="0" w:space="0" w:color="auto"/>
        <w:left w:val="none" w:sz="0" w:space="0" w:color="auto"/>
        <w:bottom w:val="none" w:sz="0" w:space="0" w:color="auto"/>
        <w:right w:val="none" w:sz="0" w:space="0" w:color="auto"/>
      </w:divBdr>
    </w:div>
    <w:div w:id="2091001657">
      <w:marLeft w:val="0"/>
      <w:marRight w:val="0"/>
      <w:marTop w:val="0"/>
      <w:marBottom w:val="0"/>
      <w:divBdr>
        <w:top w:val="none" w:sz="0" w:space="0" w:color="auto"/>
        <w:left w:val="none" w:sz="0" w:space="0" w:color="auto"/>
        <w:bottom w:val="none" w:sz="0" w:space="0" w:color="auto"/>
        <w:right w:val="none" w:sz="0" w:space="0" w:color="auto"/>
      </w:divBdr>
    </w:div>
    <w:div w:id="2091001658">
      <w:marLeft w:val="0"/>
      <w:marRight w:val="0"/>
      <w:marTop w:val="0"/>
      <w:marBottom w:val="0"/>
      <w:divBdr>
        <w:top w:val="none" w:sz="0" w:space="0" w:color="auto"/>
        <w:left w:val="none" w:sz="0" w:space="0" w:color="auto"/>
        <w:bottom w:val="none" w:sz="0" w:space="0" w:color="auto"/>
        <w:right w:val="none" w:sz="0" w:space="0" w:color="auto"/>
      </w:divBdr>
    </w:div>
    <w:div w:id="2091001659">
      <w:marLeft w:val="0"/>
      <w:marRight w:val="0"/>
      <w:marTop w:val="0"/>
      <w:marBottom w:val="0"/>
      <w:divBdr>
        <w:top w:val="none" w:sz="0" w:space="0" w:color="auto"/>
        <w:left w:val="none" w:sz="0" w:space="0" w:color="auto"/>
        <w:bottom w:val="none" w:sz="0" w:space="0" w:color="auto"/>
        <w:right w:val="none" w:sz="0" w:space="0" w:color="auto"/>
      </w:divBdr>
    </w:div>
    <w:div w:id="2091001660">
      <w:marLeft w:val="0"/>
      <w:marRight w:val="0"/>
      <w:marTop w:val="0"/>
      <w:marBottom w:val="0"/>
      <w:divBdr>
        <w:top w:val="none" w:sz="0" w:space="0" w:color="auto"/>
        <w:left w:val="none" w:sz="0" w:space="0" w:color="auto"/>
        <w:bottom w:val="none" w:sz="0" w:space="0" w:color="auto"/>
        <w:right w:val="none" w:sz="0" w:space="0" w:color="auto"/>
      </w:divBdr>
    </w:div>
    <w:div w:id="2091001661">
      <w:marLeft w:val="0"/>
      <w:marRight w:val="0"/>
      <w:marTop w:val="0"/>
      <w:marBottom w:val="0"/>
      <w:divBdr>
        <w:top w:val="none" w:sz="0" w:space="0" w:color="auto"/>
        <w:left w:val="none" w:sz="0" w:space="0" w:color="auto"/>
        <w:bottom w:val="none" w:sz="0" w:space="0" w:color="auto"/>
        <w:right w:val="none" w:sz="0" w:space="0" w:color="auto"/>
      </w:divBdr>
    </w:div>
    <w:div w:id="2091001662">
      <w:marLeft w:val="0"/>
      <w:marRight w:val="0"/>
      <w:marTop w:val="0"/>
      <w:marBottom w:val="0"/>
      <w:divBdr>
        <w:top w:val="none" w:sz="0" w:space="0" w:color="auto"/>
        <w:left w:val="none" w:sz="0" w:space="0" w:color="auto"/>
        <w:bottom w:val="none" w:sz="0" w:space="0" w:color="auto"/>
        <w:right w:val="none" w:sz="0" w:space="0" w:color="auto"/>
      </w:divBdr>
    </w:div>
    <w:div w:id="2091001663">
      <w:marLeft w:val="0"/>
      <w:marRight w:val="0"/>
      <w:marTop w:val="0"/>
      <w:marBottom w:val="0"/>
      <w:divBdr>
        <w:top w:val="none" w:sz="0" w:space="0" w:color="auto"/>
        <w:left w:val="none" w:sz="0" w:space="0" w:color="auto"/>
        <w:bottom w:val="none" w:sz="0" w:space="0" w:color="auto"/>
        <w:right w:val="none" w:sz="0" w:space="0" w:color="auto"/>
      </w:divBdr>
    </w:div>
    <w:div w:id="2091001664">
      <w:marLeft w:val="0"/>
      <w:marRight w:val="0"/>
      <w:marTop w:val="0"/>
      <w:marBottom w:val="0"/>
      <w:divBdr>
        <w:top w:val="none" w:sz="0" w:space="0" w:color="auto"/>
        <w:left w:val="none" w:sz="0" w:space="0" w:color="auto"/>
        <w:bottom w:val="none" w:sz="0" w:space="0" w:color="auto"/>
        <w:right w:val="none" w:sz="0" w:space="0" w:color="auto"/>
      </w:divBdr>
    </w:div>
    <w:div w:id="2091001665">
      <w:marLeft w:val="0"/>
      <w:marRight w:val="0"/>
      <w:marTop w:val="0"/>
      <w:marBottom w:val="0"/>
      <w:divBdr>
        <w:top w:val="none" w:sz="0" w:space="0" w:color="auto"/>
        <w:left w:val="none" w:sz="0" w:space="0" w:color="auto"/>
        <w:bottom w:val="none" w:sz="0" w:space="0" w:color="auto"/>
        <w:right w:val="none" w:sz="0" w:space="0" w:color="auto"/>
      </w:divBdr>
    </w:div>
    <w:div w:id="2091001666">
      <w:marLeft w:val="0"/>
      <w:marRight w:val="0"/>
      <w:marTop w:val="0"/>
      <w:marBottom w:val="0"/>
      <w:divBdr>
        <w:top w:val="none" w:sz="0" w:space="0" w:color="auto"/>
        <w:left w:val="none" w:sz="0" w:space="0" w:color="auto"/>
        <w:bottom w:val="none" w:sz="0" w:space="0" w:color="auto"/>
        <w:right w:val="none" w:sz="0" w:space="0" w:color="auto"/>
      </w:divBdr>
    </w:div>
    <w:div w:id="2091001667">
      <w:marLeft w:val="0"/>
      <w:marRight w:val="0"/>
      <w:marTop w:val="0"/>
      <w:marBottom w:val="0"/>
      <w:divBdr>
        <w:top w:val="none" w:sz="0" w:space="0" w:color="auto"/>
        <w:left w:val="none" w:sz="0" w:space="0" w:color="auto"/>
        <w:bottom w:val="none" w:sz="0" w:space="0" w:color="auto"/>
        <w:right w:val="none" w:sz="0" w:space="0" w:color="auto"/>
      </w:divBdr>
    </w:div>
    <w:div w:id="2091001668">
      <w:marLeft w:val="0"/>
      <w:marRight w:val="0"/>
      <w:marTop w:val="0"/>
      <w:marBottom w:val="0"/>
      <w:divBdr>
        <w:top w:val="none" w:sz="0" w:space="0" w:color="auto"/>
        <w:left w:val="none" w:sz="0" w:space="0" w:color="auto"/>
        <w:bottom w:val="none" w:sz="0" w:space="0" w:color="auto"/>
        <w:right w:val="none" w:sz="0" w:space="0" w:color="auto"/>
      </w:divBdr>
    </w:div>
    <w:div w:id="2091001669">
      <w:marLeft w:val="0"/>
      <w:marRight w:val="0"/>
      <w:marTop w:val="0"/>
      <w:marBottom w:val="0"/>
      <w:divBdr>
        <w:top w:val="none" w:sz="0" w:space="0" w:color="auto"/>
        <w:left w:val="none" w:sz="0" w:space="0" w:color="auto"/>
        <w:bottom w:val="none" w:sz="0" w:space="0" w:color="auto"/>
        <w:right w:val="none" w:sz="0" w:space="0" w:color="auto"/>
      </w:divBdr>
    </w:div>
    <w:div w:id="2091001670">
      <w:marLeft w:val="0"/>
      <w:marRight w:val="0"/>
      <w:marTop w:val="0"/>
      <w:marBottom w:val="0"/>
      <w:divBdr>
        <w:top w:val="none" w:sz="0" w:space="0" w:color="auto"/>
        <w:left w:val="none" w:sz="0" w:space="0" w:color="auto"/>
        <w:bottom w:val="none" w:sz="0" w:space="0" w:color="auto"/>
        <w:right w:val="none" w:sz="0" w:space="0" w:color="auto"/>
      </w:divBdr>
    </w:div>
    <w:div w:id="2091001671">
      <w:marLeft w:val="0"/>
      <w:marRight w:val="0"/>
      <w:marTop w:val="0"/>
      <w:marBottom w:val="0"/>
      <w:divBdr>
        <w:top w:val="none" w:sz="0" w:space="0" w:color="auto"/>
        <w:left w:val="none" w:sz="0" w:space="0" w:color="auto"/>
        <w:bottom w:val="none" w:sz="0" w:space="0" w:color="auto"/>
        <w:right w:val="none" w:sz="0" w:space="0" w:color="auto"/>
      </w:divBdr>
    </w:div>
    <w:div w:id="2091001672">
      <w:marLeft w:val="0"/>
      <w:marRight w:val="0"/>
      <w:marTop w:val="0"/>
      <w:marBottom w:val="0"/>
      <w:divBdr>
        <w:top w:val="none" w:sz="0" w:space="0" w:color="auto"/>
        <w:left w:val="none" w:sz="0" w:space="0" w:color="auto"/>
        <w:bottom w:val="none" w:sz="0" w:space="0" w:color="auto"/>
        <w:right w:val="none" w:sz="0" w:space="0" w:color="auto"/>
      </w:divBdr>
    </w:div>
    <w:div w:id="2091001673">
      <w:marLeft w:val="0"/>
      <w:marRight w:val="0"/>
      <w:marTop w:val="0"/>
      <w:marBottom w:val="0"/>
      <w:divBdr>
        <w:top w:val="none" w:sz="0" w:space="0" w:color="auto"/>
        <w:left w:val="none" w:sz="0" w:space="0" w:color="auto"/>
        <w:bottom w:val="none" w:sz="0" w:space="0" w:color="auto"/>
        <w:right w:val="none" w:sz="0" w:space="0" w:color="auto"/>
      </w:divBdr>
    </w:div>
    <w:div w:id="2091001674">
      <w:marLeft w:val="0"/>
      <w:marRight w:val="0"/>
      <w:marTop w:val="0"/>
      <w:marBottom w:val="0"/>
      <w:divBdr>
        <w:top w:val="none" w:sz="0" w:space="0" w:color="auto"/>
        <w:left w:val="none" w:sz="0" w:space="0" w:color="auto"/>
        <w:bottom w:val="none" w:sz="0" w:space="0" w:color="auto"/>
        <w:right w:val="none" w:sz="0" w:space="0" w:color="auto"/>
      </w:divBdr>
    </w:div>
    <w:div w:id="20910016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1</Pages>
  <Words>50338</Words>
  <Characters>302029</Characters>
  <Application>Microsoft Office Word</Application>
  <DocSecurity>0</DocSecurity>
  <Lines>2516</Lines>
  <Paragraphs>703</Paragraphs>
  <ScaleCrop>false</ScaleCrop>
  <Company>Hewlett-Packard Company</Company>
  <LinksUpToDate>false</LinksUpToDate>
  <CharactersWithSpaces>351664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Motkowski Andrzej</dc:creator>
  <cp:keywords/>
  <dc:description/>
  <cp:lastModifiedBy>Marcin Kowalak</cp:lastModifiedBy>
  <cp:revision>66</cp:revision>
  <cp:lastPrinted>2021-10-25T11:52:00Z</cp:lastPrinted>
  <dcterms:created xsi:type="dcterms:W3CDTF">2021-10-25T10:42:00Z</dcterms:created>
  <dcterms:modified xsi:type="dcterms:W3CDTF">2021-11-26T12:27:00Z</dcterms:modified>
</cp:coreProperties>
</file>