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2645" w14:textId="77777777" w:rsidR="00C46497" w:rsidRDefault="00C46497" w:rsidP="00C46497">
      <w:pPr>
        <w:spacing w:before="60" w:after="60" w:line="300" w:lineRule="exact"/>
        <w:jc w:val="right"/>
        <w:rPr>
          <w:b/>
          <w:bCs/>
          <w:sz w:val="24"/>
          <w:szCs w:val="24"/>
        </w:rPr>
      </w:pPr>
      <w:r>
        <w:rPr>
          <w:rFonts w:cs="Calibri"/>
          <w:b/>
          <w:sz w:val="24"/>
          <w:szCs w:val="24"/>
        </w:rPr>
        <w:t>Załącznik nr 9 do OPZ</w:t>
      </w:r>
    </w:p>
    <w:p w14:paraId="13CE0CB2" w14:textId="77777777" w:rsidR="00C46497" w:rsidRDefault="00C46497" w:rsidP="00C3154E">
      <w:pPr>
        <w:pStyle w:val="Nagwekspisutreci"/>
        <w:rPr>
          <w:rFonts w:ascii="Calibri" w:hAnsi="Calibri" w:cs="Calibri"/>
        </w:rPr>
      </w:pPr>
    </w:p>
    <w:p w14:paraId="62C9C428" w14:textId="77777777" w:rsidR="00C3154E" w:rsidRPr="00B03FA9" w:rsidRDefault="00C3154E" w:rsidP="00C3154E">
      <w:pPr>
        <w:pStyle w:val="Nagwekspisutreci"/>
        <w:rPr>
          <w:rFonts w:ascii="Calibri" w:hAnsi="Calibri" w:cs="Calibri"/>
        </w:rPr>
      </w:pPr>
      <w:r w:rsidRPr="00B03FA9">
        <w:rPr>
          <w:rFonts w:ascii="Calibri" w:hAnsi="Calibri" w:cs="Calibri"/>
        </w:rPr>
        <w:t>Spis treści</w:t>
      </w:r>
    </w:p>
    <w:p w14:paraId="717714E9" w14:textId="77777777" w:rsidR="00C3154E" w:rsidRDefault="00C3154E" w:rsidP="00C3154E">
      <w:pPr>
        <w:pStyle w:val="Spistreci1"/>
        <w:tabs>
          <w:tab w:val="right" w:leader="dot" w:pos="9062"/>
        </w:tabs>
        <w:rPr>
          <w:noProof/>
          <w:lang w:eastAsia="pl-PL"/>
        </w:rPr>
      </w:pPr>
      <w:r w:rsidRPr="00B03FA9">
        <w:rPr>
          <w:rFonts w:cs="Calibri"/>
        </w:rPr>
        <w:fldChar w:fldCharType="begin"/>
      </w:r>
      <w:r w:rsidRPr="00B03FA9">
        <w:rPr>
          <w:rFonts w:cs="Calibri"/>
        </w:rPr>
        <w:instrText xml:space="preserve"> TOC \o "1-3" \h \z \u </w:instrText>
      </w:r>
      <w:r w:rsidRPr="00B03FA9">
        <w:rPr>
          <w:rFonts w:cs="Calibri"/>
        </w:rPr>
        <w:fldChar w:fldCharType="separate"/>
      </w:r>
      <w:hyperlink w:anchor="_Toc87037713" w:history="1">
        <w:r w:rsidRPr="005949FD">
          <w:rPr>
            <w:rStyle w:val="Hipercze"/>
            <w:rFonts w:cs="Calibri"/>
            <w:noProof/>
          </w:rPr>
          <w:t>ROZBUDOWA SYSTEMU</w:t>
        </w:r>
        <w:r>
          <w:rPr>
            <w:noProof/>
            <w:webHidden/>
          </w:rPr>
          <w:tab/>
        </w:r>
        <w:r>
          <w:rPr>
            <w:noProof/>
            <w:webHidden/>
          </w:rPr>
          <w:fldChar w:fldCharType="begin"/>
        </w:r>
        <w:r>
          <w:rPr>
            <w:noProof/>
            <w:webHidden/>
          </w:rPr>
          <w:instrText xml:space="preserve"> PAGEREF _Toc87037713 \h </w:instrText>
        </w:r>
        <w:r w:rsidR="004E3ADE">
          <w:rPr>
            <w:noProof/>
            <w:webHidden/>
          </w:rPr>
        </w:r>
        <w:r>
          <w:rPr>
            <w:noProof/>
            <w:webHidden/>
          </w:rPr>
          <w:fldChar w:fldCharType="separate"/>
        </w:r>
        <w:r>
          <w:rPr>
            <w:noProof/>
            <w:webHidden/>
          </w:rPr>
          <w:t>1</w:t>
        </w:r>
        <w:r>
          <w:rPr>
            <w:noProof/>
            <w:webHidden/>
          </w:rPr>
          <w:fldChar w:fldCharType="end"/>
        </w:r>
      </w:hyperlink>
    </w:p>
    <w:p w14:paraId="006A1B72" w14:textId="77777777" w:rsidR="00C3154E" w:rsidRDefault="00C3154E" w:rsidP="00C3154E">
      <w:pPr>
        <w:pStyle w:val="Spistreci1"/>
        <w:tabs>
          <w:tab w:val="right" w:leader="dot" w:pos="9062"/>
        </w:tabs>
        <w:rPr>
          <w:noProof/>
          <w:lang w:eastAsia="pl-PL"/>
        </w:rPr>
      </w:pPr>
      <w:hyperlink w:anchor="_Toc87037714" w:history="1">
        <w:r w:rsidRPr="005949FD">
          <w:rPr>
            <w:rStyle w:val="Hipercze"/>
            <w:rFonts w:cs="Calibri"/>
            <w:noProof/>
          </w:rPr>
          <w:t>FUNKCJONALNOŚCI</w:t>
        </w:r>
        <w:r>
          <w:rPr>
            <w:noProof/>
            <w:webHidden/>
          </w:rPr>
          <w:tab/>
        </w:r>
        <w:r>
          <w:rPr>
            <w:noProof/>
            <w:webHidden/>
          </w:rPr>
          <w:fldChar w:fldCharType="begin"/>
        </w:r>
        <w:r>
          <w:rPr>
            <w:noProof/>
            <w:webHidden/>
          </w:rPr>
          <w:instrText xml:space="preserve"> PAGEREF _Toc87037714 \h </w:instrText>
        </w:r>
        <w:r w:rsidR="004E3ADE">
          <w:rPr>
            <w:noProof/>
            <w:webHidden/>
          </w:rPr>
        </w:r>
        <w:r>
          <w:rPr>
            <w:noProof/>
            <w:webHidden/>
          </w:rPr>
          <w:fldChar w:fldCharType="separate"/>
        </w:r>
        <w:r>
          <w:rPr>
            <w:noProof/>
            <w:webHidden/>
          </w:rPr>
          <w:t>2</w:t>
        </w:r>
        <w:r>
          <w:rPr>
            <w:noProof/>
            <w:webHidden/>
          </w:rPr>
          <w:fldChar w:fldCharType="end"/>
        </w:r>
      </w:hyperlink>
    </w:p>
    <w:p w14:paraId="01AB8E01" w14:textId="77777777" w:rsidR="00C3154E" w:rsidRDefault="00C3154E" w:rsidP="00C3154E">
      <w:pPr>
        <w:pStyle w:val="Spistreci2"/>
        <w:tabs>
          <w:tab w:val="right" w:leader="dot" w:pos="9062"/>
        </w:tabs>
        <w:rPr>
          <w:noProof/>
          <w:lang w:eastAsia="pl-PL"/>
        </w:rPr>
      </w:pPr>
      <w:hyperlink w:anchor="_Toc87037715" w:history="1">
        <w:r w:rsidRPr="005949FD">
          <w:rPr>
            <w:rStyle w:val="Hipercze"/>
            <w:rFonts w:cs="Calibri"/>
            <w:noProof/>
          </w:rPr>
          <w:t>Wymagania ogólne</w:t>
        </w:r>
        <w:r>
          <w:rPr>
            <w:noProof/>
            <w:webHidden/>
          </w:rPr>
          <w:tab/>
        </w:r>
        <w:r>
          <w:rPr>
            <w:noProof/>
            <w:webHidden/>
          </w:rPr>
          <w:fldChar w:fldCharType="begin"/>
        </w:r>
        <w:r>
          <w:rPr>
            <w:noProof/>
            <w:webHidden/>
          </w:rPr>
          <w:instrText xml:space="preserve"> PAGEREF _Toc87037715 \h </w:instrText>
        </w:r>
        <w:r w:rsidR="004E3ADE">
          <w:rPr>
            <w:noProof/>
            <w:webHidden/>
          </w:rPr>
        </w:r>
        <w:r>
          <w:rPr>
            <w:noProof/>
            <w:webHidden/>
          </w:rPr>
          <w:fldChar w:fldCharType="separate"/>
        </w:r>
        <w:r>
          <w:rPr>
            <w:noProof/>
            <w:webHidden/>
          </w:rPr>
          <w:t>2</w:t>
        </w:r>
        <w:r>
          <w:rPr>
            <w:noProof/>
            <w:webHidden/>
          </w:rPr>
          <w:fldChar w:fldCharType="end"/>
        </w:r>
      </w:hyperlink>
    </w:p>
    <w:p w14:paraId="2D736893" w14:textId="77777777" w:rsidR="00C3154E" w:rsidRDefault="00C3154E" w:rsidP="00C3154E">
      <w:pPr>
        <w:pStyle w:val="Spistreci2"/>
        <w:tabs>
          <w:tab w:val="right" w:leader="dot" w:pos="9062"/>
        </w:tabs>
        <w:rPr>
          <w:noProof/>
          <w:lang w:eastAsia="pl-PL"/>
        </w:rPr>
      </w:pPr>
      <w:hyperlink w:anchor="_Toc87037716" w:history="1">
        <w:r w:rsidRPr="005949FD">
          <w:rPr>
            <w:rStyle w:val="Hipercze"/>
            <w:rFonts w:cs="Calibri"/>
            <w:noProof/>
          </w:rPr>
          <w:t>Zakażenia Szpitalne</w:t>
        </w:r>
        <w:r>
          <w:rPr>
            <w:noProof/>
            <w:webHidden/>
          </w:rPr>
          <w:tab/>
        </w:r>
        <w:r>
          <w:rPr>
            <w:noProof/>
            <w:webHidden/>
          </w:rPr>
          <w:fldChar w:fldCharType="begin"/>
        </w:r>
        <w:r>
          <w:rPr>
            <w:noProof/>
            <w:webHidden/>
          </w:rPr>
          <w:instrText xml:space="preserve"> PAGEREF _Toc87037716 \h </w:instrText>
        </w:r>
        <w:r w:rsidR="004E3ADE">
          <w:rPr>
            <w:noProof/>
            <w:webHidden/>
          </w:rPr>
        </w:r>
        <w:r>
          <w:rPr>
            <w:noProof/>
            <w:webHidden/>
          </w:rPr>
          <w:fldChar w:fldCharType="separate"/>
        </w:r>
        <w:r>
          <w:rPr>
            <w:noProof/>
            <w:webHidden/>
          </w:rPr>
          <w:t>10</w:t>
        </w:r>
        <w:r>
          <w:rPr>
            <w:noProof/>
            <w:webHidden/>
          </w:rPr>
          <w:fldChar w:fldCharType="end"/>
        </w:r>
      </w:hyperlink>
    </w:p>
    <w:p w14:paraId="3F7F94D2" w14:textId="77777777" w:rsidR="00C3154E" w:rsidRDefault="00C3154E" w:rsidP="00C3154E">
      <w:pPr>
        <w:pStyle w:val="Spistreci2"/>
        <w:tabs>
          <w:tab w:val="right" w:leader="dot" w:pos="9062"/>
        </w:tabs>
        <w:rPr>
          <w:noProof/>
          <w:lang w:eastAsia="pl-PL"/>
        </w:rPr>
      </w:pPr>
      <w:hyperlink w:anchor="_Toc87037717" w:history="1">
        <w:r w:rsidRPr="005949FD">
          <w:rPr>
            <w:rStyle w:val="Hipercze"/>
            <w:rFonts w:cs="Calibri"/>
            <w:noProof/>
          </w:rPr>
          <w:t>Budżetowanie</w:t>
        </w:r>
        <w:r>
          <w:rPr>
            <w:noProof/>
            <w:webHidden/>
          </w:rPr>
          <w:tab/>
        </w:r>
        <w:r>
          <w:rPr>
            <w:noProof/>
            <w:webHidden/>
          </w:rPr>
          <w:fldChar w:fldCharType="begin"/>
        </w:r>
        <w:r>
          <w:rPr>
            <w:noProof/>
            <w:webHidden/>
          </w:rPr>
          <w:instrText xml:space="preserve"> PAGEREF _Toc87037717 \h </w:instrText>
        </w:r>
        <w:r w:rsidR="004E3ADE">
          <w:rPr>
            <w:noProof/>
            <w:webHidden/>
          </w:rPr>
        </w:r>
        <w:r>
          <w:rPr>
            <w:noProof/>
            <w:webHidden/>
          </w:rPr>
          <w:fldChar w:fldCharType="separate"/>
        </w:r>
        <w:r>
          <w:rPr>
            <w:noProof/>
            <w:webHidden/>
          </w:rPr>
          <w:t>13</w:t>
        </w:r>
        <w:r>
          <w:rPr>
            <w:noProof/>
            <w:webHidden/>
          </w:rPr>
          <w:fldChar w:fldCharType="end"/>
        </w:r>
      </w:hyperlink>
    </w:p>
    <w:p w14:paraId="1C7D1D70" w14:textId="77777777" w:rsidR="00C3154E" w:rsidRDefault="00C3154E" w:rsidP="00C3154E">
      <w:pPr>
        <w:pStyle w:val="Spistreci2"/>
        <w:tabs>
          <w:tab w:val="right" w:leader="dot" w:pos="9062"/>
        </w:tabs>
        <w:rPr>
          <w:noProof/>
          <w:lang w:eastAsia="pl-PL"/>
        </w:rPr>
      </w:pPr>
      <w:hyperlink w:anchor="_Toc87037718" w:history="1">
        <w:r w:rsidRPr="005949FD">
          <w:rPr>
            <w:rStyle w:val="Hipercze"/>
            <w:rFonts w:cs="Calibri"/>
            <w:noProof/>
          </w:rPr>
          <w:t>E-skierowania</w:t>
        </w:r>
        <w:r>
          <w:rPr>
            <w:noProof/>
            <w:webHidden/>
          </w:rPr>
          <w:tab/>
        </w:r>
        <w:r>
          <w:rPr>
            <w:noProof/>
            <w:webHidden/>
          </w:rPr>
          <w:fldChar w:fldCharType="begin"/>
        </w:r>
        <w:r>
          <w:rPr>
            <w:noProof/>
            <w:webHidden/>
          </w:rPr>
          <w:instrText xml:space="preserve"> PAGEREF _Toc87037718 \h </w:instrText>
        </w:r>
        <w:r w:rsidR="004E3ADE">
          <w:rPr>
            <w:noProof/>
            <w:webHidden/>
          </w:rPr>
        </w:r>
        <w:r>
          <w:rPr>
            <w:noProof/>
            <w:webHidden/>
          </w:rPr>
          <w:fldChar w:fldCharType="separate"/>
        </w:r>
        <w:r>
          <w:rPr>
            <w:noProof/>
            <w:webHidden/>
          </w:rPr>
          <w:t>21</w:t>
        </w:r>
        <w:r>
          <w:rPr>
            <w:noProof/>
            <w:webHidden/>
          </w:rPr>
          <w:fldChar w:fldCharType="end"/>
        </w:r>
      </w:hyperlink>
    </w:p>
    <w:p w14:paraId="06DF0518" w14:textId="77777777" w:rsidR="00C3154E" w:rsidRDefault="00C3154E" w:rsidP="00C3154E">
      <w:pPr>
        <w:pStyle w:val="Spistreci2"/>
        <w:tabs>
          <w:tab w:val="right" w:leader="dot" w:pos="9062"/>
        </w:tabs>
        <w:rPr>
          <w:noProof/>
          <w:lang w:eastAsia="pl-PL"/>
        </w:rPr>
      </w:pPr>
      <w:hyperlink w:anchor="_Toc87037719" w:history="1">
        <w:r w:rsidRPr="005949FD">
          <w:rPr>
            <w:rStyle w:val="Hipercze"/>
            <w:rFonts w:cs="Calibri"/>
            <w:noProof/>
          </w:rPr>
          <w:t>e-Powiadomienia / e-Potwierdzenia</w:t>
        </w:r>
        <w:r>
          <w:rPr>
            <w:noProof/>
            <w:webHidden/>
          </w:rPr>
          <w:tab/>
        </w:r>
        <w:r>
          <w:rPr>
            <w:noProof/>
            <w:webHidden/>
          </w:rPr>
          <w:fldChar w:fldCharType="begin"/>
        </w:r>
        <w:r>
          <w:rPr>
            <w:noProof/>
            <w:webHidden/>
          </w:rPr>
          <w:instrText xml:space="preserve"> PAGEREF _Toc87037719 \h </w:instrText>
        </w:r>
        <w:r w:rsidR="004E3ADE">
          <w:rPr>
            <w:noProof/>
            <w:webHidden/>
          </w:rPr>
        </w:r>
        <w:r>
          <w:rPr>
            <w:noProof/>
            <w:webHidden/>
          </w:rPr>
          <w:fldChar w:fldCharType="separate"/>
        </w:r>
        <w:r>
          <w:rPr>
            <w:noProof/>
            <w:webHidden/>
          </w:rPr>
          <w:t>22</w:t>
        </w:r>
        <w:r>
          <w:rPr>
            <w:noProof/>
            <w:webHidden/>
          </w:rPr>
          <w:fldChar w:fldCharType="end"/>
        </w:r>
      </w:hyperlink>
    </w:p>
    <w:p w14:paraId="34D30E0F" w14:textId="77777777" w:rsidR="00C3154E" w:rsidRDefault="00C3154E" w:rsidP="00C3154E">
      <w:pPr>
        <w:pStyle w:val="Spistreci2"/>
        <w:tabs>
          <w:tab w:val="right" w:leader="dot" w:pos="9062"/>
        </w:tabs>
        <w:rPr>
          <w:noProof/>
          <w:lang w:eastAsia="pl-PL"/>
        </w:rPr>
      </w:pPr>
      <w:hyperlink w:anchor="_Toc87037720" w:history="1">
        <w:r w:rsidRPr="005949FD">
          <w:rPr>
            <w:rStyle w:val="Hipercze"/>
            <w:rFonts w:cs="Calibri"/>
            <w:noProof/>
          </w:rPr>
          <w:t>Apteczka Oddziałowa</w:t>
        </w:r>
        <w:r>
          <w:rPr>
            <w:noProof/>
            <w:webHidden/>
          </w:rPr>
          <w:tab/>
        </w:r>
        <w:r>
          <w:rPr>
            <w:noProof/>
            <w:webHidden/>
          </w:rPr>
          <w:fldChar w:fldCharType="begin"/>
        </w:r>
        <w:r>
          <w:rPr>
            <w:noProof/>
            <w:webHidden/>
          </w:rPr>
          <w:instrText xml:space="preserve"> PAGEREF _Toc87037720 \h </w:instrText>
        </w:r>
        <w:r w:rsidR="004E3ADE">
          <w:rPr>
            <w:noProof/>
            <w:webHidden/>
          </w:rPr>
        </w:r>
        <w:r>
          <w:rPr>
            <w:noProof/>
            <w:webHidden/>
          </w:rPr>
          <w:fldChar w:fldCharType="separate"/>
        </w:r>
        <w:r>
          <w:rPr>
            <w:noProof/>
            <w:webHidden/>
          </w:rPr>
          <w:t>24</w:t>
        </w:r>
        <w:r>
          <w:rPr>
            <w:noProof/>
            <w:webHidden/>
          </w:rPr>
          <w:fldChar w:fldCharType="end"/>
        </w:r>
      </w:hyperlink>
    </w:p>
    <w:p w14:paraId="1FCF32F6" w14:textId="77777777" w:rsidR="00C3154E" w:rsidRDefault="00C3154E" w:rsidP="00C3154E">
      <w:pPr>
        <w:pStyle w:val="Spistreci2"/>
        <w:tabs>
          <w:tab w:val="right" w:leader="dot" w:pos="9062"/>
        </w:tabs>
        <w:rPr>
          <w:noProof/>
          <w:lang w:eastAsia="pl-PL"/>
        </w:rPr>
      </w:pPr>
      <w:hyperlink w:anchor="_Toc87037721" w:history="1">
        <w:r w:rsidRPr="005949FD">
          <w:rPr>
            <w:rStyle w:val="Hipercze"/>
            <w:rFonts w:cs="Calibri"/>
            <w:noProof/>
          </w:rPr>
          <w:t>AMCB Pulpity</w:t>
        </w:r>
        <w:r>
          <w:rPr>
            <w:noProof/>
            <w:webHidden/>
          </w:rPr>
          <w:tab/>
        </w:r>
        <w:r>
          <w:rPr>
            <w:noProof/>
            <w:webHidden/>
          </w:rPr>
          <w:fldChar w:fldCharType="begin"/>
        </w:r>
        <w:r>
          <w:rPr>
            <w:noProof/>
            <w:webHidden/>
          </w:rPr>
          <w:instrText xml:space="preserve"> PAGEREF _Toc87037721 \h </w:instrText>
        </w:r>
        <w:r w:rsidR="004E3ADE">
          <w:rPr>
            <w:noProof/>
            <w:webHidden/>
          </w:rPr>
        </w:r>
        <w:r>
          <w:rPr>
            <w:noProof/>
            <w:webHidden/>
          </w:rPr>
          <w:fldChar w:fldCharType="separate"/>
        </w:r>
        <w:r>
          <w:rPr>
            <w:noProof/>
            <w:webHidden/>
          </w:rPr>
          <w:t>26</w:t>
        </w:r>
        <w:r>
          <w:rPr>
            <w:noProof/>
            <w:webHidden/>
          </w:rPr>
          <w:fldChar w:fldCharType="end"/>
        </w:r>
      </w:hyperlink>
    </w:p>
    <w:p w14:paraId="6AE2D537" w14:textId="77777777" w:rsidR="00C3154E" w:rsidRDefault="00C3154E" w:rsidP="00C3154E">
      <w:pPr>
        <w:pStyle w:val="Spistreci1"/>
        <w:tabs>
          <w:tab w:val="right" w:leader="dot" w:pos="9062"/>
        </w:tabs>
        <w:rPr>
          <w:noProof/>
          <w:lang w:eastAsia="pl-PL"/>
        </w:rPr>
      </w:pPr>
      <w:hyperlink w:anchor="_Toc87037722" w:history="1">
        <w:r w:rsidRPr="005949FD">
          <w:rPr>
            <w:rStyle w:val="Hipercze"/>
            <w:rFonts w:cs="Calibri"/>
            <w:noProof/>
          </w:rPr>
          <w:t>WDROŻENIE DOSTARCZANEGO OPROGRAMOWANIA</w:t>
        </w:r>
        <w:r>
          <w:rPr>
            <w:noProof/>
            <w:webHidden/>
          </w:rPr>
          <w:tab/>
        </w:r>
        <w:r>
          <w:rPr>
            <w:noProof/>
            <w:webHidden/>
          </w:rPr>
          <w:fldChar w:fldCharType="begin"/>
        </w:r>
        <w:r>
          <w:rPr>
            <w:noProof/>
            <w:webHidden/>
          </w:rPr>
          <w:instrText xml:space="preserve"> PAGEREF _Toc87037722 \h </w:instrText>
        </w:r>
        <w:r w:rsidR="004E3ADE">
          <w:rPr>
            <w:noProof/>
            <w:webHidden/>
          </w:rPr>
        </w:r>
        <w:r>
          <w:rPr>
            <w:noProof/>
            <w:webHidden/>
          </w:rPr>
          <w:fldChar w:fldCharType="separate"/>
        </w:r>
        <w:r>
          <w:rPr>
            <w:noProof/>
            <w:webHidden/>
          </w:rPr>
          <w:t>30</w:t>
        </w:r>
        <w:r>
          <w:rPr>
            <w:noProof/>
            <w:webHidden/>
          </w:rPr>
          <w:fldChar w:fldCharType="end"/>
        </w:r>
      </w:hyperlink>
    </w:p>
    <w:p w14:paraId="1B1A949F" w14:textId="77777777" w:rsidR="00C3154E" w:rsidRDefault="00C3154E" w:rsidP="00C3154E">
      <w:pPr>
        <w:pStyle w:val="Spistreci2"/>
        <w:tabs>
          <w:tab w:val="right" w:leader="dot" w:pos="9062"/>
        </w:tabs>
        <w:rPr>
          <w:noProof/>
          <w:lang w:eastAsia="pl-PL"/>
        </w:rPr>
      </w:pPr>
      <w:hyperlink w:anchor="_Toc87037723" w:history="1">
        <w:r w:rsidRPr="005949FD">
          <w:rPr>
            <w:rStyle w:val="Hipercze"/>
            <w:rFonts w:cs="Calibri"/>
            <w:noProof/>
          </w:rPr>
          <w:t>Zakres usług wdrożeniowych:</w:t>
        </w:r>
        <w:r>
          <w:rPr>
            <w:noProof/>
            <w:webHidden/>
          </w:rPr>
          <w:tab/>
        </w:r>
        <w:r>
          <w:rPr>
            <w:noProof/>
            <w:webHidden/>
          </w:rPr>
          <w:fldChar w:fldCharType="begin"/>
        </w:r>
        <w:r>
          <w:rPr>
            <w:noProof/>
            <w:webHidden/>
          </w:rPr>
          <w:instrText xml:space="preserve"> PAGEREF _Toc87037723 \h </w:instrText>
        </w:r>
        <w:r w:rsidR="004E3ADE">
          <w:rPr>
            <w:noProof/>
            <w:webHidden/>
          </w:rPr>
        </w:r>
        <w:r>
          <w:rPr>
            <w:noProof/>
            <w:webHidden/>
          </w:rPr>
          <w:fldChar w:fldCharType="separate"/>
        </w:r>
        <w:r>
          <w:rPr>
            <w:noProof/>
            <w:webHidden/>
          </w:rPr>
          <w:t>30</w:t>
        </w:r>
        <w:r>
          <w:rPr>
            <w:noProof/>
            <w:webHidden/>
          </w:rPr>
          <w:fldChar w:fldCharType="end"/>
        </w:r>
      </w:hyperlink>
    </w:p>
    <w:p w14:paraId="65C45221" w14:textId="77777777" w:rsidR="00C3154E" w:rsidRDefault="00C3154E" w:rsidP="00C3154E">
      <w:pPr>
        <w:pStyle w:val="Spistreci2"/>
        <w:tabs>
          <w:tab w:val="right" w:leader="dot" w:pos="9062"/>
        </w:tabs>
        <w:rPr>
          <w:noProof/>
          <w:lang w:eastAsia="pl-PL"/>
        </w:rPr>
      </w:pPr>
      <w:hyperlink w:anchor="_Toc87037724" w:history="1">
        <w:r w:rsidRPr="005949FD">
          <w:rPr>
            <w:rStyle w:val="Hipercze"/>
            <w:rFonts w:cs="Calibri"/>
            <w:noProof/>
          </w:rPr>
          <w:t>Wymagania dotyczące wdrożenia</w:t>
        </w:r>
        <w:r>
          <w:rPr>
            <w:noProof/>
            <w:webHidden/>
          </w:rPr>
          <w:tab/>
        </w:r>
        <w:r>
          <w:rPr>
            <w:noProof/>
            <w:webHidden/>
          </w:rPr>
          <w:fldChar w:fldCharType="begin"/>
        </w:r>
        <w:r>
          <w:rPr>
            <w:noProof/>
            <w:webHidden/>
          </w:rPr>
          <w:instrText xml:space="preserve"> PAGEREF _Toc87037724 \h </w:instrText>
        </w:r>
        <w:r w:rsidR="004E3ADE">
          <w:rPr>
            <w:noProof/>
            <w:webHidden/>
          </w:rPr>
        </w:r>
        <w:r>
          <w:rPr>
            <w:noProof/>
            <w:webHidden/>
          </w:rPr>
          <w:fldChar w:fldCharType="separate"/>
        </w:r>
        <w:r>
          <w:rPr>
            <w:noProof/>
            <w:webHidden/>
          </w:rPr>
          <w:t>30</w:t>
        </w:r>
        <w:r>
          <w:rPr>
            <w:noProof/>
            <w:webHidden/>
          </w:rPr>
          <w:fldChar w:fldCharType="end"/>
        </w:r>
      </w:hyperlink>
    </w:p>
    <w:p w14:paraId="378FA8EF" w14:textId="77777777" w:rsidR="00C3154E" w:rsidRDefault="00C3154E" w:rsidP="00C3154E">
      <w:pPr>
        <w:pStyle w:val="Spistreci2"/>
        <w:tabs>
          <w:tab w:val="right" w:leader="dot" w:pos="9062"/>
        </w:tabs>
        <w:rPr>
          <w:noProof/>
          <w:lang w:eastAsia="pl-PL"/>
        </w:rPr>
      </w:pPr>
      <w:hyperlink w:anchor="_Toc87037725" w:history="1">
        <w:r w:rsidRPr="005949FD">
          <w:rPr>
            <w:rStyle w:val="Hipercze"/>
            <w:rFonts w:cs="Calibri"/>
            <w:noProof/>
          </w:rPr>
          <w:t>Dodatkowe wymagania Zamawiającego</w:t>
        </w:r>
        <w:r>
          <w:rPr>
            <w:noProof/>
            <w:webHidden/>
          </w:rPr>
          <w:tab/>
        </w:r>
        <w:r>
          <w:rPr>
            <w:noProof/>
            <w:webHidden/>
          </w:rPr>
          <w:fldChar w:fldCharType="begin"/>
        </w:r>
        <w:r>
          <w:rPr>
            <w:noProof/>
            <w:webHidden/>
          </w:rPr>
          <w:instrText xml:space="preserve"> PAGEREF _Toc87037725 \h </w:instrText>
        </w:r>
        <w:r w:rsidR="004E3ADE">
          <w:rPr>
            <w:noProof/>
            <w:webHidden/>
          </w:rPr>
        </w:r>
        <w:r>
          <w:rPr>
            <w:noProof/>
            <w:webHidden/>
          </w:rPr>
          <w:fldChar w:fldCharType="separate"/>
        </w:r>
        <w:r>
          <w:rPr>
            <w:noProof/>
            <w:webHidden/>
          </w:rPr>
          <w:t>32</w:t>
        </w:r>
        <w:r>
          <w:rPr>
            <w:noProof/>
            <w:webHidden/>
          </w:rPr>
          <w:fldChar w:fldCharType="end"/>
        </w:r>
      </w:hyperlink>
    </w:p>
    <w:p w14:paraId="1D50B6B6" w14:textId="77777777" w:rsidR="00C3154E" w:rsidRPr="00B03FA9" w:rsidRDefault="00C3154E" w:rsidP="00C3154E">
      <w:pPr>
        <w:rPr>
          <w:rFonts w:cs="Calibri"/>
        </w:rPr>
      </w:pPr>
      <w:r w:rsidRPr="00B03FA9">
        <w:rPr>
          <w:rFonts w:cs="Calibri"/>
        </w:rPr>
        <w:fldChar w:fldCharType="end"/>
      </w:r>
    </w:p>
    <w:p w14:paraId="3C7E2E72" w14:textId="77777777" w:rsidR="00795147" w:rsidRPr="00570EAB" w:rsidRDefault="00795147" w:rsidP="00795147">
      <w:pPr>
        <w:pStyle w:val="Nagwek3"/>
        <w:rPr>
          <w:rFonts w:ascii="Calibri" w:hAnsi="Calibri"/>
          <w:sz w:val="24"/>
          <w:szCs w:val="24"/>
        </w:rPr>
      </w:pPr>
      <w:r w:rsidRPr="00570EAB">
        <w:rPr>
          <w:rFonts w:ascii="Calibri" w:hAnsi="Calibri"/>
          <w:sz w:val="24"/>
          <w:szCs w:val="24"/>
        </w:rPr>
        <w:t>Stan obecny</w:t>
      </w:r>
    </w:p>
    <w:p w14:paraId="4FC8AC72" w14:textId="77777777" w:rsidR="00795147" w:rsidRPr="00570EAB" w:rsidRDefault="00795147" w:rsidP="00795147">
      <w:pPr>
        <w:spacing w:after="0" w:line="240" w:lineRule="auto"/>
        <w:rPr>
          <w:rFonts w:cs="Calibri"/>
          <w:b/>
          <w:sz w:val="24"/>
          <w:szCs w:val="24"/>
          <w:u w:val="single"/>
        </w:rPr>
      </w:pPr>
      <w:r w:rsidRPr="00570EAB">
        <w:rPr>
          <w:rFonts w:cs="Calibri"/>
          <w:b/>
          <w:sz w:val="24"/>
          <w:szCs w:val="24"/>
          <w:u w:val="single"/>
        </w:rPr>
        <w:t>System HIS</w:t>
      </w:r>
    </w:p>
    <w:p w14:paraId="608C73DE" w14:textId="77777777" w:rsidR="00795147" w:rsidRPr="00570EAB" w:rsidRDefault="00795147" w:rsidP="00795147">
      <w:pPr>
        <w:spacing w:after="0" w:line="240" w:lineRule="auto"/>
        <w:rPr>
          <w:rFonts w:cs="Calibri"/>
          <w:sz w:val="24"/>
          <w:szCs w:val="24"/>
        </w:rPr>
      </w:pPr>
      <w:r w:rsidRPr="00570EAB">
        <w:rPr>
          <w:rFonts w:cs="Calibri"/>
          <w:sz w:val="24"/>
          <w:szCs w:val="24"/>
        </w:rPr>
        <w:t>W chwili obecnej Szpital użytkuje system i firmy Asseco Poland SA. Zakres systemu jest opisany w Tabeli nr 1.</w:t>
      </w:r>
    </w:p>
    <w:p w14:paraId="0745FF6B" w14:textId="77777777" w:rsidR="00795147" w:rsidRPr="00570EAB" w:rsidRDefault="00795147" w:rsidP="00795147">
      <w:pPr>
        <w:spacing w:after="0" w:line="240" w:lineRule="auto"/>
        <w:jc w:val="center"/>
        <w:rPr>
          <w:rFonts w:cs="Calibri"/>
          <w:b/>
          <w:sz w:val="24"/>
          <w:szCs w:val="24"/>
        </w:rPr>
      </w:pPr>
    </w:p>
    <w:p w14:paraId="23645156" w14:textId="77777777" w:rsidR="00795147" w:rsidRPr="00EA2DCB" w:rsidRDefault="00795147" w:rsidP="00795147">
      <w:pPr>
        <w:autoSpaceDN w:val="0"/>
        <w:adjustRightInd w:val="0"/>
        <w:spacing w:line="25" w:lineRule="atLeast"/>
        <w:jc w:val="both"/>
        <w:rPr>
          <w:rFonts w:cs="Calibri"/>
          <w:b/>
          <w:sz w:val="24"/>
          <w:szCs w:val="24"/>
        </w:rPr>
      </w:pPr>
    </w:p>
    <w:p w14:paraId="5A912330" w14:textId="77777777" w:rsidR="00795147" w:rsidRPr="00EA2DCB" w:rsidRDefault="00795147" w:rsidP="00795147">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14:paraId="0CFFC534" w14:textId="77777777" w:rsidR="00795147" w:rsidRPr="00795147" w:rsidRDefault="00795147" w:rsidP="00795147">
      <w:pPr>
        <w:numPr>
          <w:ilvl w:val="0"/>
          <w:numId w:val="12"/>
        </w:numPr>
        <w:spacing w:after="0" w:line="240" w:lineRule="auto"/>
        <w:rPr>
          <w:rStyle w:val="Odwoanieintensywne"/>
          <w:rFonts w:cs="Calibri"/>
          <w:bCs/>
          <w:color w:val="auto"/>
          <w:sz w:val="24"/>
          <w:szCs w:val="24"/>
        </w:rPr>
      </w:pPr>
      <w:r w:rsidRPr="00795147">
        <w:rPr>
          <w:rStyle w:val="Odwoanieintensywne"/>
          <w:rFonts w:cs="Calibri"/>
          <w:bCs/>
          <w:color w:val="auto"/>
          <w:sz w:val="24"/>
          <w:szCs w:val="24"/>
        </w:rPr>
        <w:t>Wymagania w stosunku do dostarczonego oprogramowania</w:t>
      </w:r>
    </w:p>
    <w:p w14:paraId="4B3D0A6C" w14:textId="77777777" w:rsidR="00795147" w:rsidRPr="00EA2DCB" w:rsidRDefault="00795147" w:rsidP="00795147">
      <w:pPr>
        <w:spacing w:after="0" w:line="240" w:lineRule="auto"/>
        <w:rPr>
          <w:rFonts w:cs="Tahoma"/>
          <w:b/>
          <w:sz w:val="24"/>
          <w:szCs w:val="24"/>
        </w:rPr>
      </w:pPr>
    </w:p>
    <w:p w14:paraId="7FC5A35A" w14:textId="77777777" w:rsidR="00795147" w:rsidRPr="00EA2DCB" w:rsidRDefault="00795147" w:rsidP="00795147">
      <w:pPr>
        <w:spacing w:after="0" w:line="240" w:lineRule="auto"/>
        <w:rPr>
          <w:rFonts w:cs="Tahoma"/>
          <w:b/>
          <w:sz w:val="24"/>
          <w:szCs w:val="24"/>
        </w:rPr>
      </w:pPr>
      <w:r w:rsidRPr="00EA2DCB">
        <w:rPr>
          <w:rFonts w:cs="Tahoma"/>
          <w:b/>
          <w:sz w:val="24"/>
          <w:szCs w:val="24"/>
        </w:rPr>
        <w:t xml:space="preserve">Dostarczane oprogramowanie musi być zintegrowany z posiadanym przez Zamawiającego oprogramowaniem – wykaz posiadanego oprogramowania produkcji Asseco Poland S.A. </w:t>
      </w:r>
    </w:p>
    <w:p w14:paraId="5C18B6E5" w14:textId="77777777" w:rsidR="00795147" w:rsidRPr="00EA2DCB" w:rsidRDefault="00795147" w:rsidP="00795147">
      <w:pPr>
        <w:spacing w:after="0" w:line="240" w:lineRule="auto"/>
        <w:rPr>
          <w:rFonts w:cs="Tahoma"/>
          <w:b/>
          <w:sz w:val="24"/>
          <w:szCs w:val="24"/>
        </w:rPr>
      </w:pPr>
    </w:p>
    <w:p w14:paraId="3B2D4B21" w14:textId="77777777" w:rsidR="00795147" w:rsidRPr="00EA2DCB" w:rsidRDefault="00795147" w:rsidP="00795147">
      <w:pPr>
        <w:pStyle w:val="Akapitzlist"/>
        <w:numPr>
          <w:ilvl w:val="0"/>
          <w:numId w:val="13"/>
        </w:numPr>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 xml:space="preserve">doprowadzenia do fizycznego połączenia systemu działającego u Zamawiającego i wymienionego w niniejszej specyfikacji  z systemami oferowanymi przez Wykonawcę.  </w:t>
      </w:r>
    </w:p>
    <w:p w14:paraId="53A805F5" w14:textId="77777777" w:rsidR="00795147" w:rsidRPr="00EA2DCB" w:rsidRDefault="00795147" w:rsidP="00795147">
      <w:pPr>
        <w:pStyle w:val="Akapitzlist11"/>
        <w:numPr>
          <w:ilvl w:val="0"/>
          <w:numId w:val="13"/>
        </w:numPr>
        <w:autoSpaceDE w:val="0"/>
        <w:autoSpaceDN w:val="0"/>
        <w:adjustRightInd w:val="0"/>
        <w:spacing w:before="120"/>
        <w:ind w:left="360"/>
        <w:jc w:val="both"/>
        <w:rPr>
          <w:rFonts w:cs="Calibri"/>
          <w:sz w:val="24"/>
          <w:szCs w:val="24"/>
          <w:lang w:val="pl-PL"/>
        </w:rPr>
      </w:pPr>
      <w:r w:rsidRPr="00EA2DCB">
        <w:rPr>
          <w:rFonts w:cs="Calibri"/>
          <w:sz w:val="24"/>
          <w:szCs w:val="24"/>
          <w:lang w:val="pl-PL"/>
        </w:rPr>
        <w:lastRenderedPageBreak/>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14:paraId="6FF96117" w14:textId="77777777" w:rsidR="00795147" w:rsidRDefault="00795147" w:rsidP="00795147">
      <w:pPr>
        <w:rPr>
          <w:rFonts w:cs="Calibri"/>
          <w:sz w:val="24"/>
          <w:szCs w:val="24"/>
        </w:rPr>
      </w:pPr>
    </w:p>
    <w:p w14:paraId="4D0EAE6F" w14:textId="77777777" w:rsidR="00795147" w:rsidRPr="00C40B5D" w:rsidRDefault="00795147" w:rsidP="00795147">
      <w:pPr>
        <w:pStyle w:val="Akapitzlist"/>
        <w:numPr>
          <w:ilvl w:val="0"/>
          <w:numId w:val="13"/>
        </w:numPr>
        <w:ind w:left="426"/>
      </w:pPr>
      <w:r w:rsidRPr="00C40B5D">
        <w:rPr>
          <w:rFonts w:cs="Calibri"/>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4746B490" w14:textId="77777777" w:rsidR="00795147" w:rsidRDefault="00795147" w:rsidP="00795147">
      <w:pPr>
        <w:rPr>
          <w:sz w:val="20"/>
          <w:szCs w:val="20"/>
        </w:rPr>
      </w:pPr>
      <w:r>
        <w:rPr>
          <w:rFonts w:cs="Tahoma"/>
          <w:b/>
          <w:sz w:val="24"/>
          <w:szCs w:val="24"/>
        </w:rPr>
        <w:t>Tabela nr 1 – Posiadane licencje systemu HIS</w:t>
      </w:r>
    </w:p>
    <w:tbl>
      <w:tblPr>
        <w:tblW w:w="4606" w:type="pct"/>
        <w:tblCellMar>
          <w:left w:w="70" w:type="dxa"/>
          <w:right w:w="70" w:type="dxa"/>
        </w:tblCellMar>
        <w:tblLook w:val="00A0" w:firstRow="1" w:lastRow="0" w:firstColumn="1" w:lastColumn="0" w:noHBand="0" w:noVBand="0"/>
      </w:tblPr>
      <w:tblGrid>
        <w:gridCol w:w="303"/>
        <w:gridCol w:w="1987"/>
        <w:gridCol w:w="1251"/>
        <w:gridCol w:w="850"/>
        <w:gridCol w:w="1377"/>
        <w:gridCol w:w="2580"/>
      </w:tblGrid>
      <w:tr w:rsidR="00795147" w:rsidRPr="009E7A6A" w14:paraId="3B4E35C3" w14:textId="77777777" w:rsidTr="001B18B2">
        <w:trPr>
          <w:trHeight w:val="225"/>
        </w:trPr>
        <w:tc>
          <w:tcPr>
            <w:tcW w:w="179" w:type="pct"/>
            <w:tcBorders>
              <w:top w:val="single" w:sz="4" w:space="0" w:color="auto"/>
              <w:left w:val="single" w:sz="4" w:space="0" w:color="auto"/>
              <w:bottom w:val="single" w:sz="4" w:space="0" w:color="auto"/>
              <w:right w:val="single" w:sz="4" w:space="0" w:color="auto"/>
            </w:tcBorders>
            <w:vAlign w:val="center"/>
          </w:tcPr>
          <w:p w14:paraId="7E89C2CA"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Lp</w:t>
            </w:r>
          </w:p>
        </w:tc>
        <w:tc>
          <w:tcPr>
            <w:tcW w:w="1191" w:type="pct"/>
            <w:tcBorders>
              <w:top w:val="single" w:sz="4" w:space="0" w:color="auto"/>
              <w:left w:val="nil"/>
              <w:bottom w:val="single" w:sz="4" w:space="0" w:color="auto"/>
              <w:right w:val="single" w:sz="4" w:space="0" w:color="auto"/>
            </w:tcBorders>
            <w:vAlign w:val="center"/>
          </w:tcPr>
          <w:p w14:paraId="0602AE5B"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Wyszczególnienie</w:t>
            </w:r>
          </w:p>
        </w:tc>
        <w:tc>
          <w:tcPr>
            <w:tcW w:w="750" w:type="pct"/>
            <w:tcBorders>
              <w:top w:val="single" w:sz="4" w:space="0" w:color="auto"/>
              <w:left w:val="nil"/>
              <w:bottom w:val="single" w:sz="4" w:space="0" w:color="auto"/>
              <w:right w:val="single" w:sz="4" w:space="0" w:color="auto"/>
            </w:tcBorders>
            <w:vAlign w:val="center"/>
          </w:tcPr>
          <w:p w14:paraId="2FE78CFC"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Jednostka miary</w:t>
            </w:r>
          </w:p>
        </w:tc>
        <w:tc>
          <w:tcPr>
            <w:tcW w:w="510" w:type="pct"/>
            <w:tcBorders>
              <w:top w:val="single" w:sz="4" w:space="0" w:color="auto"/>
              <w:left w:val="nil"/>
              <w:bottom w:val="single" w:sz="4" w:space="0" w:color="auto"/>
              <w:right w:val="single" w:sz="4" w:space="0" w:color="auto"/>
            </w:tcBorders>
            <w:vAlign w:val="center"/>
          </w:tcPr>
          <w:p w14:paraId="611874AA"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Nazwa produktu</w:t>
            </w:r>
          </w:p>
        </w:tc>
        <w:tc>
          <w:tcPr>
            <w:tcW w:w="825" w:type="pct"/>
            <w:tcBorders>
              <w:top w:val="single" w:sz="4" w:space="0" w:color="auto"/>
              <w:left w:val="nil"/>
              <w:bottom w:val="single" w:sz="4" w:space="0" w:color="auto"/>
              <w:right w:val="single" w:sz="4" w:space="0" w:color="auto"/>
            </w:tcBorders>
            <w:vAlign w:val="center"/>
          </w:tcPr>
          <w:p w14:paraId="024084CA"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Wytwórca produktu</w:t>
            </w:r>
          </w:p>
        </w:tc>
        <w:tc>
          <w:tcPr>
            <w:tcW w:w="1545" w:type="pct"/>
            <w:tcBorders>
              <w:top w:val="single" w:sz="4" w:space="0" w:color="auto"/>
              <w:left w:val="nil"/>
              <w:bottom w:val="single" w:sz="4" w:space="0" w:color="auto"/>
              <w:right w:val="single" w:sz="4" w:space="0" w:color="auto"/>
            </w:tcBorders>
            <w:vAlign w:val="center"/>
          </w:tcPr>
          <w:p w14:paraId="0032E37F"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Wersja</w:t>
            </w:r>
          </w:p>
        </w:tc>
      </w:tr>
      <w:tr w:rsidR="00795147" w:rsidRPr="009E7A6A" w14:paraId="0BB90EAE" w14:textId="77777777" w:rsidTr="001B18B2">
        <w:trPr>
          <w:trHeight w:val="225"/>
        </w:trPr>
        <w:tc>
          <w:tcPr>
            <w:tcW w:w="179" w:type="pct"/>
            <w:tcBorders>
              <w:top w:val="nil"/>
              <w:left w:val="single" w:sz="4" w:space="0" w:color="auto"/>
              <w:bottom w:val="single" w:sz="4" w:space="0" w:color="auto"/>
              <w:right w:val="single" w:sz="4" w:space="0" w:color="auto"/>
            </w:tcBorders>
            <w:shd w:val="clear" w:color="000000" w:fill="FAC090"/>
            <w:vAlign w:val="center"/>
          </w:tcPr>
          <w:p w14:paraId="42715446"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1191" w:type="pct"/>
            <w:tcBorders>
              <w:top w:val="nil"/>
              <w:left w:val="nil"/>
              <w:bottom w:val="single" w:sz="4" w:space="0" w:color="auto"/>
              <w:right w:val="single" w:sz="4" w:space="0" w:color="auto"/>
            </w:tcBorders>
            <w:shd w:val="clear" w:color="000000" w:fill="FAC090"/>
            <w:vAlign w:val="center"/>
          </w:tcPr>
          <w:p w14:paraId="10BAD43B"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 xml:space="preserve">I. OPROGRAMOWANIE </w:t>
            </w:r>
          </w:p>
        </w:tc>
        <w:tc>
          <w:tcPr>
            <w:tcW w:w="750" w:type="pct"/>
            <w:tcBorders>
              <w:top w:val="nil"/>
              <w:left w:val="nil"/>
              <w:bottom w:val="single" w:sz="4" w:space="0" w:color="auto"/>
              <w:right w:val="single" w:sz="4" w:space="0" w:color="auto"/>
            </w:tcBorders>
            <w:shd w:val="clear" w:color="000000" w:fill="FAC090"/>
            <w:vAlign w:val="center"/>
          </w:tcPr>
          <w:p w14:paraId="6A6C83E5"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510" w:type="pct"/>
            <w:tcBorders>
              <w:top w:val="nil"/>
              <w:left w:val="nil"/>
              <w:bottom w:val="single" w:sz="4" w:space="0" w:color="auto"/>
              <w:right w:val="single" w:sz="4" w:space="0" w:color="auto"/>
            </w:tcBorders>
            <w:shd w:val="clear" w:color="000000" w:fill="FAC090"/>
            <w:vAlign w:val="center"/>
          </w:tcPr>
          <w:p w14:paraId="600CC553"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825" w:type="pct"/>
            <w:tcBorders>
              <w:top w:val="nil"/>
              <w:left w:val="nil"/>
              <w:bottom w:val="single" w:sz="4" w:space="0" w:color="auto"/>
              <w:right w:val="single" w:sz="4" w:space="0" w:color="auto"/>
            </w:tcBorders>
            <w:shd w:val="clear" w:color="000000" w:fill="FAC090"/>
            <w:vAlign w:val="center"/>
          </w:tcPr>
          <w:p w14:paraId="64FAF8E3"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1545" w:type="pct"/>
            <w:tcBorders>
              <w:top w:val="nil"/>
              <w:left w:val="nil"/>
              <w:bottom w:val="single" w:sz="4" w:space="0" w:color="auto"/>
              <w:right w:val="single" w:sz="4" w:space="0" w:color="auto"/>
            </w:tcBorders>
            <w:shd w:val="clear" w:color="000000" w:fill="FAC090"/>
            <w:vAlign w:val="center"/>
          </w:tcPr>
          <w:p w14:paraId="0B2B0059" w14:textId="77777777"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r>
      <w:tr w:rsidR="00795147" w:rsidRPr="009E7A6A" w14:paraId="4610C0D2"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5574F377" w14:textId="77777777" w:rsidR="00795147" w:rsidRPr="009E7A6A" w:rsidRDefault="00795147" w:rsidP="001B18B2">
            <w:pPr>
              <w:jc w:val="center"/>
              <w:rPr>
                <w:rFonts w:cs="Calibri"/>
                <w:color w:val="000000"/>
                <w:sz w:val="16"/>
                <w:szCs w:val="16"/>
              </w:rPr>
            </w:pPr>
            <w:r w:rsidRPr="009E7A6A">
              <w:rPr>
                <w:rFonts w:cs="Calibri"/>
                <w:color w:val="000000"/>
                <w:sz w:val="16"/>
                <w:szCs w:val="16"/>
              </w:rPr>
              <w:t>1</w:t>
            </w:r>
          </w:p>
        </w:tc>
        <w:tc>
          <w:tcPr>
            <w:tcW w:w="1191" w:type="pct"/>
            <w:tcBorders>
              <w:top w:val="nil"/>
              <w:left w:val="nil"/>
              <w:bottom w:val="single" w:sz="4" w:space="0" w:color="auto"/>
              <w:right w:val="single" w:sz="4" w:space="0" w:color="auto"/>
            </w:tcBorders>
            <w:vAlign w:val="center"/>
          </w:tcPr>
          <w:p w14:paraId="02ACF64C" w14:textId="77777777" w:rsidR="00795147" w:rsidRPr="009E7A6A" w:rsidRDefault="00795147" w:rsidP="001B18B2">
            <w:pPr>
              <w:rPr>
                <w:rFonts w:cs="Calibri"/>
                <w:color w:val="000000"/>
                <w:sz w:val="16"/>
                <w:szCs w:val="16"/>
              </w:rPr>
            </w:pPr>
            <w:r w:rsidRPr="009E7A6A">
              <w:rPr>
                <w:rFonts w:cs="Calibri"/>
                <w:color w:val="000000"/>
                <w:sz w:val="16"/>
                <w:szCs w:val="16"/>
              </w:rPr>
              <w:t>AMMS - Apteka</w:t>
            </w:r>
          </w:p>
        </w:tc>
        <w:tc>
          <w:tcPr>
            <w:tcW w:w="750" w:type="pct"/>
            <w:tcBorders>
              <w:top w:val="nil"/>
              <w:left w:val="nil"/>
              <w:bottom w:val="single" w:sz="4" w:space="0" w:color="auto"/>
              <w:right w:val="single" w:sz="4" w:space="0" w:color="auto"/>
            </w:tcBorders>
            <w:vAlign w:val="center"/>
          </w:tcPr>
          <w:p w14:paraId="407181D3"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5D8E48AE"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36872190"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791F6FCB"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7D44B76A"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0BC21EB8" w14:textId="77777777" w:rsidR="00795147" w:rsidRPr="009E7A6A" w:rsidRDefault="00795147" w:rsidP="001B18B2">
            <w:pPr>
              <w:jc w:val="center"/>
              <w:rPr>
                <w:rFonts w:cs="Calibri"/>
                <w:color w:val="000000"/>
                <w:sz w:val="16"/>
                <w:szCs w:val="16"/>
              </w:rPr>
            </w:pPr>
            <w:r w:rsidRPr="009E7A6A">
              <w:rPr>
                <w:rFonts w:cs="Calibri"/>
                <w:color w:val="000000"/>
                <w:sz w:val="16"/>
                <w:szCs w:val="16"/>
              </w:rPr>
              <w:t>2</w:t>
            </w:r>
          </w:p>
        </w:tc>
        <w:tc>
          <w:tcPr>
            <w:tcW w:w="1191" w:type="pct"/>
            <w:tcBorders>
              <w:top w:val="nil"/>
              <w:left w:val="nil"/>
              <w:bottom w:val="single" w:sz="4" w:space="0" w:color="auto"/>
              <w:right w:val="single" w:sz="4" w:space="0" w:color="auto"/>
            </w:tcBorders>
            <w:vAlign w:val="center"/>
          </w:tcPr>
          <w:p w14:paraId="312137EF" w14:textId="77777777" w:rsidR="00795147" w:rsidRPr="009E7A6A" w:rsidRDefault="00795147" w:rsidP="001B18B2">
            <w:pPr>
              <w:rPr>
                <w:rFonts w:cs="Calibri"/>
                <w:color w:val="000000"/>
                <w:sz w:val="16"/>
                <w:szCs w:val="16"/>
              </w:rPr>
            </w:pPr>
            <w:r w:rsidRPr="009E7A6A">
              <w:rPr>
                <w:rFonts w:cs="Calibri"/>
                <w:color w:val="000000"/>
                <w:sz w:val="16"/>
                <w:szCs w:val="16"/>
              </w:rPr>
              <w:t>AMMS - Gabinet</w:t>
            </w:r>
          </w:p>
        </w:tc>
        <w:tc>
          <w:tcPr>
            <w:tcW w:w="750" w:type="pct"/>
            <w:tcBorders>
              <w:top w:val="nil"/>
              <w:left w:val="nil"/>
              <w:bottom w:val="single" w:sz="4" w:space="0" w:color="auto"/>
              <w:right w:val="single" w:sz="4" w:space="0" w:color="auto"/>
            </w:tcBorders>
            <w:vAlign w:val="center"/>
          </w:tcPr>
          <w:p w14:paraId="626BA36A"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5669004F"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153DB8A2"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7BE0E1D6"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9B87E34"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503D5445" w14:textId="77777777" w:rsidR="00795147" w:rsidRPr="009E7A6A" w:rsidRDefault="00795147" w:rsidP="001B18B2">
            <w:pPr>
              <w:jc w:val="center"/>
              <w:rPr>
                <w:rFonts w:cs="Calibri"/>
                <w:color w:val="000000"/>
                <w:sz w:val="16"/>
                <w:szCs w:val="16"/>
              </w:rPr>
            </w:pPr>
            <w:r w:rsidRPr="009E7A6A">
              <w:rPr>
                <w:rFonts w:cs="Calibri"/>
                <w:color w:val="000000"/>
                <w:sz w:val="16"/>
                <w:szCs w:val="16"/>
              </w:rPr>
              <w:t>3</w:t>
            </w:r>
          </w:p>
        </w:tc>
        <w:tc>
          <w:tcPr>
            <w:tcW w:w="1191" w:type="pct"/>
            <w:tcBorders>
              <w:top w:val="nil"/>
              <w:left w:val="nil"/>
              <w:bottom w:val="single" w:sz="4" w:space="0" w:color="auto"/>
              <w:right w:val="single" w:sz="4" w:space="0" w:color="auto"/>
            </w:tcBorders>
            <w:vAlign w:val="center"/>
          </w:tcPr>
          <w:p w14:paraId="5BD6B128" w14:textId="77777777" w:rsidR="00795147" w:rsidRPr="009E7A6A" w:rsidRDefault="00795147" w:rsidP="001B18B2">
            <w:pPr>
              <w:rPr>
                <w:rFonts w:cs="Calibri"/>
                <w:color w:val="000000"/>
                <w:sz w:val="16"/>
                <w:szCs w:val="16"/>
              </w:rPr>
            </w:pPr>
            <w:r w:rsidRPr="009E7A6A">
              <w:rPr>
                <w:rFonts w:cs="Calibri"/>
                <w:color w:val="000000"/>
                <w:sz w:val="16"/>
                <w:szCs w:val="16"/>
              </w:rPr>
              <w:t>Rejestr zakupów</w:t>
            </w:r>
          </w:p>
        </w:tc>
        <w:tc>
          <w:tcPr>
            <w:tcW w:w="750" w:type="pct"/>
            <w:tcBorders>
              <w:top w:val="nil"/>
              <w:left w:val="nil"/>
              <w:bottom w:val="single" w:sz="4" w:space="0" w:color="auto"/>
              <w:right w:val="single" w:sz="4" w:space="0" w:color="auto"/>
            </w:tcBorders>
            <w:vAlign w:val="center"/>
          </w:tcPr>
          <w:p w14:paraId="5657406B"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6C4F307F"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350459F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02FD47CF"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D5F4A7D"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5CE7EF6" w14:textId="77777777" w:rsidR="00795147" w:rsidRPr="009E7A6A" w:rsidRDefault="00795147" w:rsidP="001B18B2">
            <w:pPr>
              <w:jc w:val="center"/>
              <w:rPr>
                <w:rFonts w:cs="Calibri"/>
                <w:color w:val="000000"/>
                <w:sz w:val="16"/>
                <w:szCs w:val="16"/>
              </w:rPr>
            </w:pPr>
            <w:r w:rsidRPr="009E7A6A">
              <w:rPr>
                <w:rFonts w:cs="Calibri"/>
                <w:color w:val="000000"/>
                <w:sz w:val="16"/>
                <w:szCs w:val="16"/>
              </w:rPr>
              <w:t>4</w:t>
            </w:r>
          </w:p>
        </w:tc>
        <w:tc>
          <w:tcPr>
            <w:tcW w:w="1191" w:type="pct"/>
            <w:tcBorders>
              <w:top w:val="nil"/>
              <w:left w:val="nil"/>
              <w:bottom w:val="single" w:sz="4" w:space="0" w:color="auto"/>
              <w:right w:val="single" w:sz="4" w:space="0" w:color="auto"/>
            </w:tcBorders>
            <w:vAlign w:val="center"/>
          </w:tcPr>
          <w:p w14:paraId="1DE98DB1" w14:textId="77777777" w:rsidR="00795147" w:rsidRPr="009E7A6A" w:rsidRDefault="00795147" w:rsidP="001B18B2">
            <w:pPr>
              <w:rPr>
                <w:rFonts w:cs="Calibri"/>
                <w:color w:val="000000"/>
                <w:sz w:val="16"/>
                <w:szCs w:val="16"/>
              </w:rPr>
            </w:pPr>
            <w:r w:rsidRPr="009E7A6A">
              <w:rPr>
                <w:rFonts w:cs="Calibri"/>
                <w:color w:val="000000"/>
                <w:sz w:val="16"/>
                <w:szCs w:val="16"/>
              </w:rPr>
              <w:t>Ewidencja wyposażenia</w:t>
            </w:r>
          </w:p>
        </w:tc>
        <w:tc>
          <w:tcPr>
            <w:tcW w:w="750" w:type="pct"/>
            <w:tcBorders>
              <w:top w:val="nil"/>
              <w:left w:val="nil"/>
              <w:bottom w:val="single" w:sz="4" w:space="0" w:color="auto"/>
              <w:right w:val="single" w:sz="4" w:space="0" w:color="auto"/>
            </w:tcBorders>
            <w:vAlign w:val="center"/>
          </w:tcPr>
          <w:p w14:paraId="23ED8F7A"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6BA5FC6E"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59D2023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68ACEF25"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044B77D5"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5BB97467" w14:textId="77777777" w:rsidR="00795147" w:rsidRPr="009E7A6A" w:rsidRDefault="00795147" w:rsidP="001B18B2">
            <w:pPr>
              <w:jc w:val="center"/>
              <w:rPr>
                <w:rFonts w:cs="Calibri"/>
                <w:color w:val="000000"/>
                <w:sz w:val="16"/>
                <w:szCs w:val="16"/>
              </w:rPr>
            </w:pPr>
            <w:r w:rsidRPr="009E7A6A">
              <w:rPr>
                <w:rFonts w:cs="Calibri"/>
                <w:color w:val="000000"/>
                <w:sz w:val="16"/>
                <w:szCs w:val="16"/>
              </w:rPr>
              <w:t>5</w:t>
            </w:r>
          </w:p>
        </w:tc>
        <w:tc>
          <w:tcPr>
            <w:tcW w:w="1191" w:type="pct"/>
            <w:tcBorders>
              <w:top w:val="nil"/>
              <w:left w:val="nil"/>
              <w:bottom w:val="single" w:sz="4" w:space="0" w:color="auto"/>
              <w:right w:val="single" w:sz="4" w:space="0" w:color="auto"/>
            </w:tcBorders>
            <w:vAlign w:val="center"/>
          </w:tcPr>
          <w:p w14:paraId="74B368D5" w14:textId="77777777" w:rsidR="00795147" w:rsidRPr="009E7A6A" w:rsidRDefault="00795147" w:rsidP="001B18B2">
            <w:pPr>
              <w:rPr>
                <w:rFonts w:cs="Calibri"/>
                <w:color w:val="000000"/>
                <w:sz w:val="16"/>
                <w:szCs w:val="16"/>
              </w:rPr>
            </w:pPr>
            <w:r w:rsidRPr="009E7A6A">
              <w:rPr>
                <w:rFonts w:cs="Calibri"/>
                <w:color w:val="000000"/>
                <w:sz w:val="16"/>
                <w:szCs w:val="16"/>
              </w:rPr>
              <w:t>AMMS - Pracowania</w:t>
            </w:r>
          </w:p>
        </w:tc>
        <w:tc>
          <w:tcPr>
            <w:tcW w:w="750" w:type="pct"/>
            <w:tcBorders>
              <w:top w:val="nil"/>
              <w:left w:val="nil"/>
              <w:bottom w:val="single" w:sz="4" w:space="0" w:color="auto"/>
              <w:right w:val="single" w:sz="4" w:space="0" w:color="auto"/>
            </w:tcBorders>
            <w:vAlign w:val="center"/>
          </w:tcPr>
          <w:p w14:paraId="21C9B648"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5262A838"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2DDC51CC"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783AD6B3"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33FE9F84"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5E40E1F2" w14:textId="77777777" w:rsidR="00795147" w:rsidRPr="009E7A6A" w:rsidRDefault="00795147" w:rsidP="001B18B2">
            <w:pPr>
              <w:jc w:val="center"/>
              <w:rPr>
                <w:rFonts w:cs="Calibri"/>
                <w:color w:val="000000"/>
                <w:sz w:val="16"/>
                <w:szCs w:val="16"/>
              </w:rPr>
            </w:pPr>
            <w:r w:rsidRPr="009E7A6A">
              <w:rPr>
                <w:rFonts w:cs="Calibri"/>
                <w:color w:val="000000"/>
                <w:sz w:val="16"/>
                <w:szCs w:val="16"/>
              </w:rPr>
              <w:t>6</w:t>
            </w:r>
          </w:p>
        </w:tc>
        <w:tc>
          <w:tcPr>
            <w:tcW w:w="1191" w:type="pct"/>
            <w:tcBorders>
              <w:top w:val="nil"/>
              <w:left w:val="nil"/>
              <w:bottom w:val="single" w:sz="4" w:space="0" w:color="auto"/>
              <w:right w:val="single" w:sz="4" w:space="0" w:color="auto"/>
            </w:tcBorders>
            <w:vAlign w:val="center"/>
          </w:tcPr>
          <w:p w14:paraId="7A28EA43" w14:textId="77777777" w:rsidR="00795147" w:rsidRPr="009E7A6A" w:rsidRDefault="00795147" w:rsidP="001B18B2">
            <w:pPr>
              <w:rPr>
                <w:rFonts w:cs="Calibri"/>
                <w:color w:val="000000"/>
                <w:sz w:val="16"/>
                <w:szCs w:val="16"/>
              </w:rPr>
            </w:pPr>
            <w:r w:rsidRPr="009E7A6A">
              <w:rPr>
                <w:rFonts w:cs="Calibri"/>
                <w:color w:val="000000"/>
                <w:sz w:val="16"/>
                <w:szCs w:val="16"/>
              </w:rPr>
              <w:t>AMMS - Rejestracja</w:t>
            </w:r>
          </w:p>
        </w:tc>
        <w:tc>
          <w:tcPr>
            <w:tcW w:w="750" w:type="pct"/>
            <w:tcBorders>
              <w:top w:val="nil"/>
              <w:left w:val="nil"/>
              <w:bottom w:val="single" w:sz="4" w:space="0" w:color="auto"/>
              <w:right w:val="single" w:sz="4" w:space="0" w:color="auto"/>
            </w:tcBorders>
            <w:vAlign w:val="center"/>
          </w:tcPr>
          <w:p w14:paraId="0EAFF505"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0F576ADB"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27AB0337"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66A71C89"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09275FD4"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A3A6C6F" w14:textId="77777777" w:rsidR="00795147" w:rsidRPr="009E7A6A" w:rsidRDefault="00795147" w:rsidP="001B18B2">
            <w:pPr>
              <w:jc w:val="center"/>
              <w:rPr>
                <w:rFonts w:cs="Calibri"/>
                <w:color w:val="000000"/>
                <w:sz w:val="16"/>
                <w:szCs w:val="16"/>
              </w:rPr>
            </w:pPr>
            <w:r w:rsidRPr="009E7A6A">
              <w:rPr>
                <w:rFonts w:cs="Calibri"/>
                <w:color w:val="000000"/>
                <w:sz w:val="16"/>
                <w:szCs w:val="16"/>
              </w:rPr>
              <w:t>7</w:t>
            </w:r>
          </w:p>
        </w:tc>
        <w:tc>
          <w:tcPr>
            <w:tcW w:w="1191" w:type="pct"/>
            <w:tcBorders>
              <w:top w:val="nil"/>
              <w:left w:val="nil"/>
              <w:bottom w:val="single" w:sz="4" w:space="0" w:color="auto"/>
              <w:right w:val="single" w:sz="4" w:space="0" w:color="auto"/>
            </w:tcBorders>
            <w:vAlign w:val="center"/>
          </w:tcPr>
          <w:p w14:paraId="3E5EC43A" w14:textId="77777777" w:rsidR="00795147" w:rsidRPr="009E7A6A" w:rsidRDefault="00795147" w:rsidP="001B18B2">
            <w:pPr>
              <w:rPr>
                <w:rFonts w:cs="Calibri"/>
                <w:color w:val="000000"/>
                <w:sz w:val="16"/>
                <w:szCs w:val="16"/>
              </w:rPr>
            </w:pPr>
            <w:r w:rsidRPr="009E7A6A">
              <w:rPr>
                <w:rFonts w:cs="Calibri"/>
                <w:color w:val="000000"/>
                <w:sz w:val="16"/>
                <w:szCs w:val="16"/>
              </w:rPr>
              <w:t>AMMS - Rozliczenia</w:t>
            </w:r>
          </w:p>
        </w:tc>
        <w:tc>
          <w:tcPr>
            <w:tcW w:w="750" w:type="pct"/>
            <w:tcBorders>
              <w:top w:val="nil"/>
              <w:left w:val="nil"/>
              <w:bottom w:val="single" w:sz="4" w:space="0" w:color="auto"/>
              <w:right w:val="single" w:sz="4" w:space="0" w:color="auto"/>
            </w:tcBorders>
            <w:vAlign w:val="center"/>
          </w:tcPr>
          <w:p w14:paraId="549AC01B"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4FC8C03F"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63841510"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5D290165"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6F62B366"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693FD37" w14:textId="77777777" w:rsidR="00795147" w:rsidRPr="009E7A6A" w:rsidRDefault="00795147" w:rsidP="001B18B2">
            <w:pPr>
              <w:jc w:val="center"/>
              <w:rPr>
                <w:rFonts w:cs="Calibri"/>
                <w:color w:val="000000"/>
                <w:sz w:val="16"/>
                <w:szCs w:val="16"/>
              </w:rPr>
            </w:pPr>
            <w:r w:rsidRPr="009E7A6A">
              <w:rPr>
                <w:rFonts w:cs="Calibri"/>
                <w:color w:val="000000"/>
                <w:sz w:val="16"/>
                <w:szCs w:val="16"/>
              </w:rPr>
              <w:t>8</w:t>
            </w:r>
          </w:p>
        </w:tc>
        <w:tc>
          <w:tcPr>
            <w:tcW w:w="1191" w:type="pct"/>
            <w:tcBorders>
              <w:top w:val="nil"/>
              <w:left w:val="nil"/>
              <w:bottom w:val="single" w:sz="4" w:space="0" w:color="auto"/>
              <w:right w:val="single" w:sz="4" w:space="0" w:color="auto"/>
            </w:tcBorders>
            <w:vAlign w:val="center"/>
          </w:tcPr>
          <w:p w14:paraId="3665FF79" w14:textId="77777777" w:rsidR="00795147" w:rsidRPr="009E7A6A" w:rsidRDefault="00795147" w:rsidP="001B18B2">
            <w:pPr>
              <w:rPr>
                <w:rFonts w:cs="Calibri"/>
                <w:color w:val="000000"/>
                <w:sz w:val="16"/>
                <w:szCs w:val="16"/>
              </w:rPr>
            </w:pPr>
            <w:r w:rsidRPr="009E7A6A">
              <w:rPr>
                <w:rFonts w:cs="Calibri"/>
                <w:color w:val="000000"/>
                <w:sz w:val="16"/>
                <w:szCs w:val="16"/>
              </w:rPr>
              <w:t>AMMS - Statystyka</w:t>
            </w:r>
          </w:p>
        </w:tc>
        <w:tc>
          <w:tcPr>
            <w:tcW w:w="750" w:type="pct"/>
            <w:tcBorders>
              <w:top w:val="nil"/>
              <w:left w:val="nil"/>
              <w:bottom w:val="single" w:sz="4" w:space="0" w:color="auto"/>
              <w:right w:val="single" w:sz="4" w:space="0" w:color="auto"/>
            </w:tcBorders>
            <w:vAlign w:val="center"/>
          </w:tcPr>
          <w:p w14:paraId="02068C4B"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5040C9B9"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6087AC0D"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4FE06A81"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7D020BCC"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38893668" w14:textId="77777777" w:rsidR="00795147" w:rsidRPr="009E7A6A" w:rsidRDefault="00795147" w:rsidP="001B18B2">
            <w:pPr>
              <w:jc w:val="center"/>
              <w:rPr>
                <w:rFonts w:cs="Calibri"/>
                <w:color w:val="000000"/>
                <w:sz w:val="16"/>
                <w:szCs w:val="16"/>
              </w:rPr>
            </w:pPr>
            <w:r w:rsidRPr="009E7A6A">
              <w:rPr>
                <w:rFonts w:cs="Calibri"/>
                <w:color w:val="000000"/>
                <w:sz w:val="16"/>
                <w:szCs w:val="16"/>
              </w:rPr>
              <w:t>9</w:t>
            </w:r>
          </w:p>
        </w:tc>
        <w:tc>
          <w:tcPr>
            <w:tcW w:w="1191" w:type="pct"/>
            <w:tcBorders>
              <w:top w:val="nil"/>
              <w:left w:val="nil"/>
              <w:bottom w:val="single" w:sz="4" w:space="0" w:color="auto"/>
              <w:right w:val="single" w:sz="4" w:space="0" w:color="auto"/>
            </w:tcBorders>
            <w:vAlign w:val="center"/>
          </w:tcPr>
          <w:p w14:paraId="02F9126B" w14:textId="77777777" w:rsidR="00795147" w:rsidRPr="009E7A6A" w:rsidRDefault="00795147" w:rsidP="001B18B2">
            <w:pPr>
              <w:rPr>
                <w:rFonts w:cs="Calibri"/>
                <w:color w:val="000000"/>
                <w:sz w:val="16"/>
                <w:szCs w:val="16"/>
              </w:rPr>
            </w:pPr>
            <w:r w:rsidRPr="009E7A6A">
              <w:rPr>
                <w:rFonts w:cs="Calibri"/>
                <w:color w:val="000000"/>
                <w:sz w:val="16"/>
                <w:szCs w:val="16"/>
              </w:rPr>
              <w:t>Finansowo-Księgowy</w:t>
            </w:r>
          </w:p>
        </w:tc>
        <w:tc>
          <w:tcPr>
            <w:tcW w:w="750" w:type="pct"/>
            <w:tcBorders>
              <w:top w:val="nil"/>
              <w:left w:val="nil"/>
              <w:bottom w:val="single" w:sz="4" w:space="0" w:color="auto"/>
              <w:right w:val="single" w:sz="4" w:space="0" w:color="auto"/>
            </w:tcBorders>
            <w:vAlign w:val="center"/>
          </w:tcPr>
          <w:p w14:paraId="28445629"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60AA1AB7"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78CFDBAF"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592BB66B"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302EE4C5"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528B84A6" w14:textId="77777777" w:rsidR="00795147" w:rsidRPr="009E7A6A" w:rsidRDefault="00795147" w:rsidP="001B18B2">
            <w:pPr>
              <w:jc w:val="center"/>
              <w:rPr>
                <w:rFonts w:cs="Calibri"/>
                <w:color w:val="000000"/>
                <w:sz w:val="16"/>
                <w:szCs w:val="16"/>
              </w:rPr>
            </w:pPr>
            <w:r w:rsidRPr="009E7A6A">
              <w:rPr>
                <w:rFonts w:cs="Calibri"/>
                <w:color w:val="000000"/>
                <w:sz w:val="16"/>
                <w:szCs w:val="16"/>
              </w:rPr>
              <w:t>10</w:t>
            </w:r>
          </w:p>
        </w:tc>
        <w:tc>
          <w:tcPr>
            <w:tcW w:w="1191" w:type="pct"/>
            <w:tcBorders>
              <w:top w:val="nil"/>
              <w:left w:val="nil"/>
              <w:bottom w:val="single" w:sz="4" w:space="0" w:color="auto"/>
              <w:right w:val="single" w:sz="4" w:space="0" w:color="auto"/>
            </w:tcBorders>
            <w:vAlign w:val="center"/>
          </w:tcPr>
          <w:p w14:paraId="4D6CB1BD" w14:textId="77777777" w:rsidR="00795147" w:rsidRPr="009E7A6A" w:rsidRDefault="00795147" w:rsidP="001B18B2">
            <w:pPr>
              <w:rPr>
                <w:rFonts w:cs="Calibri"/>
                <w:color w:val="000000"/>
                <w:sz w:val="16"/>
                <w:szCs w:val="16"/>
              </w:rPr>
            </w:pPr>
            <w:r w:rsidRPr="009E7A6A">
              <w:rPr>
                <w:rFonts w:cs="Calibri"/>
                <w:color w:val="000000"/>
                <w:sz w:val="16"/>
                <w:szCs w:val="16"/>
              </w:rPr>
              <w:t>Koszty</w:t>
            </w:r>
          </w:p>
        </w:tc>
        <w:tc>
          <w:tcPr>
            <w:tcW w:w="750" w:type="pct"/>
            <w:tcBorders>
              <w:top w:val="nil"/>
              <w:left w:val="nil"/>
              <w:bottom w:val="single" w:sz="4" w:space="0" w:color="auto"/>
              <w:right w:val="single" w:sz="4" w:space="0" w:color="auto"/>
            </w:tcBorders>
            <w:vAlign w:val="center"/>
          </w:tcPr>
          <w:p w14:paraId="5DEB8CE7"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308973AD"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2427940F"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1D67BF9E"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419E806"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120B2147" w14:textId="77777777" w:rsidR="00795147" w:rsidRPr="009E7A6A" w:rsidRDefault="00795147" w:rsidP="001B18B2">
            <w:pPr>
              <w:jc w:val="center"/>
              <w:rPr>
                <w:rFonts w:cs="Calibri"/>
                <w:color w:val="000000"/>
                <w:sz w:val="16"/>
                <w:szCs w:val="16"/>
              </w:rPr>
            </w:pPr>
            <w:r w:rsidRPr="009E7A6A">
              <w:rPr>
                <w:rFonts w:cs="Calibri"/>
                <w:color w:val="000000"/>
                <w:sz w:val="16"/>
                <w:szCs w:val="16"/>
              </w:rPr>
              <w:t>11</w:t>
            </w:r>
          </w:p>
        </w:tc>
        <w:tc>
          <w:tcPr>
            <w:tcW w:w="1191" w:type="pct"/>
            <w:tcBorders>
              <w:top w:val="nil"/>
              <w:left w:val="nil"/>
              <w:bottom w:val="single" w:sz="4" w:space="0" w:color="auto"/>
              <w:right w:val="single" w:sz="4" w:space="0" w:color="auto"/>
            </w:tcBorders>
            <w:vAlign w:val="center"/>
          </w:tcPr>
          <w:p w14:paraId="50084DC0" w14:textId="77777777" w:rsidR="00795147" w:rsidRPr="009E7A6A" w:rsidRDefault="00795147" w:rsidP="001B18B2">
            <w:pPr>
              <w:rPr>
                <w:rFonts w:cs="Calibri"/>
                <w:color w:val="000000"/>
                <w:sz w:val="16"/>
                <w:szCs w:val="16"/>
              </w:rPr>
            </w:pPr>
            <w:r w:rsidRPr="009E7A6A">
              <w:rPr>
                <w:rFonts w:cs="Calibri"/>
                <w:color w:val="000000"/>
                <w:sz w:val="16"/>
                <w:szCs w:val="16"/>
              </w:rPr>
              <w:t>Rejestr Sprzedaży</w:t>
            </w:r>
          </w:p>
        </w:tc>
        <w:tc>
          <w:tcPr>
            <w:tcW w:w="750" w:type="pct"/>
            <w:tcBorders>
              <w:top w:val="nil"/>
              <w:left w:val="nil"/>
              <w:bottom w:val="single" w:sz="4" w:space="0" w:color="auto"/>
              <w:right w:val="single" w:sz="4" w:space="0" w:color="auto"/>
            </w:tcBorders>
            <w:vAlign w:val="center"/>
          </w:tcPr>
          <w:p w14:paraId="699B97FD"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1122AB91"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7A1C874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337FACEE"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71D31BA2"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30E7058C" w14:textId="77777777" w:rsidR="00795147" w:rsidRPr="009E7A6A" w:rsidRDefault="00795147" w:rsidP="001B18B2">
            <w:pPr>
              <w:jc w:val="center"/>
              <w:rPr>
                <w:rFonts w:cs="Calibri"/>
                <w:color w:val="000000"/>
                <w:sz w:val="16"/>
                <w:szCs w:val="16"/>
              </w:rPr>
            </w:pPr>
            <w:r w:rsidRPr="009E7A6A">
              <w:rPr>
                <w:rFonts w:cs="Calibri"/>
                <w:color w:val="000000"/>
                <w:sz w:val="16"/>
                <w:szCs w:val="16"/>
              </w:rPr>
              <w:t>12</w:t>
            </w:r>
          </w:p>
        </w:tc>
        <w:tc>
          <w:tcPr>
            <w:tcW w:w="1191" w:type="pct"/>
            <w:tcBorders>
              <w:top w:val="nil"/>
              <w:left w:val="nil"/>
              <w:bottom w:val="single" w:sz="4" w:space="0" w:color="auto"/>
              <w:right w:val="single" w:sz="4" w:space="0" w:color="auto"/>
            </w:tcBorders>
            <w:vAlign w:val="center"/>
          </w:tcPr>
          <w:p w14:paraId="29CC9DC2" w14:textId="77777777" w:rsidR="00795147" w:rsidRPr="009E7A6A" w:rsidRDefault="00795147" w:rsidP="001B18B2">
            <w:pPr>
              <w:rPr>
                <w:rFonts w:cs="Calibri"/>
                <w:color w:val="000000"/>
                <w:sz w:val="16"/>
                <w:szCs w:val="16"/>
              </w:rPr>
            </w:pPr>
            <w:r w:rsidRPr="009E7A6A">
              <w:rPr>
                <w:rFonts w:cs="Calibri"/>
                <w:color w:val="000000"/>
                <w:sz w:val="16"/>
                <w:szCs w:val="16"/>
              </w:rPr>
              <w:t>Wycena Kosztów Normatywnych</w:t>
            </w:r>
          </w:p>
        </w:tc>
        <w:tc>
          <w:tcPr>
            <w:tcW w:w="750" w:type="pct"/>
            <w:tcBorders>
              <w:top w:val="nil"/>
              <w:left w:val="nil"/>
              <w:bottom w:val="single" w:sz="4" w:space="0" w:color="auto"/>
              <w:right w:val="single" w:sz="4" w:space="0" w:color="auto"/>
            </w:tcBorders>
            <w:vAlign w:val="center"/>
          </w:tcPr>
          <w:p w14:paraId="29CCE369"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343CF502"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21901A9B"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30596DB9"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5ED7D323"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AD8165A" w14:textId="77777777" w:rsidR="00795147" w:rsidRPr="009E7A6A" w:rsidRDefault="00795147" w:rsidP="001B18B2">
            <w:pPr>
              <w:jc w:val="center"/>
              <w:rPr>
                <w:rFonts w:cs="Calibri"/>
                <w:color w:val="000000"/>
                <w:sz w:val="16"/>
                <w:szCs w:val="16"/>
              </w:rPr>
            </w:pPr>
            <w:r w:rsidRPr="009E7A6A">
              <w:rPr>
                <w:rFonts w:cs="Calibri"/>
                <w:color w:val="000000"/>
                <w:sz w:val="16"/>
                <w:szCs w:val="16"/>
              </w:rPr>
              <w:t>13</w:t>
            </w:r>
          </w:p>
        </w:tc>
        <w:tc>
          <w:tcPr>
            <w:tcW w:w="1191" w:type="pct"/>
            <w:tcBorders>
              <w:top w:val="nil"/>
              <w:left w:val="nil"/>
              <w:bottom w:val="single" w:sz="4" w:space="0" w:color="auto"/>
              <w:right w:val="single" w:sz="4" w:space="0" w:color="auto"/>
            </w:tcBorders>
            <w:vAlign w:val="center"/>
          </w:tcPr>
          <w:p w14:paraId="5EDE6850" w14:textId="77777777" w:rsidR="00795147" w:rsidRPr="009E7A6A" w:rsidRDefault="00795147" w:rsidP="001B18B2">
            <w:pPr>
              <w:rPr>
                <w:rFonts w:cs="Calibri"/>
                <w:color w:val="000000"/>
                <w:sz w:val="16"/>
                <w:szCs w:val="16"/>
              </w:rPr>
            </w:pPr>
            <w:r w:rsidRPr="009E7A6A">
              <w:rPr>
                <w:rFonts w:cs="Calibri"/>
                <w:color w:val="000000"/>
                <w:sz w:val="16"/>
                <w:szCs w:val="16"/>
              </w:rPr>
              <w:t>Gospodarka Materiałowa</w:t>
            </w:r>
          </w:p>
        </w:tc>
        <w:tc>
          <w:tcPr>
            <w:tcW w:w="750" w:type="pct"/>
            <w:tcBorders>
              <w:top w:val="nil"/>
              <w:left w:val="nil"/>
              <w:bottom w:val="single" w:sz="4" w:space="0" w:color="auto"/>
              <w:right w:val="single" w:sz="4" w:space="0" w:color="auto"/>
            </w:tcBorders>
            <w:vAlign w:val="center"/>
          </w:tcPr>
          <w:p w14:paraId="1554BB4D"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6EA24493"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622D9FC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0B588AF7"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1536A2FC"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18CBC267" w14:textId="77777777" w:rsidR="00795147" w:rsidRPr="009E7A6A" w:rsidRDefault="00795147" w:rsidP="001B18B2">
            <w:pPr>
              <w:jc w:val="center"/>
              <w:rPr>
                <w:rFonts w:cs="Calibri"/>
                <w:color w:val="000000"/>
                <w:sz w:val="16"/>
                <w:szCs w:val="16"/>
              </w:rPr>
            </w:pPr>
            <w:r w:rsidRPr="009E7A6A">
              <w:rPr>
                <w:rFonts w:cs="Calibri"/>
                <w:color w:val="000000"/>
                <w:sz w:val="16"/>
                <w:szCs w:val="16"/>
              </w:rPr>
              <w:t>14</w:t>
            </w:r>
          </w:p>
        </w:tc>
        <w:tc>
          <w:tcPr>
            <w:tcW w:w="1191" w:type="pct"/>
            <w:tcBorders>
              <w:top w:val="nil"/>
              <w:left w:val="nil"/>
              <w:bottom w:val="single" w:sz="4" w:space="0" w:color="auto"/>
              <w:right w:val="single" w:sz="4" w:space="0" w:color="auto"/>
            </w:tcBorders>
            <w:vAlign w:val="center"/>
          </w:tcPr>
          <w:p w14:paraId="5BEDB758" w14:textId="77777777" w:rsidR="00795147" w:rsidRPr="009E7A6A" w:rsidRDefault="00795147" w:rsidP="001B18B2">
            <w:pPr>
              <w:rPr>
                <w:rFonts w:cs="Calibri"/>
                <w:color w:val="000000"/>
                <w:sz w:val="16"/>
                <w:szCs w:val="16"/>
              </w:rPr>
            </w:pPr>
            <w:r w:rsidRPr="009E7A6A">
              <w:rPr>
                <w:rFonts w:cs="Calibri"/>
                <w:color w:val="000000"/>
                <w:sz w:val="16"/>
                <w:szCs w:val="16"/>
              </w:rPr>
              <w:t>Kadry</w:t>
            </w:r>
          </w:p>
        </w:tc>
        <w:tc>
          <w:tcPr>
            <w:tcW w:w="750" w:type="pct"/>
            <w:tcBorders>
              <w:top w:val="nil"/>
              <w:left w:val="nil"/>
              <w:bottom w:val="single" w:sz="4" w:space="0" w:color="auto"/>
              <w:right w:val="single" w:sz="4" w:space="0" w:color="auto"/>
            </w:tcBorders>
            <w:vAlign w:val="center"/>
          </w:tcPr>
          <w:p w14:paraId="499F8136"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072CD115"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5D5DCBA6"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725A81E8"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72D0B8EF"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6C176134" w14:textId="77777777" w:rsidR="00795147" w:rsidRPr="009E7A6A" w:rsidRDefault="00795147" w:rsidP="001B18B2">
            <w:pPr>
              <w:jc w:val="center"/>
              <w:rPr>
                <w:rFonts w:cs="Calibri"/>
                <w:color w:val="000000"/>
                <w:sz w:val="16"/>
                <w:szCs w:val="16"/>
              </w:rPr>
            </w:pPr>
            <w:r w:rsidRPr="009E7A6A">
              <w:rPr>
                <w:rFonts w:cs="Calibri"/>
                <w:color w:val="000000"/>
                <w:sz w:val="16"/>
                <w:szCs w:val="16"/>
              </w:rPr>
              <w:t>15</w:t>
            </w:r>
          </w:p>
        </w:tc>
        <w:tc>
          <w:tcPr>
            <w:tcW w:w="1191" w:type="pct"/>
            <w:tcBorders>
              <w:top w:val="nil"/>
              <w:left w:val="nil"/>
              <w:bottom w:val="single" w:sz="4" w:space="0" w:color="auto"/>
              <w:right w:val="single" w:sz="4" w:space="0" w:color="auto"/>
            </w:tcBorders>
            <w:vAlign w:val="center"/>
          </w:tcPr>
          <w:p w14:paraId="57F908EB" w14:textId="77777777" w:rsidR="00795147" w:rsidRPr="009E7A6A" w:rsidRDefault="00795147" w:rsidP="001B18B2">
            <w:pPr>
              <w:rPr>
                <w:rFonts w:cs="Calibri"/>
                <w:color w:val="000000"/>
                <w:sz w:val="16"/>
                <w:szCs w:val="16"/>
              </w:rPr>
            </w:pPr>
            <w:r w:rsidRPr="009E7A6A">
              <w:rPr>
                <w:rFonts w:cs="Calibri"/>
                <w:color w:val="000000"/>
                <w:sz w:val="16"/>
                <w:szCs w:val="16"/>
              </w:rPr>
              <w:t>Płace</w:t>
            </w:r>
          </w:p>
        </w:tc>
        <w:tc>
          <w:tcPr>
            <w:tcW w:w="750" w:type="pct"/>
            <w:tcBorders>
              <w:top w:val="nil"/>
              <w:left w:val="nil"/>
              <w:bottom w:val="single" w:sz="4" w:space="0" w:color="auto"/>
              <w:right w:val="single" w:sz="4" w:space="0" w:color="auto"/>
            </w:tcBorders>
            <w:vAlign w:val="center"/>
          </w:tcPr>
          <w:p w14:paraId="07D7F11F"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0249EC43"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68F96A14"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436773C2"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13E2CE31"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C539266" w14:textId="77777777" w:rsidR="00795147" w:rsidRPr="009E7A6A" w:rsidRDefault="00795147" w:rsidP="001B18B2">
            <w:pPr>
              <w:jc w:val="center"/>
              <w:rPr>
                <w:rFonts w:cs="Calibri"/>
                <w:color w:val="000000"/>
                <w:sz w:val="16"/>
                <w:szCs w:val="16"/>
              </w:rPr>
            </w:pPr>
            <w:r w:rsidRPr="009E7A6A">
              <w:rPr>
                <w:rFonts w:cs="Calibri"/>
                <w:color w:val="000000"/>
                <w:sz w:val="16"/>
                <w:szCs w:val="16"/>
              </w:rPr>
              <w:t>16</w:t>
            </w:r>
          </w:p>
        </w:tc>
        <w:tc>
          <w:tcPr>
            <w:tcW w:w="1191" w:type="pct"/>
            <w:tcBorders>
              <w:top w:val="nil"/>
              <w:left w:val="nil"/>
              <w:bottom w:val="single" w:sz="4" w:space="0" w:color="auto"/>
              <w:right w:val="single" w:sz="4" w:space="0" w:color="auto"/>
            </w:tcBorders>
            <w:vAlign w:val="center"/>
          </w:tcPr>
          <w:p w14:paraId="3D242A59" w14:textId="77777777" w:rsidR="00795147" w:rsidRPr="009E7A6A" w:rsidRDefault="00795147" w:rsidP="001B18B2">
            <w:pPr>
              <w:rPr>
                <w:rFonts w:cs="Calibri"/>
                <w:color w:val="000000"/>
                <w:sz w:val="16"/>
                <w:szCs w:val="16"/>
              </w:rPr>
            </w:pPr>
            <w:r w:rsidRPr="009E7A6A">
              <w:rPr>
                <w:rFonts w:cs="Calibri"/>
                <w:color w:val="000000"/>
                <w:sz w:val="16"/>
                <w:szCs w:val="16"/>
              </w:rPr>
              <w:t>AMMS Ruch Chorych</w:t>
            </w:r>
          </w:p>
        </w:tc>
        <w:tc>
          <w:tcPr>
            <w:tcW w:w="750" w:type="pct"/>
            <w:tcBorders>
              <w:top w:val="nil"/>
              <w:left w:val="nil"/>
              <w:bottom w:val="single" w:sz="4" w:space="0" w:color="auto"/>
              <w:right w:val="single" w:sz="4" w:space="0" w:color="auto"/>
            </w:tcBorders>
            <w:vAlign w:val="center"/>
          </w:tcPr>
          <w:p w14:paraId="2F796343" w14:textId="77777777" w:rsidR="00795147" w:rsidRPr="009E7A6A" w:rsidRDefault="00795147" w:rsidP="001B18B2">
            <w:pPr>
              <w:jc w:val="center"/>
              <w:rPr>
                <w:rFonts w:cs="Calibri"/>
                <w:color w:val="000000"/>
                <w:sz w:val="16"/>
                <w:szCs w:val="16"/>
              </w:rPr>
            </w:pPr>
            <w:r w:rsidRPr="009E7A6A">
              <w:rPr>
                <w:rFonts w:cs="Calibri"/>
                <w:color w:val="000000"/>
                <w:sz w:val="16"/>
                <w:szCs w:val="16"/>
              </w:rPr>
              <w:t xml:space="preserve">nazwany </w:t>
            </w:r>
            <w:r w:rsidRPr="009E7A6A">
              <w:rPr>
                <w:rFonts w:cs="Calibri"/>
                <w:color w:val="000000"/>
                <w:sz w:val="16"/>
                <w:szCs w:val="16"/>
              </w:rPr>
              <w:lastRenderedPageBreak/>
              <w:t>użytkownik</w:t>
            </w:r>
          </w:p>
        </w:tc>
        <w:tc>
          <w:tcPr>
            <w:tcW w:w="510" w:type="pct"/>
            <w:tcBorders>
              <w:top w:val="nil"/>
              <w:left w:val="nil"/>
              <w:bottom w:val="single" w:sz="4" w:space="0" w:color="auto"/>
              <w:right w:val="single" w:sz="4" w:space="0" w:color="auto"/>
            </w:tcBorders>
            <w:vAlign w:val="center"/>
          </w:tcPr>
          <w:p w14:paraId="5EE1CD64" w14:textId="77777777" w:rsidR="00795147" w:rsidRPr="009E7A6A" w:rsidRDefault="00795147" w:rsidP="001B18B2">
            <w:pPr>
              <w:jc w:val="center"/>
              <w:rPr>
                <w:rFonts w:cs="Calibri"/>
                <w:color w:val="000000"/>
                <w:sz w:val="16"/>
                <w:szCs w:val="16"/>
              </w:rPr>
            </w:pPr>
            <w:r w:rsidRPr="009E7A6A">
              <w:rPr>
                <w:rFonts w:cs="Calibri"/>
                <w:color w:val="000000"/>
                <w:sz w:val="16"/>
                <w:szCs w:val="16"/>
              </w:rPr>
              <w:lastRenderedPageBreak/>
              <w:t>licencja</w:t>
            </w:r>
          </w:p>
        </w:tc>
        <w:tc>
          <w:tcPr>
            <w:tcW w:w="825" w:type="pct"/>
            <w:tcBorders>
              <w:top w:val="nil"/>
              <w:left w:val="nil"/>
              <w:bottom w:val="single" w:sz="4" w:space="0" w:color="auto"/>
              <w:right w:val="single" w:sz="4" w:space="0" w:color="auto"/>
            </w:tcBorders>
            <w:vAlign w:val="center"/>
          </w:tcPr>
          <w:p w14:paraId="17915D2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3EB07E1C" w14:textId="77777777" w:rsidR="00795147" w:rsidRPr="009E7A6A" w:rsidRDefault="00795147" w:rsidP="001B18B2">
            <w:pPr>
              <w:jc w:val="center"/>
              <w:rPr>
                <w:rFonts w:cs="Calibri"/>
                <w:color w:val="000000"/>
                <w:sz w:val="16"/>
                <w:szCs w:val="16"/>
              </w:rPr>
            </w:pPr>
            <w:r w:rsidRPr="009E7A6A">
              <w:rPr>
                <w:rFonts w:cs="Calibri"/>
                <w:color w:val="000000"/>
                <w:sz w:val="16"/>
                <w:szCs w:val="16"/>
              </w:rPr>
              <w:t xml:space="preserve">aktualna - system objęty nadzorem </w:t>
            </w:r>
            <w:r w:rsidRPr="009E7A6A">
              <w:rPr>
                <w:rFonts w:cs="Calibri"/>
                <w:color w:val="000000"/>
                <w:sz w:val="16"/>
                <w:szCs w:val="16"/>
              </w:rPr>
              <w:lastRenderedPageBreak/>
              <w:t>autorskim producenta</w:t>
            </w:r>
          </w:p>
        </w:tc>
      </w:tr>
      <w:tr w:rsidR="00795147" w:rsidRPr="009E7A6A" w14:paraId="136F089D"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7F0CF55B" w14:textId="77777777" w:rsidR="00795147" w:rsidRPr="009E7A6A" w:rsidRDefault="00795147" w:rsidP="001B18B2">
            <w:pPr>
              <w:jc w:val="center"/>
              <w:rPr>
                <w:rFonts w:cs="Calibri"/>
                <w:color w:val="000000"/>
                <w:sz w:val="16"/>
                <w:szCs w:val="16"/>
              </w:rPr>
            </w:pPr>
            <w:r w:rsidRPr="009E7A6A">
              <w:rPr>
                <w:rFonts w:cs="Calibri"/>
                <w:color w:val="000000"/>
                <w:sz w:val="16"/>
                <w:szCs w:val="16"/>
              </w:rPr>
              <w:lastRenderedPageBreak/>
              <w:t>17</w:t>
            </w:r>
          </w:p>
        </w:tc>
        <w:tc>
          <w:tcPr>
            <w:tcW w:w="1191" w:type="pct"/>
            <w:tcBorders>
              <w:top w:val="nil"/>
              <w:left w:val="nil"/>
              <w:bottom w:val="single" w:sz="4" w:space="0" w:color="auto"/>
              <w:right w:val="single" w:sz="4" w:space="0" w:color="auto"/>
            </w:tcBorders>
            <w:vAlign w:val="center"/>
          </w:tcPr>
          <w:p w14:paraId="2F2D8FCF" w14:textId="77777777" w:rsidR="00795147" w:rsidRPr="009E7A6A" w:rsidRDefault="00795147" w:rsidP="001B18B2">
            <w:pPr>
              <w:rPr>
                <w:rFonts w:cs="Calibri"/>
                <w:color w:val="000000"/>
                <w:sz w:val="16"/>
                <w:szCs w:val="16"/>
              </w:rPr>
            </w:pPr>
            <w:r w:rsidRPr="009E7A6A">
              <w:rPr>
                <w:rFonts w:cs="Calibri"/>
                <w:color w:val="000000"/>
                <w:sz w:val="16"/>
                <w:szCs w:val="16"/>
              </w:rPr>
              <w:t>Środki Trwałe</w:t>
            </w:r>
          </w:p>
        </w:tc>
        <w:tc>
          <w:tcPr>
            <w:tcW w:w="750" w:type="pct"/>
            <w:tcBorders>
              <w:top w:val="nil"/>
              <w:left w:val="nil"/>
              <w:bottom w:val="single" w:sz="4" w:space="0" w:color="auto"/>
              <w:right w:val="single" w:sz="4" w:space="0" w:color="auto"/>
            </w:tcBorders>
            <w:vAlign w:val="center"/>
          </w:tcPr>
          <w:p w14:paraId="01F2B379"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14:paraId="56DBD012"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49CA1556"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68A16A11"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5D454748"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25AA1ADF" w14:textId="77777777" w:rsidR="00795147" w:rsidRPr="009E7A6A" w:rsidRDefault="00795147" w:rsidP="001B18B2">
            <w:pPr>
              <w:jc w:val="center"/>
              <w:rPr>
                <w:rFonts w:cs="Calibri"/>
                <w:color w:val="000000"/>
                <w:sz w:val="16"/>
                <w:szCs w:val="16"/>
              </w:rPr>
            </w:pPr>
            <w:r w:rsidRPr="009E7A6A">
              <w:rPr>
                <w:rFonts w:cs="Calibri"/>
                <w:color w:val="000000"/>
                <w:sz w:val="16"/>
                <w:szCs w:val="16"/>
              </w:rPr>
              <w:t>18</w:t>
            </w:r>
          </w:p>
        </w:tc>
        <w:tc>
          <w:tcPr>
            <w:tcW w:w="1191" w:type="pct"/>
            <w:tcBorders>
              <w:top w:val="nil"/>
              <w:left w:val="nil"/>
              <w:bottom w:val="single" w:sz="4" w:space="0" w:color="auto"/>
              <w:right w:val="single" w:sz="4" w:space="0" w:color="auto"/>
            </w:tcBorders>
            <w:vAlign w:val="center"/>
          </w:tcPr>
          <w:p w14:paraId="09D59A75" w14:textId="77777777" w:rsidR="00795147" w:rsidRPr="009E7A6A" w:rsidRDefault="00795147" w:rsidP="001B18B2">
            <w:pPr>
              <w:rPr>
                <w:rFonts w:cs="Calibri"/>
                <w:color w:val="000000"/>
                <w:sz w:val="16"/>
                <w:szCs w:val="16"/>
              </w:rPr>
            </w:pPr>
            <w:r w:rsidRPr="009E7A6A">
              <w:rPr>
                <w:rFonts w:cs="Calibri"/>
                <w:color w:val="000000"/>
                <w:sz w:val="16"/>
                <w:szCs w:val="16"/>
              </w:rPr>
              <w:t>Sprzedaż usług medycznych</w:t>
            </w:r>
          </w:p>
        </w:tc>
        <w:tc>
          <w:tcPr>
            <w:tcW w:w="750" w:type="pct"/>
            <w:tcBorders>
              <w:top w:val="nil"/>
              <w:left w:val="nil"/>
              <w:bottom w:val="single" w:sz="4" w:space="0" w:color="auto"/>
              <w:right w:val="single" w:sz="4" w:space="0" w:color="auto"/>
            </w:tcBorders>
            <w:vAlign w:val="center"/>
          </w:tcPr>
          <w:p w14:paraId="62932BE1"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single" w:sz="4" w:space="0" w:color="auto"/>
              <w:right w:val="single" w:sz="4" w:space="0" w:color="auto"/>
            </w:tcBorders>
            <w:vAlign w:val="center"/>
          </w:tcPr>
          <w:p w14:paraId="43074B7A"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09E76103"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0C8173D4"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A9484BF"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5CC88FF" w14:textId="77777777" w:rsidR="00795147" w:rsidRPr="009E7A6A" w:rsidRDefault="00795147" w:rsidP="001B18B2">
            <w:pPr>
              <w:jc w:val="center"/>
              <w:rPr>
                <w:rFonts w:cs="Calibri"/>
                <w:color w:val="000000"/>
                <w:sz w:val="16"/>
                <w:szCs w:val="16"/>
              </w:rPr>
            </w:pPr>
            <w:r w:rsidRPr="009E7A6A">
              <w:rPr>
                <w:rFonts w:cs="Calibri"/>
                <w:color w:val="000000"/>
                <w:sz w:val="16"/>
                <w:szCs w:val="16"/>
              </w:rPr>
              <w:t>19</w:t>
            </w:r>
          </w:p>
        </w:tc>
        <w:tc>
          <w:tcPr>
            <w:tcW w:w="1191" w:type="pct"/>
            <w:tcBorders>
              <w:top w:val="nil"/>
              <w:left w:val="nil"/>
              <w:bottom w:val="single" w:sz="4" w:space="0" w:color="auto"/>
              <w:right w:val="single" w:sz="4" w:space="0" w:color="auto"/>
            </w:tcBorders>
            <w:vAlign w:val="center"/>
          </w:tcPr>
          <w:p w14:paraId="52B0716F" w14:textId="77777777" w:rsidR="00795147" w:rsidRPr="009E7A6A" w:rsidRDefault="00795147" w:rsidP="001B18B2">
            <w:pPr>
              <w:rPr>
                <w:rFonts w:cs="Calibri"/>
                <w:color w:val="000000"/>
                <w:sz w:val="16"/>
                <w:szCs w:val="16"/>
              </w:rPr>
            </w:pPr>
            <w:r w:rsidRPr="009E7A6A">
              <w:rPr>
                <w:rFonts w:cs="Calibri"/>
                <w:color w:val="000000"/>
                <w:sz w:val="16"/>
                <w:szCs w:val="16"/>
              </w:rPr>
              <w:t>AMMS Apteczki oddziałowe</w:t>
            </w:r>
          </w:p>
        </w:tc>
        <w:tc>
          <w:tcPr>
            <w:tcW w:w="750" w:type="pct"/>
            <w:tcBorders>
              <w:top w:val="nil"/>
              <w:left w:val="nil"/>
              <w:bottom w:val="single" w:sz="4" w:space="0" w:color="auto"/>
              <w:right w:val="single" w:sz="4" w:space="0" w:color="auto"/>
            </w:tcBorders>
            <w:vAlign w:val="center"/>
          </w:tcPr>
          <w:p w14:paraId="55FC7E26"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single" w:sz="4" w:space="0" w:color="auto"/>
              <w:right w:val="single" w:sz="4" w:space="0" w:color="auto"/>
            </w:tcBorders>
            <w:vAlign w:val="center"/>
          </w:tcPr>
          <w:p w14:paraId="528054F1"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204772ED"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7010AB9C"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2A8FB2C9"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3EB55DA4" w14:textId="77777777" w:rsidR="00795147" w:rsidRPr="009E7A6A" w:rsidRDefault="00795147" w:rsidP="001B18B2">
            <w:pPr>
              <w:jc w:val="center"/>
              <w:rPr>
                <w:rFonts w:cs="Calibri"/>
                <w:color w:val="000000"/>
                <w:sz w:val="16"/>
                <w:szCs w:val="16"/>
              </w:rPr>
            </w:pPr>
            <w:r w:rsidRPr="009E7A6A">
              <w:rPr>
                <w:rFonts w:cs="Calibri"/>
                <w:color w:val="000000"/>
                <w:sz w:val="16"/>
                <w:szCs w:val="16"/>
              </w:rPr>
              <w:t>20</w:t>
            </w:r>
          </w:p>
        </w:tc>
        <w:tc>
          <w:tcPr>
            <w:tcW w:w="1191" w:type="pct"/>
            <w:tcBorders>
              <w:top w:val="nil"/>
              <w:left w:val="nil"/>
              <w:bottom w:val="single" w:sz="4" w:space="0" w:color="auto"/>
              <w:right w:val="single" w:sz="4" w:space="0" w:color="auto"/>
            </w:tcBorders>
            <w:vAlign w:val="center"/>
          </w:tcPr>
          <w:p w14:paraId="4ED636A4" w14:textId="77777777" w:rsidR="00795147" w:rsidRPr="009E7A6A" w:rsidRDefault="00795147" w:rsidP="001B18B2">
            <w:pPr>
              <w:rPr>
                <w:rFonts w:cs="Calibri"/>
                <w:color w:val="000000"/>
                <w:sz w:val="16"/>
                <w:szCs w:val="16"/>
              </w:rPr>
            </w:pPr>
            <w:r w:rsidRPr="009E7A6A">
              <w:rPr>
                <w:rFonts w:cs="Calibri"/>
                <w:color w:val="000000"/>
                <w:sz w:val="16"/>
                <w:szCs w:val="16"/>
              </w:rPr>
              <w:t>Kasa</w:t>
            </w:r>
          </w:p>
        </w:tc>
        <w:tc>
          <w:tcPr>
            <w:tcW w:w="750" w:type="pct"/>
            <w:tcBorders>
              <w:top w:val="nil"/>
              <w:left w:val="nil"/>
              <w:bottom w:val="single" w:sz="4" w:space="0" w:color="auto"/>
              <w:right w:val="single" w:sz="4" w:space="0" w:color="auto"/>
            </w:tcBorders>
            <w:vAlign w:val="center"/>
          </w:tcPr>
          <w:p w14:paraId="0AFB1829"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single" w:sz="4" w:space="0" w:color="auto"/>
              <w:right w:val="single" w:sz="4" w:space="0" w:color="auto"/>
            </w:tcBorders>
            <w:vAlign w:val="center"/>
          </w:tcPr>
          <w:p w14:paraId="5DDA838E"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22F5D44D"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4BDE4F29"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46E3AC0" w14:textId="77777777" w:rsidTr="001B18B2">
        <w:trPr>
          <w:trHeight w:val="450"/>
        </w:trPr>
        <w:tc>
          <w:tcPr>
            <w:tcW w:w="179" w:type="pct"/>
            <w:tcBorders>
              <w:top w:val="nil"/>
              <w:left w:val="single" w:sz="4" w:space="0" w:color="auto"/>
              <w:bottom w:val="nil"/>
              <w:right w:val="single" w:sz="4" w:space="0" w:color="auto"/>
            </w:tcBorders>
            <w:vAlign w:val="center"/>
          </w:tcPr>
          <w:p w14:paraId="65CA8928" w14:textId="77777777" w:rsidR="00795147" w:rsidRPr="009E7A6A" w:rsidRDefault="00795147" w:rsidP="001B18B2">
            <w:pPr>
              <w:jc w:val="center"/>
              <w:rPr>
                <w:rFonts w:cs="Calibri"/>
                <w:color w:val="000000"/>
                <w:sz w:val="16"/>
                <w:szCs w:val="16"/>
              </w:rPr>
            </w:pPr>
            <w:r w:rsidRPr="009E7A6A">
              <w:rPr>
                <w:rFonts w:cs="Calibri"/>
                <w:color w:val="000000"/>
                <w:sz w:val="16"/>
                <w:szCs w:val="16"/>
              </w:rPr>
              <w:t>21</w:t>
            </w:r>
          </w:p>
        </w:tc>
        <w:tc>
          <w:tcPr>
            <w:tcW w:w="1191" w:type="pct"/>
            <w:tcBorders>
              <w:top w:val="nil"/>
              <w:left w:val="nil"/>
              <w:bottom w:val="nil"/>
              <w:right w:val="single" w:sz="4" w:space="0" w:color="auto"/>
            </w:tcBorders>
            <w:vAlign w:val="center"/>
          </w:tcPr>
          <w:p w14:paraId="25FCAFF4" w14:textId="77777777" w:rsidR="00795147" w:rsidRPr="009E7A6A" w:rsidRDefault="00795147" w:rsidP="001B18B2">
            <w:pPr>
              <w:rPr>
                <w:rFonts w:cs="Calibri"/>
                <w:color w:val="000000"/>
                <w:sz w:val="16"/>
                <w:szCs w:val="16"/>
              </w:rPr>
            </w:pPr>
            <w:r w:rsidRPr="009E7A6A">
              <w:rPr>
                <w:rFonts w:cs="Calibri"/>
                <w:color w:val="000000"/>
                <w:sz w:val="16"/>
                <w:szCs w:val="16"/>
              </w:rPr>
              <w:t>Laboratorium analityczne</w:t>
            </w:r>
          </w:p>
        </w:tc>
        <w:tc>
          <w:tcPr>
            <w:tcW w:w="750" w:type="pct"/>
            <w:tcBorders>
              <w:top w:val="nil"/>
              <w:left w:val="nil"/>
              <w:bottom w:val="nil"/>
              <w:right w:val="single" w:sz="4" w:space="0" w:color="auto"/>
            </w:tcBorders>
            <w:vAlign w:val="center"/>
          </w:tcPr>
          <w:p w14:paraId="69F6F71C"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nil"/>
              <w:right w:val="single" w:sz="4" w:space="0" w:color="auto"/>
            </w:tcBorders>
            <w:vAlign w:val="center"/>
          </w:tcPr>
          <w:p w14:paraId="4272D459"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14:paraId="4A4938BE" w14:textId="77777777" w:rsidR="00795147" w:rsidRPr="009E7A6A" w:rsidRDefault="00795147" w:rsidP="001B18B2">
            <w:pPr>
              <w:jc w:val="center"/>
              <w:rPr>
                <w:rFonts w:cs="Calibri"/>
                <w:color w:val="000000"/>
                <w:sz w:val="16"/>
                <w:szCs w:val="16"/>
              </w:rPr>
            </w:pPr>
            <w:r w:rsidRPr="009E7A6A">
              <w:rPr>
                <w:rFonts w:cs="Calibri"/>
                <w:color w:val="000000"/>
                <w:sz w:val="16"/>
                <w:szCs w:val="16"/>
              </w:rPr>
              <w:t>Diagnostyka</w:t>
            </w:r>
          </w:p>
        </w:tc>
        <w:tc>
          <w:tcPr>
            <w:tcW w:w="1545" w:type="pct"/>
            <w:tcBorders>
              <w:top w:val="nil"/>
              <w:left w:val="nil"/>
              <w:bottom w:val="nil"/>
              <w:right w:val="single" w:sz="4" w:space="0" w:color="auto"/>
            </w:tcBorders>
            <w:vAlign w:val="center"/>
          </w:tcPr>
          <w:p w14:paraId="7612A5C4"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17470758" w14:textId="77777777" w:rsidTr="001B18B2">
        <w:trPr>
          <w:trHeight w:val="450"/>
        </w:trPr>
        <w:tc>
          <w:tcPr>
            <w:tcW w:w="179" w:type="pct"/>
            <w:tcBorders>
              <w:top w:val="nil"/>
              <w:left w:val="single" w:sz="4" w:space="0" w:color="auto"/>
              <w:bottom w:val="nil"/>
              <w:right w:val="single" w:sz="4" w:space="0" w:color="auto"/>
            </w:tcBorders>
            <w:vAlign w:val="center"/>
          </w:tcPr>
          <w:p w14:paraId="53D0BCFA" w14:textId="77777777" w:rsidR="00795147" w:rsidRPr="009E7A6A" w:rsidRDefault="00795147" w:rsidP="001B18B2">
            <w:pPr>
              <w:jc w:val="center"/>
              <w:rPr>
                <w:rFonts w:cs="Calibri"/>
                <w:color w:val="000000"/>
                <w:sz w:val="16"/>
                <w:szCs w:val="16"/>
              </w:rPr>
            </w:pPr>
            <w:r>
              <w:rPr>
                <w:rFonts w:cs="Calibri"/>
                <w:color w:val="000000"/>
                <w:sz w:val="16"/>
                <w:szCs w:val="16"/>
              </w:rPr>
              <w:t>22</w:t>
            </w:r>
          </w:p>
        </w:tc>
        <w:tc>
          <w:tcPr>
            <w:tcW w:w="1191" w:type="pct"/>
            <w:tcBorders>
              <w:top w:val="nil"/>
              <w:left w:val="nil"/>
              <w:bottom w:val="nil"/>
              <w:right w:val="single" w:sz="4" w:space="0" w:color="auto"/>
            </w:tcBorders>
            <w:vAlign w:val="center"/>
          </w:tcPr>
          <w:p w14:paraId="09EEABE0" w14:textId="77777777" w:rsidR="00795147" w:rsidRPr="009E7A6A" w:rsidRDefault="00795147" w:rsidP="001B18B2">
            <w:pPr>
              <w:rPr>
                <w:rFonts w:cs="Calibri"/>
                <w:color w:val="000000"/>
                <w:sz w:val="16"/>
                <w:szCs w:val="16"/>
              </w:rPr>
            </w:pPr>
            <w:r>
              <w:rPr>
                <w:rFonts w:cs="Calibri"/>
                <w:color w:val="000000"/>
                <w:sz w:val="16"/>
                <w:szCs w:val="16"/>
              </w:rPr>
              <w:t>EDM</w:t>
            </w:r>
          </w:p>
        </w:tc>
        <w:tc>
          <w:tcPr>
            <w:tcW w:w="750" w:type="pct"/>
            <w:tcBorders>
              <w:top w:val="nil"/>
              <w:left w:val="nil"/>
              <w:bottom w:val="nil"/>
              <w:right w:val="single" w:sz="4" w:space="0" w:color="auto"/>
            </w:tcBorders>
            <w:vAlign w:val="center"/>
          </w:tcPr>
          <w:p w14:paraId="244456D1"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nil"/>
              <w:right w:val="single" w:sz="4" w:space="0" w:color="auto"/>
            </w:tcBorders>
            <w:vAlign w:val="center"/>
          </w:tcPr>
          <w:p w14:paraId="6CC34A5E"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14:paraId="1B08EC11"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nil"/>
              <w:right w:val="single" w:sz="4" w:space="0" w:color="auto"/>
            </w:tcBorders>
            <w:vAlign w:val="center"/>
          </w:tcPr>
          <w:p w14:paraId="4054FBA7"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DE0F073" w14:textId="77777777" w:rsidTr="001B18B2">
        <w:trPr>
          <w:trHeight w:val="450"/>
        </w:trPr>
        <w:tc>
          <w:tcPr>
            <w:tcW w:w="179" w:type="pct"/>
            <w:tcBorders>
              <w:top w:val="nil"/>
              <w:left w:val="single" w:sz="4" w:space="0" w:color="auto"/>
              <w:bottom w:val="nil"/>
              <w:right w:val="single" w:sz="4" w:space="0" w:color="auto"/>
            </w:tcBorders>
            <w:vAlign w:val="center"/>
          </w:tcPr>
          <w:p w14:paraId="1AF16DFF" w14:textId="77777777" w:rsidR="00795147" w:rsidRDefault="00795147" w:rsidP="001B18B2">
            <w:pPr>
              <w:jc w:val="center"/>
              <w:rPr>
                <w:rFonts w:cs="Calibri"/>
                <w:color w:val="000000"/>
                <w:sz w:val="16"/>
                <w:szCs w:val="16"/>
              </w:rPr>
            </w:pPr>
            <w:r>
              <w:rPr>
                <w:rFonts w:cs="Calibri"/>
                <w:color w:val="000000"/>
                <w:sz w:val="16"/>
                <w:szCs w:val="16"/>
              </w:rPr>
              <w:t>23</w:t>
            </w:r>
          </w:p>
        </w:tc>
        <w:tc>
          <w:tcPr>
            <w:tcW w:w="1191" w:type="pct"/>
            <w:tcBorders>
              <w:top w:val="nil"/>
              <w:left w:val="nil"/>
              <w:bottom w:val="nil"/>
              <w:right w:val="single" w:sz="4" w:space="0" w:color="auto"/>
            </w:tcBorders>
            <w:vAlign w:val="center"/>
          </w:tcPr>
          <w:p w14:paraId="3B159DDD" w14:textId="77777777" w:rsidR="00795147" w:rsidRDefault="00795147" w:rsidP="001B18B2">
            <w:pPr>
              <w:rPr>
                <w:rFonts w:cs="Calibri"/>
                <w:color w:val="000000"/>
                <w:sz w:val="16"/>
                <w:szCs w:val="16"/>
              </w:rPr>
            </w:pPr>
            <w:r>
              <w:rPr>
                <w:b/>
                <w:bCs/>
                <w:color w:val="000066"/>
                <w:sz w:val="15"/>
                <w:szCs w:val="15"/>
              </w:rPr>
              <w:t>Wymiana danych - proces przetwarzający szpitalny</w:t>
            </w:r>
          </w:p>
        </w:tc>
        <w:tc>
          <w:tcPr>
            <w:tcW w:w="750" w:type="pct"/>
            <w:tcBorders>
              <w:top w:val="nil"/>
              <w:left w:val="nil"/>
              <w:bottom w:val="nil"/>
              <w:right w:val="single" w:sz="4" w:space="0" w:color="auto"/>
            </w:tcBorders>
            <w:vAlign w:val="center"/>
          </w:tcPr>
          <w:p w14:paraId="4755F30A" w14:textId="77777777"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nil"/>
              <w:right w:val="single" w:sz="4" w:space="0" w:color="auto"/>
            </w:tcBorders>
            <w:vAlign w:val="center"/>
          </w:tcPr>
          <w:p w14:paraId="4759929C"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14:paraId="525A4B8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nil"/>
              <w:right w:val="single" w:sz="4" w:space="0" w:color="auto"/>
            </w:tcBorders>
            <w:vAlign w:val="center"/>
          </w:tcPr>
          <w:p w14:paraId="6D115B1A"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218A657C" w14:textId="77777777" w:rsidTr="001B18B2">
        <w:trPr>
          <w:trHeight w:val="450"/>
        </w:trPr>
        <w:tc>
          <w:tcPr>
            <w:tcW w:w="179" w:type="pct"/>
            <w:tcBorders>
              <w:top w:val="nil"/>
              <w:left w:val="single" w:sz="4" w:space="0" w:color="auto"/>
              <w:bottom w:val="nil"/>
              <w:right w:val="single" w:sz="4" w:space="0" w:color="auto"/>
            </w:tcBorders>
            <w:vAlign w:val="center"/>
          </w:tcPr>
          <w:p w14:paraId="49755D4B" w14:textId="77777777" w:rsidR="00795147" w:rsidRDefault="00795147" w:rsidP="001B18B2">
            <w:pPr>
              <w:jc w:val="center"/>
              <w:rPr>
                <w:rFonts w:cs="Calibri"/>
                <w:color w:val="000000"/>
                <w:sz w:val="16"/>
                <w:szCs w:val="16"/>
              </w:rPr>
            </w:pPr>
            <w:r>
              <w:rPr>
                <w:rFonts w:cs="Calibri"/>
                <w:color w:val="000000"/>
                <w:sz w:val="16"/>
                <w:szCs w:val="16"/>
              </w:rPr>
              <w:t>24</w:t>
            </w:r>
          </w:p>
        </w:tc>
        <w:tc>
          <w:tcPr>
            <w:tcW w:w="1191" w:type="pct"/>
            <w:tcBorders>
              <w:top w:val="nil"/>
              <w:left w:val="nil"/>
              <w:bottom w:val="nil"/>
              <w:right w:val="single" w:sz="4" w:space="0" w:color="auto"/>
            </w:tcBorders>
            <w:vAlign w:val="center"/>
          </w:tcPr>
          <w:p w14:paraId="3688E734" w14:textId="77777777" w:rsidR="00795147" w:rsidRDefault="00795147" w:rsidP="001B18B2">
            <w:pPr>
              <w:rPr>
                <w:b/>
                <w:bCs/>
                <w:color w:val="000066"/>
                <w:sz w:val="15"/>
                <w:szCs w:val="15"/>
              </w:rPr>
            </w:pPr>
            <w:r>
              <w:rPr>
                <w:b/>
                <w:bCs/>
                <w:color w:val="000066"/>
                <w:sz w:val="15"/>
                <w:szCs w:val="15"/>
              </w:rPr>
              <w:t>Piunkt pobrań</w:t>
            </w:r>
          </w:p>
        </w:tc>
        <w:tc>
          <w:tcPr>
            <w:tcW w:w="750" w:type="pct"/>
            <w:tcBorders>
              <w:top w:val="nil"/>
              <w:left w:val="nil"/>
              <w:bottom w:val="nil"/>
              <w:right w:val="single" w:sz="4" w:space="0" w:color="auto"/>
            </w:tcBorders>
            <w:vAlign w:val="center"/>
          </w:tcPr>
          <w:p w14:paraId="3D1A9161"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nil"/>
              <w:right w:val="single" w:sz="4" w:space="0" w:color="auto"/>
            </w:tcBorders>
            <w:vAlign w:val="center"/>
          </w:tcPr>
          <w:p w14:paraId="3F4807C3"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14:paraId="495E8F4B"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nil"/>
              <w:right w:val="single" w:sz="4" w:space="0" w:color="auto"/>
            </w:tcBorders>
            <w:vAlign w:val="center"/>
          </w:tcPr>
          <w:p w14:paraId="4BAC06B7"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17AFA795" w14:textId="77777777" w:rsidTr="001B18B2">
        <w:trPr>
          <w:trHeight w:val="450"/>
        </w:trPr>
        <w:tc>
          <w:tcPr>
            <w:tcW w:w="179" w:type="pct"/>
            <w:tcBorders>
              <w:top w:val="nil"/>
              <w:left w:val="single" w:sz="4" w:space="0" w:color="auto"/>
              <w:bottom w:val="nil"/>
              <w:right w:val="single" w:sz="4" w:space="0" w:color="auto"/>
            </w:tcBorders>
            <w:vAlign w:val="center"/>
          </w:tcPr>
          <w:p w14:paraId="55641911" w14:textId="77777777" w:rsidR="00795147" w:rsidRDefault="00795147" w:rsidP="001B18B2">
            <w:pPr>
              <w:jc w:val="center"/>
              <w:rPr>
                <w:rFonts w:cs="Calibri"/>
                <w:color w:val="000000"/>
                <w:sz w:val="16"/>
                <w:szCs w:val="16"/>
              </w:rPr>
            </w:pPr>
            <w:r>
              <w:rPr>
                <w:rFonts w:cs="Calibri"/>
                <w:color w:val="000000"/>
                <w:sz w:val="16"/>
                <w:szCs w:val="16"/>
              </w:rPr>
              <w:t>25</w:t>
            </w:r>
          </w:p>
        </w:tc>
        <w:tc>
          <w:tcPr>
            <w:tcW w:w="1191" w:type="pct"/>
            <w:tcBorders>
              <w:top w:val="nil"/>
              <w:left w:val="nil"/>
              <w:bottom w:val="nil"/>
              <w:right w:val="single" w:sz="4" w:space="0" w:color="auto"/>
            </w:tcBorders>
            <w:vAlign w:val="center"/>
          </w:tcPr>
          <w:p w14:paraId="7C2284E7" w14:textId="77777777" w:rsidR="00795147" w:rsidRDefault="00795147" w:rsidP="001B18B2">
            <w:pPr>
              <w:rPr>
                <w:b/>
                <w:bCs/>
                <w:color w:val="000066"/>
                <w:sz w:val="15"/>
                <w:szCs w:val="15"/>
              </w:rPr>
            </w:pPr>
            <w:r>
              <w:rPr>
                <w:b/>
                <w:bCs/>
                <w:color w:val="000066"/>
                <w:sz w:val="15"/>
                <w:szCs w:val="15"/>
              </w:rPr>
              <w:t>Blok Operacyjny</w:t>
            </w:r>
          </w:p>
        </w:tc>
        <w:tc>
          <w:tcPr>
            <w:tcW w:w="750" w:type="pct"/>
            <w:tcBorders>
              <w:top w:val="nil"/>
              <w:left w:val="nil"/>
              <w:bottom w:val="nil"/>
              <w:right w:val="single" w:sz="4" w:space="0" w:color="auto"/>
            </w:tcBorders>
            <w:vAlign w:val="center"/>
          </w:tcPr>
          <w:p w14:paraId="5351890E"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nil"/>
              <w:right w:val="single" w:sz="4" w:space="0" w:color="auto"/>
            </w:tcBorders>
            <w:vAlign w:val="center"/>
          </w:tcPr>
          <w:p w14:paraId="7A03B0BB"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14:paraId="7A9FDD2E"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nil"/>
              <w:right w:val="single" w:sz="4" w:space="0" w:color="auto"/>
            </w:tcBorders>
            <w:vAlign w:val="center"/>
          </w:tcPr>
          <w:p w14:paraId="61F5399A"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14:paraId="464633DD" w14:textId="77777777" w:rsidTr="001B18B2">
        <w:trPr>
          <w:trHeight w:val="450"/>
        </w:trPr>
        <w:tc>
          <w:tcPr>
            <w:tcW w:w="179" w:type="pct"/>
            <w:tcBorders>
              <w:top w:val="nil"/>
              <w:left w:val="single" w:sz="4" w:space="0" w:color="auto"/>
              <w:bottom w:val="single" w:sz="4" w:space="0" w:color="auto"/>
              <w:right w:val="single" w:sz="4" w:space="0" w:color="auto"/>
            </w:tcBorders>
            <w:vAlign w:val="center"/>
          </w:tcPr>
          <w:p w14:paraId="48BCC26A" w14:textId="77777777" w:rsidR="00795147" w:rsidRDefault="00795147" w:rsidP="001B18B2">
            <w:pPr>
              <w:jc w:val="center"/>
              <w:rPr>
                <w:rFonts w:cs="Calibri"/>
                <w:color w:val="000000"/>
                <w:sz w:val="16"/>
                <w:szCs w:val="16"/>
              </w:rPr>
            </w:pPr>
            <w:r>
              <w:rPr>
                <w:rFonts w:cs="Calibri"/>
                <w:color w:val="000000"/>
                <w:sz w:val="16"/>
                <w:szCs w:val="16"/>
              </w:rPr>
              <w:t>26</w:t>
            </w:r>
          </w:p>
        </w:tc>
        <w:tc>
          <w:tcPr>
            <w:tcW w:w="1191" w:type="pct"/>
            <w:tcBorders>
              <w:top w:val="nil"/>
              <w:left w:val="nil"/>
              <w:bottom w:val="single" w:sz="4" w:space="0" w:color="auto"/>
              <w:right w:val="single" w:sz="4" w:space="0" w:color="auto"/>
            </w:tcBorders>
            <w:vAlign w:val="center"/>
          </w:tcPr>
          <w:p w14:paraId="0C7B3AB2" w14:textId="77777777" w:rsidR="00795147" w:rsidRDefault="00795147" w:rsidP="001B18B2">
            <w:pPr>
              <w:rPr>
                <w:b/>
                <w:bCs/>
                <w:color w:val="000066"/>
                <w:sz w:val="15"/>
                <w:szCs w:val="15"/>
              </w:rPr>
            </w:pPr>
            <w:r>
              <w:rPr>
                <w:b/>
                <w:bCs/>
                <w:color w:val="000066"/>
                <w:sz w:val="15"/>
                <w:szCs w:val="15"/>
              </w:rPr>
              <w:t>Rehabilitacja</w:t>
            </w:r>
          </w:p>
        </w:tc>
        <w:tc>
          <w:tcPr>
            <w:tcW w:w="750" w:type="pct"/>
            <w:tcBorders>
              <w:top w:val="nil"/>
              <w:left w:val="nil"/>
              <w:bottom w:val="single" w:sz="4" w:space="0" w:color="auto"/>
              <w:right w:val="single" w:sz="4" w:space="0" w:color="auto"/>
            </w:tcBorders>
            <w:vAlign w:val="center"/>
          </w:tcPr>
          <w:p w14:paraId="6E877E80" w14:textId="77777777" w:rsidR="00795147" w:rsidRPr="009E7A6A" w:rsidRDefault="00795147" w:rsidP="001B18B2">
            <w:pPr>
              <w:jc w:val="center"/>
              <w:rPr>
                <w:rFonts w:cs="Calibri"/>
                <w:color w:val="000000"/>
                <w:sz w:val="16"/>
                <w:szCs w:val="16"/>
              </w:rPr>
            </w:pPr>
            <w:r w:rsidRPr="009E7A6A">
              <w:rPr>
                <w:rFonts w:cs="Calibri"/>
                <w:color w:val="000000"/>
                <w:sz w:val="16"/>
                <w:szCs w:val="16"/>
              </w:rPr>
              <w:t>Wersja open</w:t>
            </w:r>
          </w:p>
        </w:tc>
        <w:tc>
          <w:tcPr>
            <w:tcW w:w="510" w:type="pct"/>
            <w:tcBorders>
              <w:top w:val="nil"/>
              <w:left w:val="nil"/>
              <w:bottom w:val="single" w:sz="4" w:space="0" w:color="auto"/>
              <w:right w:val="single" w:sz="4" w:space="0" w:color="auto"/>
            </w:tcBorders>
            <w:vAlign w:val="center"/>
          </w:tcPr>
          <w:p w14:paraId="5F0CEB69" w14:textId="77777777"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14:paraId="0DAFFF2D" w14:textId="77777777" w:rsidR="00795147" w:rsidRPr="009E7A6A" w:rsidRDefault="00795147" w:rsidP="001B18B2">
            <w:pPr>
              <w:jc w:val="center"/>
              <w:rPr>
                <w:rFonts w:cs="Calibri"/>
                <w:color w:val="000000"/>
                <w:sz w:val="16"/>
                <w:szCs w:val="16"/>
              </w:rPr>
            </w:pPr>
            <w:r w:rsidRPr="009E7A6A">
              <w:rPr>
                <w:rFonts w:cs="Calibri"/>
                <w:color w:val="000000"/>
                <w:sz w:val="16"/>
                <w:szCs w:val="16"/>
              </w:rPr>
              <w:t>Asseco Poland S.A.</w:t>
            </w:r>
          </w:p>
        </w:tc>
        <w:tc>
          <w:tcPr>
            <w:tcW w:w="1545" w:type="pct"/>
            <w:tcBorders>
              <w:top w:val="nil"/>
              <w:left w:val="nil"/>
              <w:bottom w:val="single" w:sz="4" w:space="0" w:color="auto"/>
              <w:right w:val="single" w:sz="4" w:space="0" w:color="auto"/>
            </w:tcBorders>
            <w:vAlign w:val="center"/>
          </w:tcPr>
          <w:p w14:paraId="33DD27A2" w14:textId="77777777"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bl>
    <w:p w14:paraId="0E40801A" w14:textId="77777777" w:rsidR="00C3154E" w:rsidRDefault="00C3154E" w:rsidP="00C3154E">
      <w:pPr>
        <w:rPr>
          <w:rFonts w:cs="Calibri"/>
        </w:rPr>
      </w:pPr>
    </w:p>
    <w:p w14:paraId="5B7F1E9D" w14:textId="77777777" w:rsidR="00795147" w:rsidRPr="00B03FA9" w:rsidRDefault="00795147" w:rsidP="00C3154E">
      <w:pPr>
        <w:rPr>
          <w:rFonts w:cs="Calibri"/>
        </w:rPr>
      </w:pPr>
    </w:p>
    <w:p w14:paraId="36C65D94" w14:textId="77777777" w:rsidR="00C3154E" w:rsidRPr="00B03FA9" w:rsidRDefault="00C3154E" w:rsidP="00C3154E">
      <w:pPr>
        <w:pStyle w:val="Nagwek1"/>
        <w:rPr>
          <w:rFonts w:ascii="Calibri" w:hAnsi="Calibri" w:cs="Calibri"/>
        </w:rPr>
      </w:pPr>
      <w:bookmarkStart w:id="0" w:name="_Toc87037713"/>
      <w:r w:rsidRPr="00B03FA9">
        <w:rPr>
          <w:rFonts w:ascii="Calibri" w:hAnsi="Calibri" w:cs="Calibri"/>
        </w:rPr>
        <w:t>ROZBUDOWA SYSTEMU</w:t>
      </w:r>
      <w:bookmarkEnd w:id="0"/>
    </w:p>
    <w:tbl>
      <w:tblPr>
        <w:tblW w:w="5000" w:type="pct"/>
        <w:tblCellMar>
          <w:left w:w="70" w:type="dxa"/>
          <w:right w:w="70" w:type="dxa"/>
        </w:tblCellMar>
        <w:tblLook w:val="00A0" w:firstRow="1" w:lastRow="0" w:firstColumn="1" w:lastColumn="0" w:noHBand="0" w:noVBand="0"/>
      </w:tblPr>
      <w:tblGrid>
        <w:gridCol w:w="491"/>
        <w:gridCol w:w="4150"/>
        <w:gridCol w:w="2259"/>
        <w:gridCol w:w="1497"/>
        <w:gridCol w:w="675"/>
      </w:tblGrid>
      <w:tr w:rsidR="00C3154E" w:rsidRPr="00A203D1" w14:paraId="43173461" w14:textId="77777777" w:rsidTr="0050001C">
        <w:trPr>
          <w:trHeight w:val="225"/>
        </w:trPr>
        <w:tc>
          <w:tcPr>
            <w:tcW w:w="3803" w:type="pct"/>
            <w:gridSpan w:val="3"/>
            <w:tcBorders>
              <w:top w:val="nil"/>
              <w:left w:val="nil"/>
              <w:bottom w:val="nil"/>
              <w:right w:val="nil"/>
            </w:tcBorders>
            <w:noWrap/>
            <w:vAlign w:val="bottom"/>
          </w:tcPr>
          <w:p w14:paraId="7300C9DC" w14:textId="77777777"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UZUPEŁNIENIE POSIDANEGO SYSEMU HIS O NOWE LICENCJE Z NADZOREM 5 LAT</w:t>
            </w:r>
          </w:p>
        </w:tc>
        <w:tc>
          <w:tcPr>
            <w:tcW w:w="825" w:type="pct"/>
            <w:tcBorders>
              <w:top w:val="nil"/>
              <w:left w:val="nil"/>
              <w:bottom w:val="nil"/>
              <w:right w:val="nil"/>
            </w:tcBorders>
            <w:noWrap/>
            <w:vAlign w:val="bottom"/>
          </w:tcPr>
          <w:p w14:paraId="004CE7A0" w14:textId="77777777" w:rsidR="00C3154E" w:rsidRPr="00A203D1" w:rsidRDefault="00C3154E" w:rsidP="0050001C">
            <w:pPr>
              <w:spacing w:after="0" w:line="240" w:lineRule="auto"/>
              <w:rPr>
                <w:rFonts w:cs="Calibri"/>
                <w:b/>
                <w:bCs/>
                <w:sz w:val="16"/>
                <w:szCs w:val="16"/>
                <w:lang w:eastAsia="pl-PL"/>
              </w:rPr>
            </w:pPr>
          </w:p>
        </w:tc>
        <w:tc>
          <w:tcPr>
            <w:tcW w:w="372" w:type="pct"/>
            <w:tcBorders>
              <w:top w:val="nil"/>
              <w:left w:val="nil"/>
              <w:bottom w:val="nil"/>
              <w:right w:val="nil"/>
            </w:tcBorders>
            <w:noWrap/>
            <w:vAlign w:val="bottom"/>
          </w:tcPr>
          <w:p w14:paraId="215E8B6A" w14:textId="77777777" w:rsidR="00C3154E" w:rsidRPr="00A203D1" w:rsidRDefault="00C3154E" w:rsidP="0050001C">
            <w:pPr>
              <w:spacing w:after="0" w:line="240" w:lineRule="auto"/>
              <w:jc w:val="center"/>
              <w:rPr>
                <w:rFonts w:cs="Calibri"/>
                <w:sz w:val="20"/>
                <w:szCs w:val="20"/>
                <w:lang w:eastAsia="pl-PL"/>
              </w:rPr>
            </w:pPr>
          </w:p>
        </w:tc>
      </w:tr>
      <w:tr w:rsidR="00C3154E" w:rsidRPr="00A203D1" w14:paraId="70B5839B" w14:textId="77777777" w:rsidTr="0050001C">
        <w:trPr>
          <w:trHeight w:val="225"/>
        </w:trPr>
        <w:tc>
          <w:tcPr>
            <w:tcW w:w="271" w:type="pct"/>
            <w:tcBorders>
              <w:top w:val="nil"/>
              <w:left w:val="nil"/>
              <w:bottom w:val="nil"/>
              <w:right w:val="nil"/>
            </w:tcBorders>
            <w:noWrap/>
            <w:vAlign w:val="bottom"/>
          </w:tcPr>
          <w:p w14:paraId="6C41516A" w14:textId="77777777" w:rsidR="00C3154E" w:rsidRPr="00A203D1" w:rsidRDefault="00C3154E" w:rsidP="0050001C">
            <w:pPr>
              <w:spacing w:after="0" w:line="240" w:lineRule="auto"/>
              <w:jc w:val="center"/>
              <w:rPr>
                <w:rFonts w:cs="Calibri"/>
                <w:sz w:val="20"/>
                <w:szCs w:val="20"/>
                <w:lang w:eastAsia="pl-PL"/>
              </w:rPr>
            </w:pPr>
          </w:p>
        </w:tc>
        <w:tc>
          <w:tcPr>
            <w:tcW w:w="2287" w:type="pct"/>
            <w:tcBorders>
              <w:top w:val="nil"/>
              <w:left w:val="nil"/>
              <w:bottom w:val="nil"/>
              <w:right w:val="nil"/>
            </w:tcBorders>
            <w:noWrap/>
            <w:vAlign w:val="bottom"/>
          </w:tcPr>
          <w:p w14:paraId="20DD4A18" w14:textId="77777777" w:rsidR="00C3154E" w:rsidRPr="00A203D1" w:rsidRDefault="00C3154E" w:rsidP="0050001C">
            <w:pPr>
              <w:spacing w:after="0" w:line="240" w:lineRule="auto"/>
              <w:rPr>
                <w:rFonts w:cs="Calibri"/>
                <w:sz w:val="20"/>
                <w:szCs w:val="20"/>
                <w:lang w:eastAsia="pl-PL"/>
              </w:rPr>
            </w:pPr>
          </w:p>
        </w:tc>
        <w:tc>
          <w:tcPr>
            <w:tcW w:w="1245" w:type="pct"/>
            <w:tcBorders>
              <w:top w:val="nil"/>
              <w:left w:val="nil"/>
              <w:bottom w:val="nil"/>
              <w:right w:val="nil"/>
            </w:tcBorders>
            <w:noWrap/>
            <w:vAlign w:val="bottom"/>
          </w:tcPr>
          <w:p w14:paraId="6470347D" w14:textId="77777777" w:rsidR="00C3154E" w:rsidRPr="00A203D1" w:rsidRDefault="00C3154E" w:rsidP="0050001C">
            <w:pPr>
              <w:spacing w:after="0" w:line="240" w:lineRule="auto"/>
              <w:jc w:val="center"/>
              <w:rPr>
                <w:rFonts w:cs="Calibri"/>
                <w:sz w:val="20"/>
                <w:szCs w:val="20"/>
                <w:lang w:eastAsia="pl-PL"/>
              </w:rPr>
            </w:pPr>
          </w:p>
        </w:tc>
        <w:tc>
          <w:tcPr>
            <w:tcW w:w="825" w:type="pct"/>
            <w:tcBorders>
              <w:top w:val="nil"/>
              <w:left w:val="nil"/>
              <w:bottom w:val="nil"/>
              <w:right w:val="nil"/>
            </w:tcBorders>
            <w:noWrap/>
            <w:vAlign w:val="bottom"/>
          </w:tcPr>
          <w:p w14:paraId="3F9A7AF9" w14:textId="77777777" w:rsidR="00C3154E" w:rsidRPr="00A203D1" w:rsidRDefault="00C3154E" w:rsidP="0050001C">
            <w:pPr>
              <w:spacing w:after="0" w:line="240" w:lineRule="auto"/>
              <w:jc w:val="center"/>
              <w:rPr>
                <w:rFonts w:cs="Calibri"/>
                <w:sz w:val="20"/>
                <w:szCs w:val="20"/>
                <w:lang w:eastAsia="pl-PL"/>
              </w:rPr>
            </w:pPr>
          </w:p>
        </w:tc>
        <w:tc>
          <w:tcPr>
            <w:tcW w:w="372" w:type="pct"/>
            <w:tcBorders>
              <w:top w:val="nil"/>
              <w:left w:val="nil"/>
              <w:bottom w:val="nil"/>
              <w:right w:val="nil"/>
            </w:tcBorders>
            <w:noWrap/>
            <w:vAlign w:val="bottom"/>
          </w:tcPr>
          <w:p w14:paraId="246C7AF3" w14:textId="77777777" w:rsidR="00C3154E" w:rsidRPr="00A203D1" w:rsidRDefault="00C3154E" w:rsidP="0050001C">
            <w:pPr>
              <w:spacing w:after="0" w:line="240" w:lineRule="auto"/>
              <w:jc w:val="center"/>
              <w:rPr>
                <w:rFonts w:cs="Calibri"/>
                <w:sz w:val="20"/>
                <w:szCs w:val="20"/>
                <w:lang w:eastAsia="pl-PL"/>
              </w:rPr>
            </w:pPr>
          </w:p>
        </w:tc>
      </w:tr>
      <w:tr w:rsidR="00C3154E" w:rsidRPr="00A203D1" w14:paraId="6604D298" w14:textId="77777777" w:rsidTr="0050001C">
        <w:trPr>
          <w:trHeight w:val="450"/>
        </w:trPr>
        <w:tc>
          <w:tcPr>
            <w:tcW w:w="271" w:type="pct"/>
            <w:tcBorders>
              <w:top w:val="single" w:sz="4" w:space="0" w:color="auto"/>
              <w:left w:val="single" w:sz="4" w:space="0" w:color="auto"/>
              <w:bottom w:val="single" w:sz="4" w:space="0" w:color="auto"/>
              <w:right w:val="single" w:sz="4" w:space="0" w:color="auto"/>
            </w:tcBorders>
            <w:vAlign w:val="bottom"/>
          </w:tcPr>
          <w:p w14:paraId="7E86CE83"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Lp</w:t>
            </w:r>
          </w:p>
        </w:tc>
        <w:tc>
          <w:tcPr>
            <w:tcW w:w="2287" w:type="pct"/>
            <w:tcBorders>
              <w:top w:val="single" w:sz="4" w:space="0" w:color="auto"/>
              <w:left w:val="nil"/>
              <w:bottom w:val="single" w:sz="4" w:space="0" w:color="auto"/>
              <w:right w:val="single" w:sz="4" w:space="0" w:color="auto"/>
            </w:tcBorders>
            <w:vAlign w:val="bottom"/>
          </w:tcPr>
          <w:p w14:paraId="14AD6583"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Wyszczególnienie</w:t>
            </w:r>
          </w:p>
        </w:tc>
        <w:tc>
          <w:tcPr>
            <w:tcW w:w="1245" w:type="pct"/>
            <w:tcBorders>
              <w:top w:val="single" w:sz="4" w:space="0" w:color="auto"/>
              <w:left w:val="nil"/>
              <w:bottom w:val="single" w:sz="4" w:space="0" w:color="auto"/>
              <w:right w:val="single" w:sz="4" w:space="0" w:color="auto"/>
            </w:tcBorders>
            <w:vAlign w:val="bottom"/>
          </w:tcPr>
          <w:p w14:paraId="5B1C180C"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Jednostka miary</w:t>
            </w:r>
          </w:p>
        </w:tc>
        <w:tc>
          <w:tcPr>
            <w:tcW w:w="825" w:type="pct"/>
            <w:tcBorders>
              <w:top w:val="single" w:sz="4" w:space="0" w:color="auto"/>
              <w:left w:val="nil"/>
              <w:bottom w:val="single" w:sz="4" w:space="0" w:color="auto"/>
              <w:right w:val="single" w:sz="4" w:space="0" w:color="auto"/>
            </w:tcBorders>
            <w:vAlign w:val="bottom"/>
          </w:tcPr>
          <w:p w14:paraId="5FD36CCF"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Nazwa produktu</w:t>
            </w:r>
          </w:p>
        </w:tc>
        <w:tc>
          <w:tcPr>
            <w:tcW w:w="372" w:type="pct"/>
            <w:tcBorders>
              <w:top w:val="single" w:sz="4" w:space="0" w:color="auto"/>
              <w:left w:val="nil"/>
              <w:bottom w:val="single" w:sz="4" w:space="0" w:color="auto"/>
              <w:right w:val="single" w:sz="4" w:space="0" w:color="auto"/>
            </w:tcBorders>
            <w:vAlign w:val="bottom"/>
          </w:tcPr>
          <w:p w14:paraId="4D0222FB"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Ilość razem</w:t>
            </w:r>
          </w:p>
        </w:tc>
      </w:tr>
      <w:tr w:rsidR="00C3154E" w:rsidRPr="00A203D1" w14:paraId="04F21514" w14:textId="77777777" w:rsidTr="0050001C">
        <w:trPr>
          <w:trHeight w:val="225"/>
        </w:trPr>
        <w:tc>
          <w:tcPr>
            <w:tcW w:w="271" w:type="pct"/>
            <w:tcBorders>
              <w:top w:val="nil"/>
              <w:left w:val="single" w:sz="4" w:space="0" w:color="auto"/>
              <w:bottom w:val="single" w:sz="4" w:space="0" w:color="auto"/>
              <w:right w:val="single" w:sz="4" w:space="0" w:color="auto"/>
            </w:tcBorders>
            <w:shd w:val="clear" w:color="000000" w:fill="FABF8F"/>
            <w:vAlign w:val="bottom"/>
          </w:tcPr>
          <w:p w14:paraId="62100222"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2287" w:type="pct"/>
            <w:tcBorders>
              <w:top w:val="nil"/>
              <w:left w:val="nil"/>
              <w:bottom w:val="single" w:sz="4" w:space="0" w:color="auto"/>
              <w:right w:val="single" w:sz="4" w:space="0" w:color="auto"/>
            </w:tcBorders>
            <w:shd w:val="clear" w:color="000000" w:fill="FABF8F"/>
            <w:vAlign w:val="bottom"/>
          </w:tcPr>
          <w:p w14:paraId="1B2EC84B"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1245" w:type="pct"/>
            <w:tcBorders>
              <w:top w:val="nil"/>
              <w:left w:val="nil"/>
              <w:bottom w:val="single" w:sz="4" w:space="0" w:color="auto"/>
              <w:right w:val="single" w:sz="4" w:space="0" w:color="auto"/>
            </w:tcBorders>
            <w:shd w:val="clear" w:color="000000" w:fill="FABF8F"/>
            <w:vAlign w:val="bottom"/>
          </w:tcPr>
          <w:p w14:paraId="6CC694F9"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825" w:type="pct"/>
            <w:tcBorders>
              <w:top w:val="nil"/>
              <w:left w:val="nil"/>
              <w:bottom w:val="single" w:sz="4" w:space="0" w:color="auto"/>
              <w:right w:val="single" w:sz="4" w:space="0" w:color="auto"/>
            </w:tcBorders>
            <w:shd w:val="clear" w:color="000000" w:fill="FABF8F"/>
            <w:vAlign w:val="bottom"/>
          </w:tcPr>
          <w:p w14:paraId="194E0959"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372" w:type="pct"/>
            <w:tcBorders>
              <w:top w:val="nil"/>
              <w:left w:val="nil"/>
              <w:bottom w:val="single" w:sz="4" w:space="0" w:color="auto"/>
              <w:right w:val="single" w:sz="4" w:space="0" w:color="auto"/>
            </w:tcBorders>
            <w:shd w:val="clear" w:color="000000" w:fill="FABF8F"/>
            <w:vAlign w:val="bottom"/>
          </w:tcPr>
          <w:p w14:paraId="61C95C98"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r>
      <w:tr w:rsidR="00C3154E" w:rsidRPr="00A203D1" w14:paraId="0089CF3E" w14:textId="77777777" w:rsidTr="0050001C">
        <w:trPr>
          <w:trHeight w:val="225"/>
        </w:trPr>
        <w:tc>
          <w:tcPr>
            <w:tcW w:w="271" w:type="pct"/>
            <w:tcBorders>
              <w:top w:val="nil"/>
              <w:left w:val="single" w:sz="4" w:space="0" w:color="auto"/>
              <w:bottom w:val="single" w:sz="4" w:space="0" w:color="auto"/>
              <w:right w:val="single" w:sz="4" w:space="0" w:color="auto"/>
            </w:tcBorders>
            <w:vAlign w:val="bottom"/>
          </w:tcPr>
          <w:p w14:paraId="561F5C48"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c>
          <w:tcPr>
            <w:tcW w:w="2287" w:type="pct"/>
            <w:tcBorders>
              <w:top w:val="nil"/>
              <w:left w:val="nil"/>
              <w:bottom w:val="single" w:sz="4" w:space="0" w:color="auto"/>
              <w:right w:val="single" w:sz="4" w:space="0" w:color="auto"/>
            </w:tcBorders>
            <w:vAlign w:val="center"/>
          </w:tcPr>
          <w:p w14:paraId="0C2422F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1245" w:type="pct"/>
            <w:tcBorders>
              <w:top w:val="nil"/>
              <w:left w:val="nil"/>
              <w:bottom w:val="single" w:sz="4" w:space="0" w:color="auto"/>
              <w:right w:val="single" w:sz="4" w:space="0" w:color="auto"/>
            </w:tcBorders>
            <w:vAlign w:val="center"/>
          </w:tcPr>
          <w:p w14:paraId="615DBA96"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nazwany użytkownik</w:t>
            </w:r>
          </w:p>
        </w:tc>
        <w:tc>
          <w:tcPr>
            <w:tcW w:w="825" w:type="pct"/>
            <w:tcBorders>
              <w:top w:val="nil"/>
              <w:left w:val="nil"/>
              <w:bottom w:val="single" w:sz="4" w:space="0" w:color="auto"/>
              <w:right w:val="single" w:sz="4" w:space="0" w:color="auto"/>
            </w:tcBorders>
            <w:vAlign w:val="bottom"/>
          </w:tcPr>
          <w:p w14:paraId="63CC056D"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14:paraId="24F906E2"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4</w:t>
            </w:r>
          </w:p>
        </w:tc>
      </w:tr>
      <w:tr w:rsidR="00C3154E" w:rsidRPr="00A203D1" w14:paraId="1162ACE1" w14:textId="77777777" w:rsidTr="0050001C">
        <w:trPr>
          <w:trHeight w:val="225"/>
        </w:trPr>
        <w:tc>
          <w:tcPr>
            <w:tcW w:w="271" w:type="pct"/>
            <w:tcBorders>
              <w:top w:val="nil"/>
              <w:left w:val="single" w:sz="4" w:space="0" w:color="auto"/>
              <w:bottom w:val="single" w:sz="4" w:space="0" w:color="auto"/>
              <w:right w:val="single" w:sz="4" w:space="0" w:color="auto"/>
            </w:tcBorders>
            <w:vAlign w:val="bottom"/>
          </w:tcPr>
          <w:p w14:paraId="41E02769"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2</w:t>
            </w:r>
          </w:p>
        </w:tc>
        <w:tc>
          <w:tcPr>
            <w:tcW w:w="2287" w:type="pct"/>
            <w:tcBorders>
              <w:top w:val="nil"/>
              <w:left w:val="nil"/>
              <w:bottom w:val="single" w:sz="4" w:space="0" w:color="auto"/>
              <w:right w:val="single" w:sz="4" w:space="0" w:color="auto"/>
            </w:tcBorders>
            <w:vAlign w:val="center"/>
          </w:tcPr>
          <w:p w14:paraId="4F54AF3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Budżetowanie</w:t>
            </w:r>
          </w:p>
        </w:tc>
        <w:tc>
          <w:tcPr>
            <w:tcW w:w="1245" w:type="pct"/>
            <w:tcBorders>
              <w:top w:val="nil"/>
              <w:left w:val="nil"/>
              <w:bottom w:val="single" w:sz="4" w:space="0" w:color="auto"/>
              <w:right w:val="single" w:sz="4" w:space="0" w:color="auto"/>
            </w:tcBorders>
            <w:vAlign w:val="center"/>
          </w:tcPr>
          <w:p w14:paraId="7ED31F54"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nazwany użytkownik</w:t>
            </w:r>
          </w:p>
        </w:tc>
        <w:tc>
          <w:tcPr>
            <w:tcW w:w="825" w:type="pct"/>
            <w:tcBorders>
              <w:top w:val="nil"/>
              <w:left w:val="nil"/>
              <w:bottom w:val="single" w:sz="4" w:space="0" w:color="auto"/>
              <w:right w:val="single" w:sz="4" w:space="0" w:color="auto"/>
            </w:tcBorders>
            <w:vAlign w:val="bottom"/>
          </w:tcPr>
          <w:p w14:paraId="0465E2DD"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14:paraId="53BCE9D0"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4</w:t>
            </w:r>
          </w:p>
        </w:tc>
      </w:tr>
      <w:tr w:rsidR="00C3154E" w:rsidRPr="00A203D1" w14:paraId="02192168" w14:textId="77777777" w:rsidTr="0050001C">
        <w:trPr>
          <w:trHeight w:val="225"/>
        </w:trPr>
        <w:tc>
          <w:tcPr>
            <w:tcW w:w="271" w:type="pct"/>
            <w:tcBorders>
              <w:top w:val="nil"/>
              <w:left w:val="single" w:sz="4" w:space="0" w:color="auto"/>
              <w:bottom w:val="single" w:sz="4" w:space="0" w:color="auto"/>
              <w:right w:val="single" w:sz="4" w:space="0" w:color="auto"/>
            </w:tcBorders>
            <w:vAlign w:val="bottom"/>
          </w:tcPr>
          <w:p w14:paraId="118EDED3"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3</w:t>
            </w:r>
          </w:p>
        </w:tc>
        <w:tc>
          <w:tcPr>
            <w:tcW w:w="2287" w:type="pct"/>
            <w:tcBorders>
              <w:top w:val="nil"/>
              <w:left w:val="nil"/>
              <w:bottom w:val="single" w:sz="4" w:space="0" w:color="auto"/>
              <w:right w:val="single" w:sz="4" w:space="0" w:color="auto"/>
            </w:tcBorders>
            <w:vAlign w:val="center"/>
          </w:tcPr>
          <w:p w14:paraId="3107092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E-skierowania</w:t>
            </w:r>
          </w:p>
        </w:tc>
        <w:tc>
          <w:tcPr>
            <w:tcW w:w="1245" w:type="pct"/>
            <w:tcBorders>
              <w:top w:val="nil"/>
              <w:left w:val="nil"/>
              <w:bottom w:val="single" w:sz="4" w:space="0" w:color="auto"/>
              <w:right w:val="single" w:sz="4" w:space="0" w:color="auto"/>
            </w:tcBorders>
            <w:vAlign w:val="center"/>
          </w:tcPr>
          <w:p w14:paraId="75F65E4D"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funkcjonalność</w:t>
            </w:r>
          </w:p>
        </w:tc>
        <w:tc>
          <w:tcPr>
            <w:tcW w:w="825" w:type="pct"/>
            <w:tcBorders>
              <w:top w:val="nil"/>
              <w:left w:val="nil"/>
              <w:bottom w:val="single" w:sz="4" w:space="0" w:color="auto"/>
              <w:right w:val="single" w:sz="4" w:space="0" w:color="auto"/>
            </w:tcBorders>
            <w:vAlign w:val="bottom"/>
          </w:tcPr>
          <w:p w14:paraId="078CA0F8"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14:paraId="3907FA46"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14:paraId="143A31AC" w14:textId="77777777" w:rsidTr="0050001C">
        <w:trPr>
          <w:trHeight w:val="225"/>
        </w:trPr>
        <w:tc>
          <w:tcPr>
            <w:tcW w:w="271" w:type="pct"/>
            <w:tcBorders>
              <w:top w:val="nil"/>
              <w:left w:val="single" w:sz="4" w:space="0" w:color="auto"/>
              <w:bottom w:val="single" w:sz="4" w:space="0" w:color="auto"/>
              <w:right w:val="single" w:sz="4" w:space="0" w:color="auto"/>
            </w:tcBorders>
            <w:vAlign w:val="bottom"/>
          </w:tcPr>
          <w:p w14:paraId="19233B52"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4</w:t>
            </w:r>
          </w:p>
        </w:tc>
        <w:tc>
          <w:tcPr>
            <w:tcW w:w="2287" w:type="pct"/>
            <w:tcBorders>
              <w:top w:val="nil"/>
              <w:left w:val="nil"/>
              <w:bottom w:val="single" w:sz="4" w:space="0" w:color="auto"/>
              <w:right w:val="single" w:sz="4" w:space="0" w:color="auto"/>
            </w:tcBorders>
            <w:vAlign w:val="center"/>
          </w:tcPr>
          <w:p w14:paraId="77A7768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E-powiadomienia / E-potwierdzenia</w:t>
            </w:r>
          </w:p>
        </w:tc>
        <w:tc>
          <w:tcPr>
            <w:tcW w:w="1245" w:type="pct"/>
            <w:tcBorders>
              <w:top w:val="nil"/>
              <w:left w:val="nil"/>
              <w:bottom w:val="single" w:sz="4" w:space="0" w:color="auto"/>
              <w:right w:val="single" w:sz="4" w:space="0" w:color="auto"/>
            </w:tcBorders>
            <w:vAlign w:val="center"/>
          </w:tcPr>
          <w:p w14:paraId="6E7B23A8"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funkcjonalność</w:t>
            </w:r>
          </w:p>
        </w:tc>
        <w:tc>
          <w:tcPr>
            <w:tcW w:w="825" w:type="pct"/>
            <w:tcBorders>
              <w:top w:val="nil"/>
              <w:left w:val="nil"/>
              <w:bottom w:val="single" w:sz="4" w:space="0" w:color="auto"/>
              <w:right w:val="single" w:sz="4" w:space="0" w:color="auto"/>
            </w:tcBorders>
            <w:vAlign w:val="bottom"/>
          </w:tcPr>
          <w:p w14:paraId="0513E5BC"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14:paraId="676120F4"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14:paraId="374D8F0A" w14:textId="77777777" w:rsidTr="0050001C">
        <w:trPr>
          <w:trHeight w:val="225"/>
        </w:trPr>
        <w:tc>
          <w:tcPr>
            <w:tcW w:w="271" w:type="pct"/>
            <w:tcBorders>
              <w:top w:val="nil"/>
              <w:left w:val="single" w:sz="4" w:space="0" w:color="auto"/>
              <w:bottom w:val="single" w:sz="4" w:space="0" w:color="auto"/>
              <w:right w:val="single" w:sz="4" w:space="0" w:color="auto"/>
            </w:tcBorders>
            <w:vAlign w:val="bottom"/>
          </w:tcPr>
          <w:p w14:paraId="17903EB9"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5</w:t>
            </w:r>
          </w:p>
        </w:tc>
        <w:tc>
          <w:tcPr>
            <w:tcW w:w="2287" w:type="pct"/>
            <w:tcBorders>
              <w:top w:val="nil"/>
              <w:left w:val="nil"/>
              <w:bottom w:val="single" w:sz="4" w:space="0" w:color="auto"/>
              <w:right w:val="single" w:sz="4" w:space="0" w:color="auto"/>
            </w:tcBorders>
            <w:vAlign w:val="center"/>
          </w:tcPr>
          <w:p w14:paraId="13C2EB4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AMMS - Apteczka -  uzupełnienie do open</w:t>
            </w:r>
          </w:p>
        </w:tc>
        <w:tc>
          <w:tcPr>
            <w:tcW w:w="1245" w:type="pct"/>
            <w:tcBorders>
              <w:top w:val="nil"/>
              <w:left w:val="nil"/>
              <w:bottom w:val="single" w:sz="4" w:space="0" w:color="auto"/>
              <w:right w:val="single" w:sz="4" w:space="0" w:color="auto"/>
            </w:tcBorders>
            <w:vAlign w:val="center"/>
          </w:tcPr>
          <w:p w14:paraId="37C8620D"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bez limitu użytkowników</w:t>
            </w:r>
          </w:p>
        </w:tc>
        <w:tc>
          <w:tcPr>
            <w:tcW w:w="825" w:type="pct"/>
            <w:tcBorders>
              <w:top w:val="nil"/>
              <w:left w:val="nil"/>
              <w:bottom w:val="single" w:sz="4" w:space="0" w:color="auto"/>
              <w:right w:val="single" w:sz="4" w:space="0" w:color="auto"/>
            </w:tcBorders>
            <w:vAlign w:val="bottom"/>
          </w:tcPr>
          <w:p w14:paraId="1D66581A"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14:paraId="7A4EACF1"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14:paraId="7A4ACFD7" w14:textId="77777777" w:rsidTr="0050001C">
        <w:trPr>
          <w:trHeight w:val="225"/>
        </w:trPr>
        <w:tc>
          <w:tcPr>
            <w:tcW w:w="271" w:type="pct"/>
            <w:tcBorders>
              <w:top w:val="nil"/>
              <w:left w:val="single" w:sz="4" w:space="0" w:color="auto"/>
              <w:bottom w:val="single" w:sz="4" w:space="0" w:color="auto"/>
              <w:right w:val="single" w:sz="4" w:space="0" w:color="auto"/>
            </w:tcBorders>
            <w:vAlign w:val="bottom"/>
          </w:tcPr>
          <w:p w14:paraId="35754548" w14:textId="77777777" w:rsidR="00C3154E" w:rsidRPr="00BB7688" w:rsidRDefault="00C3154E" w:rsidP="0050001C">
            <w:pPr>
              <w:spacing w:after="0" w:line="240" w:lineRule="auto"/>
              <w:jc w:val="center"/>
              <w:rPr>
                <w:rFonts w:cs="Calibri"/>
                <w:sz w:val="16"/>
                <w:szCs w:val="16"/>
                <w:lang w:eastAsia="pl-PL"/>
              </w:rPr>
            </w:pPr>
            <w:r w:rsidRPr="00BB7688">
              <w:rPr>
                <w:rFonts w:cs="Calibri"/>
                <w:sz w:val="16"/>
                <w:szCs w:val="16"/>
                <w:lang w:eastAsia="pl-PL"/>
              </w:rPr>
              <w:t>6</w:t>
            </w:r>
          </w:p>
        </w:tc>
        <w:tc>
          <w:tcPr>
            <w:tcW w:w="2287" w:type="pct"/>
            <w:tcBorders>
              <w:top w:val="nil"/>
              <w:left w:val="nil"/>
              <w:bottom w:val="single" w:sz="4" w:space="0" w:color="auto"/>
              <w:right w:val="single" w:sz="4" w:space="0" w:color="auto"/>
            </w:tcBorders>
            <w:noWrap/>
            <w:vAlign w:val="bottom"/>
          </w:tcPr>
          <w:p w14:paraId="6EEF9C0B" w14:textId="77777777" w:rsidR="00C3154E" w:rsidRPr="00BB7688" w:rsidRDefault="00C3154E" w:rsidP="0050001C">
            <w:pPr>
              <w:spacing w:after="0" w:line="240" w:lineRule="auto"/>
              <w:rPr>
                <w:rFonts w:cs="Calibri"/>
                <w:sz w:val="16"/>
                <w:szCs w:val="16"/>
                <w:lang w:eastAsia="pl-PL"/>
              </w:rPr>
            </w:pPr>
            <w:r w:rsidRPr="00BB7688">
              <w:rPr>
                <w:rFonts w:cs="Calibri"/>
                <w:sz w:val="16"/>
                <w:szCs w:val="16"/>
                <w:lang w:eastAsia="pl-PL"/>
              </w:rPr>
              <w:t>Portal Pracownika (AHRP) - Basic, Urlopy i PITy</w:t>
            </w:r>
          </w:p>
        </w:tc>
        <w:tc>
          <w:tcPr>
            <w:tcW w:w="1245" w:type="pct"/>
            <w:tcBorders>
              <w:top w:val="nil"/>
              <w:left w:val="nil"/>
              <w:bottom w:val="single" w:sz="4" w:space="0" w:color="auto"/>
              <w:right w:val="single" w:sz="4" w:space="0" w:color="auto"/>
            </w:tcBorders>
            <w:vAlign w:val="bottom"/>
          </w:tcPr>
          <w:p w14:paraId="7942375F"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bez limitu użytkowników</w:t>
            </w:r>
          </w:p>
        </w:tc>
        <w:tc>
          <w:tcPr>
            <w:tcW w:w="825" w:type="pct"/>
            <w:tcBorders>
              <w:top w:val="nil"/>
              <w:left w:val="nil"/>
              <w:bottom w:val="single" w:sz="4" w:space="0" w:color="auto"/>
              <w:right w:val="single" w:sz="4" w:space="0" w:color="auto"/>
            </w:tcBorders>
            <w:vAlign w:val="bottom"/>
          </w:tcPr>
          <w:p w14:paraId="7C532E92"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single" w:sz="4" w:space="0" w:color="808080"/>
              <w:bottom w:val="single" w:sz="4" w:space="0" w:color="auto"/>
              <w:right w:val="single" w:sz="4" w:space="0" w:color="808080"/>
            </w:tcBorders>
            <w:noWrap/>
            <w:vAlign w:val="bottom"/>
          </w:tcPr>
          <w:p w14:paraId="1E2E8902"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14:paraId="06E40022" w14:textId="77777777" w:rsidTr="0050001C">
        <w:trPr>
          <w:trHeight w:val="225"/>
        </w:trPr>
        <w:tc>
          <w:tcPr>
            <w:tcW w:w="271" w:type="pct"/>
            <w:tcBorders>
              <w:top w:val="single" w:sz="4" w:space="0" w:color="auto"/>
              <w:left w:val="single" w:sz="4" w:space="0" w:color="auto"/>
              <w:bottom w:val="single" w:sz="4" w:space="0" w:color="auto"/>
              <w:right w:val="single" w:sz="4" w:space="0" w:color="auto"/>
            </w:tcBorders>
            <w:vAlign w:val="bottom"/>
          </w:tcPr>
          <w:p w14:paraId="23145B33" w14:textId="77777777" w:rsidR="00C3154E" w:rsidRPr="00A203D1" w:rsidRDefault="00C3154E" w:rsidP="0050001C">
            <w:pPr>
              <w:spacing w:after="0" w:line="240" w:lineRule="auto"/>
              <w:jc w:val="center"/>
              <w:rPr>
                <w:rFonts w:cs="Calibri"/>
                <w:sz w:val="16"/>
                <w:szCs w:val="16"/>
                <w:lang w:eastAsia="pl-PL"/>
              </w:rPr>
            </w:pPr>
            <w:r>
              <w:rPr>
                <w:rFonts w:cs="Calibri"/>
                <w:sz w:val="16"/>
                <w:szCs w:val="16"/>
                <w:lang w:eastAsia="pl-PL"/>
              </w:rPr>
              <w:t>7</w:t>
            </w:r>
          </w:p>
        </w:tc>
        <w:tc>
          <w:tcPr>
            <w:tcW w:w="2287" w:type="pct"/>
            <w:tcBorders>
              <w:top w:val="single" w:sz="4" w:space="0" w:color="auto"/>
              <w:left w:val="nil"/>
              <w:bottom w:val="single" w:sz="4" w:space="0" w:color="auto"/>
              <w:right w:val="single" w:sz="4" w:space="0" w:color="auto"/>
            </w:tcBorders>
            <w:noWrap/>
            <w:vAlign w:val="bottom"/>
          </w:tcPr>
          <w:p w14:paraId="5EFB832D" w14:textId="77777777" w:rsidR="00C3154E" w:rsidRPr="00A203D1" w:rsidRDefault="00C3154E" w:rsidP="0050001C">
            <w:pPr>
              <w:spacing w:after="0" w:line="240" w:lineRule="auto"/>
              <w:rPr>
                <w:rFonts w:cs="Calibri"/>
                <w:sz w:val="16"/>
                <w:szCs w:val="16"/>
                <w:lang w:eastAsia="pl-PL"/>
              </w:rPr>
            </w:pPr>
            <w:r>
              <w:rPr>
                <w:rFonts w:cs="Calibri"/>
                <w:sz w:val="16"/>
                <w:szCs w:val="16"/>
                <w:lang w:eastAsia="pl-PL"/>
              </w:rPr>
              <w:t>AMCB Pulpity</w:t>
            </w:r>
          </w:p>
        </w:tc>
        <w:tc>
          <w:tcPr>
            <w:tcW w:w="1245" w:type="pct"/>
            <w:tcBorders>
              <w:top w:val="single" w:sz="4" w:space="0" w:color="auto"/>
              <w:left w:val="nil"/>
              <w:bottom w:val="single" w:sz="4" w:space="0" w:color="auto"/>
              <w:right w:val="single" w:sz="4" w:space="0" w:color="auto"/>
            </w:tcBorders>
            <w:vAlign w:val="bottom"/>
          </w:tcPr>
          <w:p w14:paraId="71E43268"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bez limitu użytkowników</w:t>
            </w:r>
          </w:p>
        </w:tc>
        <w:tc>
          <w:tcPr>
            <w:tcW w:w="825" w:type="pct"/>
            <w:tcBorders>
              <w:top w:val="single" w:sz="4" w:space="0" w:color="auto"/>
              <w:left w:val="nil"/>
              <w:bottom w:val="single" w:sz="4" w:space="0" w:color="auto"/>
              <w:right w:val="single" w:sz="4" w:space="0" w:color="auto"/>
            </w:tcBorders>
            <w:vAlign w:val="bottom"/>
          </w:tcPr>
          <w:p w14:paraId="5A6EB08C" w14:textId="77777777"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single" w:sz="4" w:space="0" w:color="auto"/>
              <w:left w:val="single" w:sz="4" w:space="0" w:color="808080"/>
              <w:bottom w:val="single" w:sz="4" w:space="0" w:color="auto"/>
              <w:right w:val="single" w:sz="4" w:space="0" w:color="auto"/>
            </w:tcBorders>
            <w:noWrap/>
            <w:vAlign w:val="bottom"/>
          </w:tcPr>
          <w:p w14:paraId="6377D2EF" w14:textId="77777777" w:rsidR="00C3154E" w:rsidRPr="00A203D1" w:rsidRDefault="00C3154E" w:rsidP="0050001C">
            <w:pPr>
              <w:spacing w:after="0" w:line="240" w:lineRule="auto"/>
              <w:jc w:val="center"/>
              <w:rPr>
                <w:rFonts w:cs="Calibri"/>
                <w:sz w:val="16"/>
                <w:szCs w:val="16"/>
                <w:lang w:eastAsia="pl-PL"/>
              </w:rPr>
            </w:pPr>
            <w:r>
              <w:rPr>
                <w:rFonts w:cs="Calibri"/>
                <w:sz w:val="16"/>
                <w:szCs w:val="16"/>
                <w:lang w:eastAsia="pl-PL"/>
              </w:rPr>
              <w:t>1</w:t>
            </w:r>
          </w:p>
        </w:tc>
      </w:tr>
      <w:tr w:rsidR="00C75048" w:rsidRPr="00A203D1" w14:paraId="393184E3" w14:textId="77777777" w:rsidTr="0050001C">
        <w:trPr>
          <w:trHeight w:val="225"/>
        </w:trPr>
        <w:tc>
          <w:tcPr>
            <w:tcW w:w="271" w:type="pct"/>
            <w:tcBorders>
              <w:top w:val="single" w:sz="4" w:space="0" w:color="auto"/>
              <w:left w:val="single" w:sz="4" w:space="0" w:color="auto"/>
              <w:bottom w:val="single" w:sz="4" w:space="0" w:color="auto"/>
              <w:right w:val="single" w:sz="4" w:space="0" w:color="auto"/>
            </w:tcBorders>
            <w:vAlign w:val="bottom"/>
          </w:tcPr>
          <w:p w14:paraId="73E5BBA4" w14:textId="77777777" w:rsidR="00C75048" w:rsidRDefault="00C75048" w:rsidP="0050001C">
            <w:pPr>
              <w:spacing w:after="0" w:line="240" w:lineRule="auto"/>
              <w:jc w:val="center"/>
              <w:rPr>
                <w:rFonts w:cs="Calibri"/>
                <w:sz w:val="16"/>
                <w:szCs w:val="16"/>
                <w:lang w:eastAsia="pl-PL"/>
              </w:rPr>
            </w:pPr>
            <w:r>
              <w:rPr>
                <w:rFonts w:cs="Calibri"/>
                <w:sz w:val="16"/>
                <w:szCs w:val="16"/>
                <w:lang w:eastAsia="pl-PL"/>
              </w:rPr>
              <w:t>8</w:t>
            </w:r>
          </w:p>
        </w:tc>
        <w:tc>
          <w:tcPr>
            <w:tcW w:w="2287" w:type="pct"/>
            <w:tcBorders>
              <w:top w:val="single" w:sz="4" w:space="0" w:color="auto"/>
              <w:left w:val="nil"/>
              <w:bottom w:val="single" w:sz="4" w:space="0" w:color="auto"/>
              <w:right w:val="single" w:sz="4" w:space="0" w:color="auto"/>
            </w:tcBorders>
            <w:noWrap/>
            <w:vAlign w:val="bottom"/>
          </w:tcPr>
          <w:p w14:paraId="4F5C719F" w14:textId="77777777" w:rsidR="00C75048" w:rsidRDefault="00C75048" w:rsidP="0050001C">
            <w:pPr>
              <w:spacing w:after="0" w:line="240" w:lineRule="auto"/>
              <w:rPr>
                <w:rFonts w:cs="Calibri"/>
                <w:sz w:val="16"/>
                <w:szCs w:val="16"/>
                <w:lang w:eastAsia="pl-PL"/>
              </w:rPr>
            </w:pPr>
            <w:r>
              <w:rPr>
                <w:rFonts w:cs="Calibri"/>
                <w:sz w:val="16"/>
                <w:szCs w:val="16"/>
                <w:lang w:eastAsia="pl-PL"/>
              </w:rPr>
              <w:t>Lokalne Oprogramowanie Komunikacyjne</w:t>
            </w:r>
          </w:p>
        </w:tc>
        <w:tc>
          <w:tcPr>
            <w:tcW w:w="1245" w:type="pct"/>
            <w:tcBorders>
              <w:top w:val="single" w:sz="4" w:space="0" w:color="auto"/>
              <w:left w:val="nil"/>
              <w:bottom w:val="single" w:sz="4" w:space="0" w:color="auto"/>
              <w:right w:val="single" w:sz="4" w:space="0" w:color="auto"/>
            </w:tcBorders>
            <w:vAlign w:val="bottom"/>
          </w:tcPr>
          <w:p w14:paraId="287FC218" w14:textId="77777777" w:rsidR="00C75048" w:rsidRPr="00A203D1" w:rsidRDefault="00C75048" w:rsidP="0050001C">
            <w:pPr>
              <w:spacing w:after="0" w:line="240" w:lineRule="auto"/>
              <w:jc w:val="center"/>
              <w:rPr>
                <w:rFonts w:cs="Calibri"/>
                <w:sz w:val="16"/>
                <w:szCs w:val="16"/>
                <w:lang w:eastAsia="pl-PL"/>
              </w:rPr>
            </w:pPr>
            <w:r>
              <w:rPr>
                <w:rFonts w:cs="Calibri"/>
                <w:sz w:val="16"/>
                <w:szCs w:val="16"/>
                <w:lang w:eastAsia="pl-PL"/>
              </w:rPr>
              <w:t>serwer</w:t>
            </w:r>
          </w:p>
        </w:tc>
        <w:tc>
          <w:tcPr>
            <w:tcW w:w="825" w:type="pct"/>
            <w:tcBorders>
              <w:top w:val="single" w:sz="4" w:space="0" w:color="auto"/>
              <w:left w:val="nil"/>
              <w:bottom w:val="single" w:sz="4" w:space="0" w:color="auto"/>
              <w:right w:val="single" w:sz="4" w:space="0" w:color="auto"/>
            </w:tcBorders>
            <w:vAlign w:val="bottom"/>
          </w:tcPr>
          <w:p w14:paraId="4845EAAF" w14:textId="77777777" w:rsidR="00C75048" w:rsidRPr="00A203D1" w:rsidRDefault="00C75048" w:rsidP="0050001C">
            <w:pPr>
              <w:spacing w:after="0" w:line="240" w:lineRule="auto"/>
              <w:jc w:val="center"/>
              <w:rPr>
                <w:rFonts w:cs="Calibri"/>
                <w:sz w:val="16"/>
                <w:szCs w:val="16"/>
                <w:lang w:eastAsia="pl-PL"/>
              </w:rPr>
            </w:pPr>
            <w:r>
              <w:rPr>
                <w:rFonts w:cs="Calibri"/>
                <w:sz w:val="16"/>
                <w:szCs w:val="16"/>
                <w:lang w:eastAsia="pl-PL"/>
              </w:rPr>
              <w:t>licencja</w:t>
            </w:r>
          </w:p>
        </w:tc>
        <w:tc>
          <w:tcPr>
            <w:tcW w:w="372" w:type="pct"/>
            <w:tcBorders>
              <w:top w:val="single" w:sz="4" w:space="0" w:color="auto"/>
              <w:left w:val="single" w:sz="4" w:space="0" w:color="808080"/>
              <w:bottom w:val="single" w:sz="4" w:space="0" w:color="auto"/>
              <w:right w:val="single" w:sz="4" w:space="0" w:color="auto"/>
            </w:tcBorders>
            <w:noWrap/>
            <w:vAlign w:val="bottom"/>
          </w:tcPr>
          <w:p w14:paraId="3D491EDB" w14:textId="77777777" w:rsidR="00C75048" w:rsidRDefault="00C75048" w:rsidP="0050001C">
            <w:pPr>
              <w:spacing w:after="0" w:line="240" w:lineRule="auto"/>
              <w:jc w:val="center"/>
              <w:rPr>
                <w:rFonts w:cs="Calibri"/>
                <w:sz w:val="16"/>
                <w:szCs w:val="16"/>
                <w:lang w:eastAsia="pl-PL"/>
              </w:rPr>
            </w:pPr>
            <w:r>
              <w:rPr>
                <w:rFonts w:cs="Calibri"/>
                <w:sz w:val="16"/>
                <w:szCs w:val="16"/>
                <w:lang w:eastAsia="pl-PL"/>
              </w:rPr>
              <w:t>1</w:t>
            </w:r>
          </w:p>
        </w:tc>
      </w:tr>
    </w:tbl>
    <w:p w14:paraId="3BC3BD53" w14:textId="77777777" w:rsidR="00C3154E" w:rsidRPr="00B03FA9" w:rsidRDefault="00C3154E" w:rsidP="00C3154E">
      <w:pPr>
        <w:rPr>
          <w:rFonts w:cs="Calibri"/>
        </w:rPr>
      </w:pPr>
    </w:p>
    <w:p w14:paraId="5F42F038" w14:textId="77777777" w:rsidR="00C3154E" w:rsidRPr="00B03FA9" w:rsidRDefault="00C3154E" w:rsidP="00C3154E">
      <w:pPr>
        <w:rPr>
          <w:rFonts w:cs="Calibri"/>
        </w:rPr>
      </w:pPr>
    </w:p>
    <w:p w14:paraId="260670BB" w14:textId="77777777" w:rsidR="00C3154E" w:rsidRPr="00B03FA9" w:rsidRDefault="00C3154E" w:rsidP="00C3154E">
      <w:pPr>
        <w:rPr>
          <w:rFonts w:cs="Calibri"/>
        </w:rPr>
      </w:pPr>
    </w:p>
    <w:p w14:paraId="601F8E59" w14:textId="77777777" w:rsidR="00C3154E" w:rsidRPr="00B03FA9" w:rsidRDefault="00C3154E" w:rsidP="00C3154E">
      <w:pPr>
        <w:rPr>
          <w:rFonts w:cs="Calibri"/>
        </w:rPr>
      </w:pPr>
    </w:p>
    <w:p w14:paraId="35A4D30F" w14:textId="77777777" w:rsidR="00C3154E" w:rsidRPr="00B03FA9" w:rsidRDefault="00C3154E" w:rsidP="00C3154E">
      <w:pPr>
        <w:rPr>
          <w:rFonts w:cs="Calibri"/>
        </w:rPr>
      </w:pPr>
    </w:p>
    <w:p w14:paraId="0F41C16A" w14:textId="77777777" w:rsidR="00C3154E" w:rsidRPr="00B03FA9" w:rsidRDefault="00C3154E" w:rsidP="00C3154E">
      <w:pPr>
        <w:rPr>
          <w:rFonts w:cs="Calibri"/>
        </w:rPr>
      </w:pPr>
    </w:p>
    <w:p w14:paraId="68A5C69D" w14:textId="77777777" w:rsidR="00C3154E" w:rsidRPr="00B03FA9" w:rsidRDefault="00C3154E" w:rsidP="00C3154E">
      <w:pPr>
        <w:rPr>
          <w:rFonts w:cs="Calibri"/>
        </w:rPr>
      </w:pPr>
    </w:p>
    <w:p w14:paraId="3AC15D56" w14:textId="77777777" w:rsidR="00C3154E" w:rsidRPr="00B03FA9" w:rsidRDefault="00C3154E" w:rsidP="00C3154E">
      <w:pPr>
        <w:rPr>
          <w:rFonts w:cs="Calibri"/>
        </w:rPr>
      </w:pPr>
    </w:p>
    <w:p w14:paraId="27268017" w14:textId="77777777" w:rsidR="00C3154E" w:rsidRPr="00B03FA9" w:rsidRDefault="00C3154E" w:rsidP="00C3154E">
      <w:pPr>
        <w:pStyle w:val="Nagwek1"/>
        <w:rPr>
          <w:rFonts w:ascii="Calibri" w:hAnsi="Calibri" w:cs="Calibri"/>
        </w:rPr>
      </w:pPr>
      <w:bookmarkStart w:id="1" w:name="_Toc87037714"/>
      <w:r w:rsidRPr="00B03FA9">
        <w:rPr>
          <w:rFonts w:ascii="Calibri" w:hAnsi="Calibri" w:cs="Calibri"/>
        </w:rPr>
        <w:t>FUNKCJONALNOŚCI</w:t>
      </w:r>
      <w:bookmarkEnd w:id="1"/>
    </w:p>
    <w:p w14:paraId="0B0CAFA6" w14:textId="77777777" w:rsidR="00C3154E" w:rsidRPr="00B03FA9" w:rsidRDefault="00C3154E" w:rsidP="00C3154E">
      <w:pPr>
        <w:pStyle w:val="Nagwek2"/>
        <w:rPr>
          <w:rFonts w:ascii="Calibri" w:hAnsi="Calibri" w:cs="Calibri"/>
        </w:rPr>
      </w:pPr>
      <w:bookmarkStart w:id="2" w:name="_Toc87037715"/>
      <w:r w:rsidRPr="00B03FA9">
        <w:rPr>
          <w:rFonts w:ascii="Calibri" w:hAnsi="Calibri" w:cs="Calibri"/>
        </w:rPr>
        <w:t>Wymagania ogólne</w:t>
      </w:r>
      <w:bookmarkEnd w:id="2"/>
    </w:p>
    <w:tbl>
      <w:tblPr>
        <w:tblW w:w="5000" w:type="pct"/>
        <w:tblCellMar>
          <w:left w:w="70" w:type="dxa"/>
          <w:right w:w="70" w:type="dxa"/>
        </w:tblCellMar>
        <w:tblLook w:val="00A0" w:firstRow="1" w:lastRow="0" w:firstColumn="1" w:lastColumn="0" w:noHBand="0" w:noVBand="0"/>
      </w:tblPr>
      <w:tblGrid>
        <w:gridCol w:w="1860"/>
        <w:gridCol w:w="7202"/>
      </w:tblGrid>
      <w:tr w:rsidR="00C3154E" w:rsidRPr="00A203D1" w14:paraId="4996EB53" w14:textId="77777777" w:rsidTr="0050001C">
        <w:trPr>
          <w:trHeight w:val="204"/>
        </w:trPr>
        <w:tc>
          <w:tcPr>
            <w:tcW w:w="1026" w:type="pct"/>
            <w:tcBorders>
              <w:top w:val="single" w:sz="4" w:space="0" w:color="auto"/>
              <w:left w:val="single" w:sz="4" w:space="0" w:color="auto"/>
              <w:bottom w:val="single" w:sz="4" w:space="0" w:color="auto"/>
              <w:right w:val="single" w:sz="4" w:space="0" w:color="auto"/>
            </w:tcBorders>
            <w:vAlign w:val="center"/>
          </w:tcPr>
          <w:p w14:paraId="00BB3D1D" w14:textId="77777777"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Akty prawne</w:t>
            </w:r>
          </w:p>
        </w:tc>
        <w:tc>
          <w:tcPr>
            <w:tcW w:w="3974" w:type="pct"/>
            <w:tcBorders>
              <w:top w:val="single" w:sz="4" w:space="0" w:color="auto"/>
              <w:left w:val="nil"/>
              <w:bottom w:val="single" w:sz="4" w:space="0" w:color="auto"/>
              <w:right w:val="single" w:sz="4" w:space="0" w:color="auto"/>
            </w:tcBorders>
            <w:vAlign w:val="center"/>
          </w:tcPr>
          <w:p w14:paraId="2A2431CA"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Akty prawne</w:t>
            </w:r>
          </w:p>
        </w:tc>
      </w:tr>
      <w:tr w:rsidR="00C3154E" w:rsidRPr="00A203D1" w14:paraId="054AAC91"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3DCEA56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3BAD600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Oferowane oprogramowanie jest zgodne z aktualnymi aktami prawnymi regulującymi organizację i działalność sektora usług medycznych i opieki zdrowotnej, w tym:</w:t>
            </w:r>
          </w:p>
        </w:tc>
      </w:tr>
      <w:tr w:rsidR="00C3154E" w:rsidRPr="00A203D1" w14:paraId="42231A6A"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1CCAE1F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2E4C59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C3154E" w:rsidRPr="00A203D1" w14:paraId="4322E24F"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7B9204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7417765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Ustawa z dnia 17 lutego 2005 o informatyzacji działalności podmiotów realizujących zadania publiczne (Dz.U z 2019 poz. 700 tj.)</w:t>
            </w:r>
          </w:p>
        </w:tc>
      </w:tr>
      <w:tr w:rsidR="00C3154E" w:rsidRPr="00A203D1" w14:paraId="6E8080E0"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2C50C54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31ADAAD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C3154E" w:rsidRPr="00A203D1" w14:paraId="20C0430E"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2DD121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060C4B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Rozporządzenie Ministra Zdrowia z dnia 6 kwietnia 2020r. w sprawie rodzajów, zakresu i wzorów dokumentacji medycznej oraz sposobu jej przetwarzania</w:t>
            </w:r>
          </w:p>
        </w:tc>
      </w:tr>
      <w:tr w:rsidR="00C3154E" w:rsidRPr="00A203D1" w14:paraId="7B936E1A"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0AD938B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4A60B88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Ustawa z dnia 10 maja 2018 r. o ochronie danych osobowych</w:t>
            </w:r>
          </w:p>
        </w:tc>
      </w:tr>
      <w:tr w:rsidR="00C3154E" w:rsidRPr="00A203D1" w14:paraId="5B0B14A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1F3C69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6016857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określania warunków zawierania i realizacji umów w rodzaju rehabilitacja lecznicza</w:t>
            </w:r>
          </w:p>
        </w:tc>
      </w:tr>
      <w:tr w:rsidR="00C3154E" w:rsidRPr="00A203D1" w14:paraId="274273B7"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532500A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4D96A4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C3154E" w:rsidRPr="00A203D1" w14:paraId="1899147B"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3B5DF5D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1EAE1CF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C3154E" w:rsidRPr="00A203D1" w14:paraId="3FEAB434"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3B37EB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5811DA2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C3154E" w:rsidRPr="00A203D1" w14:paraId="655B5E46"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2A1004E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4399263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Zarządzenie Prezesa NFZ w sprawie warunków zawarcia i realizacji umów o udzielanie świadczeń opieki zdrowotnej w zakresie podstawowej opieki zdrowotnej </w:t>
            </w:r>
          </w:p>
        </w:tc>
      </w:tr>
      <w:tr w:rsidR="00C3154E" w:rsidRPr="00A203D1" w14:paraId="125809E6"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D3C84E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14:paraId="15C3C48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określenia warunków zawierania i realizacji umów w rodzaju leczenie szpitalne w zakresie chemioterapia</w:t>
            </w:r>
          </w:p>
        </w:tc>
      </w:tr>
      <w:tr w:rsidR="00C3154E" w:rsidRPr="00A203D1" w14:paraId="3CFF4257"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6808AA1" w14:textId="77777777"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Ogólne</w:t>
            </w:r>
          </w:p>
        </w:tc>
        <w:tc>
          <w:tcPr>
            <w:tcW w:w="3974" w:type="pct"/>
            <w:tcBorders>
              <w:top w:val="nil"/>
              <w:left w:val="nil"/>
              <w:bottom w:val="single" w:sz="4" w:space="0" w:color="auto"/>
              <w:right w:val="single" w:sz="4" w:space="0" w:color="auto"/>
            </w:tcBorders>
            <w:vAlign w:val="center"/>
          </w:tcPr>
          <w:p w14:paraId="1C5326AB"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Wymagania ogólne</w:t>
            </w:r>
          </w:p>
        </w:tc>
      </w:tr>
      <w:tr w:rsidR="00C3154E" w:rsidRPr="00A203D1" w14:paraId="57C85432"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27A0E3B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24DA539"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Architektura i interfejs użytkownika</w:t>
            </w:r>
          </w:p>
        </w:tc>
      </w:tr>
      <w:tr w:rsidR="00C3154E" w:rsidRPr="00A203D1" w14:paraId="66F2A3AF"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B52EFD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7C8A1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działa w architekturze trójwarstwowej</w:t>
            </w:r>
          </w:p>
        </w:tc>
      </w:tr>
      <w:tr w:rsidR="00C3154E" w:rsidRPr="00A203D1" w14:paraId="3AB873EB"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057E558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AA3030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ma interfejs graficzny dla wszystkich modułów </w:t>
            </w:r>
          </w:p>
        </w:tc>
      </w:tr>
      <w:tr w:rsidR="00C3154E" w:rsidRPr="00A203D1" w14:paraId="0B175F4B"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143DDA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39C37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pracuje w środowisku graficznym MS Windows na stanowiskach użytkowników (preferowane środowisko MS Windows 7/8/10)</w:t>
            </w:r>
          </w:p>
        </w:tc>
      </w:tr>
      <w:tr w:rsidR="00C3154E" w:rsidRPr="00A203D1" w14:paraId="3BCFDB2B"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1AAF837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A52F6B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C3154E" w:rsidRPr="00A203D1" w14:paraId="6F66D5A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017D0C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CB1E33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pracę w innej wersji  językowej. Jest to wersja  anglojęzyczna systemu obejmująca nazwy okien i etykiety pól</w:t>
            </w:r>
          </w:p>
        </w:tc>
      </w:tr>
      <w:tr w:rsidR="00C3154E" w:rsidRPr="00A203D1" w14:paraId="5E8F052F"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71E45B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F669C8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Podczas uruchamiania systemu, użytkownik musi mieć możliwość wybrania wersji językowej</w:t>
            </w:r>
          </w:p>
        </w:tc>
      </w:tr>
      <w:tr w:rsidR="00C3154E" w:rsidRPr="00A203D1" w14:paraId="4A35C416"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2FC6D3B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9B5B03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powinien mieć możliwość ustawienia domyślnej wersji  językowej </w:t>
            </w:r>
          </w:p>
        </w:tc>
      </w:tr>
      <w:tr w:rsidR="00C3154E" w:rsidRPr="00A203D1" w14:paraId="1238A54B"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BB049F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511AD7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Powinna istnieć możliwość przypisania domyślnej wersji językowej, tak aby system uruchamiał się we właściwym języku</w:t>
            </w:r>
          </w:p>
        </w:tc>
      </w:tr>
      <w:tr w:rsidR="00C3154E" w:rsidRPr="00A203D1" w14:paraId="60AE2307"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229F9C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F5FFE5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posiada łatwy dostęp do  informacji dotyczących zmian w aktualnej wersji </w:t>
            </w:r>
          </w:p>
        </w:tc>
      </w:tr>
      <w:tr w:rsidR="00C3154E" w:rsidRPr="00A203D1" w14:paraId="6CDDAE3D"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1382BD4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14:paraId="19A5132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C3154E" w:rsidRPr="00A203D1" w14:paraId="2DA8B69E"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F7254E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02F9D0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zapamiętanie zdefiniowanych kryteriów wyszukiwania z dokładnością dla jednostki i użytkownika</w:t>
            </w:r>
          </w:p>
        </w:tc>
      </w:tr>
      <w:tr w:rsidR="00C3154E" w:rsidRPr="00A203D1" w14:paraId="14E483AC"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3C729C6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3E6B61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rsidR="00C3154E" w:rsidRPr="00A203D1" w14:paraId="722AE384"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D9C25D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A657AF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pracę  co najmniej z poziomu przeglądarek Mozilla Firefox, Google Chrome.</w:t>
            </w:r>
          </w:p>
        </w:tc>
      </w:tr>
      <w:tr w:rsidR="00C3154E" w:rsidRPr="00A203D1" w14:paraId="47F61B97"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26728F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A9BD98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w części medycznej musi umożliwić pracę na tabletach medycznych  w zakresie aplikacji mobilnej.</w:t>
            </w:r>
          </w:p>
        </w:tc>
      </w:tr>
      <w:tr w:rsidR="00C3154E" w:rsidRPr="00A203D1" w14:paraId="7079023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78D453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1A48B1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skrótu umożliwiając bezpośrednie uruchomienie danego modułu z domyślną jednostką.</w:t>
            </w:r>
          </w:p>
        </w:tc>
      </w:tr>
      <w:tr w:rsidR="00C3154E" w:rsidRPr="00A203D1" w14:paraId="2E4C387C"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6D55EFE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4E19CE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C3154E" w:rsidRPr="00A203D1" w14:paraId="1E7CC1B4"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D1FB13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3DF0984"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Mechanizm rozpoznawania mowy</w:t>
            </w:r>
          </w:p>
        </w:tc>
      </w:tr>
      <w:tr w:rsidR="00C3154E" w:rsidRPr="00A203D1" w14:paraId="5FAE4132"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31FEB6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A97E16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rozpoznawanie i zmianę mowy na tekst w polach opisowych. </w:t>
            </w:r>
          </w:p>
        </w:tc>
      </w:tr>
      <w:tr w:rsidR="00C3154E" w:rsidRPr="00A203D1" w14:paraId="4FE1F59D"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B07F7C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BB9544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Powinna być możliwość wprowadzenia tekstu w miejscu wskazanym kursorem, również we wcześniej wprowadzonym tekście. </w:t>
            </w:r>
          </w:p>
        </w:tc>
      </w:tr>
      <w:tr w:rsidR="00C3154E" w:rsidRPr="00A203D1" w14:paraId="1A1C2E79"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A98642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345DC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Mechanizm rozpoznawania mowy nie może wymuszać instalowania dodatkowego oprogramowania na stacji klienckiej</w:t>
            </w:r>
          </w:p>
        </w:tc>
      </w:tr>
      <w:tr w:rsidR="00C3154E" w:rsidRPr="00A203D1" w14:paraId="168AE893"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62F8B0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8F693A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Powinna być wyraźnie sygnalizowana informacja dla użytkownika o trwającym nagrywaniu</w:t>
            </w:r>
          </w:p>
        </w:tc>
      </w:tr>
      <w:tr w:rsidR="00C3154E" w:rsidRPr="00A203D1" w14:paraId="4C38403C"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6A091BC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A7A9878"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Baza danych</w:t>
            </w:r>
          </w:p>
        </w:tc>
      </w:tr>
      <w:tr w:rsidR="00C3154E" w:rsidRPr="00A203D1" w14:paraId="0EA40A23"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2505156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4F125DC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Wszystkie moduły systemu działają w oparciu o jeden motor bazy danych</w:t>
            </w:r>
          </w:p>
        </w:tc>
      </w:tr>
      <w:tr w:rsidR="00C3154E" w:rsidRPr="00A203D1" w14:paraId="583CB3B6"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4625A3B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D05F2B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C3154E" w:rsidRPr="00A203D1" w14:paraId="1BF83C01" w14:textId="77777777" w:rsidTr="0050001C">
        <w:trPr>
          <w:trHeight w:val="1224"/>
        </w:trPr>
        <w:tc>
          <w:tcPr>
            <w:tcW w:w="1026" w:type="pct"/>
            <w:tcBorders>
              <w:top w:val="nil"/>
              <w:left w:val="single" w:sz="4" w:space="0" w:color="auto"/>
              <w:bottom w:val="single" w:sz="4" w:space="0" w:color="auto"/>
              <w:right w:val="single" w:sz="4" w:space="0" w:color="auto"/>
            </w:tcBorders>
            <w:vAlign w:val="center"/>
          </w:tcPr>
          <w:p w14:paraId="2BC7428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650271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A203D1">
              <w:rPr>
                <w:rFonts w:cs="Calibri"/>
                <w:color w:val="000000"/>
                <w:sz w:val="16"/>
                <w:szCs w:val="16"/>
                <w:lang w:eastAsia="pl-PL"/>
              </w:rPr>
              <w:softHyphen/>
              <w:t>autoryzowanym dostępem. Zabezpieczenia funkcjonują na poziomie klienta (aplikacja) i serwera (serwer baz danych).</w:t>
            </w:r>
          </w:p>
        </w:tc>
      </w:tr>
      <w:tr w:rsidR="00C3154E" w:rsidRPr="00A203D1" w14:paraId="67DD1F64"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1D22B10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6ED478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jest wykonany w technologii klient-serwer, dane są przechowywane w modelu relacyjnym baz danych z wykorzystaniem aktywnego serwera baz danych. </w:t>
            </w:r>
          </w:p>
        </w:tc>
      </w:tr>
      <w:tr w:rsidR="00C3154E" w:rsidRPr="00A203D1" w14:paraId="3AE0521C"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290A1F0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4548E36"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Udogodnienia interfejsu użytkownika</w:t>
            </w:r>
          </w:p>
        </w:tc>
      </w:tr>
      <w:tr w:rsidR="00C3154E" w:rsidRPr="00A203D1" w14:paraId="5B933884"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ABAC14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994C69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C3154E" w:rsidRPr="00A203D1" w14:paraId="23E1E4B3"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9EBF97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CCF32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Ręczne i automatyczne, na podstawie częstotliwości użycia, wyróżnienie w słowniku pozycji najczęściej używanych</w:t>
            </w:r>
          </w:p>
        </w:tc>
      </w:tr>
      <w:tr w:rsidR="00C3154E" w:rsidRPr="00A203D1" w14:paraId="79A43E4F"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C0F73C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7D88C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włączenie szybkiego wyszukiwania w polach słownikowych bez konieczności otwarcia okna dla poszczególnych słowników</w:t>
            </w:r>
          </w:p>
        </w:tc>
      </w:tr>
      <w:tr w:rsidR="00C3154E" w:rsidRPr="00A203D1" w14:paraId="01586DC7"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CF75C7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8A29C7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Kontrola/parametryzacja Wielkich/małych liter. Możliwość ustawienia w wybranych polach wielkości liter</w:t>
            </w:r>
          </w:p>
        </w:tc>
      </w:tr>
      <w:tr w:rsidR="00C3154E" w:rsidRPr="00A203D1" w14:paraId="46D3EC4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8780CC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08F5C4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zmianę jednostki organizacyjnej na której pracuje użytkownik bez konieczności wylogowywania się z systemu</w:t>
            </w:r>
          </w:p>
        </w:tc>
      </w:tr>
      <w:tr w:rsidR="00C3154E" w:rsidRPr="00A203D1" w14:paraId="3F5926A5"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4B1B592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337D0F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Wyróżnienie pól:</w:t>
            </w:r>
          </w:p>
        </w:tc>
      </w:tr>
      <w:tr w:rsidR="00C3154E" w:rsidRPr="00A203D1" w14:paraId="106BAE2E"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A2C4C5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079EC5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których wypełnienie jest wymagane,</w:t>
            </w:r>
          </w:p>
        </w:tc>
      </w:tr>
      <w:tr w:rsidR="00C3154E" w:rsidRPr="00A203D1" w14:paraId="3A3905CF"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0E05CA9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F39DF5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przeznaczonych do edycji,</w:t>
            </w:r>
          </w:p>
        </w:tc>
      </w:tr>
      <w:tr w:rsidR="00C3154E" w:rsidRPr="00A203D1" w14:paraId="5D9A8BEE"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8A0B8C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8DE922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wypełnionych niepoprawnie</w:t>
            </w:r>
          </w:p>
        </w:tc>
      </w:tr>
      <w:tr w:rsidR="00C3154E" w:rsidRPr="00A203D1" w14:paraId="12EEDA52"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CF7238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01A7B0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wyłączanie niewykorzystanych elementów menu czy zakładek</w:t>
            </w:r>
          </w:p>
        </w:tc>
      </w:tr>
      <w:tr w:rsidR="00C3154E" w:rsidRPr="00A203D1" w14:paraId="2DB8204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03A2B4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14:paraId="029BCA9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zmianę kolejności prezentacji elementów menu czy zakładek</w:t>
            </w:r>
          </w:p>
        </w:tc>
      </w:tr>
      <w:tr w:rsidR="00C3154E" w:rsidRPr="00A203D1" w14:paraId="403AAA4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BBB35B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8076F0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zmianę wielkości okien słownikowych i ich zapamiętanie w kontekście użytkownika.</w:t>
            </w:r>
          </w:p>
        </w:tc>
      </w:tr>
      <w:tr w:rsidR="00C3154E" w:rsidRPr="00A203D1" w14:paraId="2491873B"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25A2ED4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675E9A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skanowanie danych z dokumentów tożsamości - dowodów osobistych lub prawo jazdy i na tej podstawie dokonywanie identyfikacji pacjenta</w:t>
            </w:r>
          </w:p>
        </w:tc>
      </w:tr>
      <w:tr w:rsidR="00C3154E" w:rsidRPr="00A203D1" w14:paraId="07E06FBD"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DFDBB1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9FE9D2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kodów 2D do rejestracji skierowań pochodzących z innych zakładów opieki</w:t>
            </w:r>
          </w:p>
        </w:tc>
      </w:tr>
      <w:tr w:rsidR="00C3154E" w:rsidRPr="00A203D1" w14:paraId="154F1BB7"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482B557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417A8BB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C3154E" w:rsidRPr="00A203D1" w14:paraId="202A5FFE"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16E6F75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5ABF03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C3154E" w:rsidRPr="00A203D1" w14:paraId="74E65F57"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14B1651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480310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C3154E" w:rsidRPr="00A203D1" w14:paraId="72470183"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44E47F9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D00C9B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wsparcie obsługiwanych procesów w zakresie:</w:t>
            </w:r>
          </w:p>
        </w:tc>
      </w:tr>
      <w:tr w:rsidR="00C3154E" w:rsidRPr="00A203D1" w14:paraId="00620C5A"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2911F9D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1AACC0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pokazywać tylko to, co w danym momencie jest najważniejsze,</w:t>
            </w:r>
          </w:p>
        </w:tc>
      </w:tr>
      <w:tr w:rsidR="00C3154E" w:rsidRPr="00A203D1" w14:paraId="2F5F90DF"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C808A1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A3DC94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udostępniać tylko te zadania, które na danym etapie powinny zostać wykonane,</w:t>
            </w:r>
          </w:p>
        </w:tc>
      </w:tr>
      <w:tr w:rsidR="00C3154E" w:rsidRPr="00A203D1" w14:paraId="05894930"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00457A0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4672F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umożliwić wprowadzenie tylko tych danych, które są niezbędne,</w:t>
            </w:r>
          </w:p>
        </w:tc>
      </w:tr>
      <w:tr w:rsidR="00C3154E" w:rsidRPr="00A203D1" w14:paraId="1E638187"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7EC959A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D80B9C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podpowiadać kolejne kroki procesu.</w:t>
            </w:r>
          </w:p>
        </w:tc>
      </w:tr>
      <w:tr w:rsidR="00C3154E" w:rsidRPr="00A203D1" w14:paraId="2CA96E89" w14:textId="77777777" w:rsidTr="0050001C">
        <w:trPr>
          <w:trHeight w:val="1428"/>
        </w:trPr>
        <w:tc>
          <w:tcPr>
            <w:tcW w:w="1026" w:type="pct"/>
            <w:tcBorders>
              <w:top w:val="nil"/>
              <w:left w:val="single" w:sz="4" w:space="0" w:color="auto"/>
              <w:bottom w:val="single" w:sz="4" w:space="0" w:color="auto"/>
              <w:right w:val="single" w:sz="4" w:space="0" w:color="auto"/>
            </w:tcBorders>
            <w:vAlign w:val="center"/>
          </w:tcPr>
          <w:p w14:paraId="6A6CCC0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ADC9E1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C3154E" w:rsidRPr="00A203D1" w14:paraId="5DBBDFA1"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7B024E9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28EDCD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autoryzację danych za pomocą podpisu cyfrowego tj.:</w:t>
            </w:r>
            <w:r w:rsidRPr="00A203D1">
              <w:rPr>
                <w:rFonts w:cs="Calibri"/>
                <w:color w:val="000000"/>
                <w:sz w:val="16"/>
                <w:szCs w:val="16"/>
                <w:lang w:eastAsia="pl-PL"/>
              </w:rPr>
              <w:br/>
              <w:t xml:space="preserve">-certyfikatu kwalifikowanego/niekwalifikowanego w chmurze </w:t>
            </w:r>
            <w:r w:rsidRPr="00A203D1">
              <w:rPr>
                <w:rFonts w:cs="Calibri"/>
                <w:color w:val="000000"/>
                <w:sz w:val="16"/>
                <w:szCs w:val="16"/>
                <w:lang w:eastAsia="pl-PL"/>
              </w:rPr>
              <w:br/>
              <w:t>-certyfikatu na zewnętrznym nośniku danych</w:t>
            </w:r>
          </w:p>
        </w:tc>
      </w:tr>
      <w:tr w:rsidR="00C3154E" w:rsidRPr="00A203D1" w14:paraId="358EE40F" w14:textId="77777777" w:rsidTr="0050001C">
        <w:trPr>
          <w:trHeight w:val="1428"/>
        </w:trPr>
        <w:tc>
          <w:tcPr>
            <w:tcW w:w="1026" w:type="pct"/>
            <w:tcBorders>
              <w:top w:val="nil"/>
              <w:left w:val="single" w:sz="4" w:space="0" w:color="auto"/>
              <w:bottom w:val="single" w:sz="4" w:space="0" w:color="auto"/>
              <w:right w:val="single" w:sz="4" w:space="0" w:color="auto"/>
            </w:tcBorders>
            <w:vAlign w:val="center"/>
          </w:tcPr>
          <w:p w14:paraId="0B7EF90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125789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Podczas autoryzacji danych podpisem tworzony jest dokument zawierający szczegółowe dane tj.:</w:t>
            </w:r>
            <w:r w:rsidRPr="00A203D1">
              <w:rPr>
                <w:rFonts w:cs="Calibri"/>
                <w:color w:val="000000"/>
                <w:sz w:val="16"/>
                <w:szCs w:val="16"/>
                <w:lang w:eastAsia="pl-PL"/>
              </w:rPr>
              <w:br/>
              <w:t>-datę złożenia podpisu</w:t>
            </w:r>
            <w:r w:rsidRPr="00A203D1">
              <w:rPr>
                <w:rFonts w:cs="Calibri"/>
                <w:color w:val="000000"/>
                <w:sz w:val="16"/>
                <w:szCs w:val="16"/>
                <w:lang w:eastAsia="pl-PL"/>
              </w:rPr>
              <w:br/>
              <w:t>-dane użytkownika systemu uruchamiającego opcję podpisu</w:t>
            </w:r>
            <w:r w:rsidRPr="00A203D1">
              <w:rPr>
                <w:rFonts w:cs="Calibri"/>
                <w:color w:val="000000"/>
                <w:sz w:val="16"/>
                <w:szCs w:val="16"/>
                <w:lang w:eastAsia="pl-PL"/>
              </w:rPr>
              <w:br/>
              <w:t xml:space="preserve">-informację o zakresie autoryzowanych danych </w:t>
            </w:r>
            <w:r w:rsidRPr="00A203D1">
              <w:rPr>
                <w:rFonts w:cs="Calibri"/>
                <w:color w:val="000000"/>
                <w:sz w:val="16"/>
                <w:szCs w:val="16"/>
                <w:lang w:eastAsia="pl-PL"/>
              </w:rPr>
              <w:br/>
              <w:t>- przyczynę modyfikacji danych</w:t>
            </w:r>
            <w:r w:rsidRPr="00A203D1">
              <w:rPr>
                <w:rFonts w:cs="Calibri"/>
                <w:color w:val="000000"/>
                <w:sz w:val="16"/>
                <w:szCs w:val="16"/>
                <w:lang w:eastAsia="pl-PL"/>
              </w:rPr>
              <w:br/>
              <w:t>- skrót autoryzowanych danych</w:t>
            </w:r>
          </w:p>
        </w:tc>
      </w:tr>
      <w:tr w:rsidR="00C3154E" w:rsidRPr="00A203D1" w14:paraId="2849461B"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45CFF2A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59DF83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przegląd i wprowadzanie certyfikatów  w kontekście zalogowanego użytkownika.</w:t>
            </w:r>
          </w:p>
        </w:tc>
      </w:tr>
      <w:tr w:rsidR="00C3154E" w:rsidRPr="00A203D1" w14:paraId="202BCBC7"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E133CA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30A60A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sprawdzanie poprawności pisowni w polach opisowych tj. opis badania, wynik, epikryza</w:t>
            </w:r>
          </w:p>
        </w:tc>
      </w:tr>
      <w:tr w:rsidR="00C3154E" w:rsidRPr="00A203D1" w14:paraId="14E01169"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B355F9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9A11C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drukowanie kodów jedno i dwuwymiarowych na opaskach dla pacjentów</w:t>
            </w:r>
          </w:p>
        </w:tc>
      </w:tr>
      <w:tr w:rsidR="00C3154E" w:rsidRPr="00A203D1" w14:paraId="1E14DBF7"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7308A40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D89E4A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 wizyt i hospitalizacji z możliwością szybkiego i łatwego dostępu  do danych szczegółowych pobytu  tj.: rozpoznania, zlecone badania, wykonane procedury, historia choroby.</w:t>
            </w:r>
          </w:p>
        </w:tc>
      </w:tr>
      <w:tr w:rsidR="00C3154E" w:rsidRPr="00A203D1" w14:paraId="0543E826"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14766A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4B39D8E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historii wizyt i hospitalizacji pacjenta, który nie jest przyjęty na oddział.</w:t>
            </w:r>
          </w:p>
        </w:tc>
      </w:tr>
      <w:tr w:rsidR="00C3154E" w:rsidRPr="00A203D1" w14:paraId="25E40A90"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192DAA7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7F039B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br/>
              <w:t>System musi umożliwić ograniczenie użytkownikowi dostępu do danych szczegółowych w przeglądzie wizyt i hospitalizacji</w:t>
            </w:r>
          </w:p>
        </w:tc>
      </w:tr>
      <w:tr w:rsidR="00C3154E" w:rsidRPr="00A203D1" w14:paraId="07A85238" w14:textId="77777777" w:rsidTr="0050001C">
        <w:trPr>
          <w:trHeight w:val="1224"/>
        </w:trPr>
        <w:tc>
          <w:tcPr>
            <w:tcW w:w="1026" w:type="pct"/>
            <w:tcBorders>
              <w:top w:val="nil"/>
              <w:left w:val="single" w:sz="4" w:space="0" w:color="auto"/>
              <w:bottom w:val="single" w:sz="4" w:space="0" w:color="auto"/>
              <w:right w:val="single" w:sz="4" w:space="0" w:color="auto"/>
            </w:tcBorders>
            <w:vAlign w:val="center"/>
          </w:tcPr>
          <w:p w14:paraId="3875F64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14:paraId="2076C67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br/>
              <w:t>System musi umożliwiać kontekstowe wywołanie Rejestru Pacjentów w kontekście numeru identyfikacyjnego pacjenta.</w:t>
            </w:r>
          </w:p>
        </w:tc>
      </w:tr>
      <w:tr w:rsidR="00C3154E" w:rsidRPr="00A203D1" w14:paraId="26376264" w14:textId="77777777" w:rsidTr="0050001C">
        <w:trPr>
          <w:trHeight w:val="1224"/>
        </w:trPr>
        <w:tc>
          <w:tcPr>
            <w:tcW w:w="1026" w:type="pct"/>
            <w:tcBorders>
              <w:top w:val="nil"/>
              <w:left w:val="single" w:sz="4" w:space="0" w:color="auto"/>
              <w:bottom w:val="single" w:sz="4" w:space="0" w:color="auto"/>
              <w:right w:val="single" w:sz="4" w:space="0" w:color="auto"/>
            </w:tcBorders>
            <w:vAlign w:val="center"/>
          </w:tcPr>
          <w:p w14:paraId="5F66EE6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AD4F13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pobieranie listy pacjentów na podstawie numeru telefonu</w:t>
            </w:r>
          </w:p>
        </w:tc>
      </w:tr>
      <w:tr w:rsidR="00C3154E" w:rsidRPr="00A203D1" w14:paraId="0F4924B4"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35C656C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4FB7F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wyświetlenie miniatury zdjęcia pacjenta w nagłówku z podstawowymi danymi pacjenta na ekranach prezentujących dane wizyty/ pobytu.</w:t>
            </w:r>
          </w:p>
        </w:tc>
      </w:tr>
      <w:tr w:rsidR="00C3154E" w:rsidRPr="00A203D1" w14:paraId="2940C788"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411CFB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A59FCB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definiowanie tagów globalnych tzn. dostępnych dla wszystkich użytkowników oraz tagów prywatnych tzn. definiowanych przez poszczególnych użytkowników.</w:t>
            </w:r>
          </w:p>
        </w:tc>
      </w:tr>
      <w:tr w:rsidR="00C3154E" w:rsidRPr="00A203D1" w14:paraId="1F6A4A0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533781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292A90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użycie tagów w specyficznych miejscach systemu tj. opis badania, dane pacjenta, historia choroby.</w:t>
            </w:r>
          </w:p>
        </w:tc>
      </w:tr>
      <w:tr w:rsidR="00C3154E" w:rsidRPr="00A203D1" w14:paraId="3EF81C03"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4BA5DC8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509406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definiowanie skrótów akcji użytkownika.</w:t>
            </w:r>
          </w:p>
        </w:tc>
      </w:tr>
      <w:tr w:rsidR="00C3154E" w:rsidRPr="00A203D1" w14:paraId="2D08B242" w14:textId="77777777" w:rsidTr="0050001C">
        <w:trPr>
          <w:trHeight w:val="1224"/>
        </w:trPr>
        <w:tc>
          <w:tcPr>
            <w:tcW w:w="1026" w:type="pct"/>
            <w:tcBorders>
              <w:top w:val="nil"/>
              <w:left w:val="single" w:sz="4" w:space="0" w:color="auto"/>
              <w:bottom w:val="single" w:sz="4" w:space="0" w:color="auto"/>
              <w:right w:val="single" w:sz="4" w:space="0" w:color="auto"/>
            </w:tcBorders>
            <w:vAlign w:val="center"/>
          </w:tcPr>
          <w:p w14:paraId="4F57773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984F71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Definicja skrótów akcji użytkownika musi umożliwiać określenie:</w:t>
            </w:r>
            <w:r w:rsidRPr="00A203D1">
              <w:rPr>
                <w:rFonts w:cs="Calibri"/>
                <w:color w:val="000000"/>
                <w:sz w:val="16"/>
                <w:szCs w:val="16"/>
                <w:lang w:eastAsia="pl-PL"/>
              </w:rPr>
              <w:br/>
              <w:t>- kategorii skrótu</w:t>
            </w:r>
            <w:r w:rsidRPr="00A203D1">
              <w:rPr>
                <w:rFonts w:cs="Calibri"/>
                <w:color w:val="000000"/>
                <w:sz w:val="16"/>
                <w:szCs w:val="16"/>
                <w:lang w:eastAsia="pl-PL"/>
              </w:rPr>
              <w:br/>
              <w:t>- czy jest publiczny</w:t>
            </w:r>
            <w:r w:rsidRPr="00A203D1">
              <w:rPr>
                <w:rFonts w:cs="Calibri"/>
                <w:color w:val="000000"/>
                <w:sz w:val="16"/>
                <w:szCs w:val="16"/>
                <w:lang w:eastAsia="pl-PL"/>
              </w:rPr>
              <w:br/>
              <w:t>- czy jest aktywny</w:t>
            </w:r>
            <w:r w:rsidRPr="00A203D1">
              <w:rPr>
                <w:rFonts w:cs="Calibri"/>
                <w:color w:val="000000"/>
                <w:sz w:val="16"/>
                <w:szCs w:val="16"/>
                <w:lang w:eastAsia="pl-PL"/>
              </w:rPr>
              <w:br/>
              <w:t>- dla jakich jednostek/ról jest dostępny</w:t>
            </w:r>
            <w:r w:rsidRPr="00A203D1">
              <w:rPr>
                <w:rFonts w:cs="Calibri"/>
                <w:color w:val="000000"/>
                <w:sz w:val="16"/>
                <w:szCs w:val="16"/>
                <w:lang w:eastAsia="pl-PL"/>
              </w:rPr>
              <w:br/>
              <w:t xml:space="preserve">- skrótu klawiszowego dla danego skrótu akcji </w:t>
            </w:r>
          </w:p>
        </w:tc>
      </w:tr>
      <w:tr w:rsidR="00C3154E" w:rsidRPr="00A203D1" w14:paraId="2CB9AE7E"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1AB539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4B2718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wykorzystanie zdefiniowanych skrótów akcji użytkownika w specyficznych miejscach systemu.</w:t>
            </w:r>
          </w:p>
        </w:tc>
      </w:tr>
      <w:tr w:rsidR="00C3154E" w:rsidRPr="00A203D1" w14:paraId="4E7BFCC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A67F3E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10601B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nazwy przycisku pod którym będzie wykonywana akcja użytkownika.</w:t>
            </w:r>
          </w:p>
        </w:tc>
      </w:tr>
      <w:tr w:rsidR="00C3154E" w:rsidRPr="00A203D1" w14:paraId="0F1E0975"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59C51F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900CF5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miejsc w systemie, w których dostępnych jest wiele jednakowych akcji np. 'Dodaj', system po wywołaniu akcji wywołuje dodatkowe okno w celu uszczegółowienia akcji.</w:t>
            </w:r>
          </w:p>
        </w:tc>
      </w:tr>
      <w:tr w:rsidR="00C3154E" w:rsidRPr="00A203D1" w14:paraId="031B03E6"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0E5D755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26C62E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C3154E" w:rsidRPr="00A203D1" w14:paraId="645445E1"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E71491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B0D326D"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 xml:space="preserve">Bezpieczeństwo </w:t>
            </w:r>
          </w:p>
        </w:tc>
      </w:tr>
      <w:tr w:rsidR="00C3154E" w:rsidRPr="00A203D1" w14:paraId="4C34B5DD"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1009B11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EDC805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C3154E" w:rsidRPr="00A203D1" w14:paraId="3BC2DBDF"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1D31CFD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AFECB1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wygenerowania raportu w postaci pliku XML zawierającego informację o próbach użycia przez systemy zewnętrzne licencjonowanych funkcjonalnosci</w:t>
            </w:r>
          </w:p>
        </w:tc>
      </w:tr>
      <w:tr w:rsidR="00C3154E" w:rsidRPr="00A203D1" w14:paraId="0D210849"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3D79C6A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3C73AA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C3154E" w:rsidRPr="00A203D1" w14:paraId="50972E4A"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7478B2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EB2E8B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automatyczne tworzenie użytkowników systemu, na podstawie użytkowników w Active Directory (AD). Użytkownicy aplikacji nie są  użytkownikami bazy danych </w:t>
            </w:r>
          </w:p>
        </w:tc>
      </w:tr>
      <w:tr w:rsidR="00C3154E" w:rsidRPr="00A203D1" w14:paraId="2F54F41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2D7BD5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987F1D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współpracuje z kontrolerem domeny Active Directory (AD) w taki sposób, że:</w:t>
            </w:r>
          </w:p>
        </w:tc>
      </w:tr>
      <w:tr w:rsidR="00C3154E" w:rsidRPr="00A203D1" w14:paraId="20D21806"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6925A27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3D5EC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C3154E" w:rsidRPr="00A203D1" w14:paraId="173ECDB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6F04EF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C11F05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 założeniu konta w AD nie trzeba wykonywać powtórnie czynności tworzenia konta użytkownika w SSI w zakresie wprowadzania:</w:t>
            </w:r>
          </w:p>
        </w:tc>
      </w:tr>
      <w:tr w:rsidR="00C3154E" w:rsidRPr="00A203D1" w14:paraId="2F9D84E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F66CC9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5C3479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--imienia i nazwiska,</w:t>
            </w:r>
          </w:p>
        </w:tc>
      </w:tr>
      <w:tr w:rsidR="00C3154E" w:rsidRPr="00A203D1" w14:paraId="0E6B8E5D"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9007C1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2A566F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--loginu użytkownika,</w:t>
            </w:r>
          </w:p>
        </w:tc>
      </w:tr>
      <w:tr w:rsidR="00C3154E" w:rsidRPr="00A203D1" w14:paraId="68D3293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F41329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14:paraId="133EBC8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--hasła użytkownika,</w:t>
            </w:r>
          </w:p>
        </w:tc>
      </w:tr>
      <w:tr w:rsidR="00C3154E" w:rsidRPr="00A203D1" w14:paraId="65C7E95B"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7E0CFD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693238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--nadania podstawowych uprawnień wynikających z przynależności do określonych grup użytkowników w AD (np. grupa „lekarza”, „Pielęgniarki” itp.)</w:t>
            </w:r>
          </w:p>
        </w:tc>
      </w:tr>
      <w:tr w:rsidR="00C3154E" w:rsidRPr="00A203D1" w14:paraId="5B5F6B8E"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150420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F026EB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Użytkownik nie może zmienić hasła AD z poziomu SSI</w:t>
            </w:r>
          </w:p>
        </w:tc>
      </w:tr>
      <w:tr w:rsidR="00C3154E" w:rsidRPr="00A203D1" w14:paraId="71225DCB"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76ADFC1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BAC6EC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C3154E" w:rsidRPr="00A203D1" w14:paraId="14B2FD16"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E7539F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23DB77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C3154E" w:rsidRPr="00A203D1" w14:paraId="466217B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1A3EDB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8E3633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przechowywania haseł w bazie danych, hasła muszą być zapamiętane w postaci niejawnej (zaszyfrowanej).</w:t>
            </w:r>
          </w:p>
        </w:tc>
      </w:tr>
      <w:tr w:rsidR="00C3154E" w:rsidRPr="00A203D1" w14:paraId="45C7B19D" w14:textId="77777777" w:rsidTr="0050001C">
        <w:trPr>
          <w:trHeight w:val="1020"/>
        </w:trPr>
        <w:tc>
          <w:tcPr>
            <w:tcW w:w="1026" w:type="pct"/>
            <w:tcBorders>
              <w:top w:val="nil"/>
              <w:left w:val="single" w:sz="4" w:space="0" w:color="auto"/>
              <w:bottom w:val="single" w:sz="4" w:space="0" w:color="auto"/>
              <w:right w:val="single" w:sz="4" w:space="0" w:color="auto"/>
            </w:tcBorders>
            <w:vAlign w:val="center"/>
          </w:tcPr>
          <w:p w14:paraId="3C3570B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932327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C3154E" w:rsidRPr="00A203D1" w14:paraId="09FCF2F3"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8F5A37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28CAE0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wylogowywać lub blokować sesję użytkownika po zadanym czasie braku aktywności</w:t>
            </w:r>
          </w:p>
        </w:tc>
      </w:tr>
      <w:tr w:rsidR="00C3154E" w:rsidRPr="00A203D1" w14:paraId="23381963"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80114C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C87724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wyświetlać czas pozostały do wylogowania (zablokowania) użytkownika</w:t>
            </w:r>
          </w:p>
        </w:tc>
      </w:tr>
      <w:tr w:rsidR="00C3154E" w:rsidRPr="00A203D1" w14:paraId="31F7C24B"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3A32ADB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453F8C5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Użytkownik po zalogowaniu powinien widzieć pulpit zawierający wszystkie funkcje i moduły dostępne dla tego użytkownika (jeżeli zostały nadane odpowiednie uprawnienia)</w:t>
            </w:r>
          </w:p>
        </w:tc>
      </w:tr>
      <w:tr w:rsidR="00C3154E" w:rsidRPr="00A203D1" w14:paraId="7DDEF087"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8E5852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832BF3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systemie musi zostać zachowana zasada jednokrotnego wprowadzania danych. Wymiana danych pomiędzy modułami musi odbywać się na poziomie bazy danych</w:t>
            </w:r>
          </w:p>
        </w:tc>
      </w:tr>
      <w:tr w:rsidR="00C3154E" w:rsidRPr="00A203D1" w14:paraId="6BE2C03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CBE70C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0F9D81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samodzielne odzyskiwanie hasła przez użytkownika realizowane za pomocą wysłania wiadomości e-mail</w:t>
            </w:r>
          </w:p>
        </w:tc>
      </w:tr>
      <w:tr w:rsidR="00C3154E" w:rsidRPr="00A203D1" w14:paraId="3BB6010E"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4F4049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061318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udostępniać funkcjonalność anonimizacji danych osobowych w rejestrze osób.</w:t>
            </w:r>
          </w:p>
        </w:tc>
      </w:tr>
      <w:tr w:rsidR="00C3154E" w:rsidRPr="00A203D1" w14:paraId="3A7B895E"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05336F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370D3D6"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Komunikacja z pacjentem</w:t>
            </w:r>
          </w:p>
        </w:tc>
      </w:tr>
      <w:tr w:rsidR="00C3154E" w:rsidRPr="00A203D1" w14:paraId="3C3FF792"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0519FB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4668C44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indywidualnych i grupowych SMS do pacjentów</w:t>
            </w:r>
          </w:p>
        </w:tc>
      </w:tr>
      <w:tr w:rsidR="00C3154E" w:rsidRPr="00A203D1" w14:paraId="096E15E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D0972F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E8BEF7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wysłanie do pacjenta wiadomości potwierdzającej zakończenie pobytu na oddziale.</w:t>
            </w:r>
          </w:p>
        </w:tc>
      </w:tr>
      <w:tr w:rsidR="00C3154E" w:rsidRPr="00A203D1" w14:paraId="3B9BDB0C"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5F49F90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Ogólne</w:t>
            </w:r>
          </w:p>
        </w:tc>
        <w:tc>
          <w:tcPr>
            <w:tcW w:w="3974" w:type="pct"/>
            <w:tcBorders>
              <w:top w:val="nil"/>
              <w:left w:val="nil"/>
              <w:bottom w:val="single" w:sz="4" w:space="0" w:color="auto"/>
              <w:right w:val="single" w:sz="4" w:space="0" w:color="auto"/>
            </w:tcBorders>
            <w:vAlign w:val="center"/>
          </w:tcPr>
          <w:p w14:paraId="33E38C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powiadamianie kontrahenta (poprzez wiadomości e–mail lub SMS) o wykonaniu zleconych badań na podstawie zaplanowanego przez kontrahenta terminu poprzez moduł e-Kontrahent.</w:t>
            </w:r>
          </w:p>
        </w:tc>
      </w:tr>
      <w:tr w:rsidR="00C3154E" w:rsidRPr="00A203D1" w14:paraId="5400BFDF"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652F3CC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03B0A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e-mail do pacjentów</w:t>
            </w:r>
          </w:p>
        </w:tc>
      </w:tr>
      <w:tr w:rsidR="00C3154E" w:rsidRPr="00A203D1" w14:paraId="61240EC5"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3BCDC21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F9B3A9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C3154E" w:rsidRPr="00A203D1" w14:paraId="2DFFEB1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F5779D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9E980D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zdefiniowanie wysyłania zdarzeń do opiekunów dla pobytów pacjenta, w ramach którego wyrażono zgodę na powiadomienia.</w:t>
            </w:r>
          </w:p>
        </w:tc>
      </w:tr>
      <w:tr w:rsidR="00C3154E" w:rsidRPr="00A203D1" w14:paraId="1FCD71C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DEA429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F09A36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powinien umożliwiać weryfikację zgód zewidencjonowanych przez pacjenta w Internetowym Koncie Pacjenta  </w:t>
            </w:r>
          </w:p>
        </w:tc>
      </w:tr>
      <w:tr w:rsidR="00C3154E" w:rsidRPr="00A203D1" w14:paraId="15AC50E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792488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1F4C16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definiowanie preferowanego kanału komunikacji (sms,e-mail) dla opiekuna.</w:t>
            </w:r>
          </w:p>
        </w:tc>
      </w:tr>
      <w:tr w:rsidR="00C3154E" w:rsidRPr="00A203D1" w14:paraId="26DF811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EA8888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289ADD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zakresu godzin dla kanału wiadomości, w których realizowana jest wysyłka wiadomości.</w:t>
            </w:r>
          </w:p>
        </w:tc>
      </w:tr>
      <w:tr w:rsidR="00C3154E" w:rsidRPr="00A203D1" w14:paraId="7D35228F"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768947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2157BA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zmiany terminu system musi umożliwić zatwierdzenie nowego terminu za pomocą odpowiedniego linku wysyłanego w wiadomości e-mail.</w:t>
            </w:r>
          </w:p>
        </w:tc>
      </w:tr>
      <w:tr w:rsidR="00C3154E" w:rsidRPr="00A203D1" w14:paraId="450D1264"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7A7BBBE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7E5C6E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C3154E" w:rsidRPr="00A203D1" w14:paraId="72E90573"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21876B4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32A902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do pacjenta, który wyraził na to zgodę i wskazał kanał powiadomień, wiadomości o utworzeniu nowego dokumentu lub nowej wersji dokumentu.</w:t>
            </w:r>
          </w:p>
        </w:tc>
      </w:tr>
      <w:tr w:rsidR="00C3154E" w:rsidRPr="00A203D1" w14:paraId="75A83F0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083127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F67A16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automatyczne udostępnienie wyników badań na portalu</w:t>
            </w:r>
          </w:p>
        </w:tc>
      </w:tr>
      <w:tr w:rsidR="00C3154E" w:rsidRPr="00A203D1" w14:paraId="688FFB82"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287534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C919864"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Komunikator</w:t>
            </w:r>
          </w:p>
        </w:tc>
      </w:tr>
      <w:tr w:rsidR="00C3154E" w:rsidRPr="00A203D1" w14:paraId="684617F3"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6B0997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14:paraId="6FFD6CD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zawierać komunikator umożliwiający wymianę wiadomości pomiędzy użytkownikami.</w:t>
            </w:r>
          </w:p>
        </w:tc>
      </w:tr>
      <w:tr w:rsidR="00C3154E" w:rsidRPr="00A203D1" w14:paraId="44D5DDE0"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6411B1F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5E672F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Komunikator musi umożliwić wysłanie wiadomości do:</w:t>
            </w:r>
          </w:p>
        </w:tc>
      </w:tr>
      <w:tr w:rsidR="00C3154E" w:rsidRPr="00A203D1" w14:paraId="7B942833"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BADBA4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2D0492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całego personelu podmiotu leczniczego</w:t>
            </w:r>
          </w:p>
        </w:tc>
      </w:tr>
      <w:tr w:rsidR="00C3154E" w:rsidRPr="00A203D1" w14:paraId="2A443B4B"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7DD7191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FEAB59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pracowników jednostki organizacyjnej</w:t>
            </w:r>
          </w:p>
        </w:tc>
      </w:tr>
      <w:tr w:rsidR="00C3154E" w:rsidRPr="00A203D1" w14:paraId="35C86036"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16A367E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5D55FC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użytkowników pełniących określoną funkcję (lekarze, pielęgniarki)</w:t>
            </w:r>
          </w:p>
        </w:tc>
      </w:tr>
      <w:tr w:rsidR="00C3154E" w:rsidRPr="00A203D1" w14:paraId="292FEC14"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631FC85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555496F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użytkowników wskazanego modułu</w:t>
            </w:r>
          </w:p>
        </w:tc>
      </w:tr>
      <w:tr w:rsidR="00C3154E" w:rsidRPr="00A203D1" w14:paraId="116CE7BD"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E80822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30DBF3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możliwość łączenia w/w grup adresatów np. wszystkie pielęgniarki z oddziału chorób wewnętrznych pracujące w module Apteczka</w:t>
            </w:r>
          </w:p>
        </w:tc>
      </w:tr>
      <w:tr w:rsidR="00C3154E" w:rsidRPr="00A203D1" w14:paraId="7E2FB3AB"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A02F9D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F370E6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Musi istnieć możliwość nadania wiadomości statusu: zwykła, ważna, wymagająca potwierdzenia</w:t>
            </w:r>
          </w:p>
        </w:tc>
      </w:tr>
      <w:tr w:rsidR="00C3154E" w:rsidRPr="00A203D1" w14:paraId="20948151"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70CA0E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A84B80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C3154E" w:rsidRPr="00A203D1" w14:paraId="30A42E69"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C31D0A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E1F44E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Użytkownicy mają możliwość wysyłania wiadomości do innych użytkowników systemu </w:t>
            </w:r>
          </w:p>
        </w:tc>
      </w:tr>
      <w:tr w:rsidR="00C3154E" w:rsidRPr="00A203D1" w14:paraId="657C2256"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259544B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A7A00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grupowe wysyłanie wiadomości sms lub e-mail do personelu. Musi istnieć możliwość przeglądu wiadomości wysłanych do personelu.</w:t>
            </w:r>
          </w:p>
        </w:tc>
      </w:tr>
      <w:tr w:rsidR="00C3154E" w:rsidRPr="00A203D1" w14:paraId="7EE9036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63E33D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7B5820A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Wiadomości powinny mieć określony termin obowiązywania podawany z dokładnością do godziny</w:t>
            </w:r>
          </w:p>
        </w:tc>
      </w:tr>
      <w:tr w:rsidR="00C3154E" w:rsidRPr="00A203D1" w14:paraId="2ABE6548"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C3364F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AB4877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zapewniać mechanizm powiadomień generowanych automatycznie w związku ze śledzeniem stanu realizacji zleceń, wyników badań, zamówień do apteki.</w:t>
            </w:r>
          </w:p>
        </w:tc>
      </w:tr>
      <w:tr w:rsidR="00C3154E" w:rsidRPr="00A203D1" w14:paraId="0A3DCD47"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5404EB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6F1817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informować o przewidywanym niedoborze leków w apteczce jednostki organizacyjnej</w:t>
            </w:r>
          </w:p>
        </w:tc>
      </w:tr>
      <w:tr w:rsidR="00C3154E" w:rsidRPr="00A203D1" w14:paraId="09605ED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FF8CB9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6A880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uruchomienie dla zalogowanego użytkownika, bezpośrednio z poziomu aplikacji, komunikatora</w:t>
            </w:r>
          </w:p>
        </w:tc>
      </w:tr>
      <w:tr w:rsidR="00C3154E" w:rsidRPr="00A203D1" w14:paraId="1AC93CB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122C86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3E6DF12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zapewnić możliwość przypisania identyfikatora komunikatora do użytkownika.</w:t>
            </w:r>
          </w:p>
        </w:tc>
      </w:tr>
      <w:tr w:rsidR="00C3154E" w:rsidRPr="00A203D1" w14:paraId="35BD505B"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3529E56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2352ACD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C3154E" w:rsidRPr="00A203D1" w14:paraId="39328AA7" w14:textId="77777777" w:rsidTr="0050001C">
        <w:trPr>
          <w:trHeight w:val="1632"/>
        </w:trPr>
        <w:tc>
          <w:tcPr>
            <w:tcW w:w="1026" w:type="pct"/>
            <w:tcBorders>
              <w:top w:val="nil"/>
              <w:left w:val="single" w:sz="4" w:space="0" w:color="auto"/>
              <w:bottom w:val="single" w:sz="4" w:space="0" w:color="auto"/>
              <w:right w:val="single" w:sz="4" w:space="0" w:color="auto"/>
            </w:tcBorders>
            <w:vAlign w:val="center"/>
          </w:tcPr>
          <w:p w14:paraId="3AC078E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04EAA7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C3154E" w:rsidRPr="00A203D1" w14:paraId="50C385E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2FE05F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463740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właściwe przekodowanie danych przy tworzeniu raportu aktualizującego rejestr EWP - zgodnie z wymogami tego rejestru</w:t>
            </w:r>
          </w:p>
        </w:tc>
      </w:tr>
      <w:tr w:rsidR="00C3154E" w:rsidRPr="00A203D1" w14:paraId="4517C52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7F5417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14:paraId="16DD5BC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Na podstawie danych pozyskiwanych z EWUŚ, system umożliwia aktualizację statusu osób przebywających na kwarantannie.</w:t>
            </w:r>
          </w:p>
        </w:tc>
      </w:tr>
      <w:tr w:rsidR="00C3154E" w:rsidRPr="00A203D1" w14:paraId="0317A317"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BF24DEB" w14:textId="77777777"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59A3FC6C"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Administrator</w:t>
            </w:r>
          </w:p>
        </w:tc>
      </w:tr>
      <w:tr w:rsidR="00C3154E" w:rsidRPr="00A203D1" w14:paraId="7D81A9E3"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CD8536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5203F959"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Konfigurowanie systemu</w:t>
            </w:r>
          </w:p>
        </w:tc>
      </w:tr>
      <w:tr w:rsidR="00C3154E" w:rsidRPr="00A203D1" w14:paraId="15CE722F" w14:textId="77777777" w:rsidTr="0050001C">
        <w:trPr>
          <w:trHeight w:val="1224"/>
        </w:trPr>
        <w:tc>
          <w:tcPr>
            <w:tcW w:w="1026" w:type="pct"/>
            <w:tcBorders>
              <w:top w:val="nil"/>
              <w:left w:val="single" w:sz="4" w:space="0" w:color="auto"/>
              <w:bottom w:val="single" w:sz="4" w:space="0" w:color="auto"/>
              <w:right w:val="single" w:sz="4" w:space="0" w:color="auto"/>
            </w:tcBorders>
            <w:vAlign w:val="center"/>
          </w:tcPr>
          <w:p w14:paraId="725F728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52B8C79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C3154E" w:rsidRPr="00A203D1" w14:paraId="77945AD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BFF25A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6535FE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automatyczne ograniczanie listy wyświetlanych pozycji słowników: dla jednostki organizacyjnej, zalogowanego użytkownika </w:t>
            </w:r>
          </w:p>
        </w:tc>
      </w:tr>
      <w:tr w:rsidR="00C3154E" w:rsidRPr="00A203D1" w14:paraId="2C2D8DD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16DF69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29A153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budowanie terminarzy zasobów: osób, pomieszczeń i urządzeń w oparciu o harmonogramy dostępności zasobu</w:t>
            </w:r>
          </w:p>
        </w:tc>
      </w:tr>
      <w:tr w:rsidR="00C3154E" w:rsidRPr="00A203D1" w14:paraId="7105982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6AA7524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00CAAE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definiowanie i ewidencję ograniczeń terminarza dotyczących wieku i płci umawianego w danym terminarzu pacjenta</w:t>
            </w:r>
          </w:p>
        </w:tc>
      </w:tr>
      <w:tr w:rsidR="00C3154E" w:rsidRPr="00A203D1" w14:paraId="0EED6BB2"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EAB763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2E24E9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definiowanie i obsługę ograniczeń ilościowych limitów dziennych liczby rezerwacji w terminarzach określonych zasobów</w:t>
            </w:r>
          </w:p>
        </w:tc>
      </w:tr>
      <w:tr w:rsidR="00C3154E" w:rsidRPr="00A203D1" w14:paraId="68BD0DBF"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5493CA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5A93E0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zarządzanie parametrami konfiguracyjnymi w hierarchii poziomów: systemu, jednostki organizacyjnej, stacji roboczej / użytkownika,</w:t>
            </w:r>
          </w:p>
        </w:tc>
      </w:tr>
      <w:tr w:rsidR="00C3154E" w:rsidRPr="00A203D1" w14:paraId="05D3396D"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37C5409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Administrator</w:t>
            </w:r>
          </w:p>
        </w:tc>
        <w:tc>
          <w:tcPr>
            <w:tcW w:w="3974" w:type="pct"/>
            <w:tcBorders>
              <w:top w:val="nil"/>
              <w:left w:val="nil"/>
              <w:bottom w:val="single" w:sz="4" w:space="0" w:color="auto"/>
              <w:right w:val="single" w:sz="4" w:space="0" w:color="auto"/>
            </w:tcBorders>
            <w:vAlign w:val="center"/>
          </w:tcPr>
          <w:p w14:paraId="254C93E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C3154E" w:rsidRPr="00A203D1" w14:paraId="79EC3AB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34EADA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C692CE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definiowanie szablonów wydruków definiowalnych w systemie dokumentów (pism).</w:t>
            </w:r>
          </w:p>
        </w:tc>
      </w:tr>
      <w:tr w:rsidR="00C3154E" w:rsidRPr="00A203D1" w14:paraId="25498408"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76962D9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A5EE37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C3154E" w:rsidRPr="00A203D1" w14:paraId="0546521E"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05AF01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BBA4DC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rejestrem jednostek struktury organizacyjnej podmiotu leczniczego:</w:t>
            </w:r>
          </w:p>
        </w:tc>
      </w:tr>
      <w:tr w:rsidR="00C3154E" w:rsidRPr="00A203D1" w14:paraId="0E4BE4AD"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5C8EA5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7D1FFB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tworzenie i modyfikacja listy jednostek organizacyjnych (recepcje, gabinety, pracownie, oddziały, izby przyjęć, bloki operacyjne itp.),</w:t>
            </w:r>
          </w:p>
        </w:tc>
      </w:tr>
      <w:tr w:rsidR="00C3154E" w:rsidRPr="00A203D1" w14:paraId="460B6DA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090887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3D0A30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 powiązanie struktury jednostek organizacyjnych ze strukturą ośrodków powstawania kosztów. </w:t>
            </w:r>
          </w:p>
        </w:tc>
      </w:tr>
      <w:tr w:rsidR="00C3154E" w:rsidRPr="00A203D1" w14:paraId="7F62E7AC" w14:textId="77777777" w:rsidTr="0050001C">
        <w:trPr>
          <w:trHeight w:val="204"/>
        </w:trPr>
        <w:tc>
          <w:tcPr>
            <w:tcW w:w="1026" w:type="pct"/>
            <w:tcBorders>
              <w:top w:val="nil"/>
              <w:left w:val="single" w:sz="4" w:space="0" w:color="auto"/>
              <w:bottom w:val="single" w:sz="4" w:space="0" w:color="auto"/>
              <w:right w:val="single" w:sz="4" w:space="0" w:color="auto"/>
            </w:tcBorders>
            <w:shd w:val="clear" w:color="000000" w:fill="FFFFFF"/>
            <w:vAlign w:val="center"/>
          </w:tcPr>
          <w:p w14:paraId="3F799FC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shd w:val="clear" w:color="000000" w:fill="FFFFFF"/>
            <w:vAlign w:val="center"/>
          </w:tcPr>
          <w:p w14:paraId="37F2F9B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definiowanie grupowania zleceń </w:t>
            </w:r>
          </w:p>
        </w:tc>
      </w:tr>
      <w:tr w:rsidR="00C3154E" w:rsidRPr="00A203D1" w14:paraId="52882BFB" w14:textId="77777777" w:rsidTr="0050001C">
        <w:trPr>
          <w:trHeight w:val="408"/>
        </w:trPr>
        <w:tc>
          <w:tcPr>
            <w:tcW w:w="1026" w:type="pct"/>
            <w:tcBorders>
              <w:top w:val="nil"/>
              <w:left w:val="single" w:sz="4" w:space="0" w:color="auto"/>
              <w:bottom w:val="single" w:sz="4" w:space="0" w:color="auto"/>
              <w:right w:val="single" w:sz="4" w:space="0" w:color="auto"/>
            </w:tcBorders>
            <w:shd w:val="clear" w:color="000000" w:fill="FFFFFF"/>
            <w:vAlign w:val="center"/>
          </w:tcPr>
          <w:p w14:paraId="105EBDE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shd w:val="clear" w:color="000000" w:fill="FFFFFF"/>
            <w:vAlign w:val="center"/>
          </w:tcPr>
          <w:p w14:paraId="1DA809A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określenie listy jednostek organizacyjnych uprawnionych do zlecania danego rodzaju badania oraz danego panelu badań</w:t>
            </w:r>
          </w:p>
        </w:tc>
      </w:tr>
      <w:tr w:rsidR="00C3154E" w:rsidRPr="00A203D1" w14:paraId="2B81FD6E"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4D0C18D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6422F0E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standardowymi słownikami ogólnokrajowymi:</w:t>
            </w:r>
          </w:p>
        </w:tc>
      </w:tr>
      <w:tr w:rsidR="00C3154E" w:rsidRPr="00A203D1" w14:paraId="4EFAAF01"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4E4416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3AEAB9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Międzynarodowa Klasyfikacja Procedur Medycznych ICD9 CM – druga polska edycja,</w:t>
            </w:r>
          </w:p>
        </w:tc>
      </w:tr>
      <w:tr w:rsidR="00C3154E" w:rsidRPr="00A203D1" w14:paraId="1519CA85"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021894B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40D80F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Klasyfikacja chorób wg ICD – rewizja 10,</w:t>
            </w:r>
          </w:p>
        </w:tc>
      </w:tr>
      <w:tr w:rsidR="00C3154E" w:rsidRPr="00A203D1" w14:paraId="74343174"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197B16A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22157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Słownik Kodów Terytorialnych GUS,</w:t>
            </w:r>
          </w:p>
        </w:tc>
      </w:tr>
      <w:tr w:rsidR="00C3154E" w:rsidRPr="00A203D1" w14:paraId="66770AB9"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115A1CE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91284A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Słownik Zawodów.</w:t>
            </w:r>
          </w:p>
        </w:tc>
      </w:tr>
      <w:tr w:rsidR="00C3154E" w:rsidRPr="00A203D1" w14:paraId="01E84018"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FE34D2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E14756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aktualizację słownika ICD 10 za pomocą pliku udostępnianego przez C e-Z lub z pliku zapisanym na dysku.</w:t>
            </w:r>
          </w:p>
        </w:tc>
      </w:tr>
      <w:tr w:rsidR="00C3154E" w:rsidRPr="00A203D1" w14:paraId="48711FFE"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5EF862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0F9565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C3154E" w:rsidRPr="00A203D1" w14:paraId="0F3A7A2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6E5207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F1AB91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import słownika wyrobów medycznych publikowanego przez Narodowy Fundusz Zdrowia.</w:t>
            </w:r>
          </w:p>
        </w:tc>
      </w:tr>
      <w:tr w:rsidR="00C3154E" w:rsidRPr="00A203D1" w14:paraId="37DBD9AA"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516BD2E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086A10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ograniczenie użytkownikom zasilania słownika instytucji tylko pozycjami pochodzącymi i synchronizowanymi z  Rejestrem Podmiotów Wykonujących Działalność Leczniczą</w:t>
            </w:r>
          </w:p>
        </w:tc>
      </w:tr>
      <w:tr w:rsidR="00C3154E" w:rsidRPr="00A203D1" w14:paraId="6EFDE7D4"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83A25F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9CFABC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import kodów pocztowych udostępnianych przez Pocztę Polską, z możliwością automatycznego powiązania z rejestrem TERYT.</w:t>
            </w:r>
          </w:p>
        </w:tc>
      </w:tr>
      <w:tr w:rsidR="00C3154E" w:rsidRPr="00A203D1" w14:paraId="3C09A0CC"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1DB3977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DC790C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Tworzenie, przegląd, edycja słowników własnych Zamawiającego: </w:t>
            </w:r>
          </w:p>
        </w:tc>
      </w:tr>
      <w:tr w:rsidR="00C3154E" w:rsidRPr="00A203D1" w14:paraId="02FDD119"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86A73A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6E464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personelu,</w:t>
            </w:r>
          </w:p>
        </w:tc>
      </w:tr>
      <w:tr w:rsidR="00C3154E" w:rsidRPr="00A203D1" w14:paraId="2783624A"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E4B4DA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9EEC18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leków.</w:t>
            </w:r>
          </w:p>
        </w:tc>
      </w:tr>
      <w:tr w:rsidR="00C3154E" w:rsidRPr="00A203D1" w14:paraId="228E2814"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765E693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EF7C6B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strukturą użytkowników i ich uprawnieniami:</w:t>
            </w:r>
          </w:p>
        </w:tc>
      </w:tr>
      <w:tr w:rsidR="00C3154E" w:rsidRPr="00A203D1" w14:paraId="3C3DBB4C"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42A44E7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4625AA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zarządzania użytkownikami musi być wspólny minimum dla modułów: RCH, Apteka, Apteczki oddziałowe, Rozliczenia z NFZ, Komercja, Badania kliniczne</w:t>
            </w:r>
          </w:p>
        </w:tc>
      </w:tr>
      <w:tr w:rsidR="00C3154E" w:rsidRPr="00A203D1" w14:paraId="36BC9B4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74736A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207F7D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zarządzania użytkownikami musi umożliwiać  definiowanie listy użytkowników systemu</w:t>
            </w:r>
          </w:p>
        </w:tc>
      </w:tr>
      <w:tr w:rsidR="00C3154E" w:rsidRPr="00A203D1" w14:paraId="4CA884A3"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C9E8D7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69A727A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zarządzania użytkownikami musi umożliwiać określenie uprawnień użytkowników, </w:t>
            </w:r>
          </w:p>
        </w:tc>
      </w:tr>
      <w:tr w:rsidR="00C3154E" w:rsidRPr="00A203D1" w14:paraId="4A0A183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7F534A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4F304C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zarządzania użytkownikami musi umożliwiać jednoznaczne powiązanie  użytkownika systemu z osobą personelu lub osobą spoza słownika personelu.</w:t>
            </w:r>
          </w:p>
        </w:tc>
      </w:tr>
      <w:tr w:rsidR="00C3154E" w:rsidRPr="00A203D1" w14:paraId="2D9E0220"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050918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DEB0EA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synchronizację danych specjalizacji i numeru prawa wykonywania zawodu podczas łączenia pracownika z systemu HIS z pracownikiem z systemu KP.</w:t>
            </w:r>
          </w:p>
        </w:tc>
      </w:tr>
      <w:tr w:rsidR="00C3154E" w:rsidRPr="00A203D1" w14:paraId="1C029694"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1C4453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1A1172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definiowanie dla każdego pacjenta preferowanego kanału komunikacji (portal, sms, e-mail).</w:t>
            </w:r>
          </w:p>
        </w:tc>
      </w:tr>
      <w:tr w:rsidR="00C3154E" w:rsidRPr="00A203D1" w14:paraId="760F7D10"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A5769F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688B83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zatwierdzenie wniosku użytkownika o zmianę danych użytkownika i/lub personelu</w:t>
            </w:r>
          </w:p>
        </w:tc>
      </w:tr>
      <w:tr w:rsidR="00C3154E" w:rsidRPr="00A203D1" w14:paraId="560B40FB" w14:textId="77777777" w:rsidTr="0050001C">
        <w:trPr>
          <w:trHeight w:val="408"/>
        </w:trPr>
        <w:tc>
          <w:tcPr>
            <w:tcW w:w="1026" w:type="pct"/>
            <w:tcBorders>
              <w:top w:val="nil"/>
              <w:left w:val="single" w:sz="4" w:space="0" w:color="auto"/>
              <w:bottom w:val="single" w:sz="4" w:space="0" w:color="auto"/>
              <w:right w:val="single" w:sz="4" w:space="0" w:color="auto"/>
            </w:tcBorders>
            <w:shd w:val="clear" w:color="000000" w:fill="FFFFFF"/>
            <w:vAlign w:val="center"/>
          </w:tcPr>
          <w:p w14:paraId="4B3DD31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shd w:val="clear" w:color="000000" w:fill="FFFFFF"/>
            <w:vAlign w:val="center"/>
          </w:tcPr>
          <w:p w14:paraId="1DD6D73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ewidencję wielu numerów prawa wykonywania zawodu dla personelu</w:t>
            </w:r>
          </w:p>
        </w:tc>
      </w:tr>
      <w:tr w:rsidR="00C3154E" w:rsidRPr="00A203D1" w14:paraId="6E868006"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8C8BB8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7CEAB1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C3154E" w:rsidRPr="00A203D1" w14:paraId="49A17BF2"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8EA4AE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F479EB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wniosków użytkownika o zmianę:</w:t>
            </w:r>
          </w:p>
        </w:tc>
      </w:tr>
      <w:tr w:rsidR="00C3154E" w:rsidRPr="00A203D1" w14:paraId="5F8ECB11"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31CD11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38E924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-danych personalnych</w:t>
            </w:r>
          </w:p>
        </w:tc>
      </w:tr>
      <w:tr w:rsidR="00C3154E" w:rsidRPr="00A203D1" w14:paraId="08BC6842"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04112F2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249EAA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-danych kontaktowych</w:t>
            </w:r>
          </w:p>
        </w:tc>
      </w:tr>
      <w:tr w:rsidR="00C3154E" w:rsidRPr="00A203D1" w14:paraId="130F721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EF8600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Administrator</w:t>
            </w:r>
          </w:p>
        </w:tc>
        <w:tc>
          <w:tcPr>
            <w:tcW w:w="3974" w:type="pct"/>
            <w:tcBorders>
              <w:top w:val="nil"/>
              <w:left w:val="nil"/>
              <w:bottom w:val="single" w:sz="4" w:space="0" w:color="auto"/>
              <w:right w:val="single" w:sz="4" w:space="0" w:color="auto"/>
            </w:tcBorders>
            <w:vAlign w:val="center"/>
          </w:tcPr>
          <w:p w14:paraId="5989B5C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-danych wymaganych w dokumentacji medycznej (tytuł naukowy, tytuł zawodowy, specjalizacje)</w:t>
            </w:r>
          </w:p>
        </w:tc>
      </w:tr>
      <w:tr w:rsidR="00C3154E" w:rsidRPr="00A203D1" w14:paraId="276F9AA6"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2983A7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508A35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wygenerowanie kopii danych osobowych dla pacjenta/personelu/użytkowników przetwarzanych w systemie.</w:t>
            </w:r>
          </w:p>
        </w:tc>
      </w:tr>
      <w:tr w:rsidR="00C3154E" w:rsidRPr="00A203D1" w14:paraId="1703DAC3"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7F8C9BC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5042354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ramach użytkownika zalogowanego, system umożliwia wyznaczenie osoby zastępującej w zadanym okresie czasu, która czasowo przejmie prawa użytkownika zastępowanego. Użytkownik zastępujący ma możliwość odrzucenia zastępstwa.</w:t>
            </w:r>
          </w:p>
        </w:tc>
      </w:tr>
      <w:tr w:rsidR="00C3154E" w:rsidRPr="00A203D1" w14:paraId="001385A9"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9EC342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598557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C3154E" w:rsidRPr="00A203D1" w14:paraId="6B839D6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7FB463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DC0763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mechanizmy umożliwiające zapis i przeglądanie danych o logowaniu użytkowników do systemu</w:t>
            </w:r>
          </w:p>
        </w:tc>
      </w:tr>
      <w:tr w:rsidR="00C3154E" w:rsidRPr="00A203D1" w14:paraId="4D65C2E3" w14:textId="77777777" w:rsidTr="0050001C">
        <w:trPr>
          <w:trHeight w:val="1428"/>
        </w:trPr>
        <w:tc>
          <w:tcPr>
            <w:tcW w:w="1026" w:type="pct"/>
            <w:tcBorders>
              <w:top w:val="nil"/>
              <w:left w:val="single" w:sz="4" w:space="0" w:color="auto"/>
              <w:bottom w:val="single" w:sz="4" w:space="0" w:color="auto"/>
              <w:right w:val="single" w:sz="4" w:space="0" w:color="auto"/>
            </w:tcBorders>
            <w:vAlign w:val="center"/>
          </w:tcPr>
          <w:p w14:paraId="333B1B8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D9B64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C3154E" w:rsidRPr="00A203D1" w14:paraId="71316A2C"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53F2516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22A05E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C3154E" w:rsidRPr="00A203D1" w14:paraId="5BD4F1D2"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FC3127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9A8626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zapewnia natychmiastowe wylogowanie użytkownika ze wszystkich jego aktywnych sesji, w momencie blokady konta użytkownika przez administratora.</w:t>
            </w:r>
          </w:p>
        </w:tc>
      </w:tr>
      <w:tr w:rsidR="00C3154E" w:rsidRPr="00A203D1" w14:paraId="17B18815" w14:textId="77777777" w:rsidTr="0050001C">
        <w:trPr>
          <w:trHeight w:val="1224"/>
        </w:trPr>
        <w:tc>
          <w:tcPr>
            <w:tcW w:w="1026" w:type="pct"/>
            <w:tcBorders>
              <w:top w:val="nil"/>
              <w:left w:val="single" w:sz="4" w:space="0" w:color="auto"/>
              <w:bottom w:val="single" w:sz="4" w:space="0" w:color="auto"/>
              <w:right w:val="single" w:sz="4" w:space="0" w:color="auto"/>
            </w:tcBorders>
            <w:vAlign w:val="center"/>
          </w:tcPr>
          <w:p w14:paraId="134DF9A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16F58E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C3154E" w:rsidRPr="00A203D1" w14:paraId="13264770"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10BE470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6EB7904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nadawanie pojedynczych uprawnień z listy dostępnych zarówno pojedynczemu użytkownikowi jak i definiowalnej, nazwanej grupie użytkowników, do których z kolei można przypisywać użytkowników.</w:t>
            </w:r>
          </w:p>
        </w:tc>
      </w:tr>
      <w:tr w:rsidR="00C3154E" w:rsidRPr="00A203D1" w14:paraId="0836B49D"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3E8F592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C5BC8E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nadanie użytkownikowi lub grupie użytkowników uprawnień do wydruku tylko określonych typów  dokumentów dokumentacji medycznej</w:t>
            </w:r>
          </w:p>
        </w:tc>
      </w:tr>
      <w:tr w:rsidR="00C3154E" w:rsidRPr="00A203D1" w14:paraId="68AE686E"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35BBA01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9F9368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C3154E" w:rsidRPr="00A203D1" w14:paraId="3170391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05E9409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605ED7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listy użytkowników aktualnie zalogowanych do systemu.</w:t>
            </w:r>
          </w:p>
        </w:tc>
      </w:tr>
      <w:tr w:rsidR="00C3154E" w:rsidRPr="00A203D1" w14:paraId="0FBE5C62"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94B56B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A49794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Administrator musi posiadać z poziomu aplikacji możliwość wylogowania wskazanych lub wszystkich aktualnie zalogowanych użytkowników</w:t>
            </w:r>
          </w:p>
        </w:tc>
      </w:tr>
      <w:tr w:rsidR="00C3154E" w:rsidRPr="00A203D1" w14:paraId="2E70FC8B"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14EAC8F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E2B4E8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C3154E" w:rsidRPr="00A203D1" w14:paraId="4DA6EC31"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3F95365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5A536DC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harmonogramu przyjęć</w:t>
            </w:r>
          </w:p>
        </w:tc>
      </w:tr>
      <w:tr w:rsidR="00C3154E" w:rsidRPr="00A203D1" w14:paraId="50A24494"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17BFF48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A14F2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przypisanie do komórki organizacyjnej jednostki, kodu technicznego NFZ. Powinna istnieć możliwość zmiany tego kodu w dowolnym momencie pracy systemu z dokładnością do dat obowiązywania.</w:t>
            </w:r>
          </w:p>
        </w:tc>
      </w:tr>
      <w:tr w:rsidR="00C3154E" w:rsidRPr="00A203D1" w14:paraId="7AC7714C"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C2DD27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4EFB3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określenie jednostkom organizacyjnym oddzielnego numeru REGON, innego niż REGON zakładu opieki zdrowotnej</w:t>
            </w:r>
          </w:p>
        </w:tc>
      </w:tr>
      <w:tr w:rsidR="00C3154E" w:rsidRPr="00A203D1" w14:paraId="0CFA3DE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50526B5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4ECD6D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zarządzanie międzymodułowym systemem komunikacyjnym umożliwiający pobranie lub wysłanie komunikatów do:</w:t>
            </w:r>
          </w:p>
        </w:tc>
      </w:tr>
      <w:tr w:rsidR="00C3154E" w:rsidRPr="00A203D1" w14:paraId="29FFC023"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7725E4A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03C14EF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użytkowników wybranych modułów,</w:t>
            </w:r>
          </w:p>
        </w:tc>
      </w:tr>
      <w:tr w:rsidR="00C3154E" w:rsidRPr="00A203D1" w14:paraId="0D0509D8"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537AC71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834CF6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wskazanych użytkowników (nazwanych oraz ról jakie pełnią w systemie)</w:t>
            </w:r>
          </w:p>
        </w:tc>
      </w:tr>
      <w:tr w:rsidR="00C3154E" w:rsidRPr="00A203D1" w14:paraId="368FD344" w14:textId="77777777" w:rsidTr="0050001C">
        <w:trPr>
          <w:trHeight w:val="204"/>
        </w:trPr>
        <w:tc>
          <w:tcPr>
            <w:tcW w:w="1026" w:type="pct"/>
            <w:tcBorders>
              <w:top w:val="nil"/>
              <w:left w:val="single" w:sz="4" w:space="0" w:color="auto"/>
              <w:bottom w:val="single" w:sz="4" w:space="0" w:color="auto"/>
              <w:right w:val="single" w:sz="4" w:space="0" w:color="auto"/>
            </w:tcBorders>
            <w:vAlign w:val="center"/>
          </w:tcPr>
          <w:p w14:paraId="1557672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551C37A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wskazanych stacji roboczych</w:t>
            </w:r>
          </w:p>
        </w:tc>
      </w:tr>
      <w:tr w:rsidR="00C3154E" w:rsidRPr="00A203D1" w14:paraId="63D59ED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6A8AA2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4F935FF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 dziennika operacji (logi) - rejestr czynności i operacji wykonywanych przez poszczególnych użytkowników</w:t>
            </w:r>
          </w:p>
        </w:tc>
      </w:tr>
      <w:tr w:rsidR="00C3154E" w:rsidRPr="00A203D1" w14:paraId="21D886F4"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153B473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E28E4A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zapisywanie informacji o przeglądanych danych przez wybranego użytkownika.</w:t>
            </w:r>
          </w:p>
        </w:tc>
      </w:tr>
      <w:tr w:rsidR="00C3154E" w:rsidRPr="00A203D1" w14:paraId="5655D6DB" w14:textId="77777777" w:rsidTr="0050001C">
        <w:trPr>
          <w:trHeight w:val="612"/>
        </w:trPr>
        <w:tc>
          <w:tcPr>
            <w:tcW w:w="1026" w:type="pct"/>
            <w:tcBorders>
              <w:top w:val="nil"/>
              <w:left w:val="single" w:sz="4" w:space="0" w:color="auto"/>
              <w:bottom w:val="single" w:sz="4" w:space="0" w:color="auto"/>
              <w:right w:val="single" w:sz="4" w:space="0" w:color="auto"/>
            </w:tcBorders>
            <w:vAlign w:val="center"/>
          </w:tcPr>
          <w:p w14:paraId="0ABDFF8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Administrator</w:t>
            </w:r>
          </w:p>
        </w:tc>
        <w:tc>
          <w:tcPr>
            <w:tcW w:w="3974" w:type="pct"/>
            <w:tcBorders>
              <w:top w:val="nil"/>
              <w:left w:val="nil"/>
              <w:bottom w:val="single" w:sz="4" w:space="0" w:color="auto"/>
              <w:right w:val="single" w:sz="4" w:space="0" w:color="auto"/>
            </w:tcBorders>
            <w:vAlign w:val="center"/>
          </w:tcPr>
          <w:p w14:paraId="3600C36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C3154E" w:rsidRPr="00A203D1" w14:paraId="1AE7EB09"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36207A7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1707A23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wykonanie z poziomu aplikacji funkcji optymalizacji bazy danych</w:t>
            </w:r>
          </w:p>
        </w:tc>
      </w:tr>
      <w:tr w:rsidR="00C3154E" w:rsidRPr="00A203D1" w14:paraId="4B2C071A"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4E3068D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232351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migrację dokumentacji pacjenta z systemu HIS do repozytorium EDM.</w:t>
            </w:r>
          </w:p>
        </w:tc>
      </w:tr>
      <w:tr w:rsidR="00C3154E" w:rsidRPr="00A203D1" w14:paraId="028DC77B"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7319566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E154F3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wyszukiwanie i łączenie danych pacjentów, lekarzy i instytucji wprowadzonych wielokrotnie do systemu.</w:t>
            </w:r>
          </w:p>
        </w:tc>
      </w:tr>
      <w:tr w:rsidR="00C3154E" w:rsidRPr="00A203D1" w14:paraId="55A7C46F"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142A77E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3C459D1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C3154E" w:rsidRPr="00A203D1" w14:paraId="314EADD5" w14:textId="77777777" w:rsidTr="0050001C">
        <w:trPr>
          <w:trHeight w:val="408"/>
        </w:trPr>
        <w:tc>
          <w:tcPr>
            <w:tcW w:w="1026" w:type="pct"/>
            <w:tcBorders>
              <w:top w:val="nil"/>
              <w:left w:val="single" w:sz="4" w:space="0" w:color="auto"/>
              <w:bottom w:val="single" w:sz="4" w:space="0" w:color="auto"/>
              <w:right w:val="single" w:sz="4" w:space="0" w:color="auto"/>
            </w:tcBorders>
            <w:vAlign w:val="center"/>
          </w:tcPr>
          <w:p w14:paraId="2027AAB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2CCC365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wyszukiwanie zdublowanych wpisów rejestru instytucji według ich resortowych kodów identyfikacyjnych</w:t>
            </w:r>
          </w:p>
        </w:tc>
      </w:tr>
      <w:tr w:rsidR="00C3154E" w:rsidRPr="00A203D1" w14:paraId="08DBCFB9" w14:textId="77777777" w:rsidTr="0050001C">
        <w:trPr>
          <w:trHeight w:val="816"/>
        </w:trPr>
        <w:tc>
          <w:tcPr>
            <w:tcW w:w="1026" w:type="pct"/>
            <w:tcBorders>
              <w:top w:val="nil"/>
              <w:left w:val="single" w:sz="4" w:space="0" w:color="auto"/>
              <w:bottom w:val="single" w:sz="4" w:space="0" w:color="auto"/>
              <w:right w:val="single" w:sz="4" w:space="0" w:color="auto"/>
            </w:tcBorders>
            <w:vAlign w:val="center"/>
          </w:tcPr>
          <w:p w14:paraId="326F9D9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14:paraId="7EFE9D0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procesu, który w określonych odstępach czasowych będzie weryfikował  istnienie zleceń podań dla otwartych zleceń leków, w zadanych komórkach organizacyjnych, oraz generował zlecenia podań w przypadku ich braku.</w:t>
            </w:r>
          </w:p>
        </w:tc>
      </w:tr>
    </w:tbl>
    <w:p w14:paraId="73BC9125" w14:textId="77777777" w:rsidR="00C3154E" w:rsidRPr="00B03FA9" w:rsidRDefault="00C3154E" w:rsidP="00C3154E">
      <w:pPr>
        <w:rPr>
          <w:rFonts w:cs="Calibri"/>
        </w:rPr>
      </w:pPr>
    </w:p>
    <w:p w14:paraId="24192756" w14:textId="77777777" w:rsidR="00C3154E" w:rsidRPr="00B03FA9" w:rsidRDefault="00C3154E" w:rsidP="00C3154E">
      <w:pPr>
        <w:rPr>
          <w:rFonts w:cs="Calibri"/>
        </w:rPr>
      </w:pPr>
    </w:p>
    <w:p w14:paraId="7406E17C" w14:textId="77777777" w:rsidR="00C3154E" w:rsidRPr="00B03FA9" w:rsidRDefault="00C3154E" w:rsidP="00C3154E">
      <w:pPr>
        <w:rPr>
          <w:rFonts w:cs="Calibri"/>
        </w:rPr>
      </w:pPr>
    </w:p>
    <w:p w14:paraId="47054AAE" w14:textId="77777777" w:rsidR="00C3154E" w:rsidRPr="00B03FA9" w:rsidRDefault="00C3154E" w:rsidP="00C3154E">
      <w:pPr>
        <w:rPr>
          <w:rFonts w:cs="Calibri"/>
        </w:rPr>
      </w:pPr>
    </w:p>
    <w:p w14:paraId="310EE023" w14:textId="77777777" w:rsidR="00C3154E" w:rsidRPr="00B03FA9" w:rsidRDefault="00C3154E" w:rsidP="00C3154E">
      <w:pPr>
        <w:pStyle w:val="Nagwek2"/>
        <w:rPr>
          <w:rFonts w:ascii="Calibri" w:hAnsi="Calibri" w:cs="Calibri"/>
        </w:rPr>
      </w:pPr>
      <w:bookmarkStart w:id="3" w:name="_Toc87037716"/>
      <w:r w:rsidRPr="00B03FA9">
        <w:rPr>
          <w:rFonts w:ascii="Calibri" w:hAnsi="Calibri" w:cs="Calibri"/>
        </w:rPr>
        <w:t>Zakażenia Szpitalne</w:t>
      </w:r>
      <w:bookmarkEnd w:id="3"/>
    </w:p>
    <w:p w14:paraId="22B959E9" w14:textId="77777777" w:rsidR="00C3154E" w:rsidRPr="00B03FA9" w:rsidRDefault="00C3154E" w:rsidP="00C3154E">
      <w:pPr>
        <w:rPr>
          <w:rFonts w:cs="Calibri"/>
        </w:rPr>
      </w:pPr>
    </w:p>
    <w:tbl>
      <w:tblPr>
        <w:tblW w:w="5000" w:type="pct"/>
        <w:tblCellMar>
          <w:left w:w="70" w:type="dxa"/>
          <w:right w:w="70" w:type="dxa"/>
        </w:tblCellMar>
        <w:tblLook w:val="00A0" w:firstRow="1" w:lastRow="0" w:firstColumn="1" w:lastColumn="0" w:noHBand="0" w:noVBand="0"/>
      </w:tblPr>
      <w:tblGrid>
        <w:gridCol w:w="1860"/>
        <w:gridCol w:w="7202"/>
      </w:tblGrid>
      <w:tr w:rsidR="00C3154E" w:rsidRPr="00A203D1" w14:paraId="2A196372" w14:textId="77777777" w:rsidTr="0050001C">
        <w:trPr>
          <w:trHeight w:val="1215"/>
        </w:trPr>
        <w:tc>
          <w:tcPr>
            <w:tcW w:w="1026" w:type="pct"/>
            <w:tcBorders>
              <w:top w:val="single" w:sz="4" w:space="0" w:color="auto"/>
              <w:left w:val="single" w:sz="4" w:space="0" w:color="auto"/>
              <w:bottom w:val="single" w:sz="4" w:space="0" w:color="auto"/>
              <w:right w:val="single" w:sz="4" w:space="0" w:color="auto"/>
            </w:tcBorders>
            <w:shd w:val="clear" w:color="000000" w:fill="BFBFBF"/>
            <w:vAlign w:val="center"/>
          </w:tcPr>
          <w:p w14:paraId="3BBB0627"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Obszar merytoryczny</w:t>
            </w:r>
          </w:p>
        </w:tc>
        <w:tc>
          <w:tcPr>
            <w:tcW w:w="3974" w:type="pct"/>
            <w:tcBorders>
              <w:top w:val="single" w:sz="4" w:space="0" w:color="auto"/>
              <w:left w:val="nil"/>
              <w:bottom w:val="single" w:sz="4" w:space="0" w:color="auto"/>
              <w:right w:val="single" w:sz="4" w:space="0" w:color="auto"/>
            </w:tcBorders>
            <w:shd w:val="clear" w:color="000000" w:fill="BFBFBF"/>
            <w:vAlign w:val="center"/>
          </w:tcPr>
          <w:p w14:paraId="10E7DD17"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67822EF0" w14:textId="77777777" w:rsidTr="0050001C">
        <w:trPr>
          <w:trHeight w:val="675"/>
        </w:trPr>
        <w:tc>
          <w:tcPr>
            <w:tcW w:w="1026" w:type="pct"/>
            <w:tcBorders>
              <w:top w:val="nil"/>
              <w:left w:val="single" w:sz="4" w:space="0" w:color="auto"/>
              <w:bottom w:val="single" w:sz="4" w:space="0" w:color="auto"/>
              <w:right w:val="single" w:sz="4" w:space="0" w:color="auto"/>
            </w:tcBorders>
          </w:tcPr>
          <w:p w14:paraId="2B08C6B6" w14:textId="77777777"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Zakażenia szpitalne</w:t>
            </w:r>
          </w:p>
        </w:tc>
        <w:tc>
          <w:tcPr>
            <w:tcW w:w="3974" w:type="pct"/>
            <w:tcBorders>
              <w:top w:val="nil"/>
              <w:left w:val="nil"/>
              <w:bottom w:val="single" w:sz="4" w:space="0" w:color="auto"/>
              <w:right w:val="single" w:sz="4" w:space="0" w:color="auto"/>
            </w:tcBorders>
          </w:tcPr>
          <w:p w14:paraId="0ABBF3BC" w14:textId="77777777"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Zakażenia szpitalne</w:t>
            </w:r>
          </w:p>
        </w:tc>
      </w:tr>
      <w:tr w:rsidR="00C3154E" w:rsidRPr="00A203D1" w14:paraId="2EB2D392" w14:textId="77777777" w:rsidTr="0050001C">
        <w:trPr>
          <w:trHeight w:val="900"/>
        </w:trPr>
        <w:tc>
          <w:tcPr>
            <w:tcW w:w="1026" w:type="pct"/>
            <w:tcBorders>
              <w:top w:val="nil"/>
              <w:left w:val="single" w:sz="4" w:space="0" w:color="auto"/>
              <w:bottom w:val="single" w:sz="4" w:space="0" w:color="auto"/>
              <w:right w:val="single" w:sz="4" w:space="0" w:color="auto"/>
            </w:tcBorders>
          </w:tcPr>
          <w:p w14:paraId="084F9D8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15A426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C3154E" w:rsidRPr="00A203D1" w14:paraId="4A03EC4F" w14:textId="77777777" w:rsidTr="0050001C">
        <w:trPr>
          <w:trHeight w:val="675"/>
        </w:trPr>
        <w:tc>
          <w:tcPr>
            <w:tcW w:w="1026" w:type="pct"/>
            <w:tcBorders>
              <w:top w:val="nil"/>
              <w:left w:val="single" w:sz="4" w:space="0" w:color="auto"/>
              <w:bottom w:val="single" w:sz="4" w:space="0" w:color="auto"/>
              <w:right w:val="single" w:sz="4" w:space="0" w:color="auto"/>
            </w:tcBorders>
          </w:tcPr>
          <w:p w14:paraId="1D6B53A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9749EF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Kart Rejestracji Zakażenia Szpitalnego,</w:t>
            </w:r>
          </w:p>
        </w:tc>
      </w:tr>
      <w:tr w:rsidR="00C3154E" w:rsidRPr="00A203D1" w14:paraId="61AF2614" w14:textId="77777777" w:rsidTr="0050001C">
        <w:trPr>
          <w:trHeight w:val="675"/>
        </w:trPr>
        <w:tc>
          <w:tcPr>
            <w:tcW w:w="1026" w:type="pct"/>
            <w:tcBorders>
              <w:top w:val="nil"/>
              <w:left w:val="single" w:sz="4" w:space="0" w:color="auto"/>
              <w:bottom w:val="single" w:sz="4" w:space="0" w:color="auto"/>
              <w:right w:val="single" w:sz="4" w:space="0" w:color="auto"/>
            </w:tcBorders>
          </w:tcPr>
          <w:p w14:paraId="138D667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2A0E64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-wydruki na podstawie danych Rejestru Kart Rejestracji Zakażenia Szpitalnego,</w:t>
            </w:r>
          </w:p>
        </w:tc>
      </w:tr>
      <w:tr w:rsidR="00C3154E" w:rsidRPr="00A203D1" w14:paraId="3A6F9D57" w14:textId="77777777" w:rsidTr="0050001C">
        <w:trPr>
          <w:trHeight w:val="675"/>
        </w:trPr>
        <w:tc>
          <w:tcPr>
            <w:tcW w:w="1026" w:type="pct"/>
            <w:tcBorders>
              <w:top w:val="nil"/>
              <w:left w:val="single" w:sz="4" w:space="0" w:color="auto"/>
              <w:bottom w:val="single" w:sz="4" w:space="0" w:color="auto"/>
              <w:right w:val="single" w:sz="4" w:space="0" w:color="auto"/>
            </w:tcBorders>
          </w:tcPr>
          <w:p w14:paraId="1754C9E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2AD14C7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Kart Rejestracji Drobnoustroju Alarmowego,</w:t>
            </w:r>
          </w:p>
        </w:tc>
      </w:tr>
      <w:tr w:rsidR="00C3154E" w:rsidRPr="00A203D1" w14:paraId="4A25C197" w14:textId="77777777" w:rsidTr="0050001C">
        <w:trPr>
          <w:trHeight w:val="675"/>
        </w:trPr>
        <w:tc>
          <w:tcPr>
            <w:tcW w:w="1026" w:type="pct"/>
            <w:tcBorders>
              <w:top w:val="nil"/>
              <w:left w:val="single" w:sz="4" w:space="0" w:color="auto"/>
              <w:bottom w:val="single" w:sz="4" w:space="0" w:color="auto"/>
              <w:right w:val="single" w:sz="4" w:space="0" w:color="auto"/>
            </w:tcBorders>
          </w:tcPr>
          <w:p w14:paraId="66F3F53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812F3F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-wydruki na podstawie danych Rejestru Kart Rejestracji Drobnoustroju Alarmowego,</w:t>
            </w:r>
          </w:p>
        </w:tc>
      </w:tr>
      <w:tr w:rsidR="00C3154E" w:rsidRPr="00A203D1" w14:paraId="0D0A269A" w14:textId="77777777" w:rsidTr="0050001C">
        <w:trPr>
          <w:trHeight w:val="675"/>
        </w:trPr>
        <w:tc>
          <w:tcPr>
            <w:tcW w:w="1026" w:type="pct"/>
            <w:tcBorders>
              <w:top w:val="nil"/>
              <w:left w:val="single" w:sz="4" w:space="0" w:color="auto"/>
              <w:bottom w:val="single" w:sz="4" w:space="0" w:color="auto"/>
              <w:right w:val="single" w:sz="4" w:space="0" w:color="auto"/>
            </w:tcBorders>
          </w:tcPr>
          <w:p w14:paraId="2580918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505CA3F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powielenie Indywidualnej Karty Drobnoustroju/Czynnika Alarmowego dla danego pacjenta.</w:t>
            </w:r>
          </w:p>
        </w:tc>
      </w:tr>
      <w:tr w:rsidR="00C3154E" w:rsidRPr="00A203D1" w14:paraId="2109AE78" w14:textId="77777777" w:rsidTr="0050001C">
        <w:trPr>
          <w:trHeight w:val="675"/>
        </w:trPr>
        <w:tc>
          <w:tcPr>
            <w:tcW w:w="1026" w:type="pct"/>
            <w:tcBorders>
              <w:top w:val="nil"/>
              <w:left w:val="single" w:sz="4" w:space="0" w:color="auto"/>
              <w:bottom w:val="single" w:sz="4" w:space="0" w:color="auto"/>
              <w:right w:val="single" w:sz="4" w:space="0" w:color="auto"/>
            </w:tcBorders>
          </w:tcPr>
          <w:p w14:paraId="5977917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5B13C8C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dodanie czynnika alarmowego do karty IKRD/CzA na podstawie wyniku badania mikrobiologicznego.</w:t>
            </w:r>
          </w:p>
        </w:tc>
      </w:tr>
      <w:tr w:rsidR="00C3154E" w:rsidRPr="00A203D1" w14:paraId="0108BFF4" w14:textId="77777777" w:rsidTr="0050001C">
        <w:trPr>
          <w:trHeight w:val="675"/>
        </w:trPr>
        <w:tc>
          <w:tcPr>
            <w:tcW w:w="1026" w:type="pct"/>
            <w:tcBorders>
              <w:top w:val="nil"/>
              <w:left w:val="single" w:sz="4" w:space="0" w:color="auto"/>
              <w:bottom w:val="single" w:sz="4" w:space="0" w:color="auto"/>
              <w:right w:val="single" w:sz="4" w:space="0" w:color="auto"/>
            </w:tcBorders>
          </w:tcPr>
          <w:p w14:paraId="0B76EBF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14:paraId="6C47294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chorobę zakaźną,</w:t>
            </w:r>
          </w:p>
        </w:tc>
      </w:tr>
      <w:tr w:rsidR="00C3154E" w:rsidRPr="00A203D1" w14:paraId="01E9BF6C" w14:textId="77777777" w:rsidTr="0050001C">
        <w:trPr>
          <w:trHeight w:val="675"/>
        </w:trPr>
        <w:tc>
          <w:tcPr>
            <w:tcW w:w="1026" w:type="pct"/>
            <w:tcBorders>
              <w:top w:val="nil"/>
              <w:left w:val="single" w:sz="4" w:space="0" w:color="auto"/>
              <w:bottom w:val="single" w:sz="4" w:space="0" w:color="auto"/>
              <w:right w:val="single" w:sz="4" w:space="0" w:color="auto"/>
            </w:tcBorders>
          </w:tcPr>
          <w:p w14:paraId="47B897A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F9FD63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chorobę zakaźną,</w:t>
            </w:r>
          </w:p>
        </w:tc>
      </w:tr>
      <w:tr w:rsidR="00C3154E" w:rsidRPr="00A203D1" w14:paraId="48BEE327" w14:textId="77777777" w:rsidTr="0050001C">
        <w:trPr>
          <w:trHeight w:val="675"/>
        </w:trPr>
        <w:tc>
          <w:tcPr>
            <w:tcW w:w="1026" w:type="pct"/>
            <w:tcBorders>
              <w:top w:val="nil"/>
              <w:left w:val="single" w:sz="4" w:space="0" w:color="auto"/>
              <w:bottom w:val="single" w:sz="4" w:space="0" w:color="auto"/>
              <w:right w:val="single" w:sz="4" w:space="0" w:color="auto"/>
            </w:tcBorders>
          </w:tcPr>
          <w:p w14:paraId="7F6131A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4EB9CB7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ZLK-1 zgodnie ze wzorem ustawodawcy</w:t>
            </w:r>
          </w:p>
        </w:tc>
      </w:tr>
      <w:tr w:rsidR="00C3154E" w:rsidRPr="00A203D1" w14:paraId="7E119A05" w14:textId="77777777" w:rsidTr="0050001C">
        <w:trPr>
          <w:trHeight w:val="675"/>
        </w:trPr>
        <w:tc>
          <w:tcPr>
            <w:tcW w:w="1026" w:type="pct"/>
            <w:tcBorders>
              <w:top w:val="nil"/>
              <w:left w:val="single" w:sz="4" w:space="0" w:color="auto"/>
              <w:bottom w:val="single" w:sz="4" w:space="0" w:color="auto"/>
              <w:right w:val="single" w:sz="4" w:space="0" w:color="auto"/>
            </w:tcBorders>
          </w:tcPr>
          <w:p w14:paraId="5E1D29F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FE061B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AIDS lub zgłoszenia zakażenia (podejrzenia zakażenia) HIV,</w:t>
            </w:r>
          </w:p>
        </w:tc>
      </w:tr>
      <w:tr w:rsidR="00C3154E" w:rsidRPr="00A203D1" w14:paraId="7708A982" w14:textId="77777777" w:rsidTr="0050001C">
        <w:trPr>
          <w:trHeight w:val="675"/>
        </w:trPr>
        <w:tc>
          <w:tcPr>
            <w:tcW w:w="1026" w:type="pct"/>
            <w:tcBorders>
              <w:top w:val="nil"/>
              <w:left w:val="single" w:sz="4" w:space="0" w:color="auto"/>
              <w:bottom w:val="single" w:sz="4" w:space="0" w:color="auto"/>
              <w:right w:val="single" w:sz="4" w:space="0" w:color="auto"/>
            </w:tcBorders>
          </w:tcPr>
          <w:p w14:paraId="044EAB4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590D873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AIDS lub zgłoszenia zakażenia (podejrzenia zakażenia) HIV,</w:t>
            </w:r>
          </w:p>
        </w:tc>
      </w:tr>
      <w:tr w:rsidR="00C3154E" w:rsidRPr="00A203D1" w14:paraId="7C08A14A" w14:textId="77777777" w:rsidTr="0050001C">
        <w:trPr>
          <w:trHeight w:val="675"/>
        </w:trPr>
        <w:tc>
          <w:tcPr>
            <w:tcW w:w="1026" w:type="pct"/>
            <w:tcBorders>
              <w:top w:val="nil"/>
              <w:left w:val="single" w:sz="4" w:space="0" w:color="auto"/>
              <w:bottom w:val="single" w:sz="4" w:space="0" w:color="auto"/>
              <w:right w:val="single" w:sz="4" w:space="0" w:color="auto"/>
            </w:tcBorders>
          </w:tcPr>
          <w:p w14:paraId="225BD55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81440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ZLK-4 zgodnie ze wzorem ustawodawcy</w:t>
            </w:r>
          </w:p>
        </w:tc>
      </w:tr>
      <w:tr w:rsidR="00C3154E" w:rsidRPr="00A203D1" w14:paraId="49848C00" w14:textId="77777777" w:rsidTr="0050001C">
        <w:trPr>
          <w:trHeight w:val="675"/>
        </w:trPr>
        <w:tc>
          <w:tcPr>
            <w:tcW w:w="1026" w:type="pct"/>
            <w:tcBorders>
              <w:top w:val="nil"/>
              <w:left w:val="single" w:sz="4" w:space="0" w:color="auto"/>
              <w:bottom w:val="single" w:sz="4" w:space="0" w:color="auto"/>
              <w:right w:val="single" w:sz="4" w:space="0" w:color="auto"/>
            </w:tcBorders>
          </w:tcPr>
          <w:p w14:paraId="722099A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7B298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chorobę przenoszoną drogą płciową,</w:t>
            </w:r>
          </w:p>
        </w:tc>
      </w:tr>
      <w:tr w:rsidR="00C3154E" w:rsidRPr="00A203D1" w14:paraId="26B5B419" w14:textId="77777777" w:rsidTr="0050001C">
        <w:trPr>
          <w:trHeight w:val="675"/>
        </w:trPr>
        <w:tc>
          <w:tcPr>
            <w:tcW w:w="1026" w:type="pct"/>
            <w:tcBorders>
              <w:top w:val="nil"/>
              <w:left w:val="single" w:sz="4" w:space="0" w:color="auto"/>
              <w:bottom w:val="single" w:sz="4" w:space="0" w:color="auto"/>
              <w:right w:val="single" w:sz="4" w:space="0" w:color="auto"/>
            </w:tcBorders>
          </w:tcPr>
          <w:p w14:paraId="7CFBC8C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2530A0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chorobę przenoszoną drogą płciową,</w:t>
            </w:r>
          </w:p>
        </w:tc>
      </w:tr>
      <w:tr w:rsidR="00C3154E" w:rsidRPr="00A203D1" w14:paraId="2B6BA095" w14:textId="77777777" w:rsidTr="0050001C">
        <w:trPr>
          <w:trHeight w:val="675"/>
        </w:trPr>
        <w:tc>
          <w:tcPr>
            <w:tcW w:w="1026" w:type="pct"/>
            <w:tcBorders>
              <w:top w:val="nil"/>
              <w:left w:val="single" w:sz="4" w:space="0" w:color="auto"/>
              <w:bottom w:val="single" w:sz="4" w:space="0" w:color="auto"/>
              <w:right w:val="single" w:sz="4" w:space="0" w:color="auto"/>
            </w:tcBorders>
          </w:tcPr>
          <w:p w14:paraId="23CAE3F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998867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ZLK-3 zgodnie ze wzorem ustawodawcy</w:t>
            </w:r>
          </w:p>
        </w:tc>
      </w:tr>
      <w:tr w:rsidR="00C3154E" w:rsidRPr="00A203D1" w14:paraId="396863A5" w14:textId="77777777" w:rsidTr="0050001C">
        <w:trPr>
          <w:trHeight w:val="675"/>
        </w:trPr>
        <w:tc>
          <w:tcPr>
            <w:tcW w:w="1026" w:type="pct"/>
            <w:tcBorders>
              <w:top w:val="nil"/>
              <w:left w:val="single" w:sz="4" w:space="0" w:color="auto"/>
              <w:bottom w:val="single" w:sz="4" w:space="0" w:color="auto"/>
              <w:right w:val="single" w:sz="4" w:space="0" w:color="auto"/>
            </w:tcBorders>
          </w:tcPr>
          <w:p w14:paraId="5AFC38B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917997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gruźlicę,</w:t>
            </w:r>
          </w:p>
        </w:tc>
      </w:tr>
      <w:tr w:rsidR="00C3154E" w:rsidRPr="00A203D1" w14:paraId="07500A3F" w14:textId="77777777" w:rsidTr="0050001C">
        <w:trPr>
          <w:trHeight w:val="675"/>
        </w:trPr>
        <w:tc>
          <w:tcPr>
            <w:tcW w:w="1026" w:type="pct"/>
            <w:tcBorders>
              <w:top w:val="nil"/>
              <w:left w:val="single" w:sz="4" w:space="0" w:color="auto"/>
              <w:bottom w:val="single" w:sz="4" w:space="0" w:color="auto"/>
              <w:right w:val="single" w:sz="4" w:space="0" w:color="auto"/>
            </w:tcBorders>
          </w:tcPr>
          <w:p w14:paraId="74C387D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C3FD16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gruźlicę,</w:t>
            </w:r>
          </w:p>
        </w:tc>
      </w:tr>
      <w:tr w:rsidR="00C3154E" w:rsidRPr="00A203D1" w14:paraId="27F66F04" w14:textId="77777777" w:rsidTr="0050001C">
        <w:trPr>
          <w:trHeight w:val="675"/>
        </w:trPr>
        <w:tc>
          <w:tcPr>
            <w:tcW w:w="1026" w:type="pct"/>
            <w:tcBorders>
              <w:top w:val="nil"/>
              <w:left w:val="single" w:sz="4" w:space="0" w:color="auto"/>
              <w:bottom w:val="single" w:sz="4" w:space="0" w:color="auto"/>
              <w:right w:val="single" w:sz="4" w:space="0" w:color="auto"/>
            </w:tcBorders>
          </w:tcPr>
          <w:p w14:paraId="24A5D97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994AE7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ZLK-2 zgodnie ze wzorem ustawodawcy</w:t>
            </w:r>
          </w:p>
        </w:tc>
      </w:tr>
      <w:tr w:rsidR="00C3154E" w:rsidRPr="00A203D1" w14:paraId="16938A3F" w14:textId="77777777" w:rsidTr="0050001C">
        <w:trPr>
          <w:trHeight w:val="675"/>
        </w:trPr>
        <w:tc>
          <w:tcPr>
            <w:tcW w:w="1026" w:type="pct"/>
            <w:tcBorders>
              <w:top w:val="nil"/>
              <w:left w:val="single" w:sz="4" w:space="0" w:color="auto"/>
              <w:bottom w:val="single" w:sz="4" w:space="0" w:color="auto"/>
              <w:right w:val="single" w:sz="4" w:space="0" w:color="auto"/>
            </w:tcBorders>
          </w:tcPr>
          <w:p w14:paraId="340DA71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AD132B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zgonu (podejrzenia zgonu) z powodu choroby zakaźnej,</w:t>
            </w:r>
          </w:p>
        </w:tc>
      </w:tr>
      <w:tr w:rsidR="00C3154E" w:rsidRPr="00A203D1" w14:paraId="5788E35C" w14:textId="77777777" w:rsidTr="0050001C">
        <w:trPr>
          <w:trHeight w:val="675"/>
        </w:trPr>
        <w:tc>
          <w:tcPr>
            <w:tcW w:w="1026" w:type="pct"/>
            <w:tcBorders>
              <w:top w:val="nil"/>
              <w:left w:val="single" w:sz="4" w:space="0" w:color="auto"/>
              <w:bottom w:val="single" w:sz="4" w:space="0" w:color="auto"/>
              <w:right w:val="single" w:sz="4" w:space="0" w:color="auto"/>
            </w:tcBorders>
          </w:tcPr>
          <w:p w14:paraId="352B5EB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5BDD656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zgonu (podejrzenia zgonu) z powodu choroby zakaźnej,</w:t>
            </w:r>
          </w:p>
        </w:tc>
      </w:tr>
      <w:tr w:rsidR="00C3154E" w:rsidRPr="00A203D1" w14:paraId="382155B2" w14:textId="77777777" w:rsidTr="0050001C">
        <w:trPr>
          <w:trHeight w:val="675"/>
        </w:trPr>
        <w:tc>
          <w:tcPr>
            <w:tcW w:w="1026" w:type="pct"/>
            <w:tcBorders>
              <w:top w:val="nil"/>
              <w:left w:val="single" w:sz="4" w:space="0" w:color="auto"/>
              <w:bottom w:val="single" w:sz="4" w:space="0" w:color="auto"/>
              <w:right w:val="single" w:sz="4" w:space="0" w:color="auto"/>
            </w:tcBorders>
          </w:tcPr>
          <w:p w14:paraId="3987155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E49968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ZLK-5 zgodnie ze wzorem ustawodawcy</w:t>
            </w:r>
          </w:p>
        </w:tc>
      </w:tr>
      <w:tr w:rsidR="00C3154E" w:rsidRPr="00A203D1" w14:paraId="08E53949" w14:textId="77777777" w:rsidTr="0050001C">
        <w:trPr>
          <w:trHeight w:val="1575"/>
        </w:trPr>
        <w:tc>
          <w:tcPr>
            <w:tcW w:w="1026" w:type="pct"/>
            <w:tcBorders>
              <w:top w:val="nil"/>
              <w:left w:val="single" w:sz="4" w:space="0" w:color="auto"/>
              <w:bottom w:val="single" w:sz="4" w:space="0" w:color="auto"/>
              <w:right w:val="single" w:sz="4" w:space="0" w:color="auto"/>
            </w:tcBorders>
          </w:tcPr>
          <w:p w14:paraId="71E1698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F9A2E0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wyszukiwanie pacjentów z założoną kartą zakażeń w lecznictwie otwartym po zakończonej hospitalizacji, w trakcie której mieli wykonany zabieg operacyjny.</w:t>
            </w:r>
          </w:p>
        </w:tc>
      </w:tr>
      <w:tr w:rsidR="00C3154E" w:rsidRPr="00A203D1" w14:paraId="02154C00" w14:textId="77777777" w:rsidTr="0050001C">
        <w:trPr>
          <w:trHeight w:val="675"/>
        </w:trPr>
        <w:tc>
          <w:tcPr>
            <w:tcW w:w="1026" w:type="pct"/>
            <w:tcBorders>
              <w:top w:val="nil"/>
              <w:left w:val="single" w:sz="4" w:space="0" w:color="auto"/>
              <w:bottom w:val="single" w:sz="4" w:space="0" w:color="auto"/>
              <w:right w:val="single" w:sz="4" w:space="0" w:color="auto"/>
            </w:tcBorders>
          </w:tcPr>
          <w:p w14:paraId="5CD35E8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3DEB6B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wyszukiwanie pacjentów gorączkujących według daty pomiaru.</w:t>
            </w:r>
          </w:p>
        </w:tc>
      </w:tr>
      <w:tr w:rsidR="00C3154E" w:rsidRPr="00A203D1" w14:paraId="2C420B27" w14:textId="77777777" w:rsidTr="0050001C">
        <w:trPr>
          <w:trHeight w:val="675"/>
        </w:trPr>
        <w:tc>
          <w:tcPr>
            <w:tcW w:w="1026" w:type="pct"/>
            <w:tcBorders>
              <w:top w:val="nil"/>
              <w:left w:val="single" w:sz="4" w:space="0" w:color="auto"/>
              <w:bottom w:val="single" w:sz="4" w:space="0" w:color="auto"/>
              <w:right w:val="single" w:sz="4" w:space="0" w:color="auto"/>
            </w:tcBorders>
          </w:tcPr>
          <w:p w14:paraId="06115F9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38CD13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informować o wcześniejszym zgłoszeniu pacjenta w ramach danego formularza zgłoszenia zachorowania, w ramach danego pobytu.</w:t>
            </w:r>
          </w:p>
        </w:tc>
      </w:tr>
      <w:tr w:rsidR="00C3154E" w:rsidRPr="00A203D1" w14:paraId="794E8E6C" w14:textId="77777777" w:rsidTr="0050001C">
        <w:trPr>
          <w:trHeight w:val="675"/>
        </w:trPr>
        <w:tc>
          <w:tcPr>
            <w:tcW w:w="1026" w:type="pct"/>
            <w:tcBorders>
              <w:top w:val="nil"/>
              <w:left w:val="single" w:sz="4" w:space="0" w:color="auto"/>
              <w:bottom w:val="single" w:sz="4" w:space="0" w:color="auto"/>
              <w:right w:val="single" w:sz="4" w:space="0" w:color="auto"/>
            </w:tcBorders>
          </w:tcPr>
          <w:p w14:paraId="7CB290D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14:paraId="696C42E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obserwacji potencjalnych źródeł zakażenia (wkłucia obwodowe, wkłucia centralne, cewniki, respiratory, operacje, infekcje),</w:t>
            </w:r>
          </w:p>
        </w:tc>
      </w:tr>
      <w:tr w:rsidR="00C3154E" w:rsidRPr="00A203D1" w14:paraId="0A117D33" w14:textId="77777777" w:rsidTr="0050001C">
        <w:trPr>
          <w:trHeight w:val="675"/>
        </w:trPr>
        <w:tc>
          <w:tcPr>
            <w:tcW w:w="1026" w:type="pct"/>
            <w:tcBorders>
              <w:top w:val="nil"/>
              <w:left w:val="single" w:sz="4" w:space="0" w:color="auto"/>
              <w:bottom w:val="single" w:sz="4" w:space="0" w:color="auto"/>
              <w:right w:val="single" w:sz="4" w:space="0" w:color="auto"/>
            </w:tcBorders>
          </w:tcPr>
          <w:p w14:paraId="55BAB98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76C1FE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zbiorczy wydruk każdego  Rejestru obserwacji potencjalnych źródeł zakażenia (wkłucia obwodowe, wkłucia centralne, cewniki) </w:t>
            </w:r>
          </w:p>
        </w:tc>
      </w:tr>
      <w:tr w:rsidR="00C3154E" w:rsidRPr="00A203D1" w14:paraId="6B6C4359" w14:textId="77777777" w:rsidTr="0050001C">
        <w:trPr>
          <w:trHeight w:val="675"/>
        </w:trPr>
        <w:tc>
          <w:tcPr>
            <w:tcW w:w="1026" w:type="pct"/>
            <w:tcBorders>
              <w:top w:val="nil"/>
              <w:left w:val="single" w:sz="4" w:space="0" w:color="auto"/>
              <w:bottom w:val="single" w:sz="4" w:space="0" w:color="auto"/>
              <w:right w:val="single" w:sz="4" w:space="0" w:color="auto"/>
            </w:tcBorders>
          </w:tcPr>
          <w:p w14:paraId="5BFCC6B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B5F8B3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podejrzeń ognisk epidemicznych,</w:t>
            </w:r>
          </w:p>
        </w:tc>
      </w:tr>
      <w:tr w:rsidR="00C3154E" w:rsidRPr="00A203D1" w14:paraId="12213BD3" w14:textId="77777777" w:rsidTr="0050001C">
        <w:trPr>
          <w:trHeight w:val="675"/>
        </w:trPr>
        <w:tc>
          <w:tcPr>
            <w:tcW w:w="1026" w:type="pct"/>
            <w:tcBorders>
              <w:top w:val="nil"/>
              <w:left w:val="single" w:sz="4" w:space="0" w:color="auto"/>
              <w:bottom w:val="single" w:sz="4" w:space="0" w:color="auto"/>
              <w:right w:val="single" w:sz="4" w:space="0" w:color="auto"/>
            </w:tcBorders>
          </w:tcPr>
          <w:p w14:paraId="3360980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BB5378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na podstawie danych Rejestru podejrzeń ognisk epidemicznych. Wzór  'Raport wstępny o podejrzeniu lub wystąpieniu ogniska epidemicznego'  określa ustawodawca. </w:t>
            </w:r>
          </w:p>
        </w:tc>
      </w:tr>
      <w:tr w:rsidR="00C3154E" w:rsidRPr="00A203D1" w14:paraId="7EC636AF" w14:textId="77777777" w:rsidTr="0050001C">
        <w:trPr>
          <w:trHeight w:val="675"/>
        </w:trPr>
        <w:tc>
          <w:tcPr>
            <w:tcW w:w="1026" w:type="pct"/>
            <w:tcBorders>
              <w:top w:val="nil"/>
              <w:left w:val="single" w:sz="4" w:space="0" w:color="auto"/>
              <w:bottom w:val="single" w:sz="4" w:space="0" w:color="auto"/>
              <w:right w:val="single" w:sz="4" w:space="0" w:color="auto"/>
            </w:tcBorders>
          </w:tcPr>
          <w:p w14:paraId="2000BD1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5762A7A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potwierdzonych ognisk epidemicznych ,</w:t>
            </w:r>
          </w:p>
        </w:tc>
      </w:tr>
      <w:tr w:rsidR="00C3154E" w:rsidRPr="00A203D1" w14:paraId="6BC49F59" w14:textId="77777777" w:rsidTr="0050001C">
        <w:trPr>
          <w:trHeight w:val="675"/>
        </w:trPr>
        <w:tc>
          <w:tcPr>
            <w:tcW w:w="1026" w:type="pct"/>
            <w:tcBorders>
              <w:top w:val="nil"/>
              <w:left w:val="single" w:sz="4" w:space="0" w:color="auto"/>
              <w:bottom w:val="single" w:sz="4" w:space="0" w:color="auto"/>
              <w:right w:val="single" w:sz="4" w:space="0" w:color="auto"/>
            </w:tcBorders>
          </w:tcPr>
          <w:p w14:paraId="152CDE4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558D3D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na podstawie danych Rejestru potwierdzonych ognisk epidemicznych. Wzór 'Raport końcowy z wygaszenia ogniska epidemicznego' określa ustawodawca</w:t>
            </w:r>
          </w:p>
        </w:tc>
      </w:tr>
      <w:tr w:rsidR="00C3154E" w:rsidRPr="00A203D1" w14:paraId="1B29FB90" w14:textId="77777777" w:rsidTr="0050001C">
        <w:trPr>
          <w:trHeight w:val="675"/>
        </w:trPr>
        <w:tc>
          <w:tcPr>
            <w:tcW w:w="1026" w:type="pct"/>
            <w:tcBorders>
              <w:top w:val="nil"/>
              <w:left w:val="single" w:sz="4" w:space="0" w:color="auto"/>
              <w:bottom w:val="single" w:sz="4" w:space="0" w:color="auto"/>
              <w:right w:val="single" w:sz="4" w:space="0" w:color="auto"/>
            </w:tcBorders>
          </w:tcPr>
          <w:p w14:paraId="7122000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40691A7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Raport okresowych dotyczący ognisk epidemicznych  zgodny z odpowiednim Rozporządzeniem Ministra Zdrowia,</w:t>
            </w:r>
          </w:p>
        </w:tc>
      </w:tr>
      <w:tr w:rsidR="00C3154E" w:rsidRPr="00A203D1" w14:paraId="2AE88038" w14:textId="77777777" w:rsidTr="0050001C">
        <w:trPr>
          <w:trHeight w:val="675"/>
        </w:trPr>
        <w:tc>
          <w:tcPr>
            <w:tcW w:w="1026" w:type="pct"/>
            <w:tcBorders>
              <w:top w:val="nil"/>
              <w:left w:val="single" w:sz="4" w:space="0" w:color="auto"/>
              <w:bottom w:val="single" w:sz="4" w:space="0" w:color="auto"/>
              <w:right w:val="single" w:sz="4" w:space="0" w:color="auto"/>
            </w:tcBorders>
          </w:tcPr>
          <w:p w14:paraId="34A4881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2705F72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Analizy ilościowe zakażeń szpitalnych,</w:t>
            </w:r>
          </w:p>
        </w:tc>
      </w:tr>
      <w:tr w:rsidR="00C3154E" w:rsidRPr="00A203D1" w14:paraId="3C6CA567" w14:textId="77777777" w:rsidTr="0050001C">
        <w:trPr>
          <w:trHeight w:val="675"/>
        </w:trPr>
        <w:tc>
          <w:tcPr>
            <w:tcW w:w="1026" w:type="pct"/>
            <w:tcBorders>
              <w:top w:val="nil"/>
              <w:left w:val="single" w:sz="4" w:space="0" w:color="auto"/>
              <w:bottom w:val="single" w:sz="4" w:space="0" w:color="auto"/>
              <w:right w:val="single" w:sz="4" w:space="0" w:color="auto"/>
            </w:tcBorders>
          </w:tcPr>
          <w:p w14:paraId="348BBC6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FC6E5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Współpraca  z systemem RCH w zakresie wzajemnego udostępniania danych o zakażeniach i antybiotykoterapii </w:t>
            </w:r>
          </w:p>
        </w:tc>
      </w:tr>
      <w:tr w:rsidR="00C3154E" w:rsidRPr="00A203D1" w14:paraId="7A07AEA6" w14:textId="77777777" w:rsidTr="0050001C">
        <w:trPr>
          <w:trHeight w:val="675"/>
        </w:trPr>
        <w:tc>
          <w:tcPr>
            <w:tcW w:w="1026" w:type="pct"/>
            <w:tcBorders>
              <w:top w:val="nil"/>
              <w:left w:val="single" w:sz="4" w:space="0" w:color="auto"/>
              <w:bottom w:val="single" w:sz="4" w:space="0" w:color="auto"/>
              <w:right w:val="single" w:sz="4" w:space="0" w:color="auto"/>
            </w:tcBorders>
          </w:tcPr>
          <w:p w14:paraId="2F1225B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63E2B1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Współpraca  z  Laboratorium w zakresie udostępniania wyników badań.</w:t>
            </w:r>
          </w:p>
        </w:tc>
      </w:tr>
      <w:tr w:rsidR="00C3154E" w:rsidRPr="00A203D1" w14:paraId="31727F7C" w14:textId="77777777" w:rsidTr="0050001C">
        <w:trPr>
          <w:trHeight w:val="675"/>
        </w:trPr>
        <w:tc>
          <w:tcPr>
            <w:tcW w:w="1026" w:type="pct"/>
            <w:tcBorders>
              <w:top w:val="nil"/>
              <w:left w:val="single" w:sz="4" w:space="0" w:color="auto"/>
              <w:bottom w:val="single" w:sz="4" w:space="0" w:color="auto"/>
              <w:right w:val="single" w:sz="4" w:space="0" w:color="auto"/>
            </w:tcBorders>
          </w:tcPr>
          <w:p w14:paraId="13C4175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vAlign w:val="bottom"/>
          </w:tcPr>
          <w:p w14:paraId="64BFE9A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założenia Indywidualnej Karty Zakażeń Szpitalnych w przypadku  antybiotyku podawanego  w ramach pobytu przez [n]dni.  </w:t>
            </w:r>
          </w:p>
        </w:tc>
      </w:tr>
      <w:tr w:rsidR="00C3154E" w:rsidRPr="00A203D1" w14:paraId="226ED211" w14:textId="77777777" w:rsidTr="0050001C">
        <w:trPr>
          <w:trHeight w:val="675"/>
        </w:trPr>
        <w:tc>
          <w:tcPr>
            <w:tcW w:w="1026" w:type="pct"/>
            <w:tcBorders>
              <w:top w:val="nil"/>
              <w:left w:val="single" w:sz="4" w:space="0" w:color="auto"/>
              <w:bottom w:val="single" w:sz="4" w:space="0" w:color="auto"/>
              <w:right w:val="single" w:sz="4" w:space="0" w:color="auto"/>
            </w:tcBorders>
          </w:tcPr>
          <w:p w14:paraId="1091822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93ADE4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w przypadku  podania antybiotyku po [n ]dniach od przyjęcia pacjenta </w:t>
            </w:r>
          </w:p>
        </w:tc>
      </w:tr>
      <w:tr w:rsidR="00C3154E" w:rsidRPr="00A203D1" w14:paraId="02A9D5CF" w14:textId="77777777" w:rsidTr="0050001C">
        <w:trPr>
          <w:trHeight w:val="900"/>
        </w:trPr>
        <w:tc>
          <w:tcPr>
            <w:tcW w:w="1026" w:type="pct"/>
            <w:tcBorders>
              <w:top w:val="nil"/>
              <w:left w:val="single" w:sz="4" w:space="0" w:color="auto"/>
              <w:bottom w:val="single" w:sz="4" w:space="0" w:color="auto"/>
              <w:right w:val="single" w:sz="4" w:space="0" w:color="auto"/>
            </w:tcBorders>
          </w:tcPr>
          <w:p w14:paraId="107DA27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ECE128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jeżeli podczas podania antybiotyku  wprowadzono określony rodzaj  antybiotykoterapii</w:t>
            </w:r>
          </w:p>
        </w:tc>
      </w:tr>
      <w:tr w:rsidR="00C3154E" w:rsidRPr="00A203D1" w14:paraId="6565A1A5" w14:textId="77777777" w:rsidTr="0050001C">
        <w:trPr>
          <w:trHeight w:val="675"/>
        </w:trPr>
        <w:tc>
          <w:tcPr>
            <w:tcW w:w="1026" w:type="pct"/>
            <w:tcBorders>
              <w:top w:val="nil"/>
              <w:left w:val="single" w:sz="4" w:space="0" w:color="auto"/>
              <w:bottom w:val="single" w:sz="4" w:space="0" w:color="auto"/>
              <w:right w:val="single" w:sz="4" w:space="0" w:color="auto"/>
            </w:tcBorders>
          </w:tcPr>
          <w:p w14:paraId="487C16F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5B8A582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w przypadku wystąpienia patogenu w badaniu mikrobiologicznym w ramach danego pobytu </w:t>
            </w:r>
          </w:p>
        </w:tc>
      </w:tr>
      <w:tr w:rsidR="00C3154E" w:rsidRPr="00A203D1" w14:paraId="41D38BC8" w14:textId="77777777" w:rsidTr="0050001C">
        <w:trPr>
          <w:trHeight w:val="900"/>
        </w:trPr>
        <w:tc>
          <w:tcPr>
            <w:tcW w:w="1026" w:type="pct"/>
            <w:tcBorders>
              <w:top w:val="nil"/>
              <w:left w:val="single" w:sz="4" w:space="0" w:color="auto"/>
              <w:bottom w:val="single" w:sz="4" w:space="0" w:color="auto"/>
              <w:right w:val="single" w:sz="4" w:space="0" w:color="auto"/>
            </w:tcBorders>
          </w:tcPr>
          <w:p w14:paraId="06F714F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4FEC931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w przypadku  wystąpienia  patogenu po [h godzin]  od przyjęcia do szpitala, w badaniu w ramach danego pobytu pacjenta.</w:t>
            </w:r>
          </w:p>
        </w:tc>
      </w:tr>
      <w:tr w:rsidR="00C3154E" w:rsidRPr="00A203D1" w14:paraId="46B800FF" w14:textId="77777777" w:rsidTr="0050001C">
        <w:trPr>
          <w:trHeight w:val="1125"/>
        </w:trPr>
        <w:tc>
          <w:tcPr>
            <w:tcW w:w="1026" w:type="pct"/>
            <w:tcBorders>
              <w:top w:val="nil"/>
              <w:left w:val="single" w:sz="4" w:space="0" w:color="auto"/>
              <w:bottom w:val="single" w:sz="4" w:space="0" w:color="auto"/>
              <w:right w:val="single" w:sz="4" w:space="0" w:color="auto"/>
            </w:tcBorders>
          </w:tcPr>
          <w:p w14:paraId="6BA65AD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7F896A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C3154E" w:rsidRPr="00A203D1" w14:paraId="2ABBA717" w14:textId="77777777" w:rsidTr="0050001C">
        <w:trPr>
          <w:trHeight w:val="675"/>
        </w:trPr>
        <w:tc>
          <w:tcPr>
            <w:tcW w:w="1026" w:type="pct"/>
            <w:tcBorders>
              <w:top w:val="nil"/>
              <w:left w:val="single" w:sz="4" w:space="0" w:color="auto"/>
              <w:bottom w:val="single" w:sz="4" w:space="0" w:color="auto"/>
              <w:right w:val="single" w:sz="4" w:space="0" w:color="auto"/>
            </w:tcBorders>
          </w:tcPr>
          <w:p w14:paraId="1C0B144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016836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informować użytkownika o liczbie automatycznie założonych kart drobnoustroju dla pacjenta.</w:t>
            </w:r>
          </w:p>
        </w:tc>
      </w:tr>
      <w:tr w:rsidR="00C3154E" w:rsidRPr="00A203D1" w14:paraId="0CFF2255" w14:textId="77777777" w:rsidTr="0050001C">
        <w:trPr>
          <w:trHeight w:val="1125"/>
        </w:trPr>
        <w:tc>
          <w:tcPr>
            <w:tcW w:w="1026" w:type="pct"/>
            <w:tcBorders>
              <w:top w:val="nil"/>
              <w:left w:val="single" w:sz="4" w:space="0" w:color="auto"/>
              <w:bottom w:val="single" w:sz="4" w:space="0" w:color="auto"/>
              <w:right w:val="single" w:sz="4" w:space="0" w:color="auto"/>
            </w:tcBorders>
          </w:tcPr>
          <w:p w14:paraId="7C05D85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14:paraId="0748C01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C3154E" w:rsidRPr="00A203D1" w14:paraId="486B793F" w14:textId="77777777" w:rsidTr="0050001C">
        <w:trPr>
          <w:trHeight w:val="900"/>
        </w:trPr>
        <w:tc>
          <w:tcPr>
            <w:tcW w:w="1026" w:type="pct"/>
            <w:tcBorders>
              <w:top w:val="nil"/>
              <w:left w:val="single" w:sz="4" w:space="0" w:color="auto"/>
              <w:bottom w:val="single" w:sz="4" w:space="0" w:color="auto"/>
              <w:right w:val="single" w:sz="4" w:space="0" w:color="auto"/>
            </w:tcBorders>
          </w:tcPr>
          <w:p w14:paraId="32D4CBC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289A744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podgląd pacjentów gorączkujących powyżej określonej w parametrze wysokości temperatury, która wystąpiła po X godz. od przyjęcia do szpitala</w:t>
            </w:r>
          </w:p>
        </w:tc>
      </w:tr>
      <w:tr w:rsidR="00C3154E" w:rsidRPr="00A203D1" w14:paraId="35671679" w14:textId="77777777" w:rsidTr="0050001C">
        <w:trPr>
          <w:trHeight w:val="900"/>
        </w:trPr>
        <w:tc>
          <w:tcPr>
            <w:tcW w:w="1026" w:type="pct"/>
            <w:tcBorders>
              <w:top w:val="nil"/>
              <w:left w:val="single" w:sz="4" w:space="0" w:color="auto"/>
              <w:bottom w:val="single" w:sz="4" w:space="0" w:color="auto"/>
              <w:right w:val="single" w:sz="4" w:space="0" w:color="auto"/>
            </w:tcBorders>
          </w:tcPr>
          <w:p w14:paraId="5E173B3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C481C0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C3154E" w:rsidRPr="00A203D1" w14:paraId="1E22DDD1" w14:textId="77777777" w:rsidTr="0050001C">
        <w:trPr>
          <w:trHeight w:val="900"/>
        </w:trPr>
        <w:tc>
          <w:tcPr>
            <w:tcW w:w="1026" w:type="pct"/>
            <w:tcBorders>
              <w:top w:val="nil"/>
              <w:left w:val="single" w:sz="4" w:space="0" w:color="auto"/>
              <w:bottom w:val="single" w:sz="4" w:space="0" w:color="auto"/>
              <w:right w:val="single" w:sz="4" w:space="0" w:color="auto"/>
            </w:tcBorders>
          </w:tcPr>
          <w:p w14:paraId="4ED5FE1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280B16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automatycznie wprowadza informacje o izolacji domowej pacjenta  na podstawie otrzymanych wpisów z systemu eWUŚ</w:t>
            </w:r>
          </w:p>
        </w:tc>
      </w:tr>
      <w:tr w:rsidR="00C3154E" w:rsidRPr="00A203D1" w14:paraId="33C564D4" w14:textId="77777777" w:rsidTr="0050001C">
        <w:trPr>
          <w:trHeight w:val="675"/>
        </w:trPr>
        <w:tc>
          <w:tcPr>
            <w:tcW w:w="1026" w:type="pct"/>
            <w:tcBorders>
              <w:top w:val="nil"/>
              <w:left w:val="single" w:sz="4" w:space="0" w:color="auto"/>
              <w:bottom w:val="single" w:sz="4" w:space="0" w:color="auto"/>
              <w:right w:val="single" w:sz="4" w:space="0" w:color="auto"/>
            </w:tcBorders>
          </w:tcPr>
          <w:p w14:paraId="3AA4582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4DD65D4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przegląd historii modyfikacji danych pacjenta z niebezpieczna bakterią</w:t>
            </w:r>
          </w:p>
        </w:tc>
      </w:tr>
      <w:tr w:rsidR="00C3154E" w:rsidRPr="00A203D1" w14:paraId="78DE6E7A" w14:textId="77777777" w:rsidTr="0050001C">
        <w:trPr>
          <w:trHeight w:val="900"/>
        </w:trPr>
        <w:tc>
          <w:tcPr>
            <w:tcW w:w="1026" w:type="pct"/>
            <w:tcBorders>
              <w:top w:val="nil"/>
              <w:left w:val="single" w:sz="4" w:space="0" w:color="auto"/>
              <w:bottom w:val="single" w:sz="4" w:space="0" w:color="auto"/>
              <w:right w:val="single" w:sz="4" w:space="0" w:color="auto"/>
            </w:tcBorders>
          </w:tcPr>
          <w:p w14:paraId="36B9F26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6954E0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C3154E" w:rsidRPr="00A203D1" w14:paraId="0F54CC0F" w14:textId="77777777" w:rsidTr="0050001C">
        <w:trPr>
          <w:trHeight w:val="675"/>
        </w:trPr>
        <w:tc>
          <w:tcPr>
            <w:tcW w:w="1026" w:type="pct"/>
            <w:tcBorders>
              <w:top w:val="nil"/>
              <w:left w:val="single" w:sz="4" w:space="0" w:color="auto"/>
              <w:bottom w:val="single" w:sz="4" w:space="0" w:color="auto"/>
              <w:right w:val="single" w:sz="4" w:space="0" w:color="auto"/>
            </w:tcBorders>
          </w:tcPr>
          <w:p w14:paraId="084130A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47F4A46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Z głównego ekranu menu w module Oddział system powinien umożliwiać dostęp do wyfiltrowanej listy pacjentów aktualnie będących w izolacji w danej jednostce </w:t>
            </w:r>
          </w:p>
        </w:tc>
      </w:tr>
      <w:tr w:rsidR="00C3154E" w:rsidRPr="00A203D1" w14:paraId="2C1C941B" w14:textId="77777777" w:rsidTr="0050001C">
        <w:trPr>
          <w:trHeight w:val="675"/>
        </w:trPr>
        <w:tc>
          <w:tcPr>
            <w:tcW w:w="1026" w:type="pct"/>
            <w:tcBorders>
              <w:top w:val="nil"/>
              <w:left w:val="single" w:sz="4" w:space="0" w:color="auto"/>
              <w:bottom w:val="single" w:sz="4" w:space="0" w:color="auto"/>
              <w:right w:val="single" w:sz="4" w:space="0" w:color="auto"/>
            </w:tcBorders>
          </w:tcPr>
          <w:p w14:paraId="4325027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DDD413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w oddziale o konieczności założenia indywidualnej karty rejestracji zakażenia szpitalnego w przypadku zastosowania antybiotykoterapii u pacjenta hospitalizowanego &gt; 72 godziny</w:t>
            </w:r>
          </w:p>
        </w:tc>
      </w:tr>
      <w:tr w:rsidR="00C3154E" w:rsidRPr="00A203D1" w14:paraId="0BADD9D7" w14:textId="77777777" w:rsidTr="0050001C">
        <w:trPr>
          <w:trHeight w:val="900"/>
        </w:trPr>
        <w:tc>
          <w:tcPr>
            <w:tcW w:w="1026" w:type="pct"/>
            <w:tcBorders>
              <w:top w:val="nil"/>
              <w:left w:val="single" w:sz="4" w:space="0" w:color="auto"/>
              <w:bottom w:val="single" w:sz="4" w:space="0" w:color="auto"/>
              <w:right w:val="single" w:sz="4" w:space="0" w:color="auto"/>
            </w:tcBorders>
          </w:tcPr>
          <w:p w14:paraId="5F6AACA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A6E11C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C3154E" w:rsidRPr="00A203D1" w14:paraId="4C7F5FF1" w14:textId="77777777" w:rsidTr="0050001C">
        <w:trPr>
          <w:trHeight w:val="675"/>
        </w:trPr>
        <w:tc>
          <w:tcPr>
            <w:tcW w:w="1026" w:type="pct"/>
            <w:tcBorders>
              <w:top w:val="nil"/>
              <w:left w:val="single" w:sz="4" w:space="0" w:color="auto"/>
              <w:bottom w:val="single" w:sz="4" w:space="0" w:color="auto"/>
              <w:right w:val="single" w:sz="4" w:space="0" w:color="auto"/>
            </w:tcBorders>
          </w:tcPr>
          <w:p w14:paraId="278AC3F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18C3FF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prowadzenie Rejestru Kart zakażeń dla pracowników </w:t>
            </w:r>
          </w:p>
        </w:tc>
      </w:tr>
      <w:tr w:rsidR="00C3154E" w:rsidRPr="00A203D1" w14:paraId="527D6DBC" w14:textId="77777777" w:rsidTr="0050001C">
        <w:trPr>
          <w:trHeight w:val="675"/>
        </w:trPr>
        <w:tc>
          <w:tcPr>
            <w:tcW w:w="1026" w:type="pct"/>
            <w:tcBorders>
              <w:top w:val="nil"/>
              <w:left w:val="single" w:sz="4" w:space="0" w:color="auto"/>
              <w:bottom w:val="single" w:sz="4" w:space="0" w:color="auto"/>
              <w:right w:val="single" w:sz="4" w:space="0" w:color="auto"/>
            </w:tcBorders>
          </w:tcPr>
          <w:p w14:paraId="4D907FA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B7D56F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prowadzenie Rejestru szczepień i odmów szczepień pracowników </w:t>
            </w:r>
          </w:p>
        </w:tc>
      </w:tr>
      <w:tr w:rsidR="00C3154E" w:rsidRPr="00A203D1" w14:paraId="25ECFF09" w14:textId="77777777" w:rsidTr="0050001C">
        <w:trPr>
          <w:trHeight w:val="675"/>
        </w:trPr>
        <w:tc>
          <w:tcPr>
            <w:tcW w:w="1026" w:type="pct"/>
            <w:tcBorders>
              <w:top w:val="nil"/>
              <w:left w:val="single" w:sz="4" w:space="0" w:color="auto"/>
              <w:bottom w:val="single" w:sz="4" w:space="0" w:color="auto"/>
              <w:right w:val="single" w:sz="4" w:space="0" w:color="auto"/>
            </w:tcBorders>
          </w:tcPr>
          <w:p w14:paraId="30E7ADC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43015A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Zestawienia pracowników zaszczepionych / z odmową szczepienia w danym okresie czasu</w:t>
            </w:r>
          </w:p>
        </w:tc>
      </w:tr>
      <w:tr w:rsidR="00C3154E" w:rsidRPr="00A203D1" w14:paraId="6F56F329" w14:textId="77777777" w:rsidTr="0050001C">
        <w:trPr>
          <w:trHeight w:val="675"/>
        </w:trPr>
        <w:tc>
          <w:tcPr>
            <w:tcW w:w="1026" w:type="pct"/>
            <w:tcBorders>
              <w:top w:val="nil"/>
              <w:left w:val="single" w:sz="4" w:space="0" w:color="auto"/>
              <w:bottom w:val="single" w:sz="4" w:space="0" w:color="auto"/>
              <w:right w:val="single" w:sz="4" w:space="0" w:color="auto"/>
            </w:tcBorders>
          </w:tcPr>
          <w:p w14:paraId="1000C6D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08D85C3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Możliwość konfiguracji  wydruku Kart zakażeń oraz Kart drobnoustroju pod kątem sterowania widocznością dostępnych sekcji danych Karty</w:t>
            </w:r>
          </w:p>
        </w:tc>
      </w:tr>
      <w:tr w:rsidR="00C3154E" w:rsidRPr="00A203D1" w14:paraId="3CE96C17" w14:textId="77777777" w:rsidTr="0050001C">
        <w:trPr>
          <w:trHeight w:val="675"/>
        </w:trPr>
        <w:tc>
          <w:tcPr>
            <w:tcW w:w="1026" w:type="pct"/>
            <w:tcBorders>
              <w:top w:val="nil"/>
              <w:left w:val="single" w:sz="4" w:space="0" w:color="auto"/>
              <w:bottom w:val="single" w:sz="4" w:space="0" w:color="auto"/>
              <w:right w:val="single" w:sz="4" w:space="0" w:color="auto"/>
            </w:tcBorders>
          </w:tcPr>
          <w:p w14:paraId="75BB60C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307CC04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Możliwość konfiguracji  dostosowania widoczności pól na Kartach zakażeń oraz na Kartach drobnoustroju</w:t>
            </w:r>
          </w:p>
        </w:tc>
      </w:tr>
      <w:tr w:rsidR="00C3154E" w:rsidRPr="00A203D1" w14:paraId="203A3D7B" w14:textId="77777777" w:rsidTr="0050001C">
        <w:trPr>
          <w:trHeight w:val="675"/>
        </w:trPr>
        <w:tc>
          <w:tcPr>
            <w:tcW w:w="1026" w:type="pct"/>
            <w:tcBorders>
              <w:top w:val="nil"/>
              <w:left w:val="single" w:sz="4" w:space="0" w:color="auto"/>
              <w:bottom w:val="single" w:sz="4" w:space="0" w:color="auto"/>
              <w:right w:val="single" w:sz="4" w:space="0" w:color="auto"/>
            </w:tcBorders>
          </w:tcPr>
          <w:p w14:paraId="61E4715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13DCFF4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Możliwość definicji walidacji pól na Kartach zakażenia oraz Kart drobnoustroju</w:t>
            </w:r>
          </w:p>
        </w:tc>
      </w:tr>
      <w:tr w:rsidR="00C3154E" w:rsidRPr="00A203D1" w14:paraId="54190CFA" w14:textId="77777777" w:rsidTr="0050001C">
        <w:trPr>
          <w:trHeight w:val="900"/>
        </w:trPr>
        <w:tc>
          <w:tcPr>
            <w:tcW w:w="1026" w:type="pct"/>
            <w:tcBorders>
              <w:top w:val="nil"/>
              <w:left w:val="single" w:sz="4" w:space="0" w:color="auto"/>
              <w:bottom w:val="single" w:sz="4" w:space="0" w:color="auto"/>
              <w:right w:val="single" w:sz="4" w:space="0" w:color="auto"/>
            </w:tcBorders>
          </w:tcPr>
          <w:p w14:paraId="755566B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85305F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założenia formularzy zgłoszeń zachorowania (podejrzenia zachorowania) na podstawie wykrytego patogenu w danym pobycie </w:t>
            </w:r>
          </w:p>
        </w:tc>
      </w:tr>
      <w:tr w:rsidR="00C3154E" w:rsidRPr="00A203D1" w14:paraId="38FB73F0" w14:textId="77777777" w:rsidTr="0050001C">
        <w:trPr>
          <w:trHeight w:val="675"/>
        </w:trPr>
        <w:tc>
          <w:tcPr>
            <w:tcW w:w="1026" w:type="pct"/>
            <w:tcBorders>
              <w:top w:val="nil"/>
              <w:left w:val="single" w:sz="4" w:space="0" w:color="auto"/>
              <w:bottom w:val="single" w:sz="4" w:space="0" w:color="auto"/>
              <w:right w:val="single" w:sz="4" w:space="0" w:color="auto"/>
            </w:tcBorders>
          </w:tcPr>
          <w:p w14:paraId="6013C5C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19695B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założenia formularzy zgłoszeń zachorowania (podejrzenia zachorowania) na podstawie rozpoznania wprowadzonego w danym pobytu </w:t>
            </w:r>
          </w:p>
        </w:tc>
      </w:tr>
      <w:tr w:rsidR="00C3154E" w:rsidRPr="00A203D1" w14:paraId="440E771F" w14:textId="77777777" w:rsidTr="0050001C">
        <w:trPr>
          <w:trHeight w:val="675"/>
        </w:trPr>
        <w:tc>
          <w:tcPr>
            <w:tcW w:w="1026" w:type="pct"/>
            <w:tcBorders>
              <w:top w:val="nil"/>
              <w:left w:val="single" w:sz="4" w:space="0" w:color="auto"/>
              <w:bottom w:val="single" w:sz="4" w:space="0" w:color="auto"/>
              <w:right w:val="single" w:sz="4" w:space="0" w:color="auto"/>
            </w:tcBorders>
          </w:tcPr>
          <w:p w14:paraId="219B96D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14:paraId="68F6184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zakładania Kart zakażeń na podstawie wprowadzonych diagnoz pielęgniarskich</w:t>
            </w:r>
          </w:p>
        </w:tc>
      </w:tr>
      <w:tr w:rsidR="00C3154E" w:rsidRPr="00A203D1" w14:paraId="536AA90E" w14:textId="77777777" w:rsidTr="0050001C">
        <w:trPr>
          <w:trHeight w:val="675"/>
        </w:trPr>
        <w:tc>
          <w:tcPr>
            <w:tcW w:w="1026" w:type="pct"/>
            <w:tcBorders>
              <w:top w:val="nil"/>
              <w:left w:val="single" w:sz="4" w:space="0" w:color="auto"/>
              <w:bottom w:val="single" w:sz="4" w:space="0" w:color="auto"/>
              <w:right w:val="single" w:sz="4" w:space="0" w:color="auto"/>
            </w:tcBorders>
          </w:tcPr>
          <w:p w14:paraId="79FCA87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6CD8C78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zakładania Kart zakażeń na podstawie wykonanych procedur</w:t>
            </w:r>
          </w:p>
        </w:tc>
      </w:tr>
      <w:tr w:rsidR="00C3154E" w:rsidRPr="00A203D1" w14:paraId="785EA627" w14:textId="77777777" w:rsidTr="0050001C">
        <w:trPr>
          <w:trHeight w:val="675"/>
        </w:trPr>
        <w:tc>
          <w:tcPr>
            <w:tcW w:w="1026" w:type="pct"/>
            <w:tcBorders>
              <w:top w:val="nil"/>
              <w:left w:val="single" w:sz="4" w:space="0" w:color="auto"/>
              <w:bottom w:val="single" w:sz="4" w:space="0" w:color="auto"/>
              <w:right w:val="single" w:sz="4" w:space="0" w:color="auto"/>
            </w:tcBorders>
          </w:tcPr>
          <w:p w14:paraId="3DE46E6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F6C49F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zakładania Karty zakażeń na podstawie założonej karty drobnoustroju </w:t>
            </w:r>
          </w:p>
        </w:tc>
      </w:tr>
      <w:tr w:rsidR="00C3154E" w:rsidRPr="00A203D1" w14:paraId="1089191D" w14:textId="77777777" w:rsidTr="0050001C">
        <w:trPr>
          <w:trHeight w:val="675"/>
        </w:trPr>
        <w:tc>
          <w:tcPr>
            <w:tcW w:w="1026" w:type="pct"/>
            <w:tcBorders>
              <w:top w:val="nil"/>
              <w:left w:val="single" w:sz="4" w:space="0" w:color="auto"/>
              <w:bottom w:val="single" w:sz="4" w:space="0" w:color="auto"/>
              <w:right w:val="single" w:sz="4" w:space="0" w:color="auto"/>
            </w:tcBorders>
          </w:tcPr>
          <w:p w14:paraId="62191822"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14:paraId="77BFB4D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System umożliwia szybki dostęp do statystyki: Kart zakażeń, Kart drobnoustroju, Kart obserwacji, Formularzy zgłoszeń zachorowań. </w:t>
            </w:r>
          </w:p>
        </w:tc>
      </w:tr>
    </w:tbl>
    <w:p w14:paraId="769516D1" w14:textId="77777777" w:rsidR="00C3154E" w:rsidRPr="00B03FA9" w:rsidRDefault="00C3154E" w:rsidP="00C3154E">
      <w:pPr>
        <w:rPr>
          <w:rFonts w:cs="Calibri"/>
        </w:rPr>
      </w:pPr>
    </w:p>
    <w:p w14:paraId="50995359" w14:textId="77777777" w:rsidR="00C3154E" w:rsidRPr="00B03FA9" w:rsidRDefault="00C3154E" w:rsidP="00C3154E">
      <w:pPr>
        <w:rPr>
          <w:rFonts w:cs="Calibri"/>
        </w:rPr>
      </w:pPr>
    </w:p>
    <w:p w14:paraId="251F6E40" w14:textId="77777777" w:rsidR="00C3154E" w:rsidRPr="00B03FA9" w:rsidRDefault="00C3154E" w:rsidP="00C3154E">
      <w:pPr>
        <w:rPr>
          <w:rFonts w:cs="Calibri"/>
        </w:rPr>
      </w:pPr>
    </w:p>
    <w:p w14:paraId="41D55CD3" w14:textId="77777777" w:rsidR="00C3154E" w:rsidRPr="00B03FA9" w:rsidRDefault="00C3154E" w:rsidP="00C3154E">
      <w:pPr>
        <w:rPr>
          <w:rFonts w:cs="Calibri"/>
        </w:rPr>
      </w:pPr>
    </w:p>
    <w:p w14:paraId="3156E0BF" w14:textId="77777777" w:rsidR="00C3154E" w:rsidRPr="00B03FA9" w:rsidRDefault="00C3154E" w:rsidP="00C3154E">
      <w:pPr>
        <w:pStyle w:val="Nagwek2"/>
        <w:rPr>
          <w:rFonts w:ascii="Calibri" w:hAnsi="Calibri" w:cs="Calibri"/>
        </w:rPr>
      </w:pPr>
      <w:bookmarkStart w:id="4" w:name="_Toc87037717"/>
      <w:r w:rsidRPr="00B03FA9">
        <w:rPr>
          <w:rFonts w:ascii="Calibri" w:hAnsi="Calibri" w:cs="Calibri"/>
        </w:rPr>
        <w:t>Budżetowanie</w:t>
      </w:r>
      <w:bookmarkEnd w:id="4"/>
    </w:p>
    <w:tbl>
      <w:tblPr>
        <w:tblW w:w="5000" w:type="pct"/>
        <w:tblCellMar>
          <w:left w:w="70" w:type="dxa"/>
          <w:right w:w="70" w:type="dxa"/>
        </w:tblCellMar>
        <w:tblLook w:val="00A0" w:firstRow="1" w:lastRow="0" w:firstColumn="1" w:lastColumn="0" w:noHBand="0" w:noVBand="0"/>
      </w:tblPr>
      <w:tblGrid>
        <w:gridCol w:w="1860"/>
        <w:gridCol w:w="7202"/>
      </w:tblGrid>
      <w:tr w:rsidR="00C3154E" w:rsidRPr="00A203D1" w14:paraId="465477FF" w14:textId="77777777" w:rsidTr="0050001C">
        <w:trPr>
          <w:trHeight w:val="1215"/>
        </w:trPr>
        <w:tc>
          <w:tcPr>
            <w:tcW w:w="1026" w:type="pct"/>
            <w:tcBorders>
              <w:top w:val="single" w:sz="4" w:space="0" w:color="auto"/>
              <w:left w:val="single" w:sz="4" w:space="0" w:color="auto"/>
              <w:bottom w:val="single" w:sz="4" w:space="0" w:color="auto"/>
              <w:right w:val="single" w:sz="4" w:space="0" w:color="auto"/>
            </w:tcBorders>
            <w:shd w:val="clear" w:color="000000" w:fill="BFBFBF"/>
            <w:vAlign w:val="center"/>
          </w:tcPr>
          <w:p w14:paraId="6CF8CDE9"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Obszar merytoryczny</w:t>
            </w:r>
          </w:p>
        </w:tc>
        <w:tc>
          <w:tcPr>
            <w:tcW w:w="3974" w:type="pct"/>
            <w:tcBorders>
              <w:top w:val="single" w:sz="4" w:space="0" w:color="auto"/>
              <w:left w:val="nil"/>
              <w:bottom w:val="single" w:sz="4" w:space="0" w:color="auto"/>
              <w:right w:val="single" w:sz="4" w:space="0" w:color="auto"/>
            </w:tcBorders>
            <w:shd w:val="clear" w:color="000000" w:fill="BFBFBF"/>
            <w:vAlign w:val="center"/>
          </w:tcPr>
          <w:p w14:paraId="20004B46"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2DAA8108"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18C5AF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08B5E3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wprowadzanie słownika pozycji budżetowych:</w:t>
            </w:r>
          </w:p>
        </w:tc>
      </w:tr>
      <w:tr w:rsidR="00C3154E" w:rsidRPr="00A203D1" w14:paraId="1547869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0124DEF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E8A28A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wprowadzenie pozycji budżetowych w podziale na:</w:t>
            </w:r>
          </w:p>
        </w:tc>
      </w:tr>
      <w:tr w:rsidR="00C3154E" w:rsidRPr="00A203D1" w14:paraId="721F1980"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402F2B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027637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koszty bezpośrednie</w:t>
            </w:r>
          </w:p>
        </w:tc>
      </w:tr>
      <w:tr w:rsidR="00C3154E" w:rsidRPr="00A203D1" w14:paraId="58298D4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E2244D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3B7404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pozostałe koszty</w:t>
            </w:r>
          </w:p>
        </w:tc>
      </w:tr>
      <w:tr w:rsidR="00C3154E" w:rsidRPr="00A203D1" w14:paraId="1CF140C3"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D1EB51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E15FF5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przychód</w:t>
            </w:r>
          </w:p>
        </w:tc>
      </w:tr>
      <w:tr w:rsidR="00C3154E" w:rsidRPr="00A203D1" w14:paraId="44A88F5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E4E4D5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CFA981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statystyczna</w:t>
            </w:r>
          </w:p>
        </w:tc>
      </w:tr>
      <w:tr w:rsidR="00C3154E" w:rsidRPr="00A203D1" w14:paraId="4FCA09E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18F6A7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5F47F7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inne</w:t>
            </w:r>
          </w:p>
        </w:tc>
      </w:tr>
      <w:tr w:rsidR="00C3154E" w:rsidRPr="00A203D1" w14:paraId="6CDE985C"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4EC07A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DEDF50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plan cząstkowy - wynagrodzenia</w:t>
            </w:r>
          </w:p>
        </w:tc>
      </w:tr>
      <w:tr w:rsidR="00C3154E" w:rsidRPr="00A203D1" w14:paraId="0F294F7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287FAC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25AD949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plan cząstkowy - urządzenia</w:t>
            </w:r>
          </w:p>
        </w:tc>
      </w:tr>
      <w:tr w:rsidR="00C3154E" w:rsidRPr="00A203D1" w14:paraId="04DD2DA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ED9C14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2D873B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plan cząstkowy - inne</w:t>
            </w:r>
          </w:p>
        </w:tc>
      </w:tr>
      <w:tr w:rsidR="00C3154E" w:rsidRPr="00A203D1" w14:paraId="3E8D1A73"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42CE2D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906378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wprowadzenie wielu planów budżetowych dla OPK</w:t>
            </w:r>
          </w:p>
        </w:tc>
      </w:tr>
      <w:tr w:rsidR="00C3154E" w:rsidRPr="00A203D1" w14:paraId="43A5479B"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63C70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7B631E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wersjonowania planów budżetowych</w:t>
            </w:r>
          </w:p>
        </w:tc>
      </w:tr>
      <w:tr w:rsidR="00C3154E" w:rsidRPr="00A203D1" w14:paraId="07590B1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6B8D33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B8C7B0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kopiowania planów budżetowych</w:t>
            </w:r>
          </w:p>
        </w:tc>
      </w:tr>
      <w:tr w:rsidR="00C3154E" w:rsidRPr="00A203D1" w14:paraId="013FB8F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E0B774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8EAC2C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określenia agregatów (suma, średnia, minimum, maksimum) dla pozycji budżetowych w przekroju miesięcy lub OPK</w:t>
            </w:r>
          </w:p>
        </w:tc>
      </w:tr>
      <w:tr w:rsidR="00C3154E" w:rsidRPr="00A203D1" w14:paraId="787FA32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04A8BA8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809514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pojedynczego lub zbiorczego dopisywania OPK do planu budżetowego</w:t>
            </w:r>
          </w:p>
        </w:tc>
      </w:tr>
      <w:tr w:rsidR="00C3154E" w:rsidRPr="00A203D1" w14:paraId="4D08C360"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3A417D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93478B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pojedynczego lub zbiorczego dopisywania pozycji budżetowych do planu budżetowego</w:t>
            </w:r>
          </w:p>
        </w:tc>
      </w:tr>
      <w:tr w:rsidR="00C3154E" w:rsidRPr="00A203D1" w14:paraId="74E45F0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43C16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029210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pojedynczego lub zbiorczego dopisywania okresów których dotyczy plan budżetowy</w:t>
            </w:r>
          </w:p>
        </w:tc>
      </w:tr>
      <w:tr w:rsidR="00C3154E" w:rsidRPr="00A203D1" w14:paraId="1FE8404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81F9CB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FCCD3D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określenie sposobu liczenia pozycji budżetowej w zakresie planu z użyciem następujących funkcji (ta sama pozycja może mieć inną definicję dla różnych OPK lub dla tego samego OPK ale w innych miesiącach)</w:t>
            </w:r>
          </w:p>
        </w:tc>
      </w:tr>
      <w:tr w:rsidR="00C3154E" w:rsidRPr="00A203D1" w14:paraId="784B206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BF6441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19F534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określana ręcznie przez Użytkownika</w:t>
            </w:r>
          </w:p>
        </w:tc>
      </w:tr>
      <w:tr w:rsidR="00C3154E" w:rsidRPr="00A203D1" w14:paraId="1242518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52756E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13CBD9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całkowity JGP pobrany z modułu wyceny kosztów normatywnych z uwzględnieniem zaplanowanej ilości sprzedawanych JGP </w:t>
            </w:r>
          </w:p>
        </w:tc>
      </w:tr>
      <w:tr w:rsidR="00C3154E" w:rsidRPr="00A203D1" w14:paraId="0539F652"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53F663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C402E3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materiałów z JGP pobrany z modułu wyceny kosztów normatywnych z uwzględnieniem zaplanowanej ilości sprzedawanych JGP </w:t>
            </w:r>
          </w:p>
        </w:tc>
      </w:tr>
      <w:tr w:rsidR="00C3154E" w:rsidRPr="00A203D1" w14:paraId="14AC715B"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BAB6D0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A8252B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osobodni z JGP pobrany z modułu wyceny kosztów normatywnych z uwzględnieniem zaplanowanej ilości sprzedawanych JGP </w:t>
            </w:r>
          </w:p>
        </w:tc>
      </w:tr>
      <w:tr w:rsidR="00C3154E" w:rsidRPr="00A203D1" w14:paraId="24E953C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68563F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6598FA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świadczeń z JGP pobrany z modułu wyceny kosztów normatywnych z uwzględnieniem zaplanowanej ilości sprzedawanych JGP </w:t>
            </w:r>
          </w:p>
        </w:tc>
      </w:tr>
      <w:tr w:rsidR="00C3154E" w:rsidRPr="00A203D1" w14:paraId="6E75484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640167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03ABBC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narzut kosztów pośrednich wynikający z rozliczenia wartości planowanych kosztów bezpośrednich ośrodków pomocniczych </w:t>
            </w:r>
          </w:p>
        </w:tc>
      </w:tr>
      <w:tr w:rsidR="00C3154E" w:rsidRPr="00A203D1" w14:paraId="07BB383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462918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476AC4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narzut kosztów pośrednich od wybranego OPK wynikający z rozliczenia wartości planowanych kosztów bezpośrednich ośrodków pomocniczych</w:t>
            </w:r>
          </w:p>
        </w:tc>
      </w:tr>
      <w:tr w:rsidR="00C3154E" w:rsidRPr="00A203D1" w14:paraId="4C8DE43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4697B7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DB24F0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narzut kosztów procedur wynikający z rozliczenia wartości planowanych kosztów bezpośrednich ośrodków diagnostynych</w:t>
            </w:r>
          </w:p>
        </w:tc>
      </w:tr>
      <w:tr w:rsidR="00C3154E" w:rsidRPr="00A203D1" w14:paraId="19C3404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A788EF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E12293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narzut kosztów procedur od wybranego OPK wynikający z rozliczenia wartości planowanych kosztów bezpośrednich ośrodków diagnostynych</w:t>
            </w:r>
          </w:p>
        </w:tc>
      </w:tr>
      <w:tr w:rsidR="00C3154E" w:rsidRPr="00A203D1" w14:paraId="31DD6795"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2869B6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10542B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narzut kosztów zarządu wynikający z rozliczenia wartości planowanych kosztów bezpośrednich ośrodków pomocniczych </w:t>
            </w:r>
          </w:p>
        </w:tc>
      </w:tr>
      <w:tr w:rsidR="00C3154E" w:rsidRPr="00A203D1" w14:paraId="4589B77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5DB97B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45755F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narzut kosztów zarządu od wybranego OPK wynikający z rozliczenia wartości planowanych kosztów bezpośrednich ośrodków zarządu</w:t>
            </w:r>
          </w:p>
        </w:tc>
      </w:tr>
      <w:tr w:rsidR="00C3154E" w:rsidRPr="00A203D1" w14:paraId="7FC4412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F4FA4F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D79ABE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sprzedaży wybranego rodzaju świadczeń przez OPK </w:t>
            </w:r>
          </w:p>
        </w:tc>
      </w:tr>
      <w:tr w:rsidR="00C3154E" w:rsidRPr="00A203D1" w14:paraId="0E43F5D5"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705B5D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11DC60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14:paraId="3CBC30C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03AB1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6BF877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14:paraId="11F2FA7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AA903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0EA274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sprzedaży wybranego świadczenia przez OPK </w:t>
            </w:r>
          </w:p>
        </w:tc>
      </w:tr>
      <w:tr w:rsidR="00C3154E" w:rsidRPr="00A203D1" w14:paraId="284AB90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180396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F26A31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14:paraId="56169883"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5A983C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3307C1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14:paraId="4E145767"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BE5BEF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7DC00B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zakupu wybranego rodzaju świadczeń przez OPK </w:t>
            </w:r>
          </w:p>
        </w:tc>
      </w:tr>
      <w:tr w:rsidR="00C3154E" w:rsidRPr="00A203D1" w14:paraId="5F56837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D69EC0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3917C3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14:paraId="13048CC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4FE95B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5C288B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14:paraId="5B13DD37"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099B17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133B0AA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zakupu wybranego świadczenia przez OPK </w:t>
            </w:r>
          </w:p>
        </w:tc>
      </w:tr>
      <w:tr w:rsidR="00C3154E" w:rsidRPr="00A203D1" w14:paraId="611438D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41A643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382842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14:paraId="0397923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FD548D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457B3C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14:paraId="43A93D6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8D0E3B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0BC522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przychody zaplanowanych do sprzedaży JGP  </w:t>
            </w:r>
          </w:p>
        </w:tc>
      </w:tr>
      <w:tr w:rsidR="00C3154E" w:rsidRPr="00A203D1" w14:paraId="5763D2F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EA53C9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412FC3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zaplanowanych na wybrany kwartał zakupów w ramach rocznego planu zakupów, pobrany z modułu Zamówień Wewnętrznych w podziale na :</w:t>
            </w:r>
          </w:p>
        </w:tc>
      </w:tr>
      <w:tr w:rsidR="00C3154E" w:rsidRPr="00A203D1" w14:paraId="1948131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BA1B5B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5C4C86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materiały</w:t>
            </w:r>
          </w:p>
        </w:tc>
      </w:tr>
      <w:tr w:rsidR="00C3154E" w:rsidRPr="00A203D1" w14:paraId="6C2B6C9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D11623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EF3059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środki trwałe</w:t>
            </w:r>
          </w:p>
        </w:tc>
      </w:tr>
      <w:tr w:rsidR="00C3154E" w:rsidRPr="00A203D1" w14:paraId="675793A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8F2CAA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555602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usługi</w:t>
            </w:r>
          </w:p>
        </w:tc>
      </w:tr>
      <w:tr w:rsidR="00C3154E" w:rsidRPr="00A203D1" w14:paraId="174BE2B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5C98BC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004E82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średnia pozycji budżetowej z wybranego kwartału roku poprzedniego</w:t>
            </w:r>
          </w:p>
        </w:tc>
      </w:tr>
      <w:tr w:rsidR="00C3154E" w:rsidRPr="00A203D1" w14:paraId="0980C36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5461EB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E1512D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średnia pozycji budżetowej z roku poprzedniego</w:t>
            </w:r>
          </w:p>
        </w:tc>
      </w:tr>
      <w:tr w:rsidR="00C3154E" w:rsidRPr="00A203D1" w14:paraId="06A145F8"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BD6409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578640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wykonania pozycji budżetowej z poprzedniego miesiąca</w:t>
            </w:r>
          </w:p>
        </w:tc>
      </w:tr>
      <w:tr w:rsidR="00C3154E" w:rsidRPr="00A203D1" w14:paraId="6554FA2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405F92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433767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wybranej innej pozycji budżetowej z tego samego okresu (sumowanie pozycji)</w:t>
            </w:r>
          </w:p>
        </w:tc>
      </w:tr>
      <w:tr w:rsidR="00C3154E" w:rsidRPr="00A203D1" w14:paraId="3EE8342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080E00E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C45DAD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przypisania wielu funkcji liczących do tej samej pozycji z określeniem operacji arytmetycznej między funkcjami (dodawanie, odejmowanie, mnożenie, dzielenie) w zakresie planu</w:t>
            </w:r>
          </w:p>
        </w:tc>
      </w:tr>
      <w:tr w:rsidR="00C3154E" w:rsidRPr="00A203D1" w14:paraId="6C12500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D26A1A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E144E7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określenie sposobu liczenia pozycji budżetowej w zakresie wykonania z użyciem następujących funkcji (ta sama pozycja może mieć inną definicję dla różnych OPK lub dla tego samego OPK ale w innych miesiącach)</w:t>
            </w:r>
          </w:p>
        </w:tc>
      </w:tr>
      <w:tr w:rsidR="00C3154E" w:rsidRPr="00A203D1" w14:paraId="226CC4D5"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5958DB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56B5A1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kosztów dla grupy kosztów szczegółowych z dokumentów</w:t>
            </w:r>
          </w:p>
        </w:tc>
      </w:tr>
      <w:tr w:rsidR="00C3154E" w:rsidRPr="00A203D1" w14:paraId="6358CC1C"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1C7DEF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2BC2984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zaksięgowanych </w:t>
            </w:r>
          </w:p>
        </w:tc>
      </w:tr>
      <w:tr w:rsidR="00C3154E" w:rsidRPr="00A203D1" w14:paraId="3EC35498"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09B32B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CF5DA4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niezaksięgowanych</w:t>
            </w:r>
          </w:p>
        </w:tc>
      </w:tr>
      <w:tr w:rsidR="00C3154E" w:rsidRPr="00A203D1" w14:paraId="248B9368"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69128A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9D17BE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dla wybranego kosztu szczegółowego z dokumentów wg daty księgowania </w:t>
            </w:r>
          </w:p>
        </w:tc>
      </w:tr>
      <w:tr w:rsidR="00C3154E" w:rsidRPr="00A203D1" w14:paraId="7B50D36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9A2B6A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244FAA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zaksięgowanych </w:t>
            </w:r>
          </w:p>
        </w:tc>
      </w:tr>
      <w:tr w:rsidR="00C3154E" w:rsidRPr="00A203D1" w14:paraId="2B3CB107"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6CADE1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FB8450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niezaksięgowanych</w:t>
            </w:r>
          </w:p>
        </w:tc>
      </w:tr>
      <w:tr w:rsidR="00C3154E" w:rsidRPr="00A203D1" w14:paraId="347E721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26015B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B2DBB7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bezpośrednich: </w:t>
            </w:r>
          </w:p>
        </w:tc>
      </w:tr>
      <w:tr w:rsidR="00C3154E" w:rsidRPr="00A203D1" w14:paraId="1693FFDC"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1ECBC3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1FD899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76909D51"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6CB4F8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0B68EC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2435E8F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4F026A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C07041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całkowitych: </w:t>
            </w:r>
          </w:p>
        </w:tc>
      </w:tr>
      <w:tr w:rsidR="00C3154E" w:rsidRPr="00A203D1" w14:paraId="0A56FFB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337EF9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3EEC70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272D90E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69DAA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993D3B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0B82A432"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A1DF3E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A23691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pośrednich: </w:t>
            </w:r>
          </w:p>
        </w:tc>
      </w:tr>
      <w:tr w:rsidR="00C3154E" w:rsidRPr="00A203D1" w14:paraId="24CA56C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DE1BEA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85CA24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50D60F8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017114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A3D684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68243EA3"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F1ED25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C78FA3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procedur: </w:t>
            </w:r>
          </w:p>
        </w:tc>
      </w:tr>
      <w:tr w:rsidR="00C3154E" w:rsidRPr="00A203D1" w14:paraId="1315823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183DC9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4AB168F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172B2C9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B3206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93D7E8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15EE5A75"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E5ACE9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CB424A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sprzedaży: </w:t>
            </w:r>
          </w:p>
        </w:tc>
      </w:tr>
      <w:tr w:rsidR="00C3154E" w:rsidRPr="00A203D1" w14:paraId="151F715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410FAC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A7211B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1B019BA8"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24B6C0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27CDB9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1B2DC711"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7BD476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36956A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wytworzenia: </w:t>
            </w:r>
          </w:p>
        </w:tc>
      </w:tr>
      <w:tr w:rsidR="00C3154E" w:rsidRPr="00A203D1" w14:paraId="1A2DC783"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63AA9D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391C4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2A0FAEB1"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94BBD3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19A6AB8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01DD4B5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6AD82C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980161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zarządu: </w:t>
            </w:r>
          </w:p>
        </w:tc>
      </w:tr>
      <w:tr w:rsidR="00C3154E" w:rsidRPr="00A203D1" w14:paraId="2FBB0D7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1A075F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3DB50E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3D4D277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600C23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62750A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2EF1EE1E"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3F037E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19C944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zarządu: </w:t>
            </w:r>
          </w:p>
        </w:tc>
      </w:tr>
      <w:tr w:rsidR="00C3154E" w:rsidRPr="00A203D1" w14:paraId="14E9468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248CBD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DBFDF6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14:paraId="3C77F4A0"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5443B56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492529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14:paraId="68D23F2C"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0F082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5D21DE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pośrednich od grupy OPK </w:t>
            </w:r>
          </w:p>
        </w:tc>
      </w:tr>
      <w:tr w:rsidR="00C3154E" w:rsidRPr="00A203D1" w14:paraId="6615C84B"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4CE586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5B22EE1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pośrednich od wybranego OPK </w:t>
            </w:r>
          </w:p>
        </w:tc>
      </w:tr>
      <w:tr w:rsidR="00C3154E" w:rsidRPr="00A203D1" w14:paraId="0441FBE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CB1C57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AF0D5A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procedur od grupy OPK </w:t>
            </w:r>
          </w:p>
        </w:tc>
      </w:tr>
      <w:tr w:rsidR="00C3154E" w:rsidRPr="00A203D1" w14:paraId="78B8F5A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26AA83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0C3F5C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procedur od wybranego OPK </w:t>
            </w:r>
          </w:p>
        </w:tc>
      </w:tr>
      <w:tr w:rsidR="00C3154E" w:rsidRPr="00A203D1" w14:paraId="3E5B1DA0"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AB545D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745084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sprzedaży od grupy OPK </w:t>
            </w:r>
          </w:p>
        </w:tc>
      </w:tr>
      <w:tr w:rsidR="00C3154E" w:rsidRPr="00A203D1" w14:paraId="7069B4E7"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88C65C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D2A722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sprzedaży od wybranego OPK </w:t>
            </w:r>
          </w:p>
        </w:tc>
      </w:tr>
      <w:tr w:rsidR="00C3154E" w:rsidRPr="00A203D1" w14:paraId="619E005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224DFC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4D6DB0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wytworzenia od grupy OPK </w:t>
            </w:r>
          </w:p>
        </w:tc>
      </w:tr>
      <w:tr w:rsidR="00C3154E" w:rsidRPr="00A203D1" w14:paraId="7FB43EA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0581326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8765C0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wytworzenia od wybranego OPK </w:t>
            </w:r>
          </w:p>
        </w:tc>
      </w:tr>
      <w:tr w:rsidR="00C3154E" w:rsidRPr="00A203D1" w14:paraId="12DF3D14"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0D4273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5F0685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zarządu od grupy OPK </w:t>
            </w:r>
          </w:p>
        </w:tc>
      </w:tr>
      <w:tr w:rsidR="00C3154E" w:rsidRPr="00A203D1" w14:paraId="1F592A27"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936E49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69EC0A6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zarządu od wybranego OPK </w:t>
            </w:r>
          </w:p>
        </w:tc>
      </w:tr>
      <w:tr w:rsidR="00C3154E" w:rsidRPr="00A203D1" w14:paraId="76CBC2DC"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AB2EE3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7D6A6C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obroty WN, MA, Saldo, Persaldo kont mających w swojej budowie symbol OPK</w:t>
            </w:r>
          </w:p>
        </w:tc>
      </w:tr>
      <w:tr w:rsidR="00C3154E" w:rsidRPr="00A203D1" w14:paraId="34D612EF"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01FF700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F798AF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narzutu świadczeń wg ceny wewnętrznej:</w:t>
            </w:r>
          </w:p>
        </w:tc>
      </w:tr>
      <w:tr w:rsidR="00C3154E" w:rsidRPr="00A203D1" w14:paraId="5A4A9F0D"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3A1317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9F294F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świadczeń</w:t>
            </w:r>
          </w:p>
        </w:tc>
      </w:tr>
      <w:tr w:rsidR="00C3154E" w:rsidRPr="00A203D1" w14:paraId="38A5516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7BC49A3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405C869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od grupy OPK</w:t>
            </w:r>
          </w:p>
        </w:tc>
      </w:tr>
      <w:tr w:rsidR="00C3154E" w:rsidRPr="00A203D1" w14:paraId="185BBA09"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931063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8C7E9A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wybranego OPK</w:t>
            </w:r>
          </w:p>
        </w:tc>
      </w:tr>
      <w:tr w:rsidR="00C3154E" w:rsidRPr="00A203D1" w14:paraId="7A620546"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1FCA33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240F4F4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narzutu świadczeń wg kosztu normatywnego:</w:t>
            </w:r>
          </w:p>
        </w:tc>
      </w:tr>
      <w:tr w:rsidR="00C3154E" w:rsidRPr="00A203D1" w14:paraId="6598DE37"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1D71598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14:paraId="20833BC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świadczeń</w:t>
            </w:r>
          </w:p>
        </w:tc>
      </w:tr>
      <w:tr w:rsidR="00C3154E" w:rsidRPr="00A203D1" w14:paraId="6B089E6A"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3491C2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56D2AB7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od grupy OPK</w:t>
            </w:r>
          </w:p>
        </w:tc>
      </w:tr>
      <w:tr w:rsidR="00C3154E" w:rsidRPr="00A203D1" w14:paraId="4D9BD0BC"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44B22C7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026090B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wybranego OPK</w:t>
            </w:r>
          </w:p>
        </w:tc>
      </w:tr>
      <w:tr w:rsidR="00C3154E" w:rsidRPr="00A203D1" w14:paraId="779E8CE0" w14:textId="77777777" w:rsidTr="0050001C">
        <w:trPr>
          <w:trHeight w:val="900"/>
        </w:trPr>
        <w:tc>
          <w:tcPr>
            <w:tcW w:w="1026" w:type="pct"/>
            <w:tcBorders>
              <w:top w:val="nil"/>
              <w:left w:val="single" w:sz="4" w:space="0" w:color="auto"/>
              <w:bottom w:val="single" w:sz="4" w:space="0" w:color="auto"/>
              <w:right w:val="single" w:sz="4" w:space="0" w:color="auto"/>
            </w:tcBorders>
            <w:vAlign w:val="bottom"/>
          </w:tcPr>
          <w:p w14:paraId="6DA38E7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14:paraId="369E729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przypisania wielu funkcji liczących do tej samej pozycji z określeniem operacji arytmetycznej między funkcjami (dodawanie, odejmowanie, mnożenie, dzielenie) w zakresie wykonania</w:t>
            </w:r>
          </w:p>
        </w:tc>
      </w:tr>
      <w:tr w:rsidR="00C3154E" w:rsidRPr="00A203D1" w14:paraId="0C4F552E"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188F69E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50DEBEE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wprowadzanie budżetów:</w:t>
            </w:r>
          </w:p>
        </w:tc>
      </w:tr>
      <w:tr w:rsidR="00C3154E" w:rsidRPr="00A203D1" w14:paraId="2EE3F758"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5A83795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00D2B7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podziału ośrodków powstawania kosztów na:</w:t>
            </w:r>
          </w:p>
        </w:tc>
      </w:tr>
      <w:tr w:rsidR="00C3154E" w:rsidRPr="00A203D1" w14:paraId="57382884" w14:textId="77777777" w:rsidTr="0050001C">
        <w:trPr>
          <w:trHeight w:val="675"/>
        </w:trPr>
        <w:tc>
          <w:tcPr>
            <w:tcW w:w="1026" w:type="pct"/>
            <w:tcBorders>
              <w:top w:val="nil"/>
              <w:left w:val="single" w:sz="4" w:space="0" w:color="auto"/>
              <w:bottom w:val="single" w:sz="4" w:space="0" w:color="auto"/>
              <w:right w:val="single" w:sz="4" w:space="0" w:color="auto"/>
            </w:tcBorders>
            <w:vAlign w:val="bottom"/>
          </w:tcPr>
          <w:p w14:paraId="7A94B9F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6AE492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ośrodki podlegające analizom rentowności poprzez określenie zysku/straty w standardzie rachunkowości zarządczej (porównanie kosztów i przychodów ze sprzedaży wewnętrznej i zewnętrznej),</w:t>
            </w:r>
          </w:p>
        </w:tc>
      </w:tr>
      <w:tr w:rsidR="00C3154E" w:rsidRPr="00A203D1" w14:paraId="29C7E2A7" w14:textId="77777777" w:rsidTr="0050001C">
        <w:trPr>
          <w:trHeight w:val="675"/>
        </w:trPr>
        <w:tc>
          <w:tcPr>
            <w:tcW w:w="1026" w:type="pct"/>
            <w:tcBorders>
              <w:top w:val="nil"/>
              <w:left w:val="single" w:sz="4" w:space="0" w:color="auto"/>
              <w:bottom w:val="single" w:sz="4" w:space="0" w:color="auto"/>
              <w:right w:val="single" w:sz="4" w:space="0" w:color="auto"/>
            </w:tcBorders>
            <w:vAlign w:val="bottom"/>
          </w:tcPr>
          <w:p w14:paraId="20772C4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16E9FE2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ośrodki nie podlegające analizom rentowności – nie rozliczane na poziomie zysku/straty – przekazujące swoje koszty ośrodkom opisanym powyżej jako tzw. koszty pośrednie.</w:t>
            </w:r>
          </w:p>
        </w:tc>
      </w:tr>
      <w:tr w:rsidR="00C3154E" w:rsidRPr="00A203D1" w14:paraId="368759DA" w14:textId="77777777" w:rsidTr="0050001C">
        <w:trPr>
          <w:trHeight w:val="675"/>
        </w:trPr>
        <w:tc>
          <w:tcPr>
            <w:tcW w:w="1026" w:type="pct"/>
            <w:tcBorders>
              <w:top w:val="nil"/>
              <w:left w:val="single" w:sz="4" w:space="0" w:color="auto"/>
              <w:bottom w:val="single" w:sz="4" w:space="0" w:color="auto"/>
              <w:right w:val="single" w:sz="4" w:space="0" w:color="auto"/>
            </w:tcBorders>
            <w:vAlign w:val="bottom"/>
          </w:tcPr>
          <w:p w14:paraId="744EFB4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1509DD9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wykorzystania cenników wewnętrznych świadczeń jako podstawy rozliczeń wzajemnych (sprzedaży wewnętrznej/zakupów wewnętrznych) dla ośrodków podlegających analizom rentowności,</w:t>
            </w:r>
          </w:p>
        </w:tc>
      </w:tr>
      <w:tr w:rsidR="00C3154E" w:rsidRPr="00A203D1" w14:paraId="24CBF46C" w14:textId="77777777" w:rsidTr="0050001C">
        <w:trPr>
          <w:trHeight w:val="675"/>
        </w:trPr>
        <w:tc>
          <w:tcPr>
            <w:tcW w:w="1026" w:type="pct"/>
            <w:tcBorders>
              <w:top w:val="nil"/>
              <w:left w:val="single" w:sz="4" w:space="0" w:color="auto"/>
              <w:bottom w:val="single" w:sz="4" w:space="0" w:color="auto"/>
              <w:right w:val="single" w:sz="4" w:space="0" w:color="auto"/>
            </w:tcBorders>
            <w:vAlign w:val="bottom"/>
          </w:tcPr>
          <w:p w14:paraId="018ED22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5F218A8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pobierania automatycznie wygenerowanych cen wewnętrznych na podstawie rzeczywistych historycznych kosztów świadczeń w wybranych miesiącach, </w:t>
            </w:r>
          </w:p>
        </w:tc>
      </w:tr>
      <w:tr w:rsidR="00C3154E" w:rsidRPr="00A203D1" w14:paraId="67FC436E"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3F6CAB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470D658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wprowadzania budżetów kosztowych z podziałem na:</w:t>
            </w:r>
          </w:p>
        </w:tc>
      </w:tr>
      <w:tr w:rsidR="00C3154E" w:rsidRPr="00A203D1" w14:paraId="1BFE3800"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53B3C1E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223A1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koszty bezpośrednie ośrodka w podziale na rodzaje kosztów, </w:t>
            </w:r>
          </w:p>
        </w:tc>
      </w:tr>
      <w:tr w:rsidR="00C3154E" w:rsidRPr="00A203D1" w14:paraId="0E952E69"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02B71CC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45D81B1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koszty zakupionych świadczeń wewnętrznych,</w:t>
            </w:r>
          </w:p>
        </w:tc>
      </w:tr>
      <w:tr w:rsidR="00C3154E" w:rsidRPr="00A203D1" w14:paraId="26E288C6"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0C223AD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183791D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koszty pośrednie przeniesione z ośrodków nie podlegających budżetowaniu, w tym koszty zarządu. </w:t>
            </w:r>
          </w:p>
        </w:tc>
      </w:tr>
      <w:tr w:rsidR="00C3154E" w:rsidRPr="00A203D1" w14:paraId="26B783BA"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5BA5D91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048613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wprowadzania budżetów przychodowych z podziałem na:</w:t>
            </w:r>
          </w:p>
        </w:tc>
      </w:tr>
      <w:tr w:rsidR="00C3154E" w:rsidRPr="00A203D1" w14:paraId="233B9E35"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6945507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232D7D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przychody z tytułu sprzedanych świadczeń wewnętrznych,</w:t>
            </w:r>
          </w:p>
        </w:tc>
      </w:tr>
      <w:tr w:rsidR="00C3154E" w:rsidRPr="00A203D1" w14:paraId="5258C51E" w14:textId="77777777" w:rsidTr="0050001C">
        <w:trPr>
          <w:trHeight w:val="292"/>
        </w:trPr>
        <w:tc>
          <w:tcPr>
            <w:tcW w:w="1026" w:type="pct"/>
            <w:tcBorders>
              <w:top w:val="nil"/>
              <w:left w:val="single" w:sz="4" w:space="0" w:color="auto"/>
              <w:bottom w:val="single" w:sz="4" w:space="0" w:color="auto"/>
              <w:right w:val="single" w:sz="4" w:space="0" w:color="auto"/>
            </w:tcBorders>
            <w:vAlign w:val="bottom"/>
          </w:tcPr>
          <w:p w14:paraId="413125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15860AC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przychody z tytułu sprzedanych usług zewnętrznych.</w:t>
            </w:r>
          </w:p>
        </w:tc>
      </w:tr>
      <w:tr w:rsidR="00C3154E" w:rsidRPr="00A203D1" w14:paraId="6258D441"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328EF2A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0FFD9F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budżetowana zysku/straty (różnica budżetów przychodowych i kosztowych),</w:t>
            </w:r>
          </w:p>
        </w:tc>
      </w:tr>
      <w:tr w:rsidR="00C3154E" w:rsidRPr="00A203D1" w14:paraId="22503ED9"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04D3BC6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49F049E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generowania kart rentowności dla ośrodków podlegających analizom rentowności z podziałem na:</w:t>
            </w:r>
          </w:p>
        </w:tc>
      </w:tr>
      <w:tr w:rsidR="00C3154E" w:rsidRPr="00A203D1" w14:paraId="48070E4E"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7B87BE1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21940E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wykonane koszty bezpośrednie ośrodka w podziale na rodzaje kosztów, </w:t>
            </w:r>
          </w:p>
        </w:tc>
      </w:tr>
      <w:tr w:rsidR="00C3154E" w:rsidRPr="00A203D1" w14:paraId="7C94AF9F"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51BC9A6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4B7C59F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wykonane koszty zakupionych świadczeń wewnętrznych,</w:t>
            </w:r>
          </w:p>
        </w:tc>
      </w:tr>
      <w:tr w:rsidR="00C3154E" w:rsidRPr="00A203D1" w14:paraId="13740AD1"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6F2264D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1584671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koszty pośrednie przeniesione z ośrodków nie podlegających budżetowaniu, w tym koszty zarządu,</w:t>
            </w:r>
          </w:p>
        </w:tc>
      </w:tr>
      <w:tr w:rsidR="00C3154E" w:rsidRPr="00A203D1" w14:paraId="557281DD"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65CFBA8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6D32EB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wykonane przychody z tytułu sprzedanych świadczeń wewnętrznych,</w:t>
            </w:r>
          </w:p>
        </w:tc>
      </w:tr>
      <w:tr w:rsidR="00C3154E" w:rsidRPr="00A203D1" w14:paraId="2A683881"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24ECDC5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2DCCF1E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wykonane przychody z tytułu sprzedanych usług zewnętrznych.</w:t>
            </w:r>
          </w:p>
        </w:tc>
      </w:tr>
      <w:tr w:rsidR="00C3154E" w:rsidRPr="00A203D1" w14:paraId="1B39DABA"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7B4C78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FBEF13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zysk/strata (różnica przychodów i kosztów</w:t>
            </w:r>
          </w:p>
        </w:tc>
      </w:tr>
      <w:tr w:rsidR="00C3154E" w:rsidRPr="00A203D1" w14:paraId="19124A59"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1588C71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B49CB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automatyczne generowanie budżetów:</w:t>
            </w:r>
          </w:p>
        </w:tc>
      </w:tr>
      <w:tr w:rsidR="00C3154E" w:rsidRPr="00A203D1" w14:paraId="5AA03FBD"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6DBAEA4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6BBB87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 podstawie poprzedniego miesiąca,</w:t>
            </w:r>
          </w:p>
        </w:tc>
      </w:tr>
      <w:tr w:rsidR="00C3154E" w:rsidRPr="00A203D1" w14:paraId="6CE1ADEA"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50BA0A5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0C2B1C1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poprzez rozdzielenie kwoty zbiorczej na wskazane miesiące. </w:t>
            </w:r>
          </w:p>
        </w:tc>
      </w:tr>
      <w:tr w:rsidR="00C3154E" w:rsidRPr="00A203D1" w14:paraId="427125D5"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28D9EB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w:t>
            </w:r>
          </w:p>
        </w:tc>
        <w:tc>
          <w:tcPr>
            <w:tcW w:w="3974" w:type="pct"/>
            <w:tcBorders>
              <w:top w:val="nil"/>
              <w:left w:val="nil"/>
              <w:bottom w:val="single" w:sz="4" w:space="0" w:color="auto"/>
              <w:right w:val="single" w:sz="4" w:space="0" w:color="auto"/>
            </w:tcBorders>
          </w:tcPr>
          <w:p w14:paraId="4B1D69D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generowania raportów monitorujących procentowe wykonanie budżetu przychodów i kosztów, </w:t>
            </w:r>
          </w:p>
        </w:tc>
      </w:tr>
      <w:tr w:rsidR="00C3154E" w:rsidRPr="00A203D1" w14:paraId="09396B3F"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09C52AF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6C0EA76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generowania procentowej realizacji budżetu w układzie kart rentowności, </w:t>
            </w:r>
          </w:p>
        </w:tc>
      </w:tr>
      <w:tr w:rsidR="00C3154E" w:rsidRPr="00A203D1" w14:paraId="512B7CEC"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7AD40C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33EAC8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generowania raportów wartościowych odchyleń wykonania od planu w układzie kart rentowności,</w:t>
            </w:r>
          </w:p>
        </w:tc>
      </w:tr>
      <w:tr w:rsidR="00C3154E" w:rsidRPr="00A203D1" w14:paraId="22D95B48"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0C644C7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7ED740A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automatycznego wielowymiarowego agregowania budżetów i ich realizacji w jednostkach organizacyjnych wg:</w:t>
            </w:r>
          </w:p>
        </w:tc>
      </w:tr>
      <w:tr w:rsidR="00C3154E" w:rsidRPr="00A203D1" w14:paraId="604191F6"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078FAD9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2E03BB9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rodzajów działalności, </w:t>
            </w:r>
          </w:p>
        </w:tc>
      </w:tr>
      <w:tr w:rsidR="00C3154E" w:rsidRPr="00A203D1" w14:paraId="70671DD0"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4E8963F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07CD775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grup ośrodków powstawania kosztów, </w:t>
            </w:r>
          </w:p>
        </w:tc>
      </w:tr>
      <w:tr w:rsidR="00C3154E" w:rsidRPr="00A203D1" w14:paraId="2FFABD39"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3EEFA80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0B0DEA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placówek,</w:t>
            </w:r>
          </w:p>
        </w:tc>
      </w:tr>
      <w:tr w:rsidR="00C3154E" w:rsidRPr="00A203D1" w14:paraId="3DF6A7BB" w14:textId="77777777" w:rsidTr="0050001C">
        <w:trPr>
          <w:trHeight w:val="285"/>
        </w:trPr>
        <w:tc>
          <w:tcPr>
            <w:tcW w:w="1026" w:type="pct"/>
            <w:tcBorders>
              <w:top w:val="nil"/>
              <w:left w:val="single" w:sz="4" w:space="0" w:color="auto"/>
              <w:bottom w:val="single" w:sz="4" w:space="0" w:color="auto"/>
              <w:right w:val="single" w:sz="4" w:space="0" w:color="auto"/>
            </w:tcBorders>
            <w:vAlign w:val="bottom"/>
          </w:tcPr>
          <w:p w14:paraId="413A0A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6ABF0A2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rodzajów kosztów.</w:t>
            </w:r>
          </w:p>
        </w:tc>
      </w:tr>
      <w:tr w:rsidR="00C3154E" w:rsidRPr="00A203D1" w14:paraId="74D3E6FB" w14:textId="77777777" w:rsidTr="0050001C">
        <w:trPr>
          <w:trHeight w:val="450"/>
        </w:trPr>
        <w:tc>
          <w:tcPr>
            <w:tcW w:w="1026" w:type="pct"/>
            <w:tcBorders>
              <w:top w:val="nil"/>
              <w:left w:val="single" w:sz="4" w:space="0" w:color="auto"/>
              <w:bottom w:val="single" w:sz="4" w:space="0" w:color="auto"/>
              <w:right w:val="single" w:sz="4" w:space="0" w:color="auto"/>
            </w:tcBorders>
            <w:vAlign w:val="bottom"/>
          </w:tcPr>
          <w:p w14:paraId="3A8D980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14:paraId="650E68B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transmisji danych raportowych do arkusza kalkulacyjnego Excel.</w:t>
            </w:r>
          </w:p>
        </w:tc>
      </w:tr>
    </w:tbl>
    <w:p w14:paraId="0051155C" w14:textId="77777777" w:rsidR="00C3154E" w:rsidRPr="00B03FA9" w:rsidRDefault="00C3154E" w:rsidP="00C3154E">
      <w:pPr>
        <w:rPr>
          <w:rFonts w:cs="Calibri"/>
        </w:rPr>
      </w:pPr>
    </w:p>
    <w:p w14:paraId="41AD2CBC" w14:textId="77777777" w:rsidR="00C3154E" w:rsidRPr="00B03FA9" w:rsidRDefault="00C3154E" w:rsidP="00C3154E">
      <w:pPr>
        <w:rPr>
          <w:rFonts w:cs="Calibri"/>
        </w:rPr>
      </w:pPr>
    </w:p>
    <w:p w14:paraId="2B99F89F" w14:textId="77777777" w:rsidR="00C3154E" w:rsidRPr="00B03FA9" w:rsidRDefault="00C3154E" w:rsidP="00C3154E">
      <w:pPr>
        <w:rPr>
          <w:rFonts w:cs="Calibri"/>
        </w:rPr>
      </w:pPr>
    </w:p>
    <w:p w14:paraId="4CE3C932" w14:textId="77777777" w:rsidR="00C3154E" w:rsidRPr="00B03FA9" w:rsidRDefault="00C3154E" w:rsidP="00C3154E">
      <w:pPr>
        <w:rPr>
          <w:rFonts w:cs="Calibri"/>
        </w:rPr>
      </w:pPr>
    </w:p>
    <w:p w14:paraId="59AA7069" w14:textId="77777777" w:rsidR="00C3154E" w:rsidRPr="00B03FA9" w:rsidRDefault="00C3154E" w:rsidP="00C3154E">
      <w:pPr>
        <w:pStyle w:val="Nagwek2"/>
        <w:rPr>
          <w:rFonts w:ascii="Calibri" w:hAnsi="Calibri" w:cs="Calibri"/>
        </w:rPr>
      </w:pPr>
      <w:bookmarkStart w:id="5" w:name="_Toc87037718"/>
      <w:r w:rsidRPr="00B03FA9">
        <w:rPr>
          <w:rFonts w:ascii="Calibri" w:hAnsi="Calibri" w:cs="Calibri"/>
        </w:rPr>
        <w:t>E-skierowania</w:t>
      </w:r>
      <w:bookmarkEnd w:id="5"/>
    </w:p>
    <w:p w14:paraId="7AA73F89" w14:textId="77777777" w:rsidR="00C3154E" w:rsidRPr="00B03FA9" w:rsidRDefault="00C3154E" w:rsidP="00C3154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4"/>
        <w:gridCol w:w="7578"/>
      </w:tblGrid>
      <w:tr w:rsidR="00C3154E" w:rsidRPr="00A203D1" w14:paraId="4D2F8829" w14:textId="77777777" w:rsidTr="0050001C">
        <w:trPr>
          <w:trHeight w:val="270"/>
        </w:trPr>
        <w:tc>
          <w:tcPr>
            <w:tcW w:w="819" w:type="pct"/>
            <w:shd w:val="clear" w:color="000000" w:fill="BFBFBF"/>
            <w:vAlign w:val="center"/>
          </w:tcPr>
          <w:p w14:paraId="7D3D7156"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Kategoria wymagania</w:t>
            </w:r>
          </w:p>
        </w:tc>
        <w:tc>
          <w:tcPr>
            <w:tcW w:w="4181" w:type="pct"/>
            <w:shd w:val="clear" w:color="000000" w:fill="BFBFBF"/>
            <w:vAlign w:val="center"/>
          </w:tcPr>
          <w:p w14:paraId="3931F923"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654560C6" w14:textId="77777777" w:rsidTr="0050001C">
        <w:trPr>
          <w:trHeight w:val="465"/>
        </w:trPr>
        <w:tc>
          <w:tcPr>
            <w:tcW w:w="819" w:type="pct"/>
            <w:vAlign w:val="center"/>
          </w:tcPr>
          <w:p w14:paraId="33875B9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6AD0BF3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wystawienia, przez uprawnionego pracownika medycznego, e-skierowania w systemie lokalnym Usługodawcy, wraz z podpisaniem dokumentu elektronicznym podpisem, zgodnie z wytycznymi C e-Z.</w:t>
            </w:r>
          </w:p>
        </w:tc>
      </w:tr>
      <w:tr w:rsidR="00C3154E" w:rsidRPr="00A203D1" w14:paraId="6D6B2FFD" w14:textId="77777777" w:rsidTr="0050001C">
        <w:trPr>
          <w:trHeight w:val="450"/>
        </w:trPr>
        <w:tc>
          <w:tcPr>
            <w:tcW w:w="819" w:type="pct"/>
            <w:vMerge w:val="restart"/>
            <w:vAlign w:val="center"/>
          </w:tcPr>
          <w:p w14:paraId="319E6F1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2617783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Usługodawcy lub jego pracownikom medycznym wybór sposobu elektronicznego podpisywania wystawianego e-skierowania spośród metod:</w:t>
            </w:r>
          </w:p>
        </w:tc>
      </w:tr>
      <w:tr w:rsidR="00C3154E" w:rsidRPr="00A203D1" w14:paraId="622B40C8" w14:textId="77777777" w:rsidTr="0050001C">
        <w:trPr>
          <w:trHeight w:val="255"/>
        </w:trPr>
        <w:tc>
          <w:tcPr>
            <w:tcW w:w="819" w:type="pct"/>
            <w:vMerge/>
            <w:vAlign w:val="center"/>
          </w:tcPr>
          <w:p w14:paraId="441CF997"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269FF94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podpis kwalifikowany,</w:t>
            </w:r>
          </w:p>
        </w:tc>
      </w:tr>
      <w:tr w:rsidR="00C3154E" w:rsidRPr="00A203D1" w14:paraId="52034C40" w14:textId="77777777" w:rsidTr="0050001C">
        <w:trPr>
          <w:trHeight w:val="255"/>
        </w:trPr>
        <w:tc>
          <w:tcPr>
            <w:tcW w:w="819" w:type="pct"/>
            <w:vMerge/>
            <w:vAlign w:val="center"/>
          </w:tcPr>
          <w:p w14:paraId="30611BA3"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186E140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certyfikat ZUS (e-ZLA),</w:t>
            </w:r>
          </w:p>
        </w:tc>
      </w:tr>
      <w:tr w:rsidR="00C3154E" w:rsidRPr="00A203D1" w14:paraId="42DD3B2A" w14:textId="77777777" w:rsidTr="0050001C">
        <w:trPr>
          <w:trHeight w:val="255"/>
        </w:trPr>
        <w:tc>
          <w:tcPr>
            <w:tcW w:w="819" w:type="pct"/>
            <w:vMerge/>
            <w:vAlign w:val="center"/>
          </w:tcPr>
          <w:p w14:paraId="639108D1"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4E0C246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Profil Zaufany.</w:t>
            </w:r>
          </w:p>
        </w:tc>
      </w:tr>
      <w:tr w:rsidR="00C3154E" w:rsidRPr="00A203D1" w14:paraId="2E1F11A2" w14:textId="77777777" w:rsidTr="0050001C">
        <w:trPr>
          <w:trHeight w:val="465"/>
        </w:trPr>
        <w:tc>
          <w:tcPr>
            <w:tcW w:w="819" w:type="pct"/>
            <w:vMerge/>
            <w:vAlign w:val="center"/>
          </w:tcPr>
          <w:p w14:paraId="3C33997E"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22944B7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ustalenie jednego sposobu dla wszystkich pracowników lub indywidualnego wyboru sposobu podpisywania dla poszczególnych pracowników medycznych Usługodawcy. </w:t>
            </w:r>
          </w:p>
        </w:tc>
      </w:tr>
      <w:tr w:rsidR="00C3154E" w:rsidRPr="00A203D1" w14:paraId="589F3D7D" w14:textId="77777777" w:rsidTr="0050001C">
        <w:trPr>
          <w:trHeight w:val="465"/>
        </w:trPr>
        <w:tc>
          <w:tcPr>
            <w:tcW w:w="819" w:type="pct"/>
            <w:vAlign w:val="center"/>
          </w:tcPr>
          <w:p w14:paraId="78F436A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4BE2D8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ewidencjonowanie dodatkowych informacji dotyczących wysłanych danych dostępowych e-skierowania - w szczególności kanału wysyłki i poprawności dostarczenia danych.</w:t>
            </w:r>
          </w:p>
        </w:tc>
      </w:tr>
      <w:tr w:rsidR="00C3154E" w:rsidRPr="00A203D1" w14:paraId="308DF1DF" w14:textId="77777777" w:rsidTr="0050001C">
        <w:trPr>
          <w:trHeight w:val="270"/>
        </w:trPr>
        <w:tc>
          <w:tcPr>
            <w:tcW w:w="819" w:type="pct"/>
            <w:vAlign w:val="center"/>
          </w:tcPr>
          <w:p w14:paraId="7006B9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4D0E16C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lokalny umożliwia użytkownikowi na powiązanie e-skierowania z zaplanowanym terminem. </w:t>
            </w:r>
          </w:p>
        </w:tc>
      </w:tr>
      <w:tr w:rsidR="00C3154E" w:rsidRPr="00A203D1" w14:paraId="59BF752A" w14:textId="77777777" w:rsidTr="0050001C">
        <w:trPr>
          <w:trHeight w:val="270"/>
        </w:trPr>
        <w:tc>
          <w:tcPr>
            <w:tcW w:w="819" w:type="pct"/>
            <w:vAlign w:val="center"/>
          </w:tcPr>
          <w:p w14:paraId="5084B6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0E54795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wprowadzenie numeru e-skierowania w oknie Dane skierowania.</w:t>
            </w:r>
          </w:p>
        </w:tc>
      </w:tr>
      <w:tr w:rsidR="00C3154E" w:rsidRPr="00A203D1" w14:paraId="2400692A" w14:textId="77777777" w:rsidTr="0050001C">
        <w:trPr>
          <w:trHeight w:val="465"/>
        </w:trPr>
        <w:tc>
          <w:tcPr>
            <w:tcW w:w="819" w:type="pct"/>
            <w:vAlign w:val="center"/>
          </w:tcPr>
          <w:p w14:paraId="20FEAA7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64DD974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pozwala na autouzupełnienie (nadpisanie) danych skierowania w danych pobytu pacjenta na podstawie pobranego e-skierowania.</w:t>
            </w:r>
          </w:p>
        </w:tc>
      </w:tr>
      <w:tr w:rsidR="00C3154E" w:rsidRPr="00A203D1" w14:paraId="103F3EBA" w14:textId="77777777" w:rsidTr="0050001C">
        <w:trPr>
          <w:trHeight w:val="465"/>
        </w:trPr>
        <w:tc>
          <w:tcPr>
            <w:tcW w:w="819" w:type="pct"/>
            <w:vAlign w:val="center"/>
          </w:tcPr>
          <w:p w14:paraId="3ECF2D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2D1EC38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Usługodawcy umożliwia przegląd wystawionych, we wskazanym okresie, e-skierowań w kontekście pacjenta i zapoznanie się z ich bieżącym statusem w P1.</w:t>
            </w:r>
          </w:p>
        </w:tc>
      </w:tr>
      <w:tr w:rsidR="00C3154E" w:rsidRPr="00A203D1" w14:paraId="5513626C" w14:textId="77777777" w:rsidTr="0050001C">
        <w:trPr>
          <w:trHeight w:val="465"/>
        </w:trPr>
        <w:tc>
          <w:tcPr>
            <w:tcW w:w="819" w:type="pct"/>
            <w:vAlign w:val="center"/>
          </w:tcPr>
          <w:p w14:paraId="655619A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3322B1F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anulowania e-skierowania u Usługodawcy, u którego wystawiono dokument a dokument pozostaje w statusie 'Wystawione'.</w:t>
            </w:r>
          </w:p>
        </w:tc>
      </w:tr>
      <w:tr w:rsidR="00C3154E" w:rsidRPr="00A203D1" w14:paraId="3DD00C5E" w14:textId="77777777" w:rsidTr="0050001C">
        <w:trPr>
          <w:trHeight w:val="270"/>
        </w:trPr>
        <w:tc>
          <w:tcPr>
            <w:tcW w:w="819" w:type="pct"/>
            <w:vAlign w:val="center"/>
          </w:tcPr>
          <w:p w14:paraId="63B39A7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7C39507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podglądu wersji prezentacyjnej e-skierowania.</w:t>
            </w:r>
          </w:p>
        </w:tc>
      </w:tr>
      <w:tr w:rsidR="00C3154E" w:rsidRPr="00A203D1" w14:paraId="16F2A74A" w14:textId="77777777" w:rsidTr="0050001C">
        <w:trPr>
          <w:trHeight w:val="255"/>
        </w:trPr>
        <w:tc>
          <w:tcPr>
            <w:tcW w:w="819" w:type="pct"/>
            <w:vMerge w:val="restart"/>
            <w:vAlign w:val="center"/>
          </w:tcPr>
          <w:p w14:paraId="71773BC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063E168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wydrukowanie:</w:t>
            </w:r>
          </w:p>
        </w:tc>
      </w:tr>
      <w:tr w:rsidR="00C3154E" w:rsidRPr="00A203D1" w14:paraId="57E146EA" w14:textId="77777777" w:rsidTr="0050001C">
        <w:trPr>
          <w:trHeight w:val="255"/>
        </w:trPr>
        <w:tc>
          <w:tcPr>
            <w:tcW w:w="819" w:type="pct"/>
            <w:vMerge/>
            <w:vAlign w:val="center"/>
          </w:tcPr>
          <w:p w14:paraId="7608737B"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3D433F5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wersji prezentacyjnej e-skierowania,</w:t>
            </w:r>
          </w:p>
        </w:tc>
      </w:tr>
      <w:tr w:rsidR="00C3154E" w:rsidRPr="00A203D1" w14:paraId="6B37F2CA" w14:textId="77777777" w:rsidTr="0050001C">
        <w:trPr>
          <w:trHeight w:val="255"/>
        </w:trPr>
        <w:tc>
          <w:tcPr>
            <w:tcW w:w="819" w:type="pct"/>
            <w:vMerge/>
            <w:vAlign w:val="center"/>
          </w:tcPr>
          <w:p w14:paraId="786A7132"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2685847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wersji informacyjnej e-skierowania,</w:t>
            </w:r>
          </w:p>
        </w:tc>
      </w:tr>
      <w:tr w:rsidR="00C3154E" w:rsidRPr="00A203D1" w14:paraId="5AB2926F" w14:textId="77777777" w:rsidTr="0050001C">
        <w:trPr>
          <w:trHeight w:val="465"/>
        </w:trPr>
        <w:tc>
          <w:tcPr>
            <w:tcW w:w="819" w:type="pct"/>
            <w:vMerge/>
            <w:vAlign w:val="center"/>
          </w:tcPr>
          <w:p w14:paraId="5C6A319B"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70FDFBD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skierowaniu zawierającej identyfikator skierowania oraz kod dostępowy, tj. dokumentów umożliwiających realizację wystawionego e-skierowania.</w:t>
            </w:r>
          </w:p>
        </w:tc>
      </w:tr>
      <w:tr w:rsidR="00C3154E" w:rsidRPr="00A203D1" w14:paraId="6127BBDD" w14:textId="77777777" w:rsidTr="0050001C">
        <w:trPr>
          <w:trHeight w:val="450"/>
        </w:trPr>
        <w:tc>
          <w:tcPr>
            <w:tcW w:w="819" w:type="pct"/>
            <w:vMerge w:val="restart"/>
            <w:vAlign w:val="center"/>
          </w:tcPr>
          <w:p w14:paraId="0FA8A2F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537F994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Usługodawcy umożliwia obsługę e-skierowań pacjenta, w tym dokonywania zmiany statusu e-skierowania w Systemie P1 przez:</w:t>
            </w:r>
          </w:p>
        </w:tc>
      </w:tr>
      <w:tr w:rsidR="00C3154E" w:rsidRPr="00A203D1" w14:paraId="12D75DF7" w14:textId="77777777" w:rsidTr="0050001C">
        <w:trPr>
          <w:trHeight w:val="255"/>
        </w:trPr>
        <w:tc>
          <w:tcPr>
            <w:tcW w:w="819" w:type="pct"/>
            <w:vMerge/>
            <w:vAlign w:val="center"/>
          </w:tcPr>
          <w:p w14:paraId="4C5EF848"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7267CAA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przyjęcie do realizacji, w tym wpisanie na listę oczekujących,</w:t>
            </w:r>
          </w:p>
        </w:tc>
      </w:tr>
      <w:tr w:rsidR="00C3154E" w:rsidRPr="00A203D1" w14:paraId="1ABA1B23" w14:textId="77777777" w:rsidTr="0050001C">
        <w:trPr>
          <w:trHeight w:val="255"/>
        </w:trPr>
        <w:tc>
          <w:tcPr>
            <w:tcW w:w="819" w:type="pct"/>
            <w:vMerge/>
            <w:vAlign w:val="center"/>
          </w:tcPr>
          <w:p w14:paraId="6B3C7DCE"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0AB3471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rezygnację z realizacji e-skierowania,</w:t>
            </w:r>
          </w:p>
        </w:tc>
      </w:tr>
      <w:tr w:rsidR="00C3154E" w:rsidRPr="00A203D1" w14:paraId="255BD58C" w14:textId="77777777" w:rsidTr="0050001C">
        <w:trPr>
          <w:trHeight w:val="270"/>
        </w:trPr>
        <w:tc>
          <w:tcPr>
            <w:tcW w:w="819" w:type="pct"/>
            <w:vMerge/>
            <w:vAlign w:val="center"/>
          </w:tcPr>
          <w:p w14:paraId="70AFDDE3" w14:textId="77777777" w:rsidR="00C3154E" w:rsidRPr="00A203D1" w:rsidRDefault="00C3154E" w:rsidP="0050001C">
            <w:pPr>
              <w:spacing w:after="0" w:line="240" w:lineRule="auto"/>
              <w:rPr>
                <w:rFonts w:cs="Calibri"/>
                <w:color w:val="000000"/>
                <w:sz w:val="16"/>
                <w:szCs w:val="16"/>
                <w:lang w:eastAsia="pl-PL"/>
              </w:rPr>
            </w:pPr>
          </w:p>
        </w:tc>
        <w:tc>
          <w:tcPr>
            <w:tcW w:w="4181" w:type="pct"/>
            <w:vAlign w:val="center"/>
          </w:tcPr>
          <w:p w14:paraId="25E034F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zakończenie realizacji e-skierowania</w:t>
            </w:r>
          </w:p>
        </w:tc>
      </w:tr>
      <w:tr w:rsidR="00C3154E" w:rsidRPr="00A203D1" w14:paraId="568A34BD" w14:textId="77777777" w:rsidTr="0050001C">
        <w:trPr>
          <w:trHeight w:val="270"/>
        </w:trPr>
        <w:tc>
          <w:tcPr>
            <w:tcW w:w="819" w:type="pct"/>
            <w:vAlign w:val="center"/>
          </w:tcPr>
          <w:p w14:paraId="4F1C271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06145EE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zakresie e-skierowań system lokalny umożliwia asynchroniczną obsługę operacji 'Wyślij' oraz 'Weryfikuj'.</w:t>
            </w:r>
          </w:p>
        </w:tc>
      </w:tr>
      <w:tr w:rsidR="00C3154E" w:rsidRPr="00A203D1" w14:paraId="1EAE28F7" w14:textId="77777777" w:rsidTr="0050001C">
        <w:trPr>
          <w:trHeight w:val="465"/>
        </w:trPr>
        <w:tc>
          <w:tcPr>
            <w:tcW w:w="819" w:type="pct"/>
            <w:vAlign w:val="center"/>
          </w:tcPr>
          <w:p w14:paraId="0F16088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5B531DE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lokalny umożliwia wyszukanie wszystkich e-skierowań wystawionych pacjentowi w podmiocie leczniczym niezależnie od jednostki organizacyjnej podmiotu i lekarza wystawiającego. </w:t>
            </w:r>
          </w:p>
        </w:tc>
      </w:tr>
      <w:tr w:rsidR="00C3154E" w:rsidRPr="00A203D1" w14:paraId="458F876C" w14:textId="77777777" w:rsidTr="0050001C">
        <w:trPr>
          <w:trHeight w:val="465"/>
        </w:trPr>
        <w:tc>
          <w:tcPr>
            <w:tcW w:w="819" w:type="pct"/>
            <w:vAlign w:val="center"/>
          </w:tcPr>
          <w:p w14:paraId="1A66589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63621A1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jest zintegrowany z Platformą P1 w zakresie zapisywania przez system lokalny poprawnego dokumentu e-skierowania w Systemie P1.</w:t>
            </w:r>
          </w:p>
        </w:tc>
      </w:tr>
      <w:tr w:rsidR="00C3154E" w:rsidRPr="00A203D1" w14:paraId="2EDFFE5B" w14:textId="77777777" w:rsidTr="0050001C">
        <w:trPr>
          <w:trHeight w:val="270"/>
        </w:trPr>
        <w:tc>
          <w:tcPr>
            <w:tcW w:w="819" w:type="pct"/>
            <w:vAlign w:val="center"/>
          </w:tcPr>
          <w:p w14:paraId="2E4B146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11596E0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jest zintegrowany z Platformą P1 w zakresie pobierania przez system lokalny dokumentu e-skierowania z Systemu P1.</w:t>
            </w:r>
          </w:p>
        </w:tc>
      </w:tr>
      <w:tr w:rsidR="00C3154E" w:rsidRPr="00A203D1" w14:paraId="751E8A38" w14:textId="77777777" w:rsidTr="0050001C">
        <w:trPr>
          <w:trHeight w:val="465"/>
        </w:trPr>
        <w:tc>
          <w:tcPr>
            <w:tcW w:w="819" w:type="pct"/>
            <w:vAlign w:val="center"/>
          </w:tcPr>
          <w:p w14:paraId="622DB8C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0F16B4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automatyczne wygenerowanie wydruku wersji prezentacyjnej danych e-skierowania po poprawnym wysłaniu przez system lokalny dokumentu e-skierowania do Systemu P1.</w:t>
            </w:r>
          </w:p>
        </w:tc>
      </w:tr>
      <w:tr w:rsidR="00C3154E" w:rsidRPr="00A203D1" w14:paraId="0D43E370" w14:textId="77777777" w:rsidTr="0050001C">
        <w:trPr>
          <w:trHeight w:val="270"/>
        </w:trPr>
        <w:tc>
          <w:tcPr>
            <w:tcW w:w="819" w:type="pct"/>
            <w:vAlign w:val="center"/>
          </w:tcPr>
          <w:p w14:paraId="2FA96EB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120963B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generowanie identyfikatorów wystawianych e-Skierowań z użyciem własnego kodu prefiks.</w:t>
            </w:r>
          </w:p>
        </w:tc>
      </w:tr>
      <w:tr w:rsidR="00C3154E" w:rsidRPr="00A203D1" w14:paraId="12DE0FBD" w14:textId="77777777" w:rsidTr="0050001C">
        <w:trPr>
          <w:trHeight w:val="270"/>
        </w:trPr>
        <w:tc>
          <w:tcPr>
            <w:tcW w:w="819" w:type="pct"/>
            <w:vAlign w:val="center"/>
          </w:tcPr>
          <w:p w14:paraId="007905C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3DDE43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obsługę e-Skierowań w przypadku niedostępności usług podmiotu zewnętrznego (Platformy P1)</w:t>
            </w:r>
          </w:p>
        </w:tc>
      </w:tr>
      <w:tr w:rsidR="00C3154E" w:rsidRPr="00A203D1" w14:paraId="1B9A04F5" w14:textId="77777777" w:rsidTr="0050001C">
        <w:trPr>
          <w:trHeight w:val="270"/>
        </w:trPr>
        <w:tc>
          <w:tcPr>
            <w:tcW w:w="819" w:type="pct"/>
            <w:vAlign w:val="center"/>
          </w:tcPr>
          <w:p w14:paraId="6C0E89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04B129B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przywrócenie do realizacji zakończonego e-Skierowania</w:t>
            </w:r>
          </w:p>
        </w:tc>
      </w:tr>
      <w:tr w:rsidR="00C3154E" w:rsidRPr="00A203D1" w14:paraId="45FDBC76" w14:textId="77777777" w:rsidTr="0050001C">
        <w:trPr>
          <w:trHeight w:val="270"/>
        </w:trPr>
        <w:tc>
          <w:tcPr>
            <w:tcW w:w="819" w:type="pct"/>
            <w:vAlign w:val="center"/>
          </w:tcPr>
          <w:p w14:paraId="7EBCFCA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14:paraId="3336523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ręczną aktualizację statusu obsługiwanego e-Skierowania</w:t>
            </w:r>
          </w:p>
        </w:tc>
      </w:tr>
    </w:tbl>
    <w:p w14:paraId="3233CD97" w14:textId="77777777" w:rsidR="00C3154E" w:rsidRPr="00B03FA9" w:rsidRDefault="00C3154E" w:rsidP="00C3154E">
      <w:pPr>
        <w:rPr>
          <w:rFonts w:cs="Calibri"/>
        </w:rPr>
      </w:pPr>
    </w:p>
    <w:p w14:paraId="0862E1B7" w14:textId="77777777" w:rsidR="00C3154E" w:rsidRPr="00B03FA9" w:rsidRDefault="00C3154E" w:rsidP="00C3154E">
      <w:pPr>
        <w:rPr>
          <w:rFonts w:cs="Calibri"/>
        </w:rPr>
      </w:pPr>
    </w:p>
    <w:p w14:paraId="5479E460" w14:textId="77777777" w:rsidR="00C3154E" w:rsidRPr="00B03FA9" w:rsidRDefault="00C3154E" w:rsidP="00C3154E">
      <w:pPr>
        <w:pStyle w:val="Nagwek2"/>
        <w:rPr>
          <w:rFonts w:ascii="Calibri" w:hAnsi="Calibri" w:cs="Calibri"/>
        </w:rPr>
      </w:pPr>
      <w:bookmarkStart w:id="6" w:name="_Toc87037719"/>
      <w:r w:rsidRPr="00B03FA9">
        <w:rPr>
          <w:rFonts w:ascii="Calibri" w:hAnsi="Calibri" w:cs="Calibri"/>
        </w:rPr>
        <w:t>e-Powiadomienia / e-Potwierdzenia</w:t>
      </w:r>
      <w:bookmarkEnd w:id="6"/>
    </w:p>
    <w:p w14:paraId="633B07DF" w14:textId="77777777" w:rsidR="00C3154E" w:rsidRPr="00B03FA9" w:rsidRDefault="00C3154E" w:rsidP="00C3154E">
      <w:pPr>
        <w:rPr>
          <w:rFonts w:cs="Calibri"/>
        </w:rPr>
      </w:pPr>
    </w:p>
    <w:tbl>
      <w:tblPr>
        <w:tblW w:w="5000" w:type="pct"/>
        <w:tblCellMar>
          <w:left w:w="70" w:type="dxa"/>
          <w:right w:w="70" w:type="dxa"/>
        </w:tblCellMar>
        <w:tblLook w:val="00A0" w:firstRow="1" w:lastRow="0" w:firstColumn="1" w:lastColumn="0" w:noHBand="0" w:noVBand="0"/>
      </w:tblPr>
      <w:tblGrid>
        <w:gridCol w:w="1715"/>
        <w:gridCol w:w="7347"/>
      </w:tblGrid>
      <w:tr w:rsidR="00C3154E" w:rsidRPr="00A203D1" w14:paraId="410B8F40" w14:textId="77777777" w:rsidTr="0050001C">
        <w:trPr>
          <w:trHeight w:val="457"/>
        </w:trPr>
        <w:tc>
          <w:tcPr>
            <w:tcW w:w="946" w:type="pct"/>
            <w:tcBorders>
              <w:top w:val="single" w:sz="4" w:space="0" w:color="auto"/>
              <w:left w:val="single" w:sz="4" w:space="0" w:color="auto"/>
              <w:bottom w:val="single" w:sz="4" w:space="0" w:color="auto"/>
              <w:right w:val="single" w:sz="4" w:space="0" w:color="auto"/>
            </w:tcBorders>
            <w:shd w:val="clear" w:color="000000" w:fill="BFBFBF"/>
            <w:vAlign w:val="center"/>
          </w:tcPr>
          <w:p w14:paraId="6AA9DD69"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Kategoria wymagania</w:t>
            </w:r>
          </w:p>
        </w:tc>
        <w:tc>
          <w:tcPr>
            <w:tcW w:w="4054" w:type="pct"/>
            <w:tcBorders>
              <w:top w:val="single" w:sz="4" w:space="0" w:color="auto"/>
              <w:left w:val="nil"/>
              <w:bottom w:val="single" w:sz="4" w:space="0" w:color="auto"/>
              <w:right w:val="single" w:sz="4" w:space="0" w:color="auto"/>
            </w:tcBorders>
            <w:shd w:val="clear" w:color="000000" w:fill="BFBFBF"/>
            <w:vAlign w:val="center"/>
          </w:tcPr>
          <w:p w14:paraId="119FF876"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21AEC7E5" w14:textId="77777777" w:rsidTr="0050001C">
        <w:trPr>
          <w:trHeight w:val="450"/>
        </w:trPr>
        <w:tc>
          <w:tcPr>
            <w:tcW w:w="946" w:type="pct"/>
            <w:tcBorders>
              <w:top w:val="nil"/>
              <w:left w:val="single" w:sz="4" w:space="0" w:color="auto"/>
              <w:bottom w:val="single" w:sz="4" w:space="0" w:color="auto"/>
              <w:right w:val="single" w:sz="4" w:space="0" w:color="auto"/>
            </w:tcBorders>
          </w:tcPr>
          <w:p w14:paraId="73834F8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 e-powiadomienia / e-potwierdzenia </w:t>
            </w:r>
          </w:p>
        </w:tc>
        <w:tc>
          <w:tcPr>
            <w:tcW w:w="4054" w:type="pct"/>
            <w:tcBorders>
              <w:top w:val="nil"/>
              <w:left w:val="nil"/>
              <w:bottom w:val="single" w:sz="4" w:space="0" w:color="auto"/>
              <w:right w:val="single" w:sz="4" w:space="0" w:color="auto"/>
            </w:tcBorders>
          </w:tcPr>
          <w:p w14:paraId="0F8FFB77"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Komunikacja z pacjentem</w:t>
            </w:r>
          </w:p>
        </w:tc>
      </w:tr>
      <w:tr w:rsidR="00C3154E" w:rsidRPr="00A203D1" w14:paraId="2CAEE5EF" w14:textId="77777777" w:rsidTr="0050001C">
        <w:trPr>
          <w:trHeight w:val="450"/>
        </w:trPr>
        <w:tc>
          <w:tcPr>
            <w:tcW w:w="946" w:type="pct"/>
            <w:tcBorders>
              <w:top w:val="nil"/>
              <w:left w:val="single" w:sz="4" w:space="0" w:color="auto"/>
              <w:bottom w:val="single" w:sz="4" w:space="0" w:color="auto"/>
              <w:right w:val="single" w:sz="4" w:space="0" w:color="auto"/>
            </w:tcBorders>
          </w:tcPr>
          <w:p w14:paraId="4937507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6A17C35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indywidualnych i grupowych SMS do pacjentów</w:t>
            </w:r>
          </w:p>
        </w:tc>
      </w:tr>
      <w:tr w:rsidR="00C3154E" w:rsidRPr="00A203D1" w14:paraId="71B12A48" w14:textId="77777777" w:rsidTr="0050001C">
        <w:trPr>
          <w:trHeight w:val="675"/>
        </w:trPr>
        <w:tc>
          <w:tcPr>
            <w:tcW w:w="946" w:type="pct"/>
            <w:tcBorders>
              <w:top w:val="nil"/>
              <w:left w:val="single" w:sz="4" w:space="0" w:color="auto"/>
              <w:bottom w:val="single" w:sz="4" w:space="0" w:color="auto"/>
              <w:right w:val="single" w:sz="4" w:space="0" w:color="auto"/>
            </w:tcBorders>
          </w:tcPr>
          <w:p w14:paraId="4CB7D42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4353675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wysłanie do pacjenta wiadomości potwierdzającej zakończenie pobytu na oddziale.</w:t>
            </w:r>
          </w:p>
        </w:tc>
      </w:tr>
      <w:tr w:rsidR="00C3154E" w:rsidRPr="00A203D1" w14:paraId="187D06BF" w14:textId="77777777" w:rsidTr="0050001C">
        <w:trPr>
          <w:trHeight w:val="923"/>
        </w:trPr>
        <w:tc>
          <w:tcPr>
            <w:tcW w:w="946" w:type="pct"/>
            <w:tcBorders>
              <w:top w:val="nil"/>
              <w:left w:val="single" w:sz="4" w:space="0" w:color="auto"/>
              <w:bottom w:val="single" w:sz="4" w:space="0" w:color="auto"/>
              <w:right w:val="single" w:sz="4" w:space="0" w:color="auto"/>
            </w:tcBorders>
          </w:tcPr>
          <w:p w14:paraId="34B001A5"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5F3BE99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powiadamianie kontrahenta (poprzez wiadomości e–mail lub SMS) o wykonaniu zleconych badań na podstawie zaplanowanego przez kontrahenta terminu poprzez moduł e-Kontrahent.</w:t>
            </w:r>
          </w:p>
        </w:tc>
      </w:tr>
      <w:tr w:rsidR="00C3154E" w:rsidRPr="00A203D1" w14:paraId="3ED3968E" w14:textId="77777777" w:rsidTr="0050001C">
        <w:trPr>
          <w:trHeight w:val="450"/>
        </w:trPr>
        <w:tc>
          <w:tcPr>
            <w:tcW w:w="946" w:type="pct"/>
            <w:tcBorders>
              <w:top w:val="nil"/>
              <w:left w:val="single" w:sz="4" w:space="0" w:color="auto"/>
              <w:bottom w:val="single" w:sz="4" w:space="0" w:color="auto"/>
              <w:right w:val="single" w:sz="4" w:space="0" w:color="auto"/>
            </w:tcBorders>
          </w:tcPr>
          <w:p w14:paraId="0F788C6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1EAF1C0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e-mail do pacjentów</w:t>
            </w:r>
          </w:p>
        </w:tc>
      </w:tr>
      <w:tr w:rsidR="00C3154E" w:rsidRPr="00A203D1" w14:paraId="6F47CD31" w14:textId="77777777" w:rsidTr="0050001C">
        <w:trPr>
          <w:trHeight w:val="675"/>
        </w:trPr>
        <w:tc>
          <w:tcPr>
            <w:tcW w:w="946" w:type="pct"/>
            <w:tcBorders>
              <w:top w:val="nil"/>
              <w:left w:val="single" w:sz="4" w:space="0" w:color="auto"/>
              <w:bottom w:val="single" w:sz="4" w:space="0" w:color="auto"/>
              <w:right w:val="single" w:sz="4" w:space="0" w:color="auto"/>
            </w:tcBorders>
          </w:tcPr>
          <w:p w14:paraId="5643A724"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7C6FFCF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C3154E" w:rsidRPr="00A203D1" w14:paraId="0D486427" w14:textId="77777777" w:rsidTr="0050001C">
        <w:trPr>
          <w:trHeight w:val="675"/>
        </w:trPr>
        <w:tc>
          <w:tcPr>
            <w:tcW w:w="946" w:type="pct"/>
            <w:tcBorders>
              <w:top w:val="nil"/>
              <w:left w:val="single" w:sz="4" w:space="0" w:color="auto"/>
              <w:bottom w:val="single" w:sz="4" w:space="0" w:color="auto"/>
              <w:right w:val="single" w:sz="4" w:space="0" w:color="auto"/>
            </w:tcBorders>
          </w:tcPr>
          <w:p w14:paraId="3097C59E"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4984F8C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zdefiniowanie wysyłania zdarzeń do opiekunów dla pobytów pacjenta, w ramach którego wyrażono zgodę na powiadomienia.</w:t>
            </w:r>
          </w:p>
        </w:tc>
      </w:tr>
      <w:tr w:rsidR="00C3154E" w:rsidRPr="00A203D1" w14:paraId="30FC4C86" w14:textId="77777777" w:rsidTr="0050001C">
        <w:trPr>
          <w:trHeight w:val="450"/>
        </w:trPr>
        <w:tc>
          <w:tcPr>
            <w:tcW w:w="946" w:type="pct"/>
            <w:tcBorders>
              <w:top w:val="nil"/>
              <w:left w:val="single" w:sz="4" w:space="0" w:color="auto"/>
              <w:bottom w:val="single" w:sz="4" w:space="0" w:color="auto"/>
              <w:right w:val="single" w:sz="4" w:space="0" w:color="auto"/>
            </w:tcBorders>
          </w:tcPr>
          <w:p w14:paraId="2D36E3B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2DC9C7A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definiowanie preferowanego kanału komunikacji (sms,e-mail) dla opiekuna.</w:t>
            </w:r>
          </w:p>
        </w:tc>
      </w:tr>
      <w:tr w:rsidR="00C3154E" w:rsidRPr="00A203D1" w14:paraId="321E49B5" w14:textId="77777777" w:rsidTr="0050001C">
        <w:trPr>
          <w:trHeight w:val="675"/>
        </w:trPr>
        <w:tc>
          <w:tcPr>
            <w:tcW w:w="946" w:type="pct"/>
            <w:tcBorders>
              <w:top w:val="nil"/>
              <w:left w:val="single" w:sz="4" w:space="0" w:color="auto"/>
              <w:bottom w:val="single" w:sz="4" w:space="0" w:color="auto"/>
              <w:right w:val="single" w:sz="4" w:space="0" w:color="auto"/>
            </w:tcBorders>
          </w:tcPr>
          <w:p w14:paraId="5A106CC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4329B55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zakresu godzin dla kanału wiadomości, w których realizowana jest wysyłka wiadomości.</w:t>
            </w:r>
          </w:p>
        </w:tc>
      </w:tr>
      <w:tr w:rsidR="00C3154E" w:rsidRPr="00A203D1" w14:paraId="09361C48" w14:textId="77777777" w:rsidTr="0050001C">
        <w:trPr>
          <w:trHeight w:val="675"/>
        </w:trPr>
        <w:tc>
          <w:tcPr>
            <w:tcW w:w="946" w:type="pct"/>
            <w:tcBorders>
              <w:top w:val="nil"/>
              <w:left w:val="single" w:sz="4" w:space="0" w:color="auto"/>
              <w:bottom w:val="single" w:sz="4" w:space="0" w:color="auto"/>
              <w:right w:val="single" w:sz="4" w:space="0" w:color="auto"/>
            </w:tcBorders>
          </w:tcPr>
          <w:p w14:paraId="4EFE77B3"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1342EAC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zmiany terminu system musi umożliwić zatwierdzenie nowego terminu za pomocą odpowiedniego linku wysyłanego w wiadomości e-mail.</w:t>
            </w:r>
          </w:p>
        </w:tc>
      </w:tr>
      <w:tr w:rsidR="00C3154E" w:rsidRPr="00A203D1" w14:paraId="027EBC69" w14:textId="77777777" w:rsidTr="0050001C">
        <w:trPr>
          <w:trHeight w:val="900"/>
        </w:trPr>
        <w:tc>
          <w:tcPr>
            <w:tcW w:w="946" w:type="pct"/>
            <w:tcBorders>
              <w:top w:val="nil"/>
              <w:left w:val="single" w:sz="4" w:space="0" w:color="auto"/>
              <w:bottom w:val="single" w:sz="4" w:space="0" w:color="auto"/>
              <w:right w:val="single" w:sz="4" w:space="0" w:color="auto"/>
            </w:tcBorders>
          </w:tcPr>
          <w:p w14:paraId="7BE7A1E9"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003B6AD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C3154E" w:rsidRPr="00A203D1" w14:paraId="05D1D0FB" w14:textId="77777777" w:rsidTr="0050001C">
        <w:trPr>
          <w:trHeight w:val="536"/>
        </w:trPr>
        <w:tc>
          <w:tcPr>
            <w:tcW w:w="946" w:type="pct"/>
            <w:tcBorders>
              <w:top w:val="nil"/>
              <w:left w:val="single" w:sz="4" w:space="0" w:color="auto"/>
              <w:bottom w:val="single" w:sz="4" w:space="0" w:color="auto"/>
              <w:right w:val="single" w:sz="4" w:space="0" w:color="auto"/>
            </w:tcBorders>
          </w:tcPr>
          <w:p w14:paraId="530EB6C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7685CB3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do pacjenta, który wyraził na to zgodę i wskazał kanał powiadomień, wiadomości o utworzeniu nowego dokumentu lub nowej wersji dokumentu.</w:t>
            </w:r>
          </w:p>
        </w:tc>
      </w:tr>
      <w:tr w:rsidR="00C3154E" w:rsidRPr="00A203D1" w14:paraId="373677C7" w14:textId="77777777" w:rsidTr="0050001C">
        <w:trPr>
          <w:trHeight w:val="675"/>
        </w:trPr>
        <w:tc>
          <w:tcPr>
            <w:tcW w:w="946" w:type="pct"/>
            <w:tcBorders>
              <w:top w:val="nil"/>
              <w:left w:val="single" w:sz="4" w:space="0" w:color="auto"/>
              <w:bottom w:val="single" w:sz="4" w:space="0" w:color="auto"/>
              <w:right w:val="single" w:sz="4" w:space="0" w:color="auto"/>
            </w:tcBorders>
          </w:tcPr>
          <w:p w14:paraId="5D4AD21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 xml:space="preserve">e-powiadomienia / e-potwierdzenia </w:t>
            </w:r>
          </w:p>
        </w:tc>
        <w:tc>
          <w:tcPr>
            <w:tcW w:w="4054" w:type="pct"/>
            <w:tcBorders>
              <w:top w:val="nil"/>
              <w:left w:val="nil"/>
              <w:bottom w:val="single" w:sz="4" w:space="0" w:color="auto"/>
              <w:right w:val="single" w:sz="4" w:space="0" w:color="auto"/>
            </w:tcBorders>
          </w:tcPr>
          <w:p w14:paraId="1A6BDE2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grupowe wysyłanie wiadomości sms lub e-mail do personelu. Musi istnieć możliwość przeglądu wiadomości wysłanych do personelu.</w:t>
            </w:r>
          </w:p>
        </w:tc>
      </w:tr>
      <w:tr w:rsidR="00C3154E" w:rsidRPr="00A203D1" w14:paraId="7709599C" w14:textId="77777777" w:rsidTr="0050001C">
        <w:trPr>
          <w:trHeight w:val="1291"/>
        </w:trPr>
        <w:tc>
          <w:tcPr>
            <w:tcW w:w="946" w:type="pct"/>
            <w:tcBorders>
              <w:top w:val="nil"/>
              <w:left w:val="single" w:sz="4" w:space="0" w:color="auto"/>
              <w:bottom w:val="single" w:sz="4" w:space="0" w:color="auto"/>
              <w:right w:val="single" w:sz="4" w:space="0" w:color="auto"/>
            </w:tcBorders>
          </w:tcPr>
          <w:p w14:paraId="3F9DDF91"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2696821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potwierdzanie i odrzucanie przez pacjenta terminu wizyty poprzez wybrany kanał komunikacyjny: </w:t>
            </w:r>
            <w:r w:rsidRPr="00A203D1">
              <w:rPr>
                <w:rFonts w:cs="Calibri"/>
                <w:color w:val="000000"/>
                <w:sz w:val="16"/>
                <w:szCs w:val="16"/>
                <w:lang w:eastAsia="pl-PL"/>
              </w:rPr>
              <w:br/>
              <w:t>- link potwierdzający lub anulujący przesłany na e-mail lub na konto pacjenta w Medycznym Portalu Informacyjnym</w:t>
            </w:r>
            <w:r w:rsidRPr="00A203D1">
              <w:rPr>
                <w:rFonts w:cs="Calibri"/>
                <w:color w:val="000000"/>
                <w:sz w:val="16"/>
                <w:szCs w:val="16"/>
                <w:lang w:eastAsia="pl-PL"/>
              </w:rPr>
              <w:br/>
              <w:t>- sms (wymagana bramka obsługująca komunikaty zwrotne)</w:t>
            </w:r>
          </w:p>
        </w:tc>
      </w:tr>
      <w:tr w:rsidR="00C3154E" w:rsidRPr="00A203D1" w14:paraId="630E61CD" w14:textId="77777777" w:rsidTr="0050001C">
        <w:trPr>
          <w:trHeight w:val="900"/>
        </w:trPr>
        <w:tc>
          <w:tcPr>
            <w:tcW w:w="946" w:type="pct"/>
            <w:tcBorders>
              <w:top w:val="nil"/>
              <w:left w:val="single" w:sz="4" w:space="0" w:color="auto"/>
              <w:bottom w:val="single" w:sz="4" w:space="0" w:color="auto"/>
              <w:right w:val="single" w:sz="4" w:space="0" w:color="auto"/>
            </w:tcBorders>
          </w:tcPr>
          <w:p w14:paraId="3CBFAAC9"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2007B74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treści oraz parametrów powiadomień, wysyłanych w danym czasie do określonej grupy pacjentów za pośrednictwem sms, email.</w:t>
            </w:r>
          </w:p>
        </w:tc>
      </w:tr>
      <w:tr w:rsidR="00C3154E" w:rsidRPr="00A203D1" w14:paraId="0E29FE99" w14:textId="77777777" w:rsidTr="0050001C">
        <w:trPr>
          <w:trHeight w:val="450"/>
        </w:trPr>
        <w:tc>
          <w:tcPr>
            <w:tcW w:w="946" w:type="pct"/>
            <w:tcBorders>
              <w:top w:val="nil"/>
              <w:left w:val="single" w:sz="4" w:space="0" w:color="auto"/>
              <w:bottom w:val="single" w:sz="4" w:space="0" w:color="auto"/>
              <w:right w:val="single" w:sz="4" w:space="0" w:color="auto"/>
            </w:tcBorders>
          </w:tcPr>
          <w:p w14:paraId="39CAD4DB"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3554B82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i zapisanie treści powiadomienia wysyłanego do grupy pacjentów.</w:t>
            </w:r>
          </w:p>
        </w:tc>
      </w:tr>
      <w:tr w:rsidR="00C3154E" w:rsidRPr="00A203D1" w14:paraId="744BF937" w14:textId="77777777" w:rsidTr="0050001C">
        <w:trPr>
          <w:trHeight w:val="675"/>
        </w:trPr>
        <w:tc>
          <w:tcPr>
            <w:tcW w:w="946" w:type="pct"/>
            <w:tcBorders>
              <w:top w:val="nil"/>
              <w:left w:val="single" w:sz="4" w:space="0" w:color="auto"/>
              <w:bottom w:val="single" w:sz="4" w:space="0" w:color="auto"/>
              <w:right w:val="single" w:sz="4" w:space="0" w:color="auto"/>
            </w:tcBorders>
          </w:tcPr>
          <w:p w14:paraId="7C18F72A"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64CF005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zdefiniowania zapytania SQL pobierającego listę pacjentów, lista pacjentów i akcje powiadomień obsługiwane na dedykowanej w tym celu formatce.</w:t>
            </w:r>
          </w:p>
        </w:tc>
      </w:tr>
      <w:tr w:rsidR="00C3154E" w:rsidRPr="00A203D1" w14:paraId="367962FB" w14:textId="77777777" w:rsidTr="0050001C">
        <w:trPr>
          <w:trHeight w:val="450"/>
        </w:trPr>
        <w:tc>
          <w:tcPr>
            <w:tcW w:w="946" w:type="pct"/>
            <w:tcBorders>
              <w:top w:val="nil"/>
              <w:left w:val="single" w:sz="4" w:space="0" w:color="auto"/>
              <w:bottom w:val="single" w:sz="4" w:space="0" w:color="auto"/>
              <w:right w:val="single" w:sz="4" w:space="0" w:color="auto"/>
            </w:tcBorders>
          </w:tcPr>
          <w:p w14:paraId="21A4B25C"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465B45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ręcznego wyboru pacjentów z prezentowanej listy, do których wysłane zostanie powiadomienie.</w:t>
            </w:r>
          </w:p>
        </w:tc>
      </w:tr>
      <w:tr w:rsidR="00C3154E" w:rsidRPr="00A203D1" w14:paraId="12F97B8C" w14:textId="77777777" w:rsidTr="0050001C">
        <w:trPr>
          <w:trHeight w:val="971"/>
        </w:trPr>
        <w:tc>
          <w:tcPr>
            <w:tcW w:w="946" w:type="pct"/>
            <w:tcBorders>
              <w:top w:val="nil"/>
              <w:left w:val="single" w:sz="4" w:space="0" w:color="auto"/>
              <w:bottom w:val="single" w:sz="4" w:space="0" w:color="auto"/>
              <w:right w:val="single" w:sz="4" w:space="0" w:color="auto"/>
            </w:tcBorders>
          </w:tcPr>
          <w:p w14:paraId="69D70149"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7859400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grupowe informowanie pacjentów, wskazanych na liście zaplanowanych wizyt, o okolicznościach związanych z terminem wizyty (np. odwołanie, przesunięcie, potrzeba szczególnego przygotowania się lub uprzedniego wykonania określonych czynności) za pomocą konfigurowalnej wiadomości tekstowej (e-mail lub SMS).</w:t>
            </w:r>
          </w:p>
        </w:tc>
      </w:tr>
      <w:tr w:rsidR="00C3154E" w:rsidRPr="00A203D1" w14:paraId="6C6EA718" w14:textId="77777777" w:rsidTr="0050001C">
        <w:trPr>
          <w:trHeight w:val="450"/>
        </w:trPr>
        <w:tc>
          <w:tcPr>
            <w:tcW w:w="946" w:type="pct"/>
            <w:tcBorders>
              <w:top w:val="nil"/>
              <w:left w:val="single" w:sz="4" w:space="0" w:color="auto"/>
              <w:bottom w:val="single" w:sz="4" w:space="0" w:color="auto"/>
              <w:right w:val="single" w:sz="4" w:space="0" w:color="auto"/>
            </w:tcBorders>
          </w:tcPr>
          <w:p w14:paraId="08057637"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5494D2F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Zapisanie w systemie informacji o zgodzie pacjenta na wysyłanie powiadomień.</w:t>
            </w:r>
          </w:p>
        </w:tc>
      </w:tr>
      <w:tr w:rsidR="00C3154E" w:rsidRPr="00A203D1" w14:paraId="65F14AA2" w14:textId="77777777" w:rsidTr="0050001C">
        <w:trPr>
          <w:trHeight w:val="450"/>
        </w:trPr>
        <w:tc>
          <w:tcPr>
            <w:tcW w:w="946" w:type="pct"/>
            <w:tcBorders>
              <w:top w:val="nil"/>
              <w:left w:val="single" w:sz="4" w:space="0" w:color="auto"/>
              <w:bottom w:val="single" w:sz="4" w:space="0" w:color="auto"/>
              <w:right w:val="single" w:sz="4" w:space="0" w:color="auto"/>
            </w:tcBorders>
          </w:tcPr>
          <w:p w14:paraId="6C0D4199"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539A6A6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Kanał komunikacji e-mail, sms – do wyboru przez operatora definiującego parametry powiadomienia.</w:t>
            </w:r>
          </w:p>
        </w:tc>
      </w:tr>
      <w:tr w:rsidR="00C3154E" w:rsidRPr="00A203D1" w14:paraId="78D75CAA" w14:textId="77777777" w:rsidTr="0050001C">
        <w:trPr>
          <w:trHeight w:val="643"/>
        </w:trPr>
        <w:tc>
          <w:tcPr>
            <w:tcW w:w="946" w:type="pct"/>
            <w:tcBorders>
              <w:top w:val="nil"/>
              <w:left w:val="single" w:sz="4" w:space="0" w:color="auto"/>
              <w:bottom w:val="single" w:sz="4" w:space="0" w:color="auto"/>
              <w:right w:val="single" w:sz="4" w:space="0" w:color="auto"/>
            </w:tcBorders>
          </w:tcPr>
          <w:p w14:paraId="74C918CB"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61C90BD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określenia ram czasowych wysyłania powiadomienia.</w:t>
            </w:r>
          </w:p>
        </w:tc>
      </w:tr>
      <w:tr w:rsidR="00C3154E" w:rsidRPr="00A203D1" w14:paraId="4FDED88C" w14:textId="77777777" w:rsidTr="0050001C">
        <w:trPr>
          <w:trHeight w:val="450"/>
        </w:trPr>
        <w:tc>
          <w:tcPr>
            <w:tcW w:w="946" w:type="pct"/>
            <w:tcBorders>
              <w:top w:val="nil"/>
              <w:left w:val="single" w:sz="4" w:space="0" w:color="auto"/>
              <w:bottom w:val="single" w:sz="4" w:space="0" w:color="auto"/>
              <w:right w:val="single" w:sz="4" w:space="0" w:color="auto"/>
            </w:tcBorders>
          </w:tcPr>
          <w:p w14:paraId="790ADCBE"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30C34F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automatycznie wysyła powiadomienia o zdarzeniach medycznych związanych z pacjentem.</w:t>
            </w:r>
          </w:p>
        </w:tc>
      </w:tr>
      <w:tr w:rsidR="00C3154E" w:rsidRPr="00A203D1" w14:paraId="6AB1AC75" w14:textId="77777777" w:rsidTr="0050001C">
        <w:trPr>
          <w:trHeight w:val="675"/>
        </w:trPr>
        <w:tc>
          <w:tcPr>
            <w:tcW w:w="946" w:type="pct"/>
            <w:tcBorders>
              <w:top w:val="nil"/>
              <w:left w:val="single" w:sz="4" w:space="0" w:color="auto"/>
              <w:bottom w:val="single" w:sz="4" w:space="0" w:color="auto"/>
              <w:right w:val="single" w:sz="4" w:space="0" w:color="auto"/>
            </w:tcBorders>
          </w:tcPr>
          <w:p w14:paraId="33264056"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5D7EF60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zapisanie w systemie zgody oraz kanałów komunikacji (sms, email) dla opiekuna.</w:t>
            </w:r>
          </w:p>
        </w:tc>
      </w:tr>
      <w:tr w:rsidR="00C3154E" w:rsidRPr="00A203D1" w14:paraId="42E54B28" w14:textId="77777777" w:rsidTr="0050001C">
        <w:trPr>
          <w:trHeight w:val="450"/>
        </w:trPr>
        <w:tc>
          <w:tcPr>
            <w:tcW w:w="946" w:type="pct"/>
            <w:tcBorders>
              <w:top w:val="nil"/>
              <w:left w:val="single" w:sz="4" w:space="0" w:color="auto"/>
              <w:bottom w:val="single" w:sz="4" w:space="0" w:color="auto"/>
              <w:right w:val="single" w:sz="4" w:space="0" w:color="auto"/>
            </w:tcBorders>
          </w:tcPr>
          <w:p w14:paraId="3D31E1A4"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3DAA21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powiadomienia bezpośrednio po wystąpieniu zdarzenia.</w:t>
            </w:r>
          </w:p>
        </w:tc>
      </w:tr>
      <w:tr w:rsidR="00C3154E" w:rsidRPr="00A203D1" w14:paraId="0D32EC6F" w14:textId="77777777" w:rsidTr="0050001C">
        <w:trPr>
          <w:trHeight w:val="1125"/>
        </w:trPr>
        <w:tc>
          <w:tcPr>
            <w:tcW w:w="946" w:type="pct"/>
            <w:tcBorders>
              <w:top w:val="nil"/>
              <w:left w:val="single" w:sz="4" w:space="0" w:color="auto"/>
              <w:bottom w:val="single" w:sz="4" w:space="0" w:color="auto"/>
              <w:right w:val="single" w:sz="4" w:space="0" w:color="auto"/>
            </w:tcBorders>
          </w:tcPr>
          <w:p w14:paraId="71811C3D"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012540C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automatycznych powiadomień opiekunom o zdarzeniach (takich jak: przyjęcie, wypis, zaplanowanie terminu, przeniesienie międzyoddziałowe, zlecenie badania, wynik badania) związanych z pacjentem, za pośrednictwem sms, email.</w:t>
            </w:r>
          </w:p>
        </w:tc>
      </w:tr>
      <w:tr w:rsidR="00C3154E" w:rsidRPr="00A203D1" w14:paraId="2796E557" w14:textId="77777777" w:rsidTr="0050001C">
        <w:trPr>
          <w:trHeight w:val="675"/>
        </w:trPr>
        <w:tc>
          <w:tcPr>
            <w:tcW w:w="946" w:type="pct"/>
            <w:tcBorders>
              <w:top w:val="nil"/>
              <w:left w:val="single" w:sz="4" w:space="0" w:color="auto"/>
              <w:bottom w:val="single" w:sz="4" w:space="0" w:color="auto"/>
              <w:right w:val="single" w:sz="4" w:space="0" w:color="auto"/>
            </w:tcBorders>
          </w:tcPr>
          <w:p w14:paraId="75A52581"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5B9CC0A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Konfiguracja umożliwiająca wskazanie, które zdarzenia (z dostępnych rodzajów) dotyczące zdarzeń medycznych pacjenta są wysyłane do opiekunów.</w:t>
            </w:r>
          </w:p>
        </w:tc>
      </w:tr>
      <w:tr w:rsidR="00C3154E" w:rsidRPr="00A203D1" w14:paraId="460853A1" w14:textId="77777777" w:rsidTr="0050001C">
        <w:trPr>
          <w:trHeight w:val="675"/>
        </w:trPr>
        <w:tc>
          <w:tcPr>
            <w:tcW w:w="946" w:type="pct"/>
            <w:tcBorders>
              <w:top w:val="nil"/>
              <w:left w:val="single" w:sz="4" w:space="0" w:color="auto"/>
              <w:bottom w:val="single" w:sz="4" w:space="0" w:color="auto"/>
              <w:right w:val="single" w:sz="4" w:space="0" w:color="auto"/>
            </w:tcBorders>
          </w:tcPr>
          <w:p w14:paraId="62E8EFF4"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1D4A4A1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zapisanie w systemie informacji o zgodzie pacjenta na wysyłanie powiadomień do opiekuna w ramach opieki/hospitalizacji.</w:t>
            </w:r>
          </w:p>
        </w:tc>
      </w:tr>
      <w:tr w:rsidR="00C3154E" w:rsidRPr="00A203D1" w14:paraId="371A531C" w14:textId="77777777" w:rsidTr="0050001C">
        <w:trPr>
          <w:trHeight w:val="900"/>
        </w:trPr>
        <w:tc>
          <w:tcPr>
            <w:tcW w:w="946" w:type="pct"/>
            <w:tcBorders>
              <w:top w:val="nil"/>
              <w:left w:val="single" w:sz="4" w:space="0" w:color="auto"/>
              <w:bottom w:val="single" w:sz="4" w:space="0" w:color="auto"/>
              <w:right w:val="single" w:sz="4" w:space="0" w:color="auto"/>
            </w:tcBorders>
          </w:tcPr>
          <w:p w14:paraId="487D1F14" w14:textId="77777777"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14:paraId="031E291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Zdarzenia medyczne, dla których generowane będą automatyczne powiadomienia: przyjęcie, wypis, zaplanowanie terminu, przeniesienie międzyoddziałowe, zlecenie badania (kontekst hospitalizacji), wynik badania (kontekst hospitalizacji).</w:t>
            </w:r>
          </w:p>
        </w:tc>
      </w:tr>
    </w:tbl>
    <w:p w14:paraId="07F31C2A" w14:textId="77777777" w:rsidR="00C3154E" w:rsidRPr="00B03FA9" w:rsidRDefault="00C3154E" w:rsidP="00C3154E">
      <w:pPr>
        <w:rPr>
          <w:rFonts w:cs="Calibri"/>
        </w:rPr>
      </w:pPr>
    </w:p>
    <w:p w14:paraId="148C2A36" w14:textId="77777777" w:rsidR="00C3154E" w:rsidRPr="00B03FA9" w:rsidRDefault="00C3154E" w:rsidP="00C3154E">
      <w:pPr>
        <w:rPr>
          <w:rFonts w:cs="Calibri"/>
        </w:rPr>
      </w:pPr>
    </w:p>
    <w:p w14:paraId="603C20DF" w14:textId="77777777" w:rsidR="00C3154E" w:rsidRPr="00B03FA9" w:rsidRDefault="00C3154E" w:rsidP="00C3154E">
      <w:pPr>
        <w:pStyle w:val="Nagwek2"/>
        <w:rPr>
          <w:rFonts w:ascii="Calibri" w:hAnsi="Calibri" w:cs="Calibri"/>
        </w:rPr>
      </w:pPr>
      <w:bookmarkStart w:id="7" w:name="_Toc87037720"/>
      <w:r w:rsidRPr="00B03FA9">
        <w:rPr>
          <w:rFonts w:ascii="Calibri" w:hAnsi="Calibri" w:cs="Calibri"/>
        </w:rPr>
        <w:t>Apteczka Oddziałowa</w:t>
      </w:r>
      <w:bookmarkEnd w:id="7"/>
    </w:p>
    <w:p w14:paraId="7DC6013F" w14:textId="77777777" w:rsidR="00C3154E" w:rsidRPr="00B03FA9" w:rsidRDefault="00C3154E" w:rsidP="00C3154E">
      <w:pPr>
        <w:rPr>
          <w:rFonts w:cs="Calibri"/>
        </w:rPr>
      </w:pPr>
    </w:p>
    <w:tbl>
      <w:tblPr>
        <w:tblW w:w="5000" w:type="pct"/>
        <w:tblCellMar>
          <w:left w:w="70" w:type="dxa"/>
          <w:right w:w="70" w:type="dxa"/>
        </w:tblCellMar>
        <w:tblLook w:val="00A0" w:firstRow="1" w:lastRow="0" w:firstColumn="1" w:lastColumn="0" w:noHBand="0" w:noVBand="0"/>
      </w:tblPr>
      <w:tblGrid>
        <w:gridCol w:w="1316"/>
        <w:gridCol w:w="7746"/>
      </w:tblGrid>
      <w:tr w:rsidR="00C3154E" w:rsidRPr="00A203D1" w14:paraId="1F80A094" w14:textId="77777777" w:rsidTr="0050001C">
        <w:trPr>
          <w:trHeight w:val="1215"/>
        </w:trPr>
        <w:tc>
          <w:tcPr>
            <w:tcW w:w="726" w:type="pct"/>
            <w:tcBorders>
              <w:top w:val="single" w:sz="4" w:space="0" w:color="auto"/>
              <w:left w:val="single" w:sz="4" w:space="0" w:color="auto"/>
              <w:bottom w:val="single" w:sz="4" w:space="0" w:color="auto"/>
              <w:right w:val="single" w:sz="4" w:space="0" w:color="auto"/>
            </w:tcBorders>
            <w:shd w:val="clear" w:color="000000" w:fill="BFBFBF"/>
            <w:vAlign w:val="center"/>
          </w:tcPr>
          <w:p w14:paraId="302ABFDB"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lastRenderedPageBreak/>
              <w:t>Obszar merytoryczny</w:t>
            </w:r>
          </w:p>
        </w:tc>
        <w:tc>
          <w:tcPr>
            <w:tcW w:w="4274" w:type="pct"/>
            <w:tcBorders>
              <w:top w:val="single" w:sz="4" w:space="0" w:color="auto"/>
              <w:left w:val="nil"/>
              <w:bottom w:val="single" w:sz="4" w:space="0" w:color="auto"/>
              <w:right w:val="single" w:sz="4" w:space="0" w:color="auto"/>
            </w:tcBorders>
            <w:shd w:val="clear" w:color="000000" w:fill="BFBFBF"/>
            <w:vAlign w:val="center"/>
          </w:tcPr>
          <w:p w14:paraId="730EF2AC"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19B2D372" w14:textId="77777777" w:rsidTr="0050001C">
        <w:trPr>
          <w:trHeight w:val="450"/>
        </w:trPr>
        <w:tc>
          <w:tcPr>
            <w:tcW w:w="726" w:type="pct"/>
            <w:tcBorders>
              <w:top w:val="nil"/>
              <w:left w:val="single" w:sz="4" w:space="0" w:color="auto"/>
              <w:bottom w:val="single" w:sz="4" w:space="0" w:color="auto"/>
              <w:right w:val="single" w:sz="4" w:space="0" w:color="auto"/>
            </w:tcBorders>
          </w:tcPr>
          <w:p w14:paraId="249D1D6B"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Apteczka Oddziałowa</w:t>
            </w:r>
          </w:p>
        </w:tc>
        <w:tc>
          <w:tcPr>
            <w:tcW w:w="4274" w:type="pct"/>
            <w:tcBorders>
              <w:top w:val="nil"/>
              <w:left w:val="nil"/>
              <w:bottom w:val="single" w:sz="4" w:space="0" w:color="auto"/>
              <w:right w:val="single" w:sz="4" w:space="0" w:color="auto"/>
            </w:tcBorders>
          </w:tcPr>
          <w:p w14:paraId="3A7E4892" w14:textId="77777777"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Apteczka Oddziałowa</w:t>
            </w:r>
          </w:p>
        </w:tc>
      </w:tr>
      <w:tr w:rsidR="00C3154E" w:rsidRPr="00A203D1" w14:paraId="7BF5E84C" w14:textId="77777777" w:rsidTr="0050001C">
        <w:trPr>
          <w:trHeight w:val="450"/>
        </w:trPr>
        <w:tc>
          <w:tcPr>
            <w:tcW w:w="726" w:type="pct"/>
            <w:tcBorders>
              <w:top w:val="nil"/>
              <w:left w:val="single" w:sz="4" w:space="0" w:color="auto"/>
              <w:bottom w:val="single" w:sz="4" w:space="0" w:color="auto"/>
              <w:right w:val="single" w:sz="4" w:space="0" w:color="auto"/>
            </w:tcBorders>
          </w:tcPr>
          <w:p w14:paraId="7C667E0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02FE971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Moduł apteczki musi umożliwić generowanie zamówień do apteki głównej, z uwzględnieniem:</w:t>
            </w:r>
          </w:p>
        </w:tc>
      </w:tr>
      <w:tr w:rsidR="00C3154E" w:rsidRPr="00A203D1" w14:paraId="2D9608C6" w14:textId="77777777" w:rsidTr="0050001C">
        <w:trPr>
          <w:trHeight w:val="450"/>
        </w:trPr>
        <w:tc>
          <w:tcPr>
            <w:tcW w:w="726" w:type="pct"/>
            <w:tcBorders>
              <w:top w:val="nil"/>
              <w:left w:val="single" w:sz="4" w:space="0" w:color="auto"/>
              <w:bottom w:val="single" w:sz="4" w:space="0" w:color="auto"/>
              <w:right w:val="single" w:sz="4" w:space="0" w:color="auto"/>
            </w:tcBorders>
          </w:tcPr>
          <w:p w14:paraId="23DDA140"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087FE58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wglądu w stany magazynowe Apteki</w:t>
            </w:r>
          </w:p>
        </w:tc>
      </w:tr>
      <w:tr w:rsidR="00C3154E" w:rsidRPr="00A203D1" w14:paraId="0C510890" w14:textId="77777777" w:rsidTr="0050001C">
        <w:trPr>
          <w:trHeight w:val="450"/>
        </w:trPr>
        <w:tc>
          <w:tcPr>
            <w:tcW w:w="726" w:type="pct"/>
            <w:tcBorders>
              <w:top w:val="nil"/>
              <w:left w:val="single" w:sz="4" w:space="0" w:color="auto"/>
              <w:bottom w:val="single" w:sz="4" w:space="0" w:color="auto"/>
              <w:right w:val="single" w:sz="4" w:space="0" w:color="auto"/>
            </w:tcBorders>
          </w:tcPr>
          <w:p w14:paraId="6FDB506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4BA822E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kontroli interakcji pomiędzy składnikami leków z zamówienia</w:t>
            </w:r>
          </w:p>
        </w:tc>
      </w:tr>
      <w:tr w:rsidR="00C3154E" w:rsidRPr="00A203D1" w14:paraId="5B056D77" w14:textId="77777777" w:rsidTr="0050001C">
        <w:trPr>
          <w:trHeight w:val="450"/>
        </w:trPr>
        <w:tc>
          <w:tcPr>
            <w:tcW w:w="726" w:type="pct"/>
            <w:tcBorders>
              <w:top w:val="nil"/>
              <w:left w:val="single" w:sz="4" w:space="0" w:color="auto"/>
              <w:bottom w:val="single" w:sz="4" w:space="0" w:color="auto"/>
              <w:right w:val="single" w:sz="4" w:space="0" w:color="auto"/>
            </w:tcBorders>
          </w:tcPr>
          <w:p w14:paraId="1BC238B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05063AA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magazynu apteczki oddziałowej w zakresie:</w:t>
            </w:r>
          </w:p>
        </w:tc>
      </w:tr>
      <w:tr w:rsidR="00C3154E" w:rsidRPr="00A203D1" w14:paraId="180FA508" w14:textId="77777777" w:rsidTr="0050001C">
        <w:trPr>
          <w:trHeight w:val="450"/>
        </w:trPr>
        <w:tc>
          <w:tcPr>
            <w:tcW w:w="726" w:type="pct"/>
            <w:tcBorders>
              <w:top w:val="nil"/>
              <w:left w:val="single" w:sz="4" w:space="0" w:color="auto"/>
              <w:bottom w:val="single" w:sz="4" w:space="0" w:color="auto"/>
              <w:right w:val="single" w:sz="4" w:space="0" w:color="auto"/>
            </w:tcBorders>
          </w:tcPr>
          <w:p w14:paraId="7A4542A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4E1BB58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wydawania środków farmaceutycznych z apteczki oddziałowej, w szczególności:</w:t>
            </w:r>
          </w:p>
        </w:tc>
      </w:tr>
      <w:tr w:rsidR="00C3154E" w:rsidRPr="00A203D1" w14:paraId="287EB4D0" w14:textId="77777777" w:rsidTr="0050001C">
        <w:trPr>
          <w:trHeight w:val="342"/>
        </w:trPr>
        <w:tc>
          <w:tcPr>
            <w:tcW w:w="726" w:type="pct"/>
            <w:tcBorders>
              <w:top w:val="nil"/>
              <w:left w:val="single" w:sz="4" w:space="0" w:color="auto"/>
              <w:bottom w:val="single" w:sz="4" w:space="0" w:color="auto"/>
              <w:right w:val="single" w:sz="4" w:space="0" w:color="auto"/>
            </w:tcBorders>
          </w:tcPr>
          <w:p w14:paraId="2B3AE518"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0D73A49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wydawanie na oddział/pacjenta (współpraca z aplikacjami medycznymi np. Ruch Chorych, Przychodnia), </w:t>
            </w:r>
          </w:p>
        </w:tc>
      </w:tr>
      <w:tr w:rsidR="00C3154E" w:rsidRPr="00A203D1" w14:paraId="20B7269D" w14:textId="77777777" w:rsidTr="0050001C">
        <w:trPr>
          <w:trHeight w:val="450"/>
        </w:trPr>
        <w:tc>
          <w:tcPr>
            <w:tcW w:w="726" w:type="pct"/>
            <w:tcBorders>
              <w:top w:val="nil"/>
              <w:left w:val="single" w:sz="4" w:space="0" w:color="auto"/>
              <w:bottom w:val="single" w:sz="4" w:space="0" w:color="auto"/>
              <w:right w:val="single" w:sz="4" w:space="0" w:color="auto"/>
            </w:tcBorders>
          </w:tcPr>
          <w:p w14:paraId="1FEB559F"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2240883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zwrotu do apteki,</w:t>
            </w:r>
          </w:p>
        </w:tc>
      </w:tr>
      <w:tr w:rsidR="00C3154E" w:rsidRPr="00A203D1" w14:paraId="6D412E0F" w14:textId="77777777" w:rsidTr="0050001C">
        <w:trPr>
          <w:trHeight w:val="450"/>
        </w:trPr>
        <w:tc>
          <w:tcPr>
            <w:tcW w:w="726" w:type="pct"/>
            <w:tcBorders>
              <w:top w:val="nil"/>
              <w:left w:val="single" w:sz="4" w:space="0" w:color="auto"/>
              <w:bottom w:val="single" w:sz="4" w:space="0" w:color="auto"/>
              <w:right w:val="single" w:sz="4" w:space="0" w:color="auto"/>
            </w:tcBorders>
          </w:tcPr>
          <w:p w14:paraId="2D510D15"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196FB36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rejestracji ubytków i strat nadzwyczajnych,</w:t>
            </w:r>
          </w:p>
        </w:tc>
      </w:tr>
      <w:tr w:rsidR="00C3154E" w:rsidRPr="00A203D1" w14:paraId="200BDB86" w14:textId="77777777" w:rsidTr="0050001C">
        <w:trPr>
          <w:trHeight w:val="450"/>
        </w:trPr>
        <w:tc>
          <w:tcPr>
            <w:tcW w:w="726" w:type="pct"/>
            <w:tcBorders>
              <w:top w:val="nil"/>
              <w:left w:val="single" w:sz="4" w:space="0" w:color="auto"/>
              <w:bottom w:val="single" w:sz="4" w:space="0" w:color="auto"/>
              <w:right w:val="single" w:sz="4" w:space="0" w:color="auto"/>
            </w:tcBorders>
          </w:tcPr>
          <w:p w14:paraId="7890DA8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681C483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korekty wydań środków farmaceutycznych.</w:t>
            </w:r>
          </w:p>
        </w:tc>
      </w:tr>
      <w:tr w:rsidR="00C3154E" w:rsidRPr="00A203D1" w14:paraId="77CA900D" w14:textId="77777777" w:rsidTr="0050001C">
        <w:trPr>
          <w:trHeight w:val="450"/>
        </w:trPr>
        <w:tc>
          <w:tcPr>
            <w:tcW w:w="726" w:type="pct"/>
            <w:tcBorders>
              <w:top w:val="nil"/>
              <w:left w:val="single" w:sz="4" w:space="0" w:color="auto"/>
              <w:bottom w:val="single" w:sz="4" w:space="0" w:color="auto"/>
              <w:right w:val="single" w:sz="4" w:space="0" w:color="auto"/>
            </w:tcBorders>
          </w:tcPr>
          <w:p w14:paraId="01F1603A"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24053B8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korekty stanów magazynowych, w szczególności:</w:t>
            </w:r>
          </w:p>
        </w:tc>
      </w:tr>
      <w:tr w:rsidR="00C3154E" w:rsidRPr="00A203D1" w14:paraId="41C1A126" w14:textId="77777777" w:rsidTr="0050001C">
        <w:trPr>
          <w:trHeight w:val="450"/>
        </w:trPr>
        <w:tc>
          <w:tcPr>
            <w:tcW w:w="726" w:type="pct"/>
            <w:tcBorders>
              <w:top w:val="nil"/>
              <w:left w:val="single" w:sz="4" w:space="0" w:color="auto"/>
              <w:bottom w:val="single" w:sz="4" w:space="0" w:color="auto"/>
              <w:right w:val="single" w:sz="4" w:space="0" w:color="auto"/>
            </w:tcBorders>
          </w:tcPr>
          <w:p w14:paraId="31052EE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2EE5D24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korekty stanów magazynowych (ilościowej i jakościowej) na podstawie arkusza spisu z natury,</w:t>
            </w:r>
          </w:p>
        </w:tc>
      </w:tr>
      <w:tr w:rsidR="00C3154E" w:rsidRPr="00A203D1" w14:paraId="43CF2E65" w14:textId="77777777" w:rsidTr="0050001C">
        <w:trPr>
          <w:trHeight w:val="450"/>
        </w:trPr>
        <w:tc>
          <w:tcPr>
            <w:tcW w:w="726" w:type="pct"/>
            <w:tcBorders>
              <w:top w:val="nil"/>
              <w:left w:val="single" w:sz="4" w:space="0" w:color="auto"/>
              <w:bottom w:val="single" w:sz="4" w:space="0" w:color="auto"/>
              <w:right w:val="single" w:sz="4" w:space="0" w:color="auto"/>
            </w:tcBorders>
          </w:tcPr>
          <w:p w14:paraId="3C500C17"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65ECADA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generowanie arkusza do spisu z natury,</w:t>
            </w:r>
          </w:p>
        </w:tc>
      </w:tr>
      <w:tr w:rsidR="00C3154E" w:rsidRPr="00A203D1" w14:paraId="41532788" w14:textId="77777777" w:rsidTr="0050001C">
        <w:trPr>
          <w:trHeight w:val="450"/>
        </w:trPr>
        <w:tc>
          <w:tcPr>
            <w:tcW w:w="726" w:type="pct"/>
            <w:tcBorders>
              <w:top w:val="nil"/>
              <w:left w:val="single" w:sz="4" w:space="0" w:color="auto"/>
              <w:bottom w:val="single" w:sz="4" w:space="0" w:color="auto"/>
              <w:right w:val="single" w:sz="4" w:space="0" w:color="auto"/>
            </w:tcBorders>
          </w:tcPr>
          <w:p w14:paraId="7E33B82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212C736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bieżąca korekta jakościowa stanu magazynowego.</w:t>
            </w:r>
          </w:p>
        </w:tc>
      </w:tr>
      <w:tr w:rsidR="00C3154E" w:rsidRPr="00A203D1" w14:paraId="44060719" w14:textId="77777777" w:rsidTr="0050001C">
        <w:trPr>
          <w:trHeight w:val="450"/>
        </w:trPr>
        <w:tc>
          <w:tcPr>
            <w:tcW w:w="726" w:type="pct"/>
            <w:tcBorders>
              <w:top w:val="nil"/>
              <w:left w:val="single" w:sz="4" w:space="0" w:color="auto"/>
              <w:bottom w:val="single" w:sz="4" w:space="0" w:color="auto"/>
              <w:right w:val="single" w:sz="4" w:space="0" w:color="auto"/>
            </w:tcBorders>
          </w:tcPr>
          <w:p w14:paraId="2E205756"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29C34A4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Musi istnieć możliwość definiowania receptariusza oddziałowego</w:t>
            </w:r>
          </w:p>
        </w:tc>
      </w:tr>
      <w:tr w:rsidR="00C3154E" w:rsidRPr="00A203D1" w14:paraId="12C4DEF3" w14:textId="77777777" w:rsidTr="0050001C">
        <w:trPr>
          <w:trHeight w:val="450"/>
        </w:trPr>
        <w:tc>
          <w:tcPr>
            <w:tcW w:w="726" w:type="pct"/>
            <w:tcBorders>
              <w:top w:val="nil"/>
              <w:left w:val="single" w:sz="4" w:space="0" w:color="auto"/>
              <w:bottom w:val="single" w:sz="4" w:space="0" w:color="auto"/>
              <w:right w:val="single" w:sz="4" w:space="0" w:color="auto"/>
            </w:tcBorders>
          </w:tcPr>
          <w:p w14:paraId="364B1A7B"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7A43B6B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podpowiadanie ilości leków podczas dodawania ich do zamówienia wewnętrznego</w:t>
            </w:r>
          </w:p>
        </w:tc>
      </w:tr>
      <w:tr w:rsidR="00C3154E" w:rsidRPr="00A203D1" w14:paraId="71A7022A" w14:textId="77777777" w:rsidTr="0050001C">
        <w:trPr>
          <w:trHeight w:val="450"/>
        </w:trPr>
        <w:tc>
          <w:tcPr>
            <w:tcW w:w="726" w:type="pct"/>
            <w:tcBorders>
              <w:top w:val="nil"/>
              <w:left w:val="single" w:sz="4" w:space="0" w:color="auto"/>
              <w:bottom w:val="single" w:sz="4" w:space="0" w:color="auto"/>
              <w:right w:val="single" w:sz="4" w:space="0" w:color="auto"/>
            </w:tcBorders>
          </w:tcPr>
          <w:p w14:paraId="25A9D5BD"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7F7975B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oznaczenie zamówienia wewnętrznego jako pilne.</w:t>
            </w:r>
          </w:p>
        </w:tc>
      </w:tr>
      <w:tr w:rsidR="00C3154E" w:rsidRPr="00A203D1" w14:paraId="439DEDFD" w14:textId="77777777" w:rsidTr="0050001C">
        <w:trPr>
          <w:trHeight w:val="450"/>
        </w:trPr>
        <w:tc>
          <w:tcPr>
            <w:tcW w:w="726" w:type="pct"/>
            <w:tcBorders>
              <w:top w:val="nil"/>
              <w:left w:val="single" w:sz="4" w:space="0" w:color="auto"/>
              <w:bottom w:val="single" w:sz="4" w:space="0" w:color="auto"/>
              <w:right w:val="single" w:sz="4" w:space="0" w:color="auto"/>
            </w:tcBorders>
          </w:tcPr>
          <w:p w14:paraId="2F0B071C" w14:textId="77777777"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14:paraId="551C8EC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obsługę apteczek pacjentów (leki własne pacjenta) </w:t>
            </w:r>
          </w:p>
        </w:tc>
      </w:tr>
    </w:tbl>
    <w:p w14:paraId="1CBFD542" w14:textId="77777777" w:rsidR="00C3154E" w:rsidRPr="00B03FA9" w:rsidRDefault="00C3154E" w:rsidP="00C3154E">
      <w:pPr>
        <w:rPr>
          <w:rFonts w:cs="Calibri"/>
        </w:rPr>
      </w:pPr>
    </w:p>
    <w:p w14:paraId="0665105C" w14:textId="77777777" w:rsidR="00C3154E" w:rsidRPr="00B03FA9" w:rsidRDefault="00C3154E" w:rsidP="00C3154E">
      <w:pPr>
        <w:rPr>
          <w:rFonts w:cs="Calibri"/>
        </w:rPr>
      </w:pPr>
    </w:p>
    <w:p w14:paraId="6E31428E" w14:textId="77777777" w:rsidR="00C3154E" w:rsidRPr="00B03FA9" w:rsidRDefault="00C3154E" w:rsidP="00C3154E">
      <w:pPr>
        <w:rPr>
          <w:rFonts w:cs="Calibri"/>
          <w:color w:val="2F5496"/>
          <w:sz w:val="26"/>
          <w:szCs w:val="26"/>
        </w:rPr>
      </w:pPr>
      <w:r w:rsidRPr="00B03FA9">
        <w:rPr>
          <w:rFonts w:cs="Calibri"/>
          <w:color w:val="2F5496"/>
          <w:sz w:val="26"/>
          <w:szCs w:val="26"/>
        </w:rPr>
        <w:t>Portal Pracownika (AHRP) - Basic, Urlopy i PITy</w:t>
      </w:r>
    </w:p>
    <w:p w14:paraId="72D33712" w14:textId="77777777" w:rsidR="00C3154E" w:rsidRPr="00B03FA9" w:rsidRDefault="00C3154E" w:rsidP="00C3154E">
      <w:pPr>
        <w:rPr>
          <w:rFonts w:cs="Calibri"/>
        </w:rPr>
      </w:pPr>
    </w:p>
    <w:tbl>
      <w:tblPr>
        <w:tblW w:w="5000" w:type="pct"/>
        <w:tblCellMar>
          <w:left w:w="70" w:type="dxa"/>
          <w:right w:w="70" w:type="dxa"/>
        </w:tblCellMar>
        <w:tblLook w:val="00A0" w:firstRow="1" w:lastRow="0" w:firstColumn="1" w:lastColumn="0" w:noHBand="0" w:noVBand="0"/>
      </w:tblPr>
      <w:tblGrid>
        <w:gridCol w:w="1316"/>
        <w:gridCol w:w="7746"/>
      </w:tblGrid>
      <w:tr w:rsidR="00C3154E" w:rsidRPr="00A203D1" w14:paraId="7993676B" w14:textId="77777777" w:rsidTr="0050001C">
        <w:trPr>
          <w:trHeight w:val="1215"/>
        </w:trPr>
        <w:tc>
          <w:tcPr>
            <w:tcW w:w="726" w:type="pct"/>
            <w:tcBorders>
              <w:top w:val="single" w:sz="4" w:space="0" w:color="auto"/>
              <w:left w:val="single" w:sz="4" w:space="0" w:color="auto"/>
              <w:bottom w:val="single" w:sz="4" w:space="0" w:color="auto"/>
              <w:right w:val="single" w:sz="4" w:space="0" w:color="auto"/>
            </w:tcBorders>
            <w:shd w:val="clear" w:color="000000" w:fill="BFBFBF"/>
            <w:vAlign w:val="center"/>
          </w:tcPr>
          <w:p w14:paraId="2BF4A68D" w14:textId="77777777"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Obszar merytoryczny</w:t>
            </w:r>
          </w:p>
        </w:tc>
        <w:tc>
          <w:tcPr>
            <w:tcW w:w="4274" w:type="pct"/>
            <w:tcBorders>
              <w:top w:val="single" w:sz="4" w:space="0" w:color="auto"/>
              <w:left w:val="nil"/>
              <w:bottom w:val="single" w:sz="4" w:space="0" w:color="auto"/>
              <w:right w:val="single" w:sz="4" w:space="0" w:color="auto"/>
            </w:tcBorders>
            <w:shd w:val="clear" w:color="000000" w:fill="BFBFBF"/>
            <w:vAlign w:val="center"/>
          </w:tcPr>
          <w:p w14:paraId="63A6302F"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73E6F61F" w14:textId="77777777" w:rsidTr="0050001C">
        <w:trPr>
          <w:trHeight w:val="450"/>
        </w:trPr>
        <w:tc>
          <w:tcPr>
            <w:tcW w:w="726" w:type="pct"/>
            <w:tcBorders>
              <w:top w:val="nil"/>
              <w:left w:val="single" w:sz="4" w:space="0" w:color="auto"/>
              <w:bottom w:val="single" w:sz="4" w:space="0" w:color="auto"/>
              <w:right w:val="single" w:sz="4" w:space="0" w:color="auto"/>
            </w:tcBorders>
            <w:vAlign w:val="bottom"/>
          </w:tcPr>
          <w:p w14:paraId="26F366B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62B925A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być dwukierunkowo zintegrowany z pozostałymi modułami systemu administracyjnego w zakresie umożliwiającym pracownikowi tworzenie zdarzeń i dostęp do prezentowanych informacji</w:t>
            </w:r>
          </w:p>
        </w:tc>
      </w:tr>
      <w:tr w:rsidR="00C3154E" w:rsidRPr="00A203D1" w14:paraId="1D6F9091"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E7CFDC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C2047C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zabezpieczenie przed dostępem do danych dla niepowołanych osób (konieczność odrębnego logowania)</w:t>
            </w:r>
          </w:p>
        </w:tc>
      </w:tr>
      <w:tr w:rsidR="00C3154E" w:rsidRPr="00A203D1" w14:paraId="6316D8DA"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C09BF4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Portal HR</w:t>
            </w:r>
          </w:p>
        </w:tc>
        <w:tc>
          <w:tcPr>
            <w:tcW w:w="4274" w:type="pct"/>
            <w:tcBorders>
              <w:top w:val="nil"/>
              <w:left w:val="nil"/>
              <w:bottom w:val="single" w:sz="4" w:space="0" w:color="auto"/>
              <w:right w:val="single" w:sz="4" w:space="0" w:color="auto"/>
            </w:tcBorders>
          </w:tcPr>
          <w:p w14:paraId="7CFBCDE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modyfikowanie wyglądu pulpitu przez użytkownika</w:t>
            </w:r>
          </w:p>
        </w:tc>
      </w:tr>
      <w:tr w:rsidR="00C3154E" w:rsidRPr="00A203D1" w14:paraId="1D858EDC"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E8A1D6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396DC1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konfigurację kont użytkowników wraz z ich uprawnieniami do poszczególnych funkcji, bądź grup funkcji</w:t>
            </w:r>
          </w:p>
        </w:tc>
      </w:tr>
      <w:tr w:rsidR="00C3154E" w:rsidRPr="00A203D1" w14:paraId="51355A53"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7C64C1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D62C53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autoryzację użytkowników poprzez usługę Active Directory</w:t>
            </w:r>
          </w:p>
        </w:tc>
      </w:tr>
      <w:tr w:rsidR="00C3154E" w:rsidRPr="00A203D1" w14:paraId="1260C80F"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06D6FF9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1180AB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zarządzanie zasadami haseł ( m.in. okresem ważności, ilością powtórzeń, długością hasła).</w:t>
            </w:r>
          </w:p>
        </w:tc>
      </w:tr>
      <w:tr w:rsidR="00C3154E" w:rsidRPr="00A203D1" w14:paraId="6CFB8ECF" w14:textId="77777777" w:rsidTr="0050001C">
        <w:trPr>
          <w:trHeight w:val="450"/>
        </w:trPr>
        <w:tc>
          <w:tcPr>
            <w:tcW w:w="726" w:type="pct"/>
            <w:tcBorders>
              <w:top w:val="nil"/>
              <w:left w:val="single" w:sz="4" w:space="0" w:color="auto"/>
              <w:bottom w:val="single" w:sz="4" w:space="0" w:color="auto"/>
              <w:right w:val="single" w:sz="4" w:space="0" w:color="auto"/>
            </w:tcBorders>
            <w:vAlign w:val="bottom"/>
          </w:tcPr>
          <w:p w14:paraId="25E7A14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4223A84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odrębny panel konfiguracyjny umożliwiający zarządzanie kontami użytkowników oraz parametrami systemu (m.in. widocznością poszczególnych części składowych menu)</w:t>
            </w:r>
          </w:p>
        </w:tc>
      </w:tr>
      <w:tr w:rsidR="00C3154E" w:rsidRPr="00A203D1" w14:paraId="50EA5366" w14:textId="77777777" w:rsidTr="0050001C">
        <w:trPr>
          <w:trHeight w:val="450"/>
        </w:trPr>
        <w:tc>
          <w:tcPr>
            <w:tcW w:w="726" w:type="pct"/>
            <w:tcBorders>
              <w:top w:val="nil"/>
              <w:left w:val="single" w:sz="4" w:space="0" w:color="auto"/>
              <w:bottom w:val="single" w:sz="4" w:space="0" w:color="auto"/>
              <w:right w:val="single" w:sz="4" w:space="0" w:color="auto"/>
            </w:tcBorders>
            <w:vAlign w:val="bottom"/>
          </w:tcPr>
          <w:p w14:paraId="09A289A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3B874EE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zmianę haseł oraz automatyczne przekazanie uprawnień stanowiskowych w przypadku nieobecności, w ramach konta użytkownika.</w:t>
            </w:r>
          </w:p>
        </w:tc>
      </w:tr>
      <w:tr w:rsidR="00C3154E" w:rsidRPr="00A203D1" w14:paraId="009D3547"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488E505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6ACDCB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zarządzanie widocznością danych kontaktowych pracowników</w:t>
            </w:r>
          </w:p>
        </w:tc>
      </w:tr>
      <w:tr w:rsidR="00C3154E" w:rsidRPr="00A203D1" w14:paraId="385B0F77"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A11868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D621F6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konfigurację obiegu dokumentów dla wniosków urlopowych i delegacji</w:t>
            </w:r>
          </w:p>
        </w:tc>
      </w:tr>
      <w:tr w:rsidR="00C3154E" w:rsidRPr="00A203D1" w14:paraId="2A17F421"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186D191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2C67EDB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parametryzację struktury organizacyjnej, w tym:</w:t>
            </w:r>
          </w:p>
        </w:tc>
      </w:tr>
      <w:tr w:rsidR="00C3154E" w:rsidRPr="00A203D1" w14:paraId="69B65AF8"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3FD5D9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9FD691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podległościach komórek</w:t>
            </w:r>
          </w:p>
        </w:tc>
      </w:tr>
      <w:tr w:rsidR="00C3154E" w:rsidRPr="00A203D1" w14:paraId="7D6EFA34"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13CCC95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3254E20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przełożonych</w:t>
            </w:r>
          </w:p>
        </w:tc>
      </w:tr>
      <w:tr w:rsidR="00C3154E" w:rsidRPr="00A203D1" w14:paraId="1E6677E8"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581A5C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9C1E47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poziomach obiegu wniosku urlopowego</w:t>
            </w:r>
          </w:p>
        </w:tc>
      </w:tr>
      <w:tr w:rsidR="00C3154E" w:rsidRPr="00A203D1" w14:paraId="558C0085"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C12CEA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88DDE0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odrębny panel konfiguracyjny umożliwiający zarządzanie parametrami synchronizacji danych</w:t>
            </w:r>
          </w:p>
        </w:tc>
      </w:tr>
      <w:tr w:rsidR="00C3154E" w:rsidRPr="00A203D1" w14:paraId="4C6723E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6FCD4D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C7D425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pozwalać na przeglądanie przez pracownika swoich danych w zakresie kadrowym, w tym co najmniej:</w:t>
            </w:r>
          </w:p>
        </w:tc>
      </w:tr>
      <w:tr w:rsidR="00C3154E" w:rsidRPr="00A203D1" w14:paraId="2A5D1D6E"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BD8368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20B0669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danych personalnych wraz z informacją o dacie utraty ważności dowodu osobistego</w:t>
            </w:r>
          </w:p>
        </w:tc>
      </w:tr>
      <w:tr w:rsidR="00C3154E" w:rsidRPr="00A203D1" w14:paraId="0A36D992"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13EC5A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0305B9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nieobecnościach</w:t>
            </w:r>
          </w:p>
        </w:tc>
      </w:tr>
      <w:tr w:rsidR="00C3154E" w:rsidRPr="00A203D1" w14:paraId="24935E1E"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545798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554E2F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wymiarów i stanów urlopów</w:t>
            </w:r>
          </w:p>
        </w:tc>
      </w:tr>
      <w:tr w:rsidR="00C3154E" w:rsidRPr="00A203D1" w14:paraId="294F823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448E769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2867986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danych dotyczących badań lekarskich wraz z informacją o dacie wygaśnięcia badań</w:t>
            </w:r>
          </w:p>
        </w:tc>
      </w:tr>
      <w:tr w:rsidR="00C3154E" w:rsidRPr="00A203D1" w14:paraId="4845992D"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6A42373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94C1EC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swoich danych w zakresie płacowym, w tym co najmniej:</w:t>
            </w:r>
          </w:p>
        </w:tc>
      </w:tr>
      <w:tr w:rsidR="00C3154E" w:rsidRPr="00A203D1" w14:paraId="59BF1953"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311227D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2090454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pasków płacowych</w:t>
            </w:r>
          </w:p>
        </w:tc>
      </w:tr>
      <w:tr w:rsidR="00C3154E" w:rsidRPr="00A203D1" w14:paraId="76A27C15"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133B5F2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67BDC7A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miesięczne i narastające zestawienie dochodów wraz z informacją o przekroczeniu progu podatkowego</w:t>
            </w:r>
          </w:p>
        </w:tc>
      </w:tr>
      <w:tr w:rsidR="00C3154E" w:rsidRPr="00A203D1" w14:paraId="648BB3B5"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27F26F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306BCF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informacje o zadłużeniach i składkach na KZP</w:t>
            </w:r>
          </w:p>
        </w:tc>
      </w:tr>
      <w:tr w:rsidR="00C3154E" w:rsidRPr="00A203D1" w14:paraId="015E2049" w14:textId="77777777" w:rsidTr="0050001C">
        <w:trPr>
          <w:trHeight w:val="450"/>
        </w:trPr>
        <w:tc>
          <w:tcPr>
            <w:tcW w:w="726" w:type="pct"/>
            <w:tcBorders>
              <w:top w:val="nil"/>
              <w:left w:val="single" w:sz="4" w:space="0" w:color="auto"/>
              <w:bottom w:val="single" w:sz="4" w:space="0" w:color="auto"/>
              <w:right w:val="single" w:sz="4" w:space="0" w:color="auto"/>
            </w:tcBorders>
            <w:vAlign w:val="bottom"/>
          </w:tcPr>
          <w:p w14:paraId="5E7A034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9DD143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swoich danych o odbytych szkoleniach oraz podpisanych umowach szkoleniowych</w:t>
            </w:r>
          </w:p>
        </w:tc>
      </w:tr>
      <w:tr w:rsidR="00C3154E" w:rsidRPr="00A203D1" w14:paraId="1A6F95DC" w14:textId="77777777" w:rsidTr="0050001C">
        <w:trPr>
          <w:trHeight w:val="450"/>
        </w:trPr>
        <w:tc>
          <w:tcPr>
            <w:tcW w:w="726" w:type="pct"/>
            <w:tcBorders>
              <w:top w:val="nil"/>
              <w:left w:val="single" w:sz="4" w:space="0" w:color="auto"/>
              <w:bottom w:val="single" w:sz="4" w:space="0" w:color="auto"/>
              <w:right w:val="single" w:sz="4" w:space="0" w:color="auto"/>
            </w:tcBorders>
            <w:vAlign w:val="bottom"/>
          </w:tcPr>
          <w:p w14:paraId="130945D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65CA3C1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swoich danych dotyczących wyposażenia na stanie oraz poszczególnych komponentów tego wyposażenia</w:t>
            </w:r>
          </w:p>
        </w:tc>
      </w:tr>
      <w:tr w:rsidR="00C3154E" w:rsidRPr="00A203D1" w14:paraId="564C96EB"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45D4D8C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18C816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grafików planowanych</w:t>
            </w:r>
          </w:p>
        </w:tc>
      </w:tr>
      <w:tr w:rsidR="00C3154E" w:rsidRPr="00A203D1" w14:paraId="46B536FF"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3469B0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6B707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wspomagać elektroniczny obieg kart urlopowych poprzez:</w:t>
            </w:r>
          </w:p>
        </w:tc>
      </w:tr>
      <w:tr w:rsidR="00C3154E" w:rsidRPr="00A203D1" w14:paraId="02AB7D38"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310BB7B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2992E01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możliwość zgłoszenia przez użytkownika wniosku urlopowego</w:t>
            </w:r>
          </w:p>
        </w:tc>
      </w:tr>
      <w:tr w:rsidR="00C3154E" w:rsidRPr="00A203D1" w14:paraId="335C507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07EF7CE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99850B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możliwość zatwierdzenia wniosku przez przełożonego</w:t>
            </w:r>
          </w:p>
        </w:tc>
      </w:tr>
      <w:tr w:rsidR="00C3154E" w:rsidRPr="00A203D1" w14:paraId="68C1D89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786A17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2ED682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kontrolę procesu poprzez powiadomienia mailowe</w:t>
            </w:r>
          </w:p>
        </w:tc>
      </w:tr>
      <w:tr w:rsidR="00C3154E" w:rsidRPr="00A203D1" w14:paraId="769205F9"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6F9E0D3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D6CEB7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podgląd informacji o wymiarze i stanie danego typu urlopu</w:t>
            </w:r>
          </w:p>
        </w:tc>
      </w:tr>
      <w:tr w:rsidR="00C3154E" w:rsidRPr="00A203D1" w14:paraId="4EAF7BCB"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AFC282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69E36F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danych o urlopach, w ramach określonego zakresu czasowego</w:t>
            </w:r>
          </w:p>
        </w:tc>
      </w:tr>
      <w:tr w:rsidR="00C3154E" w:rsidRPr="00A203D1" w14:paraId="335FA61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3D2D015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2989A2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przekazywanie informacji o nieobecnościach planowanych do systemu kadrowo-płacowego</w:t>
            </w:r>
          </w:p>
        </w:tc>
      </w:tr>
      <w:tr w:rsidR="00C3154E" w:rsidRPr="00A203D1" w14:paraId="6EE77243"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772750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CFF72E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wyszukiwanie danych kontaktowych pracowników poprzez: </w:t>
            </w:r>
          </w:p>
        </w:tc>
      </w:tr>
      <w:tr w:rsidR="00C3154E" w:rsidRPr="00A203D1" w14:paraId="16B1507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401761A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C0A6AD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wyszukanie pracowników zatrudnionych w danej komórce organizacyjnej</w:t>
            </w:r>
          </w:p>
        </w:tc>
      </w:tr>
      <w:tr w:rsidR="00C3154E" w:rsidRPr="00A203D1" w14:paraId="3019E8A3"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B6791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3F36B06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wyszukanie pracowników podlegających danemu przełożonemu</w:t>
            </w:r>
          </w:p>
        </w:tc>
      </w:tr>
      <w:tr w:rsidR="00C3154E" w:rsidRPr="00A203D1" w14:paraId="3010CFCA"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6CFE75C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8FA295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wyszukanie pracownika według imienia lub nazwiska</w:t>
            </w:r>
          </w:p>
        </w:tc>
      </w:tr>
      <w:tr w:rsidR="00C3154E" w:rsidRPr="00A203D1" w14:paraId="228D5397"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1000427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503818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posiadać moduł  usprawniający obsługę dostępnych informacji przez przełożonego, pozwalający na: </w:t>
            </w:r>
          </w:p>
        </w:tc>
      </w:tr>
      <w:tr w:rsidR="00C3154E" w:rsidRPr="00A203D1" w14:paraId="502B775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2CC943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D5E929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wyświetlanie aktywności pracownika (rejestracja wniosku urlopowego, delegacji)</w:t>
            </w:r>
          </w:p>
        </w:tc>
      </w:tr>
      <w:tr w:rsidR="00C3154E" w:rsidRPr="00A203D1" w14:paraId="0CA153A3"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E8D0F9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49B809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zatwierdzanie urlopów</w:t>
            </w:r>
          </w:p>
        </w:tc>
      </w:tr>
      <w:tr w:rsidR="00C3154E" w:rsidRPr="00A203D1" w14:paraId="7947E58A"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41256F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6E9F889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przeglądanie informacji o nieobecnościach </w:t>
            </w:r>
          </w:p>
        </w:tc>
      </w:tr>
      <w:tr w:rsidR="00C3154E" w:rsidRPr="00A203D1" w14:paraId="7A02EA8A"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63DD37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CE78C6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informacji o wygasających badaniach lekarskich</w:t>
            </w:r>
          </w:p>
        </w:tc>
      </w:tr>
      <w:tr w:rsidR="00C3154E" w:rsidRPr="00A203D1" w14:paraId="1EA14BA5"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5CECB22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F7AA1E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informacji o ilości dni zaległego urlopu wypoczynkowego</w:t>
            </w:r>
          </w:p>
        </w:tc>
      </w:tr>
      <w:tr w:rsidR="00C3154E" w:rsidRPr="00A203D1" w14:paraId="13324D88"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CDFCC3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20A91FB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wyposażenia</w:t>
            </w:r>
          </w:p>
        </w:tc>
      </w:tr>
      <w:tr w:rsidR="00C3154E" w:rsidRPr="00A203D1" w14:paraId="7025F864"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0BD507A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Portal HR</w:t>
            </w:r>
          </w:p>
        </w:tc>
        <w:tc>
          <w:tcPr>
            <w:tcW w:w="4274" w:type="pct"/>
            <w:tcBorders>
              <w:top w:val="nil"/>
              <w:left w:val="nil"/>
              <w:bottom w:val="single" w:sz="4" w:space="0" w:color="auto"/>
              <w:right w:val="single" w:sz="4" w:space="0" w:color="auto"/>
            </w:tcBorders>
          </w:tcPr>
          <w:p w14:paraId="0693D38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przekazywanie uprawnień do obsługi wniosków urlopowych i delegacji podległych pracowników</w:t>
            </w:r>
          </w:p>
        </w:tc>
      </w:tr>
      <w:tr w:rsidR="00C3154E" w:rsidRPr="00A203D1" w14:paraId="2042F5F2"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BB7102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38F4BEA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posiadać moduł  usprawniający obsługę dostępnych informacji przez użytkownika, pozwalający na: </w:t>
            </w:r>
          </w:p>
        </w:tc>
      </w:tr>
      <w:tr w:rsidR="00C3154E" w:rsidRPr="00A203D1" w14:paraId="781FD5E8"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43E2004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030B86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wyświetlanie zastępstw urlopowych</w:t>
            </w:r>
          </w:p>
        </w:tc>
      </w:tr>
      <w:tr w:rsidR="00C3154E" w:rsidRPr="00A203D1" w14:paraId="11E4AAB5"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85E1AD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4D38AA2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informacji o wygasających badaniach lekarskich</w:t>
            </w:r>
          </w:p>
        </w:tc>
      </w:tr>
      <w:tr w:rsidR="00C3154E" w:rsidRPr="00A203D1" w14:paraId="4787C3A9"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0C75A3F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182110A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akceptacji zastępstw urlopowych</w:t>
            </w:r>
          </w:p>
        </w:tc>
      </w:tr>
      <w:tr w:rsidR="00C3154E" w:rsidRPr="00A203D1" w14:paraId="5F99ED31"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3E69F5B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2039C9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wniosków do korekty</w:t>
            </w:r>
          </w:p>
        </w:tc>
      </w:tr>
      <w:tr w:rsidR="00C3154E" w:rsidRPr="00A203D1" w14:paraId="4359B500"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2F2D697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C32C91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posiadać moduł  usprawniający obsługę dostępnych informacji przez kadry, pozwalający na: </w:t>
            </w:r>
          </w:p>
        </w:tc>
      </w:tr>
      <w:tr w:rsidR="00C3154E" w:rsidRPr="00A203D1" w14:paraId="49E8998D"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638190A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7C970D5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listy błędnie wyeksportowanych wniosków urlopowych</w:t>
            </w:r>
          </w:p>
        </w:tc>
      </w:tr>
      <w:tr w:rsidR="00C3154E" w:rsidRPr="00A203D1" w14:paraId="772310A9"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7B579E4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6B60AEE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wniosków urlopowych oczekujących na akceptację</w:t>
            </w:r>
          </w:p>
        </w:tc>
      </w:tr>
      <w:tr w:rsidR="00C3154E" w:rsidRPr="00A203D1" w14:paraId="004705CE" w14:textId="77777777" w:rsidTr="0050001C">
        <w:trPr>
          <w:trHeight w:val="450"/>
        </w:trPr>
        <w:tc>
          <w:tcPr>
            <w:tcW w:w="726" w:type="pct"/>
            <w:tcBorders>
              <w:top w:val="nil"/>
              <w:left w:val="single" w:sz="4" w:space="0" w:color="auto"/>
              <w:bottom w:val="single" w:sz="4" w:space="0" w:color="auto"/>
              <w:right w:val="single" w:sz="4" w:space="0" w:color="auto"/>
            </w:tcBorders>
            <w:vAlign w:val="bottom"/>
          </w:tcPr>
          <w:p w14:paraId="1743128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032A13D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wniosków urlopowych wraz z możliwości rejestracji rezygnacji lub modyfikacji daty zakończenia w przypadku zachorowania pracownika</w:t>
            </w:r>
          </w:p>
        </w:tc>
      </w:tr>
      <w:tr w:rsidR="00C3154E" w:rsidRPr="00A203D1" w14:paraId="4EA5C806" w14:textId="77777777" w:rsidTr="0050001C">
        <w:trPr>
          <w:trHeight w:val="285"/>
        </w:trPr>
        <w:tc>
          <w:tcPr>
            <w:tcW w:w="726" w:type="pct"/>
            <w:tcBorders>
              <w:top w:val="nil"/>
              <w:left w:val="single" w:sz="4" w:space="0" w:color="auto"/>
              <w:bottom w:val="single" w:sz="4" w:space="0" w:color="auto"/>
              <w:right w:val="single" w:sz="4" w:space="0" w:color="auto"/>
            </w:tcBorders>
            <w:vAlign w:val="bottom"/>
          </w:tcPr>
          <w:p w14:paraId="3FB6714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14:paraId="552384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wniosków delegacyjnych oczekujących na akceptację</w:t>
            </w:r>
          </w:p>
        </w:tc>
      </w:tr>
    </w:tbl>
    <w:p w14:paraId="48F76C97" w14:textId="77777777" w:rsidR="00C3154E" w:rsidRPr="00B03FA9" w:rsidRDefault="00C3154E" w:rsidP="00C3154E">
      <w:pPr>
        <w:rPr>
          <w:rFonts w:cs="Calibri"/>
        </w:rPr>
      </w:pPr>
    </w:p>
    <w:p w14:paraId="570DB199" w14:textId="77777777" w:rsidR="00C3154E" w:rsidRDefault="00C3154E" w:rsidP="00C3154E">
      <w:pPr>
        <w:rPr>
          <w:rFonts w:cs="Calibri"/>
        </w:rPr>
      </w:pPr>
    </w:p>
    <w:p w14:paraId="43632521" w14:textId="77777777" w:rsidR="00C3154E" w:rsidRPr="00B03FA9" w:rsidRDefault="00C3154E" w:rsidP="00C3154E">
      <w:pPr>
        <w:pStyle w:val="Nagwek2"/>
        <w:rPr>
          <w:rFonts w:ascii="Calibri" w:hAnsi="Calibri" w:cs="Calibri"/>
        </w:rPr>
      </w:pPr>
      <w:bookmarkStart w:id="8" w:name="_Toc87037721"/>
      <w:r w:rsidRPr="00B03FA9">
        <w:rPr>
          <w:rFonts w:ascii="Calibri" w:hAnsi="Calibri" w:cs="Calibri"/>
        </w:rPr>
        <w:t>A</w:t>
      </w:r>
      <w:r>
        <w:rPr>
          <w:rFonts w:ascii="Calibri" w:hAnsi="Calibri" w:cs="Calibri"/>
        </w:rPr>
        <w:t>MCB Pulpity</w:t>
      </w:r>
      <w:bookmarkEnd w:id="8"/>
    </w:p>
    <w:p w14:paraId="4D944811" w14:textId="77777777" w:rsidR="00C3154E" w:rsidRPr="00B03FA9" w:rsidRDefault="00C3154E" w:rsidP="00C3154E">
      <w:pPr>
        <w:rPr>
          <w:rFonts w:cs="Calibri"/>
        </w:rPr>
      </w:pPr>
    </w:p>
    <w:tbl>
      <w:tblPr>
        <w:tblW w:w="5000" w:type="pct"/>
        <w:tblCellMar>
          <w:left w:w="70" w:type="dxa"/>
          <w:right w:w="70" w:type="dxa"/>
        </w:tblCellMar>
        <w:tblLook w:val="00A0" w:firstRow="1" w:lastRow="0" w:firstColumn="1" w:lastColumn="0" w:noHBand="0" w:noVBand="0"/>
      </w:tblPr>
      <w:tblGrid>
        <w:gridCol w:w="1050"/>
        <w:gridCol w:w="8012"/>
      </w:tblGrid>
      <w:tr w:rsidR="00C3154E" w:rsidRPr="00A203D1" w14:paraId="2B0B0A28" w14:textId="77777777" w:rsidTr="0050001C">
        <w:trPr>
          <w:trHeight w:val="255"/>
        </w:trPr>
        <w:tc>
          <w:tcPr>
            <w:tcW w:w="535" w:type="pct"/>
            <w:tcBorders>
              <w:top w:val="single" w:sz="4" w:space="0" w:color="auto"/>
              <w:left w:val="single" w:sz="4" w:space="0" w:color="auto"/>
              <w:bottom w:val="single" w:sz="4" w:space="0" w:color="auto"/>
              <w:right w:val="single" w:sz="4" w:space="0" w:color="auto"/>
            </w:tcBorders>
            <w:shd w:val="clear" w:color="000000" w:fill="BFBFBF"/>
            <w:vAlign w:val="center"/>
          </w:tcPr>
          <w:p w14:paraId="4C9D8F4A"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Obszar merytoryczny</w:t>
            </w:r>
          </w:p>
        </w:tc>
        <w:tc>
          <w:tcPr>
            <w:tcW w:w="4465" w:type="pct"/>
            <w:tcBorders>
              <w:top w:val="single" w:sz="4" w:space="0" w:color="auto"/>
              <w:left w:val="nil"/>
              <w:bottom w:val="single" w:sz="4" w:space="0" w:color="auto"/>
              <w:right w:val="single" w:sz="4" w:space="0" w:color="auto"/>
            </w:tcBorders>
            <w:shd w:val="clear" w:color="000000" w:fill="BFBFBF"/>
            <w:vAlign w:val="center"/>
          </w:tcPr>
          <w:p w14:paraId="538EDEED" w14:textId="77777777"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14:paraId="5905D01E"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6191752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2447293D"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Ogólne</w:t>
            </w:r>
          </w:p>
        </w:tc>
      </w:tr>
      <w:tr w:rsidR="00C3154E" w:rsidRPr="00A203D1" w14:paraId="0683B78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F0DE94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3BA8B6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przeglądarkowy interfejs użytkownika.</w:t>
            </w:r>
          </w:p>
        </w:tc>
      </w:tr>
      <w:tr w:rsidR="00C3154E" w:rsidRPr="00A203D1" w14:paraId="6C690C5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623A0B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FD93F9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nie może wymagać od użytkownika instalacji dodatkowych wtyczek / rozszerzeń w przeglądarce.</w:t>
            </w:r>
          </w:p>
        </w:tc>
      </w:tr>
      <w:tr w:rsidR="00C3154E" w:rsidRPr="00A203D1" w14:paraId="5968E3DF"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150A93C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1D4525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udostępnia syntetyczne analizy biznesowe w formie kokpitu menadżerskiego, składającego się z powiązanych tematycznie interaktywnych kafelków.</w:t>
            </w:r>
          </w:p>
        </w:tc>
      </w:tr>
      <w:tr w:rsidR="00C3154E" w:rsidRPr="00A203D1" w14:paraId="41B0A6E3"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27FAC84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AE2966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udostępnia kafelki z zakresów:</w:t>
            </w:r>
          </w:p>
        </w:tc>
      </w:tr>
      <w:tr w:rsidR="00C3154E" w:rsidRPr="00A203D1" w14:paraId="7CEB584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30FF388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A2808ED" w14:textId="77777777"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a)       Statystyka medyczna,</w:t>
            </w:r>
          </w:p>
        </w:tc>
      </w:tr>
      <w:tr w:rsidR="00C3154E" w:rsidRPr="00A203D1" w14:paraId="2244BAE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6BA71A2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4A3FD9A" w14:textId="77777777"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b)       Rozliczenia NFZ,</w:t>
            </w:r>
          </w:p>
        </w:tc>
      </w:tr>
      <w:tr w:rsidR="00C3154E" w:rsidRPr="00A203D1" w14:paraId="7218EA18"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1C35EC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F18B65C" w14:textId="77777777"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c)       Finanse i Koszty.</w:t>
            </w:r>
          </w:p>
        </w:tc>
      </w:tr>
      <w:tr w:rsidR="00C3154E" w:rsidRPr="00A203D1" w14:paraId="5B57F849"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40D9928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5D72FF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Dla każdego zakresu producent dostarcza jeden predefiniowany pulpit (kokpit) przykładowy, gotowy do użycia, zawierający komplet analiz z danego zakresu.</w:t>
            </w:r>
          </w:p>
        </w:tc>
      </w:tr>
      <w:tr w:rsidR="00C3154E" w:rsidRPr="00A203D1" w14:paraId="236E171F"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8DCF5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2FC493F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Pulpity predefiniowane mogą być uruchamiane, kopiowane, ale nie mogą być usuwane ani edytowane przez żadnego użytkownika.</w:t>
            </w:r>
          </w:p>
        </w:tc>
      </w:tr>
      <w:tr w:rsidR="00C3154E" w:rsidRPr="00A203D1" w14:paraId="74DFFC39"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5179BB4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6137E4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Dostępne kafelki są predefiniowane przez producenta, tak aby rozwiązanie nie wymagało od użytkownika kompetencji w zakresie modelowania czy przetwarzania danych. Konfiguracja źródła danych i ich prezentacji jest zdefiniowana przez producenta.</w:t>
            </w:r>
          </w:p>
        </w:tc>
      </w:tr>
      <w:tr w:rsidR="00C3154E" w:rsidRPr="00A203D1" w14:paraId="62D76C66"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FDC0AC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7960F58"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Praca w aplikacji nie wymaga znajomości modelu danych systemów dziedzinowych ERP i HIS.</w:t>
            </w:r>
          </w:p>
        </w:tc>
      </w:tr>
      <w:tr w:rsidR="00C3154E" w:rsidRPr="00A203D1" w14:paraId="5E38C763" w14:textId="77777777" w:rsidTr="0050001C">
        <w:trPr>
          <w:trHeight w:val="765"/>
        </w:trPr>
        <w:tc>
          <w:tcPr>
            <w:tcW w:w="535" w:type="pct"/>
            <w:tcBorders>
              <w:top w:val="nil"/>
              <w:left w:val="single" w:sz="4" w:space="0" w:color="auto"/>
              <w:bottom w:val="single" w:sz="4" w:space="0" w:color="auto"/>
              <w:right w:val="single" w:sz="4" w:space="0" w:color="auto"/>
            </w:tcBorders>
            <w:noWrap/>
            <w:vAlign w:val="bottom"/>
          </w:tcPr>
          <w:p w14:paraId="7D665F3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B5EC858"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Dane prezentowane w kafelkach pobierane są bezpośrednio z systemów HIS i ERP (on-line) występujących u Zamawiającego, poprzez udostępniane funkcje lub widoki. W celu przyspieszenia działania aplikacji, dopuszcza się wykorzystywanie mechanizmu własnego magazynu danych, w którym dane z systemów HIS i ERP będą przechowywane.</w:t>
            </w:r>
          </w:p>
        </w:tc>
      </w:tr>
      <w:tr w:rsidR="00C3154E" w:rsidRPr="00A203D1" w14:paraId="6FA9A70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345FEA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F461BE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zapewnia integrację kont użytkowników z systemami dziedzinowymi HIS i ERP.</w:t>
            </w:r>
          </w:p>
        </w:tc>
      </w:tr>
      <w:tr w:rsidR="00C3154E" w:rsidRPr="00A203D1" w14:paraId="3BBAA1D1" w14:textId="77777777" w:rsidTr="0050001C">
        <w:trPr>
          <w:trHeight w:val="765"/>
        </w:trPr>
        <w:tc>
          <w:tcPr>
            <w:tcW w:w="535" w:type="pct"/>
            <w:tcBorders>
              <w:top w:val="nil"/>
              <w:left w:val="single" w:sz="4" w:space="0" w:color="auto"/>
              <w:bottom w:val="single" w:sz="4" w:space="0" w:color="auto"/>
              <w:right w:val="single" w:sz="4" w:space="0" w:color="auto"/>
            </w:tcBorders>
            <w:noWrap/>
            <w:vAlign w:val="bottom"/>
          </w:tcPr>
          <w:p w14:paraId="5A7A0BF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729DAC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System umożliwia zabezpieczenie danych wrażliwych pozwalających zidentyfikować konkretnego pacjenta. Zabezpieczenie jest realizowane w formie uprawnienia dla wskazanych użytkowników. Zestaw anonimizowanych cech pacjenta obejmuje co najmniej: nazwisko, pierwsze imię, drugie imię, PESEL, data urodzenia, płeć, data zgonu, kraj pochodzenia, ubezpieczyciel.</w:t>
            </w:r>
          </w:p>
        </w:tc>
      </w:tr>
      <w:tr w:rsidR="00C3154E" w:rsidRPr="00A203D1" w14:paraId="4D6BEF0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1DE98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37F159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System udostępnia trzy poziomy uprawnień użytkowników:</w:t>
            </w:r>
          </w:p>
        </w:tc>
      </w:tr>
      <w:tr w:rsidR="00C3154E" w:rsidRPr="00A203D1" w14:paraId="0B6919A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0BE316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B7AA718" w14:textId="77777777"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a)       Do funkcji – np. funkcji administratora czy dostępu do danych wrażliwych,</w:t>
            </w:r>
          </w:p>
        </w:tc>
      </w:tr>
      <w:tr w:rsidR="00C3154E" w:rsidRPr="00A203D1" w14:paraId="13AF3CD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A0A4F5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892D2D6" w14:textId="77777777"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b)       Do grup kafelków,</w:t>
            </w:r>
          </w:p>
        </w:tc>
      </w:tr>
      <w:tr w:rsidR="00C3154E" w:rsidRPr="00A203D1" w14:paraId="002F132F"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4BE3A4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0CDBF41" w14:textId="77777777"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c)       Do komórek organizacyjnych szpitala i ośrodków kosztów.</w:t>
            </w:r>
          </w:p>
        </w:tc>
      </w:tr>
      <w:tr w:rsidR="00C3154E" w:rsidRPr="00A203D1" w14:paraId="28BE312B"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28FF9B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70EF55DF"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Własny magazyn danych</w:t>
            </w:r>
          </w:p>
        </w:tc>
      </w:tr>
      <w:tr w:rsidR="00C3154E" w:rsidRPr="00A203D1" w14:paraId="68B46B41"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2370FA7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0466C4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wewnętrzny magazyn danych (cache) wykorzystywany jako źródło danych dla elementów obciążających bazy danych systemów dziedzinowych celem ich odciążenia oraz dostarczenia wyników użytkownikom w krótszym czasie.</w:t>
            </w:r>
          </w:p>
        </w:tc>
      </w:tr>
      <w:tr w:rsidR="00C3154E" w:rsidRPr="00A203D1" w14:paraId="3171B7BF"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6C8394C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 xml:space="preserve">AMCB Pulpity </w:t>
            </w:r>
          </w:p>
        </w:tc>
        <w:tc>
          <w:tcPr>
            <w:tcW w:w="4465" w:type="pct"/>
            <w:tcBorders>
              <w:top w:val="nil"/>
              <w:left w:val="nil"/>
              <w:bottom w:val="single" w:sz="4" w:space="0" w:color="auto"/>
              <w:right w:val="single" w:sz="4" w:space="0" w:color="auto"/>
            </w:tcBorders>
            <w:vAlign w:val="center"/>
          </w:tcPr>
          <w:p w14:paraId="0EF03D70"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ma możliwość zarządzania zasileniami magazynu danych (cache) w zakresie dodawania nowych zadań (tzw. harmonogramów zasileń), edycji istniejących oraz usuwania już niepotrzebnych.</w:t>
            </w:r>
          </w:p>
        </w:tc>
      </w:tr>
      <w:tr w:rsidR="00C3154E" w:rsidRPr="00A203D1" w14:paraId="61F9F7C8"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72A2ED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F8BD1BB"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zdefiniowanie harmonogramów zasileń jednokrotnych, czyli uruchamianych jeden raz we wskazanym przez użytkownika momencie (możliwość określenia daty oraz godziny).</w:t>
            </w:r>
          </w:p>
        </w:tc>
      </w:tr>
      <w:tr w:rsidR="00C3154E" w:rsidRPr="00A203D1" w14:paraId="4A9D29BF"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4DA38F7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6C2CF73"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Aplikacja pozwala na zdefiniowanie harmonogramów cyklicznych, uruchamianych wiele razy, zgodnie z zadaną przez użytkownika konfiguracją. Ta ostatnia powinna obejmować co najmniej: </w:t>
            </w:r>
          </w:p>
        </w:tc>
      </w:tr>
      <w:tr w:rsidR="00C3154E" w:rsidRPr="00A203D1" w14:paraId="1F640326"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A575C5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47ECBF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określenie, w jakich odstępach czasu będzie uruchamiane zasilenia (dostępne opcje: codziennie, co miesiąc)</w:t>
            </w:r>
          </w:p>
        </w:tc>
      </w:tr>
      <w:tr w:rsidR="00C3154E" w:rsidRPr="00A203D1" w14:paraId="4CE0400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AD98DA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71C89D3"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określenie, za jaki okres będą zasilane dane (dostępne opcje: miesiąc, rok)</w:t>
            </w:r>
          </w:p>
        </w:tc>
      </w:tr>
      <w:tr w:rsidR="00C3154E" w:rsidRPr="00A203D1" w14:paraId="0D9585F5"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205980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BA6EB1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określenie, ile okresów wstecz w stosunku do momentu uruchomienia zasilenia ma być załadowane do magazynu danych (np. dwa miesiące wstecz).</w:t>
            </w:r>
          </w:p>
        </w:tc>
      </w:tr>
      <w:tr w:rsidR="00C3154E" w:rsidRPr="00A203D1" w14:paraId="12E6EECE"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3C40CF1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D564D7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Dla harmonogramów cyklicznych użytkownik ma możliwość podania okresu w jakim pozostaje aktywny (tylko w tym przedziale czasu będą uruchamiane procesy zasileń, zgodnie z parametrami określonymi przez użytkownika).</w:t>
            </w:r>
          </w:p>
        </w:tc>
      </w:tr>
      <w:tr w:rsidR="00C3154E" w:rsidRPr="00A203D1" w14:paraId="703A535C"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4064122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A1845CB"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Dostęp do funkcjonalności zasilenia magazynu danych (cache) jest możliwy tylko dla użytkowników posiadających stosowne uprawnienia (administrator).</w:t>
            </w:r>
          </w:p>
        </w:tc>
      </w:tr>
      <w:tr w:rsidR="00C3154E" w:rsidRPr="00A203D1" w14:paraId="72C983AE"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089CEFB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7A57D6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daje możliwość przeglądu logu wykonanych zasileń magazynu danych (cache) obejmującego co najmniej informacje o: nazwie zasilanego zakresu danych, okresie, czasie trwania operacji, dacie rozpoczęcia i zakończenia, statusie zakończenia procesu (pomyślny / błędny).</w:t>
            </w:r>
          </w:p>
        </w:tc>
      </w:tr>
      <w:tr w:rsidR="00C3154E" w:rsidRPr="00A203D1" w14:paraId="65F4CD7D"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37CD962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6507592C"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Mechanizm grupowania danych</w:t>
            </w:r>
          </w:p>
        </w:tc>
      </w:tr>
      <w:tr w:rsidR="00C3154E" w:rsidRPr="00A203D1" w14:paraId="78BAD7EA"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7B7C32D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6B63FC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musi posiadać, niezależny od systemów źródłowych, mechanizm grupowania danych (pozycji wybranych słowników) wykorzystywany na części kafelków celem prezentacji danych w układzie zdefiniowanych przez użytkownika agregatów.</w:t>
            </w:r>
          </w:p>
        </w:tc>
      </w:tr>
      <w:tr w:rsidR="00C3154E" w:rsidRPr="00A203D1" w14:paraId="42BA10BF"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32FA258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17F10F3"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ma możliwość zarządzania mechanizmem grupowania danych w zakresie tworzenia, usuwania oraz zmiany (np. w zakresie przypisanych do grupy pozycji słownika).</w:t>
            </w:r>
          </w:p>
        </w:tc>
      </w:tr>
      <w:tr w:rsidR="00C3154E" w:rsidRPr="00A203D1" w14:paraId="6BD6F70F"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7213A6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0C9E15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może zdefiniować więcej niż jedną grupę dla danego słownika.</w:t>
            </w:r>
          </w:p>
        </w:tc>
      </w:tr>
      <w:tr w:rsidR="00C3154E" w:rsidRPr="00A203D1" w14:paraId="194D57F8"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30D0F19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AD0DA23"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może upublicznić zdefiniowaną przez siebie grupę, celem wykorzystania jej w analizach przez innych użytkowników.</w:t>
            </w:r>
          </w:p>
        </w:tc>
      </w:tr>
      <w:tr w:rsidR="00C3154E" w:rsidRPr="00A203D1" w14:paraId="2054B4AC"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73484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4BCF6CB"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Upubliczniona grupa może być zarządzana tylko przez osobę, która ją utworzyła i upubliczniła.</w:t>
            </w:r>
          </w:p>
        </w:tc>
      </w:tr>
      <w:tr w:rsidR="00C3154E" w:rsidRPr="00A203D1" w14:paraId="643B0BD5"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6CA3E5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6AF0AB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Mechanizm grupowania danych musi obejmować co najmniej:</w:t>
            </w:r>
          </w:p>
        </w:tc>
      </w:tr>
      <w:tr w:rsidR="00C3154E" w:rsidRPr="00A203D1" w14:paraId="3FB65550"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841E62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23278F6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słownik zakresów świadczeń wykorzystywany przez szpital do rozliczeń z NFZ;</w:t>
            </w:r>
          </w:p>
        </w:tc>
      </w:tr>
      <w:tr w:rsidR="00C3154E" w:rsidRPr="00A203D1" w14:paraId="415C2177"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50F3BC8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1952293"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słownik kosztów OPK pozwalający na grupowanie kosztów wg dwóch kryteriów: kosztów rodzajowych oraz OPK przekazujących (narzucających) koszty;</w:t>
            </w:r>
          </w:p>
        </w:tc>
      </w:tr>
      <w:tr w:rsidR="00C3154E" w:rsidRPr="00A203D1" w14:paraId="78D10E0E"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67CB7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99F8C2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słownik kont księgowych.</w:t>
            </w:r>
          </w:p>
        </w:tc>
      </w:tr>
      <w:tr w:rsidR="00C3154E" w:rsidRPr="00A203D1" w14:paraId="494DDC0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715376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3FA6DA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Każde ze zdefiniowanych grupowań powinno mieć możliwość określenia okresu obowiązywania.</w:t>
            </w:r>
          </w:p>
        </w:tc>
      </w:tr>
      <w:tr w:rsidR="00C3154E" w:rsidRPr="00A203D1" w14:paraId="7AC425C6"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AFF37D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3C0DDC2B"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Komponowanie własnych pulpitów</w:t>
            </w:r>
          </w:p>
        </w:tc>
      </w:tr>
      <w:tr w:rsidR="00C3154E" w:rsidRPr="00A203D1" w14:paraId="3B4450CB"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1EA1A0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CF6987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Użytkownik ma możliwość stworzenia, nazwania i usunięcia własnego pulpitu. </w:t>
            </w:r>
          </w:p>
        </w:tc>
      </w:tr>
      <w:tr w:rsidR="00C3154E" w:rsidRPr="00A203D1" w14:paraId="047ADD0F"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6DC58B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E44E7BC"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momencie utworzenia pulpitu użytkownik staje się administratorem pulpitu.</w:t>
            </w:r>
          </w:p>
        </w:tc>
      </w:tr>
      <w:tr w:rsidR="00C3154E" w:rsidRPr="00A203D1" w14:paraId="68EC5304"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787F400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4C8DDA8"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ma możliwość skopiowania dowolnego, dostępnego dla niego pulpitu, co skutkuje utworzeniem kopii danego pulpitu, dla której użytkownik kopiujący staje się administratorem (właścicielem).</w:t>
            </w:r>
          </w:p>
        </w:tc>
      </w:tr>
      <w:tr w:rsidR="00C3154E" w:rsidRPr="00A203D1" w14:paraId="54832B79"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D39AA4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845455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Administrator pulpitu określa komu może być udostępniony pulpit. </w:t>
            </w:r>
          </w:p>
        </w:tc>
      </w:tr>
      <w:tr w:rsidR="00C3154E" w:rsidRPr="00A203D1" w14:paraId="500E8B8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727924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422A48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może przyznać prawo administratora pulpitu dla użytkownika, któremu udostępniono pulpit.</w:t>
            </w:r>
          </w:p>
        </w:tc>
      </w:tr>
      <w:tr w:rsidR="00C3154E" w:rsidRPr="00A203D1" w14:paraId="17D24888"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590AEA7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2D1DB2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może określać tzw. siatkę pulpitu. Siatka pulpitu definiuje miejsca w których użytkownik może położyć kafelek. W ramach konfiguracji siatki można wskazać, z ilu kolumn ma się składać oraz określić wysokość wiersza.</w:t>
            </w:r>
          </w:p>
        </w:tc>
      </w:tr>
      <w:tr w:rsidR="00C3154E" w:rsidRPr="00A203D1" w14:paraId="441CE9EB"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7935548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DF9D2E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może ułożyć wybrany przez siebie kafelek na pulpicie w taki sposób, że zajmuje on jeden lub wiele pól siatki pulpitu (skalowanie kafelka)</w:t>
            </w:r>
          </w:p>
        </w:tc>
      </w:tr>
      <w:tr w:rsidR="00C3154E" w:rsidRPr="00A203D1" w14:paraId="54CA811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2446BBD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8A09D9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umożliwia stworzenie pulpitu zawierającego kafelki z różnych obszarów.</w:t>
            </w:r>
          </w:p>
        </w:tc>
      </w:tr>
      <w:tr w:rsidR="00C3154E" w:rsidRPr="00A203D1" w14:paraId="254BE72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7C679D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43DE37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bibliotekę predefiniowanych przez producenta kafelków, z których użytkownik może definiować swoje pulpity menedżerskie</w:t>
            </w:r>
          </w:p>
        </w:tc>
      </w:tr>
      <w:tr w:rsidR="00C3154E" w:rsidRPr="00A203D1" w14:paraId="74D6DFB3"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6BEEBED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11C46D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Wszystkie kafelki zawarte w bibliotece są opisane w sposób merytoryczny wraz z informacją, skąd pobierane są dane w celu łatwej weryfikacji zgodności danych z systemami źródłowymi</w:t>
            </w:r>
          </w:p>
        </w:tc>
      </w:tr>
      <w:tr w:rsidR="00C3154E" w:rsidRPr="00A203D1" w14:paraId="75C12E89"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250D34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21C74C2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ma możliwość edycji tytułu kafelka położonego na pulpicie.</w:t>
            </w:r>
          </w:p>
        </w:tc>
      </w:tr>
      <w:tr w:rsidR="00C3154E" w:rsidRPr="00A203D1" w14:paraId="225D7C39"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F232AB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32A8C84"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konfigurowalny mechanizm tzw. filtrów pulpitu, które pozwalają na ustawienie wartości filtrów na wielu kafelkach jednocześnie.</w:t>
            </w:r>
          </w:p>
        </w:tc>
      </w:tr>
      <w:tr w:rsidR="00C3154E" w:rsidRPr="00A203D1" w14:paraId="7955B44E"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7773492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CC9808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(właściciel) pulpitu ma możliwość ustalenia, które z filtrów kafelka mają reagować na zmianę wartości w filtrze pulpitu, a które mają pozostać na nią nieczułe.</w:t>
            </w:r>
          </w:p>
        </w:tc>
      </w:tr>
      <w:tr w:rsidR="00C3154E" w:rsidRPr="00A203D1" w14:paraId="02F23D92"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67F303A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 xml:space="preserve">AMCB Pulpity </w:t>
            </w:r>
          </w:p>
        </w:tc>
        <w:tc>
          <w:tcPr>
            <w:tcW w:w="4465" w:type="pct"/>
            <w:tcBorders>
              <w:top w:val="nil"/>
              <w:left w:val="nil"/>
              <w:bottom w:val="single" w:sz="4" w:space="0" w:color="auto"/>
              <w:right w:val="single" w:sz="4" w:space="0" w:color="auto"/>
            </w:tcBorders>
            <w:vAlign w:val="center"/>
          </w:tcPr>
          <w:p w14:paraId="70E1010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Wybrane kafelki mają możliwość interakcji między sobą w taki sposób, że kliknięcie elementu na jednym kafelku może powodować automatyczne ustawienie filtru na drugim i jego odświeżenie. </w:t>
            </w:r>
          </w:p>
        </w:tc>
      </w:tr>
      <w:tr w:rsidR="00C3154E" w:rsidRPr="00A203D1" w14:paraId="64351C55"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2230C89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48CAF7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decyduje, czy kafelek umożliwiający wysyłanie informacji o zaznaczonym obiekcie będzie wysyłać stosowną informację wyjściową oraz decyduje, które kafelki mające odpowiednie filtry mają reagować na taką akcję poprzez ustawienie swojego filtra.</w:t>
            </w:r>
          </w:p>
        </w:tc>
      </w:tr>
      <w:tr w:rsidR="00C3154E" w:rsidRPr="00A203D1" w14:paraId="7303349C"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648CE57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0C4CA283"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Drążenia danych</w:t>
            </w:r>
          </w:p>
        </w:tc>
      </w:tr>
      <w:tr w:rsidR="00C3154E" w:rsidRPr="00A203D1" w14:paraId="1D149DF0"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5D06274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01DAA21"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System, dla wybranych kafelków, posiada mechanizm drążeń pozwalający na prezentację danych szczegółowych (elementarnych) w formie tabelarycznej.</w:t>
            </w:r>
          </w:p>
        </w:tc>
      </w:tr>
      <w:tr w:rsidR="00C3154E" w:rsidRPr="00A203D1" w14:paraId="1134FC57"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3AFBD3E2"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9FC5AD1"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Mechanizm drążeń pozwala na interaktywną pracę z danymi elementarnymi tj. filtrowanie oraz grupowanie.</w:t>
            </w:r>
          </w:p>
        </w:tc>
      </w:tr>
      <w:tr w:rsidR="00C3154E" w:rsidRPr="00A203D1" w14:paraId="33A28328"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38C145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985232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umożliwia zapisanie danych elementarnych do arkusza kalkulacyjnego w celu ich dalszej obróbki.</w:t>
            </w:r>
          </w:p>
        </w:tc>
      </w:tr>
      <w:tr w:rsidR="00C3154E" w:rsidRPr="00A203D1" w14:paraId="5E122F8E"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C8E764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005BD54A"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Zakres danych: Statystyka medyczna</w:t>
            </w:r>
          </w:p>
        </w:tc>
      </w:tr>
      <w:tr w:rsidR="00C3154E" w:rsidRPr="00A203D1" w14:paraId="26156700"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AB732D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126BC5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ramach zakresu danych dotyczącego statystyki medycznej aplikacja udostępnia kafelki prezentujące informacje o:</w:t>
            </w:r>
          </w:p>
        </w:tc>
      </w:tr>
      <w:tr w:rsidR="00C3154E" w:rsidRPr="00A203D1" w14:paraId="5E17E3EE"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1E1D205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E6EDCC2"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 statystyce ruchu chorych:</w:t>
            </w:r>
          </w:p>
        </w:tc>
      </w:tr>
      <w:tr w:rsidR="00C3154E" w:rsidRPr="00A203D1" w14:paraId="639B4C9C"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58FF90D"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F524E8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obłożenie łóżek</w:t>
            </w:r>
          </w:p>
        </w:tc>
      </w:tr>
      <w:tr w:rsidR="00C3154E" w:rsidRPr="00A203D1" w14:paraId="2F8E5019"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7D6E60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A43367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liczba pacjentów, przyjęć i wypisów</w:t>
            </w:r>
          </w:p>
        </w:tc>
      </w:tr>
      <w:tr w:rsidR="00C3154E" w:rsidRPr="00A203D1" w14:paraId="0F82D9EB"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1A39E2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CF64A0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średnia długość pobytu</w:t>
            </w:r>
          </w:p>
        </w:tc>
      </w:tr>
      <w:tr w:rsidR="00C3154E" w:rsidRPr="00A203D1" w14:paraId="59712203"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29EED6A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AAC9230"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rozkład liczby pacjentów w funkcji grupy JGP</w:t>
            </w:r>
          </w:p>
        </w:tc>
      </w:tr>
      <w:tr w:rsidR="00C3154E" w:rsidRPr="00A203D1" w14:paraId="7C346074"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6432C07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A0EFE0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b) śmiertelności (z rozbiciem na przyczyny zgonu)</w:t>
            </w:r>
          </w:p>
        </w:tc>
      </w:tr>
      <w:tr w:rsidR="00C3154E" w:rsidRPr="00A203D1" w14:paraId="26D54650"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0654365"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7D739E8"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c) wartość realizacji z umów NFZ dla pacjentów wypisanych dla zdanego okresu:</w:t>
            </w:r>
          </w:p>
        </w:tc>
      </w:tr>
      <w:tr w:rsidR="00C3154E" w:rsidRPr="00A203D1" w14:paraId="38AAEB8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5EF7226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9F0DF14"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kwota łącznie</w:t>
            </w:r>
          </w:p>
        </w:tc>
      </w:tr>
      <w:tr w:rsidR="00C3154E" w:rsidRPr="00A203D1" w14:paraId="432229E6"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101AEED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449828C"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w podziale na poszczególne dni wypisu pacjentów</w:t>
            </w:r>
          </w:p>
        </w:tc>
      </w:tr>
      <w:tr w:rsidR="00C3154E" w:rsidRPr="00A203D1" w14:paraId="4C9EEA7B"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10AE2BE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4D7247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w podziale na JGP</w:t>
            </w:r>
          </w:p>
        </w:tc>
      </w:tr>
      <w:tr w:rsidR="00C3154E" w:rsidRPr="00A203D1" w14:paraId="444FE59B"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0796573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2D9B927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przegląd szczegółowych danych (drążenia), związanych z obłożeniem łóżek, poprzez drążenie do poziomu pobytów poszczególnych pacjentów.</w:t>
            </w:r>
          </w:p>
        </w:tc>
      </w:tr>
      <w:tr w:rsidR="00C3154E" w:rsidRPr="00A203D1" w14:paraId="3ACF8640"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4828527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DF13D7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przegląd szczegółowych danych (drążenia), związanych ze statystyką pacjentów, poprzez drążenie do poziomu pobytów poszczególnych pacjentów.</w:t>
            </w:r>
          </w:p>
        </w:tc>
      </w:tr>
      <w:tr w:rsidR="00C3154E" w:rsidRPr="00A203D1" w14:paraId="3A5A6688"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465E096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209CCC68"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przegląd szczegółowych danych (drążenia), związanych z przychodami jednostki organizacyjnej szpitala, poprzez drążenie do poziomu pobytów poszczególnych pacjentów z uwzględnieniem zarówno przychodów z NFZ, jak i działalności komercyjnej.</w:t>
            </w:r>
          </w:p>
        </w:tc>
      </w:tr>
      <w:tr w:rsidR="00C3154E" w:rsidRPr="00A203D1" w14:paraId="5E841956"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391C447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0C7ACFD7"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Zakres danych: Rozliczenia NFZ</w:t>
            </w:r>
          </w:p>
        </w:tc>
      </w:tr>
      <w:tr w:rsidR="00C3154E" w:rsidRPr="00A203D1" w14:paraId="30974E51"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CCCD4D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290E9C84"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ramach zakresu danych dotyczącego rozliczeń z Narodowym Funduszem Zdrowia aplikacja udostępnia kafelki prezentujące informacje o:</w:t>
            </w:r>
          </w:p>
        </w:tc>
      </w:tr>
      <w:tr w:rsidR="00C3154E" w:rsidRPr="00A203D1" w14:paraId="374F89FC"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37A4558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671657F"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 poziomie realizacji umów NFZ kwotowo lub punktowo (do wyboru przez użytkownika) w wybranym roku, w przekroju świadczeń wykonanych, rozliczonych i planowanych:</w:t>
            </w:r>
          </w:p>
        </w:tc>
      </w:tr>
      <w:tr w:rsidR="00C3154E" w:rsidRPr="00A203D1" w14:paraId="65D6D226"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16D620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C55E248"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jako udział wartości wykonanych i rozliczonych w wartości planowanej</w:t>
            </w:r>
          </w:p>
        </w:tc>
      </w:tr>
      <w:tr w:rsidR="00C3154E" w:rsidRPr="00A203D1" w14:paraId="0440B97A"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D48F9F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3AB0DE3"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dodatkowe ujęcie wartości średniej (dla wszystkich wyświetlanych umów) udziału procentowego wykonań i wartości rozliczonych </w:t>
            </w:r>
          </w:p>
        </w:tc>
      </w:tr>
      <w:tr w:rsidR="00C3154E" w:rsidRPr="00A203D1" w14:paraId="0D24667B" w14:textId="77777777" w:rsidTr="0050001C">
        <w:trPr>
          <w:trHeight w:val="1020"/>
        </w:trPr>
        <w:tc>
          <w:tcPr>
            <w:tcW w:w="535" w:type="pct"/>
            <w:tcBorders>
              <w:top w:val="nil"/>
              <w:left w:val="single" w:sz="4" w:space="0" w:color="auto"/>
              <w:bottom w:val="single" w:sz="4" w:space="0" w:color="auto"/>
              <w:right w:val="single" w:sz="4" w:space="0" w:color="auto"/>
            </w:tcBorders>
            <w:noWrap/>
            <w:vAlign w:val="bottom"/>
          </w:tcPr>
          <w:p w14:paraId="421822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2E16D21"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b) wybranej na zestawieniu zbiorczym umowie jako rozbicie wartości wykonano, rozliczono i planowano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14:paraId="59F3B833" w14:textId="77777777" w:rsidTr="0050001C">
        <w:trPr>
          <w:trHeight w:val="765"/>
        </w:trPr>
        <w:tc>
          <w:tcPr>
            <w:tcW w:w="535" w:type="pct"/>
            <w:tcBorders>
              <w:top w:val="nil"/>
              <w:left w:val="single" w:sz="4" w:space="0" w:color="auto"/>
              <w:bottom w:val="single" w:sz="4" w:space="0" w:color="auto"/>
              <w:right w:val="single" w:sz="4" w:space="0" w:color="auto"/>
            </w:tcBorders>
            <w:noWrap/>
            <w:vAlign w:val="bottom"/>
          </w:tcPr>
          <w:p w14:paraId="487C27D8"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E1154EC"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c) poziomie realizacji konkretnej umowy NFZ w rozbiciu na poszczególne jednostki organizacyjne szpitala kwotowo lub punktowo (do wyboru przez użytkownika), w wybranym roku, w przekroju świadczeń wykonanych i rozliczonych, w formie graficznej oraz tabelarycznie (postać tabelaryczna zawiera ujęcie średniej dla wszystkich wyświetlanych JOSów) – z możliwością ograniczenia danych do wybranych zakresów świadczeń;</w:t>
            </w:r>
          </w:p>
        </w:tc>
      </w:tr>
      <w:tr w:rsidR="00C3154E" w:rsidRPr="00A203D1" w14:paraId="6C39A458" w14:textId="77777777" w:rsidTr="0050001C">
        <w:trPr>
          <w:trHeight w:val="1020"/>
        </w:trPr>
        <w:tc>
          <w:tcPr>
            <w:tcW w:w="535" w:type="pct"/>
            <w:tcBorders>
              <w:top w:val="nil"/>
              <w:left w:val="single" w:sz="4" w:space="0" w:color="auto"/>
              <w:bottom w:val="single" w:sz="4" w:space="0" w:color="auto"/>
              <w:right w:val="single" w:sz="4" w:space="0" w:color="auto"/>
            </w:tcBorders>
            <w:noWrap/>
            <w:vAlign w:val="bottom"/>
          </w:tcPr>
          <w:p w14:paraId="75EE6DE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6FABD3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 jednostce organizacyjnej szpitala wybranej na zestawieniu JOSów jako rozbicie wartości wykonano i rozliczono,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14:paraId="71C6C277"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7A62BB1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8B0CD7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e) poziomie realizacji grup zakresów świadczeń kwotowo lub punktowo (do wyboru przez użytkownika) w wybranym roku, w przekroju świadczeń wykonanych, rozliczonych i planowanych:</w:t>
            </w:r>
          </w:p>
        </w:tc>
      </w:tr>
      <w:tr w:rsidR="00C3154E" w:rsidRPr="00A203D1" w14:paraId="0D0200D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11F3B9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63D696B"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jako udział wartości wykonanych i rozliczonych w wartości planowanej</w:t>
            </w:r>
          </w:p>
        </w:tc>
      </w:tr>
      <w:tr w:rsidR="00C3154E" w:rsidRPr="00A203D1" w14:paraId="60D2BF80"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20E62EB0"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999EAD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dodatkowe ujęcie wartości średniej (dla wszystkich wyświetlanych umów) udziału procentowego wykonań i wartości rozliczonych </w:t>
            </w:r>
          </w:p>
        </w:tc>
      </w:tr>
      <w:tr w:rsidR="00C3154E" w:rsidRPr="00A203D1" w14:paraId="65629ACF" w14:textId="77777777" w:rsidTr="0050001C">
        <w:trPr>
          <w:trHeight w:val="1020"/>
        </w:trPr>
        <w:tc>
          <w:tcPr>
            <w:tcW w:w="535" w:type="pct"/>
            <w:tcBorders>
              <w:top w:val="nil"/>
              <w:left w:val="single" w:sz="4" w:space="0" w:color="auto"/>
              <w:bottom w:val="single" w:sz="4" w:space="0" w:color="auto"/>
              <w:right w:val="single" w:sz="4" w:space="0" w:color="auto"/>
            </w:tcBorders>
            <w:noWrap/>
            <w:vAlign w:val="bottom"/>
          </w:tcPr>
          <w:p w14:paraId="10096E57"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 xml:space="preserve">AMCB Pulpity </w:t>
            </w:r>
          </w:p>
        </w:tc>
        <w:tc>
          <w:tcPr>
            <w:tcW w:w="4465" w:type="pct"/>
            <w:tcBorders>
              <w:top w:val="nil"/>
              <w:left w:val="nil"/>
              <w:bottom w:val="single" w:sz="4" w:space="0" w:color="auto"/>
              <w:right w:val="single" w:sz="4" w:space="0" w:color="auto"/>
            </w:tcBorders>
            <w:vAlign w:val="center"/>
          </w:tcPr>
          <w:p w14:paraId="54DAB51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f) grupie zakresów świadczeń wybranej na zestawieniu grup zakresów świadczeń jako rozbicie wartości wykonano, rozliczono i planowano,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14:paraId="7D04ACCD"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12D9D46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9B6987C"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g) procentowym rozkładzie grup zakresów świadczeń w wybranym miesiącu</w:t>
            </w:r>
          </w:p>
        </w:tc>
      </w:tr>
      <w:tr w:rsidR="00C3154E" w:rsidRPr="00A203D1" w14:paraId="1F4E75ED"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376639E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7C8D98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możliwość wybrania elementu/elementów wyświetlanych, które powinny zostać wyłączone z prezentowanego kafelka (w przypadku, gdy wybrany element będzie mocno dominował nad pozostałymi, użytkownik ma mieć możliwość zaznaczenia go jako nieujętego na kafelku)</w:t>
            </w:r>
          </w:p>
        </w:tc>
      </w:tr>
      <w:tr w:rsidR="00C3154E" w:rsidRPr="00A203D1" w14:paraId="42D6E7FC"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200EC31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15E1EF7"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h) dodatkowe informacje zarządcze wskazujące zakresy świadczeń o najniższym i najwyższym procencie planowanej realizacji (top n - liczba n ustalana przez użytkownika)</w:t>
            </w:r>
          </w:p>
        </w:tc>
      </w:tr>
      <w:tr w:rsidR="00C3154E" w:rsidRPr="00A203D1" w14:paraId="27A5C9E3"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98E8AEF"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C74CB3C"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i) współczynniku pacjentów rozliczonych (względem wykonań) w wybranym okresie wraz z odniesieniem do średniej rocznej</w:t>
            </w:r>
          </w:p>
        </w:tc>
      </w:tr>
      <w:tr w:rsidR="00C3154E" w:rsidRPr="00A203D1" w14:paraId="049E395F"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1E3EE48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14:paraId="6DD0F6F0" w14:textId="77777777"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Zakres danych: Finanse i Koszty</w:t>
            </w:r>
          </w:p>
        </w:tc>
      </w:tr>
      <w:tr w:rsidR="00C3154E" w:rsidRPr="00A203D1" w14:paraId="4E30449C"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50B9F71"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9F0992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ramach zakresu danych dotyczącego finansów i kosztów aplikacja udostępnia kafelki prezentujące informacje o:</w:t>
            </w:r>
          </w:p>
        </w:tc>
      </w:tr>
      <w:tr w:rsidR="00C3154E" w:rsidRPr="00A203D1" w14:paraId="49B42827"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2CC4ED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19D98AF2"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 finansach podmiotu w rozbiciu na:</w:t>
            </w:r>
          </w:p>
        </w:tc>
      </w:tr>
      <w:tr w:rsidR="00C3154E" w:rsidRPr="00A203D1" w14:paraId="21AD9280"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1F75298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CC6CCD9"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należności, prezentując dane o stanie należności na koniec danego miesiąca oraz miesięcy historycznych, w rozbiciu na strukturę tych należności, z możliwością filtrowania do dokumentów zaksięgowanych/niezaksięgowanych</w:t>
            </w:r>
          </w:p>
        </w:tc>
      </w:tr>
      <w:tr w:rsidR="00C3154E" w:rsidRPr="00A203D1" w14:paraId="393D0B55"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1ADA011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38694306"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zobowiązania, prezentując dane o stanie zobowiązań na koniec danego miesiąca oraz miesięcy historycznych, w rozbiciu na strukturę tych zobowiązań, z możliwością filtrowania do dokumentów zaksięgowanych/niezaksięgowanych</w:t>
            </w:r>
          </w:p>
        </w:tc>
      </w:tr>
      <w:tr w:rsidR="00C3154E" w:rsidRPr="00A203D1" w14:paraId="60F8B724"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5E880A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39CC9D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b) finansach OPK w rozbiciu na:</w:t>
            </w:r>
          </w:p>
        </w:tc>
      </w:tr>
      <w:tr w:rsidR="00C3154E" w:rsidRPr="00A203D1" w14:paraId="4804F9BB" w14:textId="77777777" w:rsidTr="0050001C">
        <w:trPr>
          <w:trHeight w:val="765"/>
        </w:trPr>
        <w:tc>
          <w:tcPr>
            <w:tcW w:w="535" w:type="pct"/>
            <w:tcBorders>
              <w:top w:val="nil"/>
              <w:left w:val="single" w:sz="4" w:space="0" w:color="auto"/>
              <w:bottom w:val="single" w:sz="4" w:space="0" w:color="auto"/>
              <w:right w:val="single" w:sz="4" w:space="0" w:color="auto"/>
            </w:tcBorders>
            <w:noWrap/>
            <w:vAlign w:val="bottom"/>
          </w:tcPr>
          <w:p w14:paraId="4096BF2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23074F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koszty OPK w funkcji czasu, prezentując zarówno koszty bezpośrednie w podziale na koszty bezpośrednie (rodzajowe), jak i koszty pośrednie (narzuty od konkretnych OPK); analiza związana z kosztami OPK powinna być rozszerzona o informacje o statystykach medycznych (np. liczba hospitalizacji, liczba osobodni, liczba porad)</w:t>
            </w:r>
          </w:p>
        </w:tc>
      </w:tr>
      <w:tr w:rsidR="00C3154E" w:rsidRPr="00A203D1" w14:paraId="1C655CE9" w14:textId="77777777" w:rsidTr="0050001C">
        <w:trPr>
          <w:trHeight w:val="765"/>
        </w:trPr>
        <w:tc>
          <w:tcPr>
            <w:tcW w:w="535" w:type="pct"/>
            <w:tcBorders>
              <w:top w:val="nil"/>
              <w:left w:val="single" w:sz="4" w:space="0" w:color="auto"/>
              <w:bottom w:val="single" w:sz="4" w:space="0" w:color="auto"/>
              <w:right w:val="single" w:sz="4" w:space="0" w:color="auto"/>
            </w:tcBorders>
            <w:noWrap/>
            <w:vAlign w:val="bottom"/>
          </w:tcPr>
          <w:p w14:paraId="01ED6376"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B0D6842"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przychody OPK w poszczególnych miesiącach,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14:paraId="73DC9D43"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77AA1233"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2892EFE"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przychody OPK z uwzględnieniem ich struktury, czyli w podziale na zdefiniowane w systemie finansowo – księgowym konta księgowe</w:t>
            </w:r>
          </w:p>
        </w:tc>
      </w:tr>
      <w:tr w:rsidR="00C3154E" w:rsidRPr="00A203D1" w14:paraId="4D261C89" w14:textId="77777777" w:rsidTr="0050001C">
        <w:trPr>
          <w:trHeight w:val="1275"/>
        </w:trPr>
        <w:tc>
          <w:tcPr>
            <w:tcW w:w="535" w:type="pct"/>
            <w:tcBorders>
              <w:top w:val="nil"/>
              <w:left w:val="single" w:sz="4" w:space="0" w:color="auto"/>
              <w:bottom w:val="single" w:sz="4" w:space="0" w:color="auto"/>
              <w:right w:val="single" w:sz="4" w:space="0" w:color="auto"/>
            </w:tcBorders>
            <w:noWrap/>
            <w:vAlign w:val="bottom"/>
          </w:tcPr>
          <w:p w14:paraId="718A0F1E"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5872F4CC"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wyniki OPK w czasie jako zestawieniu kosztów i przychodów danego OPK w rozbiciu na miesiące, wraz z informacją o wyniku finansowym (wyliczonym jako różnica pomiędzy sumą przychodów i kosztów); wynik OPK powinien być prezentowany na wykresie oraz w tabeli,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14:paraId="47BF0569"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A219939"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5FFF74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c) wyniku JGP w rozbiciu na:</w:t>
            </w:r>
          </w:p>
        </w:tc>
      </w:tr>
      <w:tr w:rsidR="00C3154E" w:rsidRPr="00A203D1" w14:paraId="545D20ED"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63F6F1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4A951540"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analizę porównawczą kosztów, przychodów i wyniku pomiędzy poszczególne JGP.</w:t>
            </w:r>
          </w:p>
        </w:tc>
      </w:tr>
      <w:tr w:rsidR="00C3154E" w:rsidRPr="00A203D1" w14:paraId="3C1B9633"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13C4F46C"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05E1A24A"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analizę porównawczą kosztów, przychodów i wyniku poszczególnych przypadków dla wybranego JGP w podziale na pobyty,  </w:t>
            </w:r>
          </w:p>
        </w:tc>
      </w:tr>
      <w:tr w:rsidR="00C3154E" w:rsidRPr="00A203D1" w14:paraId="739C1B12"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095DE78A"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728857C5"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analizę porównawczą kosztów, przychodów i wyniku poszczególnych przypadków dla wybranego JGP w podziale na lekarza prowadzącego,</w:t>
            </w:r>
          </w:p>
        </w:tc>
      </w:tr>
      <w:tr w:rsidR="00C3154E" w:rsidRPr="00A203D1" w14:paraId="43D441CD" w14:textId="77777777" w:rsidTr="0050001C">
        <w:trPr>
          <w:trHeight w:val="255"/>
        </w:trPr>
        <w:tc>
          <w:tcPr>
            <w:tcW w:w="535" w:type="pct"/>
            <w:tcBorders>
              <w:top w:val="nil"/>
              <w:left w:val="single" w:sz="4" w:space="0" w:color="auto"/>
              <w:bottom w:val="single" w:sz="4" w:space="0" w:color="auto"/>
              <w:right w:val="single" w:sz="4" w:space="0" w:color="auto"/>
            </w:tcBorders>
            <w:noWrap/>
            <w:vAlign w:val="bottom"/>
          </w:tcPr>
          <w:p w14:paraId="46C78124"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EB228CD"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analizę porównawczą kosztów, przychodów i wyniku poszczególnych przypadków dla wybranego JGP w podziale na rozpoznanie. </w:t>
            </w:r>
          </w:p>
        </w:tc>
      </w:tr>
      <w:tr w:rsidR="00C3154E" w:rsidRPr="00A203D1" w14:paraId="74762DCD" w14:textId="77777777" w:rsidTr="0050001C">
        <w:trPr>
          <w:trHeight w:val="510"/>
        </w:trPr>
        <w:tc>
          <w:tcPr>
            <w:tcW w:w="535" w:type="pct"/>
            <w:tcBorders>
              <w:top w:val="nil"/>
              <w:left w:val="single" w:sz="4" w:space="0" w:color="auto"/>
              <w:bottom w:val="single" w:sz="4" w:space="0" w:color="auto"/>
              <w:right w:val="single" w:sz="4" w:space="0" w:color="auto"/>
            </w:tcBorders>
            <w:noWrap/>
            <w:vAlign w:val="bottom"/>
          </w:tcPr>
          <w:p w14:paraId="40ED1CBB" w14:textId="77777777"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14:paraId="637401CE" w14:textId="77777777"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Analizy JGP udostępniają drążenie do poszczególnych przypadków wraz z informacjami o: księdze głównej, czasie pobytu / hospitalizacji, kosztach w podziale na osobodzień, rozchody i procedury, lekarza prowadzącego, JGP, tryb wypisu, tryb przyjęcia, JOS pobytu.</w:t>
            </w:r>
          </w:p>
        </w:tc>
      </w:tr>
    </w:tbl>
    <w:p w14:paraId="74C7F5E0" w14:textId="77777777" w:rsidR="00C3154E" w:rsidRPr="00B03FA9" w:rsidRDefault="00C3154E" w:rsidP="00C3154E">
      <w:pPr>
        <w:rPr>
          <w:rFonts w:cs="Calibri"/>
        </w:rPr>
      </w:pPr>
    </w:p>
    <w:p w14:paraId="36307B80" w14:textId="77777777" w:rsidR="00C3154E" w:rsidRPr="00B03FA9" w:rsidRDefault="00C3154E" w:rsidP="00C3154E">
      <w:pPr>
        <w:rPr>
          <w:rFonts w:cs="Calibri"/>
        </w:rPr>
      </w:pPr>
    </w:p>
    <w:p w14:paraId="7CFEB157" w14:textId="77777777" w:rsidR="00C3154E" w:rsidRPr="00B03FA9" w:rsidRDefault="00C3154E" w:rsidP="00C3154E">
      <w:pPr>
        <w:pStyle w:val="Nagwek1"/>
        <w:rPr>
          <w:rFonts w:ascii="Calibri" w:hAnsi="Calibri" w:cs="Calibri"/>
        </w:rPr>
      </w:pPr>
      <w:bookmarkStart w:id="9" w:name="_Toc87037722"/>
      <w:r w:rsidRPr="00B03FA9">
        <w:rPr>
          <w:rFonts w:ascii="Calibri" w:hAnsi="Calibri" w:cs="Calibri"/>
        </w:rPr>
        <w:t>WDROŻENIE DOSTARCZANEGO OPROGRAMOWANIA</w:t>
      </w:r>
      <w:bookmarkEnd w:id="9"/>
    </w:p>
    <w:p w14:paraId="51E6609F" w14:textId="77777777" w:rsidR="00C3154E" w:rsidRPr="00B03FA9" w:rsidRDefault="00C3154E" w:rsidP="00C3154E">
      <w:pPr>
        <w:rPr>
          <w:rFonts w:cs="Calibri"/>
        </w:rPr>
      </w:pPr>
    </w:p>
    <w:p w14:paraId="0E15A415" w14:textId="77777777" w:rsidR="00C3154E" w:rsidRPr="00B03FA9" w:rsidRDefault="00C3154E" w:rsidP="00C3154E">
      <w:pPr>
        <w:pStyle w:val="Bezodstpw"/>
        <w:jc w:val="both"/>
        <w:rPr>
          <w:rFonts w:cs="Calibri"/>
          <w:sz w:val="20"/>
          <w:szCs w:val="20"/>
        </w:rPr>
      </w:pPr>
      <w:r w:rsidRPr="00B03FA9">
        <w:rPr>
          <w:rFonts w:cs="Calibri"/>
          <w:sz w:val="20"/>
          <w:szCs w:val="20"/>
        </w:rPr>
        <w:t>Dla realizacji wdrożenia oprogramowania Zamawiający wymaga, aby Oferent w swojej ofercie skalkulował minimum 70 osobodni dedykowane wyłączenie na cele zdefiniowane w poniższych punktach. Osobodzień pracy musi być skalkulowany jako dzień pracy jednej osoby trwający od 6 do 8  roboczogodzin. Zamawiający nie dopuszcza wymiany posiadanego oprogramowania HIS.</w:t>
      </w:r>
    </w:p>
    <w:p w14:paraId="6F4477D1" w14:textId="77777777" w:rsidR="00C3154E" w:rsidRPr="00B03FA9" w:rsidRDefault="00C3154E" w:rsidP="00C3154E">
      <w:pPr>
        <w:pStyle w:val="Bezodstpw"/>
        <w:jc w:val="both"/>
        <w:rPr>
          <w:rFonts w:cs="Calibri"/>
          <w:sz w:val="20"/>
          <w:szCs w:val="20"/>
        </w:rPr>
      </w:pPr>
    </w:p>
    <w:p w14:paraId="30B583FD" w14:textId="77777777" w:rsidR="00C3154E" w:rsidRPr="00B03FA9" w:rsidRDefault="00C3154E" w:rsidP="00C3154E">
      <w:pPr>
        <w:pStyle w:val="Nagwek2"/>
        <w:rPr>
          <w:rFonts w:ascii="Calibri" w:hAnsi="Calibri" w:cs="Calibri"/>
          <w:b/>
          <w:bCs/>
          <w:smallCaps/>
          <w:spacing w:val="5"/>
          <w:sz w:val="22"/>
          <w:szCs w:val="22"/>
          <w:lang w:eastAsia="pl-PL"/>
        </w:rPr>
      </w:pPr>
      <w:bookmarkStart w:id="10" w:name="_Toc87037723"/>
      <w:r w:rsidRPr="00B03FA9">
        <w:rPr>
          <w:rFonts w:ascii="Calibri" w:hAnsi="Calibri" w:cs="Calibri"/>
        </w:rPr>
        <w:lastRenderedPageBreak/>
        <w:t>Zakres usług wdrożeniowych:</w:t>
      </w:r>
      <w:bookmarkEnd w:id="10"/>
    </w:p>
    <w:p w14:paraId="3E954C83"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przeprowadzenie analizy przedwdrożeniowej,</w:t>
      </w:r>
    </w:p>
    <w:p w14:paraId="00A521FF"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instalacja specjalizowanego oprogramowania aplikacyjnego </w:t>
      </w:r>
    </w:p>
    <w:p w14:paraId="5A15F666"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konfiguracja oraz parametryzacja specjalizowanego oprogramowania aplikacyjnego </w:t>
      </w:r>
    </w:p>
    <w:p w14:paraId="179A7AD4"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wdrożenie personelu obejmujące przeszkolenia w zakresie administracji i użytkowania specjalizowanego oprogramowania aplikacyjnego </w:t>
      </w:r>
    </w:p>
    <w:p w14:paraId="1C66D8CE"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opracowanie planu testów i scenariuszy testów akceptacyjnych specjalizowanego oprogramowania aplikacyjnego ,</w:t>
      </w:r>
    </w:p>
    <w:p w14:paraId="30981CBF"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przeprowadzenie testów akceptacyjnych według opracowanego planu i scenariuszy specjalizowanego oprogramowania aplikacyjnego ,</w:t>
      </w:r>
    </w:p>
    <w:p w14:paraId="569390EB"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Szkolenia dla administratorów</w:t>
      </w:r>
    </w:p>
    <w:p w14:paraId="762B76C9"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Integracja tj. połączenie dostarczonego oprogramowania z posiadanym przez szpital oprogramowaniem HIS i ERP</w:t>
      </w:r>
    </w:p>
    <w:p w14:paraId="7C79010A"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Konfiguracja i parametryzacja pracy nowo powstałego systemu i udostępnienie go do bieżącej pracy dla personelu</w:t>
      </w:r>
    </w:p>
    <w:p w14:paraId="4929DEEF"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uwspólnienie słowników w nowo powstałym systemie i poprawne działanie w zintegrowanych systemach</w:t>
      </w:r>
    </w:p>
    <w:p w14:paraId="665A4BDE"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uruchomienie przepływu danych pomiędzy systemami pracującymi w Szpitalu </w:t>
      </w:r>
    </w:p>
    <w:p w14:paraId="311D63B5" w14:textId="77777777"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uruchomienie nowych funkcjonalności, przy pełnym zachowaniu istniejących informacji znajdujących się w bazach i wykorzystaniu w nowo powstałym systemie</w:t>
      </w:r>
    </w:p>
    <w:p w14:paraId="4F86EB59" w14:textId="77777777" w:rsidR="00C3154E" w:rsidRPr="00B03FA9" w:rsidRDefault="00C3154E" w:rsidP="00C3154E">
      <w:pPr>
        <w:rPr>
          <w:rFonts w:cs="Calibri"/>
        </w:rPr>
      </w:pPr>
    </w:p>
    <w:p w14:paraId="05FF91F3" w14:textId="77777777" w:rsidR="00C3154E" w:rsidRPr="00B03FA9" w:rsidRDefault="00C3154E" w:rsidP="00C3154E">
      <w:pPr>
        <w:rPr>
          <w:rFonts w:cs="Calibri"/>
        </w:rPr>
      </w:pPr>
    </w:p>
    <w:p w14:paraId="388EB7DF" w14:textId="77777777" w:rsidR="00C3154E" w:rsidRPr="00B03FA9" w:rsidRDefault="00C3154E" w:rsidP="00C3154E">
      <w:pPr>
        <w:pStyle w:val="Nagwek2"/>
        <w:rPr>
          <w:rFonts w:ascii="Calibri" w:hAnsi="Calibri" w:cs="Calibri"/>
        </w:rPr>
      </w:pPr>
      <w:bookmarkStart w:id="11" w:name="_Toc87037724"/>
      <w:r w:rsidRPr="00B03FA9">
        <w:rPr>
          <w:rFonts w:ascii="Calibri" w:hAnsi="Calibri" w:cs="Calibri"/>
        </w:rPr>
        <w:t>Wymagania dotyczące wdrożenia</w:t>
      </w:r>
      <w:bookmarkEnd w:id="11"/>
    </w:p>
    <w:p w14:paraId="5630C060"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2750FEF7"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69520645"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14:paraId="0AC77C48"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Wykonawca zapewni także zgodność specjalizowanego oprogramowania aplikacyjnego z wymaganiami prawnymi dotyczącymi prowadzenia Elektronicznej Dokumentacji Medycznej.</w:t>
      </w:r>
    </w:p>
    <w:p w14:paraId="21F78942"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Wykonawca przed zawarciem umowy dostarczy wykaz dokumentów, których oczekuje od Zamawiającego do przeprowadzenia analizy przedwdrożeniowej.</w:t>
      </w:r>
    </w:p>
    <w:p w14:paraId="30597E2C"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wymaga, aby moduły oprogramowania aplikacyjnego, wdrożone przez Wykonawcę w ramach realizacji przedmiotu zamówienia, były wdrożone w pełnej ich funkcjonalności opisanej w SIWZ</w:t>
      </w:r>
    </w:p>
    <w:p w14:paraId="744A259D"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Instalacja i wdrożenie muszą odbywać się w godzinach pracy pracowników Zamawiającego tj. w dni robocze (od poniedziałku do piątku), w godz. 7:</w:t>
      </w:r>
      <w:r w:rsidRPr="00B03FA9">
        <w:rPr>
          <w:rFonts w:cs="Calibri"/>
          <w:sz w:val="20"/>
          <w:szCs w:val="20"/>
          <w:vertAlign w:val="superscript"/>
        </w:rPr>
        <w:t>30</w:t>
      </w:r>
      <w:r w:rsidRPr="00B03FA9">
        <w:rPr>
          <w:rFonts w:cs="Calibri"/>
          <w:sz w:val="20"/>
          <w:szCs w:val="20"/>
        </w:rPr>
        <w:t>-14:</w:t>
      </w:r>
      <w:r w:rsidRPr="00B03FA9">
        <w:rPr>
          <w:rFonts w:cs="Calibri"/>
          <w:sz w:val="20"/>
          <w:szCs w:val="20"/>
          <w:vertAlign w:val="superscript"/>
        </w:rPr>
        <w:t>30</w:t>
      </w:r>
      <w:r w:rsidRPr="00B03FA9">
        <w:rPr>
          <w:rFonts w:cs="Calibri"/>
          <w:sz w:val="20"/>
          <w:szCs w:val="20"/>
        </w:rPr>
        <w:t>. Zamawiający dopuszcza wykonywanie prac w innym czasie niż wskazany, po odpowiednim uzgodnieniu i jego akceptacji przez Zamawiającego.</w:t>
      </w:r>
    </w:p>
    <w:p w14:paraId="5B91EAC0"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07E7A530"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Po zainstalowaniu i wdrożeniu oprogramowania aplikacyjnego muszą zostać spełnione:</w:t>
      </w:r>
    </w:p>
    <w:p w14:paraId="5CB8E951" w14:textId="77777777" w:rsidR="00C3154E" w:rsidRPr="00B03FA9" w:rsidRDefault="00C3154E" w:rsidP="00C3154E">
      <w:pPr>
        <w:pStyle w:val="Bezodstpw"/>
        <w:numPr>
          <w:ilvl w:val="0"/>
          <w:numId w:val="4"/>
        </w:numPr>
        <w:jc w:val="both"/>
        <w:rPr>
          <w:rFonts w:cs="Calibri"/>
          <w:sz w:val="20"/>
          <w:szCs w:val="20"/>
        </w:rPr>
      </w:pPr>
      <w:r w:rsidRPr="00B03FA9">
        <w:rPr>
          <w:rFonts w:cs="Calibri"/>
          <w:sz w:val="20"/>
          <w:szCs w:val="20"/>
        </w:rPr>
        <w:t>wymagania określone niniejszą SIWZ,</w:t>
      </w:r>
    </w:p>
    <w:p w14:paraId="3CDBC22F" w14:textId="77777777" w:rsidR="00C3154E" w:rsidRPr="00B03FA9" w:rsidRDefault="00C3154E" w:rsidP="00C3154E">
      <w:pPr>
        <w:pStyle w:val="Bezodstpw"/>
        <w:numPr>
          <w:ilvl w:val="0"/>
          <w:numId w:val="4"/>
        </w:numPr>
        <w:jc w:val="both"/>
        <w:rPr>
          <w:rFonts w:cs="Calibri"/>
          <w:sz w:val="20"/>
          <w:szCs w:val="20"/>
        </w:rPr>
      </w:pPr>
      <w:r w:rsidRPr="00B03FA9">
        <w:rPr>
          <w:rFonts w:cs="Calibri"/>
          <w:sz w:val="20"/>
          <w:szCs w:val="20"/>
        </w:rPr>
        <w:t>uwzględnienie charakteru prowadzonej przez Zamawiającego działalności oraz spełnianie wymagań obowiązujących przepisów prawa, w szczególności ustaw i rozporządzeń dotyczących:</w:t>
      </w:r>
    </w:p>
    <w:p w14:paraId="55B56548"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Podmiotów objętych ustawą o działalności leczniczej,</w:t>
      </w:r>
    </w:p>
    <w:p w14:paraId="2AFB5DB0"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Rozliczeń i sprawozdawczości do NFZ,</w:t>
      </w:r>
    </w:p>
    <w:p w14:paraId="0845FD4F"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Rodzaju i zakresu dokumentacji medycznej oraz sposobu jej przetwarzania,</w:t>
      </w:r>
    </w:p>
    <w:p w14:paraId="00138769"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lastRenderedPageBreak/>
        <w:t>Ochrony danych osobowych,</w:t>
      </w:r>
    </w:p>
    <w:p w14:paraId="083E741B"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Informatyzacji podmiotów realizujących zadania publiczne,</w:t>
      </w:r>
    </w:p>
    <w:p w14:paraId="5EF8E2AF"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Rachunkowości i sposobu liczenia kosztów u Zamawiającego,</w:t>
      </w:r>
    </w:p>
    <w:p w14:paraId="0D1D47E3" w14:textId="77777777"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Systemu informacji w ochronie zdrowia.</w:t>
      </w:r>
    </w:p>
    <w:p w14:paraId="375B777A" w14:textId="77777777" w:rsidR="00C3154E" w:rsidRPr="00B03FA9" w:rsidRDefault="00C3154E" w:rsidP="00C3154E">
      <w:pPr>
        <w:pStyle w:val="Akapitzlist11"/>
        <w:numPr>
          <w:ilvl w:val="0"/>
          <w:numId w:val="8"/>
        </w:numPr>
        <w:autoSpaceDE w:val="0"/>
        <w:autoSpaceDN w:val="0"/>
        <w:adjustRightInd w:val="0"/>
        <w:spacing w:before="120"/>
        <w:jc w:val="both"/>
        <w:rPr>
          <w:rFonts w:cs="Calibri"/>
          <w:sz w:val="20"/>
          <w:szCs w:val="20"/>
          <w:lang w:val="pl-PL"/>
        </w:rPr>
      </w:pPr>
      <w:r w:rsidRPr="00B03FA9">
        <w:rPr>
          <w:rFonts w:cs="Calibri"/>
          <w:sz w:val="20"/>
          <w:szCs w:val="20"/>
          <w:lang w:val="pl-PL"/>
        </w:rPr>
        <w:t>Zamawiający wymaga spełnienie następujących warunków przez wdrożone oprogramowanie aplikacyjne :</w:t>
      </w:r>
    </w:p>
    <w:p w14:paraId="4B035D02"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zachowanie ciągłości obecnie stosowanych przez Zamawiającego oznaczeń dokumentacji medycznej,</w:t>
      </w:r>
    </w:p>
    <w:p w14:paraId="5B13FFD3"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294A2349"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umożliwienie dokonywania korekt zakwestionowanych przez NFZ świadczeń sprawozdanych i rozliczonych od roku 2008,</w:t>
      </w:r>
    </w:p>
    <w:p w14:paraId="1C3874FF"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3CED2D6F"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możliwości wykonywania archiwalnych statystyk i raportów,</w:t>
      </w:r>
    </w:p>
    <w:p w14:paraId="71F4CA25"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możliwości wykonywania kopii zapasowych struktur danych w trakcie ich pracy,</w:t>
      </w:r>
    </w:p>
    <w:p w14:paraId="56FBF0F1"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1A571F00"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współpracy w zakresie eksportu danych z innym oprogramowaniem - pakietem oprogramowania biurowego (arkusz kalkulacyjny, edytor tekstów),</w:t>
      </w:r>
    </w:p>
    <w:p w14:paraId="1B4D077D"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komunikaty systemowe i komunikacja z użytkownikiem w języku polskim,</w:t>
      </w:r>
    </w:p>
    <w:p w14:paraId="7524FAA2" w14:textId="77777777"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możliwość korzystania z rozbudowanych podpowiedzi.</w:t>
      </w:r>
    </w:p>
    <w:p w14:paraId="26B009D8"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Przed przystąpieniem do szkoleń Wykonawca uruchomi kopię testową programowego aplikacyjnego rozwiązania programowego, tak by umożliwić jego administratorom i użytkownikom testowanie funkcjonalności dostarczanego rozwiązania.</w:t>
      </w:r>
    </w:p>
    <w:p w14:paraId="4A767A03"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Przygotowania w grupach muszą odbywać się w podziale na grupy zawodowe, a tym samym w podziale na poszczególną funkcjonalność specjalizowanego oprogramowania aplikacyjnego </w:t>
      </w:r>
    </w:p>
    <w:p w14:paraId="3E339710"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Czas przygotowań dla danej grupy zawodowej musi uwzględniać stopień złożoności specjalizowanego oprogramowania aplikacyjnego </w:t>
      </w:r>
    </w:p>
    <w:p w14:paraId="5C370FB6"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wymaga, by prace instalacyjne i wdrożeniowe oraz przygotowania personelu Zamawiającego przeprowadzały osoby posiadające doświadczenie w zakresie produktów, których dotyczyć będzie instalacja oraz wdrożenie.</w:t>
      </w:r>
    </w:p>
    <w:p w14:paraId="47629D39"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2D3660F6" w14:textId="77777777"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1A327B43" w14:textId="77777777" w:rsidR="00C3154E" w:rsidRPr="00B03FA9" w:rsidRDefault="00C3154E" w:rsidP="00C3154E">
      <w:pPr>
        <w:pStyle w:val="Bezodstpw"/>
        <w:numPr>
          <w:ilvl w:val="0"/>
          <w:numId w:val="8"/>
        </w:numPr>
        <w:tabs>
          <w:tab w:val="left" w:pos="372"/>
          <w:tab w:val="left" w:pos="1080"/>
          <w:tab w:val="left" w:pos="1287"/>
          <w:tab w:val="left" w:pos="1854"/>
        </w:tabs>
        <w:jc w:val="both"/>
        <w:rPr>
          <w:rFonts w:cs="Calibri"/>
          <w:sz w:val="20"/>
        </w:rPr>
      </w:pPr>
      <w:r w:rsidRPr="00B03FA9">
        <w:rPr>
          <w:rFonts w:cs="Calibri"/>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1DAF6E2B" w14:textId="77777777" w:rsidR="00C3154E" w:rsidRPr="00B03FA9" w:rsidRDefault="00C3154E" w:rsidP="00C3154E">
      <w:pPr>
        <w:pStyle w:val="Bezodstpw"/>
        <w:numPr>
          <w:ilvl w:val="0"/>
          <w:numId w:val="8"/>
        </w:numPr>
        <w:tabs>
          <w:tab w:val="left" w:pos="372"/>
          <w:tab w:val="left" w:pos="1080"/>
          <w:tab w:val="left" w:pos="1287"/>
          <w:tab w:val="left" w:pos="1854"/>
        </w:tabs>
        <w:jc w:val="both"/>
        <w:rPr>
          <w:rFonts w:cs="Calibri"/>
          <w:sz w:val="20"/>
        </w:rPr>
      </w:pPr>
      <w:r w:rsidRPr="00B03FA9">
        <w:rPr>
          <w:rFonts w:cs="Calibri"/>
          <w:sz w:val="20"/>
        </w:rPr>
        <w:t xml:space="preserve">Realizacja przedmiotu zamówienia będzie się odbywała w oparciu o harmonogram prac instalacyjno- wdrożeniowych i szkoleniowych, który zostanie uzgodniony przez wykonawcę i zamawiającego </w:t>
      </w:r>
      <w:r w:rsidRPr="00B03FA9">
        <w:rPr>
          <w:rFonts w:cs="Calibri"/>
          <w:sz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6E221D44" w14:textId="77777777" w:rsidR="00C3154E" w:rsidRDefault="00C3154E" w:rsidP="00C3154E">
      <w:pPr>
        <w:pStyle w:val="Nagwek2"/>
        <w:rPr>
          <w:rFonts w:ascii="Calibri" w:hAnsi="Calibri" w:cs="Calibri"/>
        </w:rPr>
      </w:pPr>
    </w:p>
    <w:p w14:paraId="2DC9BC01" w14:textId="77777777" w:rsidR="00C3154E" w:rsidRPr="00B03FA9" w:rsidRDefault="00C3154E" w:rsidP="00C3154E">
      <w:pPr>
        <w:pStyle w:val="Nagwek2"/>
        <w:rPr>
          <w:rFonts w:ascii="Calibri" w:hAnsi="Calibri" w:cs="Calibri"/>
        </w:rPr>
      </w:pPr>
      <w:bookmarkStart w:id="12" w:name="_Toc87037725"/>
      <w:r w:rsidRPr="00B03FA9">
        <w:rPr>
          <w:rFonts w:ascii="Calibri" w:hAnsi="Calibri" w:cs="Calibri"/>
        </w:rPr>
        <w:t>Dodatkowe wymagania Zamawiającego</w:t>
      </w:r>
      <w:bookmarkEnd w:id="12"/>
    </w:p>
    <w:p w14:paraId="2F3E4769" w14:textId="77777777" w:rsidR="00C3154E" w:rsidRPr="00B03FA9" w:rsidRDefault="00C3154E" w:rsidP="00C3154E">
      <w:pPr>
        <w:pStyle w:val="Tekstpodstawowy"/>
        <w:widowControl w:val="0"/>
        <w:numPr>
          <w:ilvl w:val="0"/>
          <w:numId w:val="11"/>
        </w:numPr>
        <w:tabs>
          <w:tab w:val="left" w:pos="1867"/>
        </w:tabs>
        <w:spacing w:after="0"/>
        <w:ind w:right="415"/>
        <w:jc w:val="both"/>
        <w:rPr>
          <w:rFonts w:ascii="Calibri" w:hAnsi="Calibri" w:cs="Calibri"/>
          <w:color w:val="auto"/>
          <w:sz w:val="20"/>
        </w:rPr>
      </w:pPr>
      <w:r w:rsidRPr="00B03FA9">
        <w:rPr>
          <w:rFonts w:ascii="Calibri" w:hAnsi="Calibri" w:cs="Calibri"/>
          <w:color w:val="auto"/>
          <w:spacing w:val="-1"/>
          <w:sz w:val="20"/>
        </w:rPr>
        <w:t>Bazakontrahentówdladostarczanychmodułówbyławspólna</w:t>
      </w:r>
      <w:r w:rsidRPr="00B03FA9">
        <w:rPr>
          <w:rFonts w:ascii="Calibri" w:hAnsi="Calibri" w:cs="Calibri"/>
          <w:color w:val="auto"/>
          <w:sz w:val="20"/>
        </w:rPr>
        <w:t>z</w:t>
      </w:r>
      <w:r w:rsidRPr="00B03FA9">
        <w:rPr>
          <w:rFonts w:ascii="Calibri" w:hAnsi="Calibri" w:cs="Calibri"/>
          <w:color w:val="auto"/>
          <w:spacing w:val="-1"/>
          <w:sz w:val="20"/>
        </w:rPr>
        <w:t>posiadanymiprzezZamawiającegomodułFinanse-księgow</w:t>
      </w:r>
      <w:r w:rsidRPr="00B03FA9">
        <w:rPr>
          <w:rFonts w:ascii="Calibri" w:hAnsi="Calibri" w:cs="Calibri"/>
          <w:color w:val="auto"/>
          <w:spacing w:val="-2"/>
          <w:sz w:val="20"/>
        </w:rPr>
        <w:t>ość</w:t>
      </w:r>
      <w:r w:rsidRPr="00B03FA9">
        <w:rPr>
          <w:rFonts w:ascii="Calibri" w:hAnsi="Calibri" w:cs="Calibri"/>
          <w:color w:val="auto"/>
          <w:spacing w:val="-1"/>
          <w:sz w:val="20"/>
        </w:rPr>
        <w:t>,Gospodarkamateriałowa,RejestrSprzedaży,Środki</w:t>
      </w:r>
      <w:r w:rsidRPr="00B03FA9">
        <w:rPr>
          <w:rFonts w:ascii="Calibri" w:hAnsi="Calibri" w:cs="Calibri"/>
          <w:color w:val="auto"/>
          <w:sz w:val="20"/>
        </w:rPr>
        <w:t>Trwałe,</w:t>
      </w:r>
      <w:r w:rsidRPr="00B03FA9">
        <w:rPr>
          <w:rFonts w:ascii="Calibri" w:hAnsi="Calibri" w:cs="Calibri"/>
          <w:color w:val="auto"/>
          <w:spacing w:val="-1"/>
          <w:sz w:val="20"/>
        </w:rPr>
        <w:t>Finanse-księgow</w:t>
      </w:r>
      <w:r w:rsidRPr="00B03FA9">
        <w:rPr>
          <w:rFonts w:ascii="Calibri" w:hAnsi="Calibri" w:cs="Calibri"/>
          <w:color w:val="auto"/>
          <w:spacing w:val="-2"/>
          <w:sz w:val="20"/>
        </w:rPr>
        <w:t>ość</w:t>
      </w:r>
      <w:r w:rsidRPr="00B03FA9">
        <w:rPr>
          <w:rFonts w:ascii="Calibri" w:hAnsi="Calibri" w:cs="Calibri"/>
          <w:color w:val="auto"/>
          <w:spacing w:val="-1"/>
          <w:sz w:val="20"/>
        </w:rPr>
        <w:t>,</w:t>
      </w:r>
    </w:p>
    <w:p w14:paraId="034640D8" w14:textId="77777777" w:rsidR="00C3154E" w:rsidRPr="00B03FA9" w:rsidRDefault="00C3154E" w:rsidP="00C3154E">
      <w:pPr>
        <w:pStyle w:val="Tekstpodstawowy"/>
        <w:widowControl w:val="0"/>
        <w:numPr>
          <w:ilvl w:val="0"/>
          <w:numId w:val="11"/>
        </w:numPr>
        <w:tabs>
          <w:tab w:val="left" w:pos="1867"/>
        </w:tabs>
        <w:spacing w:after="0"/>
        <w:ind w:right="421"/>
        <w:jc w:val="both"/>
        <w:rPr>
          <w:rFonts w:ascii="Calibri" w:hAnsi="Calibri" w:cs="Calibri"/>
          <w:color w:val="auto"/>
          <w:sz w:val="20"/>
        </w:rPr>
      </w:pPr>
      <w:r w:rsidRPr="00B03FA9">
        <w:rPr>
          <w:rFonts w:ascii="Calibri" w:hAnsi="Calibri" w:cs="Calibri"/>
          <w:color w:val="auto"/>
          <w:spacing w:val="-1"/>
          <w:sz w:val="20"/>
        </w:rPr>
        <w:t>Wspólnej</w:t>
      </w:r>
      <w:r>
        <w:rPr>
          <w:rFonts w:ascii="Calibri" w:hAnsi="Calibri" w:cs="Calibri"/>
          <w:color w:val="auto"/>
          <w:spacing w:val="-1"/>
          <w:sz w:val="20"/>
        </w:rPr>
        <w:t xml:space="preserve"> </w:t>
      </w:r>
      <w:r w:rsidRPr="00B03FA9">
        <w:rPr>
          <w:rFonts w:ascii="Calibri" w:hAnsi="Calibri" w:cs="Calibri"/>
          <w:color w:val="auto"/>
          <w:spacing w:val="-2"/>
          <w:sz w:val="20"/>
        </w:rPr>
        <w:t>bazy</w:t>
      </w:r>
      <w:r>
        <w:rPr>
          <w:rFonts w:ascii="Calibri" w:hAnsi="Calibri" w:cs="Calibri"/>
          <w:color w:val="auto"/>
          <w:spacing w:val="-2"/>
          <w:sz w:val="20"/>
        </w:rPr>
        <w:t xml:space="preserve"> </w:t>
      </w:r>
      <w:r w:rsidRPr="00B03FA9">
        <w:rPr>
          <w:rFonts w:ascii="Calibri" w:hAnsi="Calibri" w:cs="Calibri"/>
          <w:color w:val="auto"/>
          <w:spacing w:val="-2"/>
          <w:sz w:val="20"/>
        </w:rPr>
        <w:t>Świa</w:t>
      </w:r>
      <w:r w:rsidRPr="00B03FA9">
        <w:rPr>
          <w:rFonts w:ascii="Calibri" w:hAnsi="Calibri" w:cs="Calibri"/>
          <w:color w:val="auto"/>
          <w:spacing w:val="-1"/>
          <w:sz w:val="20"/>
        </w:rPr>
        <w:t>dczeń</w:t>
      </w:r>
      <w:r>
        <w:rPr>
          <w:rFonts w:ascii="Calibri" w:hAnsi="Calibri" w:cs="Calibri"/>
          <w:color w:val="auto"/>
          <w:spacing w:val="-1"/>
          <w:sz w:val="20"/>
        </w:rPr>
        <w:t xml:space="preserve"> </w:t>
      </w:r>
      <w:r w:rsidRPr="00B03FA9">
        <w:rPr>
          <w:rFonts w:ascii="Calibri" w:hAnsi="Calibri" w:cs="Calibri"/>
          <w:color w:val="auto"/>
          <w:spacing w:val="-1"/>
          <w:sz w:val="20"/>
        </w:rPr>
        <w:t>medycznych</w:t>
      </w:r>
      <w:r>
        <w:rPr>
          <w:rFonts w:ascii="Calibri" w:hAnsi="Calibri" w:cs="Calibri"/>
          <w:color w:val="auto"/>
          <w:spacing w:val="-1"/>
          <w:sz w:val="20"/>
        </w:rPr>
        <w:t xml:space="preserve"> </w:t>
      </w:r>
      <w:r w:rsidRPr="00B03FA9">
        <w:rPr>
          <w:rFonts w:ascii="Calibri" w:hAnsi="Calibri" w:cs="Calibri"/>
          <w:color w:val="auto"/>
          <w:spacing w:val="-1"/>
          <w:sz w:val="20"/>
        </w:rPr>
        <w:t>(Procedur</w:t>
      </w:r>
      <w:r>
        <w:rPr>
          <w:rFonts w:ascii="Calibri" w:hAnsi="Calibri" w:cs="Calibri"/>
          <w:color w:val="auto"/>
          <w:spacing w:val="-1"/>
          <w:sz w:val="20"/>
        </w:rPr>
        <w:t xml:space="preserve"> </w:t>
      </w:r>
      <w:r w:rsidRPr="00B03FA9">
        <w:rPr>
          <w:rFonts w:ascii="Calibri" w:hAnsi="Calibri" w:cs="Calibri"/>
          <w:color w:val="auto"/>
          <w:spacing w:val="-1"/>
          <w:sz w:val="20"/>
        </w:rPr>
        <w:t>,Badania)</w:t>
      </w:r>
      <w:r>
        <w:rPr>
          <w:rFonts w:ascii="Calibri" w:hAnsi="Calibri" w:cs="Calibri"/>
          <w:color w:val="auto"/>
          <w:spacing w:val="-1"/>
          <w:sz w:val="20"/>
        </w:rPr>
        <w:t xml:space="preserve"> </w:t>
      </w:r>
      <w:r w:rsidRPr="00B03FA9">
        <w:rPr>
          <w:rFonts w:ascii="Calibri" w:hAnsi="Calibri" w:cs="Calibri"/>
          <w:color w:val="auto"/>
          <w:spacing w:val="-1"/>
          <w:sz w:val="20"/>
        </w:rPr>
        <w:t>dla</w:t>
      </w:r>
      <w:r>
        <w:rPr>
          <w:rFonts w:ascii="Calibri" w:hAnsi="Calibri" w:cs="Calibri"/>
          <w:color w:val="auto"/>
          <w:spacing w:val="-1"/>
          <w:sz w:val="20"/>
        </w:rPr>
        <w:t xml:space="preserve"> </w:t>
      </w:r>
      <w:r w:rsidRPr="00B03FA9">
        <w:rPr>
          <w:rFonts w:ascii="Calibri" w:hAnsi="Calibri" w:cs="Calibri"/>
          <w:color w:val="auto"/>
          <w:spacing w:val="-1"/>
          <w:sz w:val="20"/>
        </w:rPr>
        <w:t>modułu</w:t>
      </w:r>
      <w:r>
        <w:rPr>
          <w:rFonts w:ascii="Calibri" w:hAnsi="Calibri" w:cs="Calibri"/>
          <w:color w:val="auto"/>
          <w:spacing w:val="-1"/>
          <w:sz w:val="20"/>
        </w:rPr>
        <w:t xml:space="preserve"> </w:t>
      </w:r>
      <w:r w:rsidRPr="00B03FA9">
        <w:rPr>
          <w:rFonts w:ascii="Calibri" w:hAnsi="Calibri" w:cs="Calibri"/>
          <w:color w:val="auto"/>
          <w:spacing w:val="-1"/>
          <w:sz w:val="20"/>
        </w:rPr>
        <w:t>Koszty</w:t>
      </w:r>
      <w:r>
        <w:rPr>
          <w:rFonts w:ascii="Calibri" w:hAnsi="Calibri" w:cs="Calibri"/>
          <w:color w:val="auto"/>
          <w:spacing w:val="-1"/>
          <w:sz w:val="20"/>
        </w:rPr>
        <w:t xml:space="preserve"> </w:t>
      </w:r>
      <w:r w:rsidRPr="00B03FA9">
        <w:rPr>
          <w:rFonts w:ascii="Calibri" w:hAnsi="Calibri" w:cs="Calibri"/>
          <w:color w:val="auto"/>
          <w:sz w:val="20"/>
        </w:rPr>
        <w:t>oraz</w:t>
      </w:r>
      <w:r>
        <w:rPr>
          <w:rFonts w:ascii="Calibri" w:hAnsi="Calibri" w:cs="Calibri"/>
          <w:color w:val="auto"/>
          <w:sz w:val="20"/>
        </w:rPr>
        <w:t xml:space="preserve"> </w:t>
      </w:r>
      <w:r w:rsidRPr="00B03FA9">
        <w:rPr>
          <w:rFonts w:ascii="Calibri" w:hAnsi="Calibri" w:cs="Calibri"/>
          <w:color w:val="auto"/>
          <w:spacing w:val="-1"/>
          <w:sz w:val="20"/>
        </w:rPr>
        <w:t>Przychodnia,</w:t>
      </w:r>
      <w:r>
        <w:rPr>
          <w:rFonts w:ascii="Calibri" w:hAnsi="Calibri" w:cs="Calibri"/>
          <w:color w:val="auto"/>
          <w:spacing w:val="-1"/>
          <w:sz w:val="20"/>
        </w:rPr>
        <w:t xml:space="preserve"> </w:t>
      </w:r>
      <w:r w:rsidRPr="00B03FA9">
        <w:rPr>
          <w:rFonts w:ascii="Calibri" w:hAnsi="Calibri" w:cs="Calibri"/>
          <w:color w:val="auto"/>
          <w:spacing w:val="-1"/>
          <w:sz w:val="20"/>
        </w:rPr>
        <w:t xml:space="preserve"> RuchChorych.</w:t>
      </w:r>
    </w:p>
    <w:p w14:paraId="39324CB3" w14:textId="77777777" w:rsidR="00BB1783" w:rsidRPr="00C3154E" w:rsidRDefault="00BB1783">
      <w:pPr>
        <w:rPr>
          <w:lang w:val="x-none"/>
        </w:rPr>
      </w:pPr>
    </w:p>
    <w:sectPr w:rsidR="00BB1783" w:rsidRPr="00C3154E" w:rsidSect="00F37A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205F" w14:textId="77777777" w:rsidR="00C26549" w:rsidRDefault="00C26549" w:rsidP="00F819FE">
      <w:pPr>
        <w:spacing w:after="0" w:line="240" w:lineRule="auto"/>
      </w:pPr>
      <w:r>
        <w:separator/>
      </w:r>
    </w:p>
  </w:endnote>
  <w:endnote w:type="continuationSeparator" w:id="0">
    <w:p w14:paraId="3C464D46" w14:textId="77777777" w:rsidR="00C26549" w:rsidRDefault="00C26549" w:rsidP="00F8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B525" w14:textId="77777777" w:rsidR="00C26549" w:rsidRDefault="00C26549" w:rsidP="00F819FE">
      <w:pPr>
        <w:spacing w:after="0" w:line="240" w:lineRule="auto"/>
      </w:pPr>
      <w:r>
        <w:separator/>
      </w:r>
    </w:p>
  </w:footnote>
  <w:footnote w:type="continuationSeparator" w:id="0">
    <w:p w14:paraId="03B19363" w14:textId="77777777" w:rsidR="00C26549" w:rsidRDefault="00C26549" w:rsidP="00F81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DF5" w14:textId="530BBA4D" w:rsidR="00F819FE" w:rsidRDefault="00A433E9">
    <w:pPr>
      <w:pStyle w:val="Nagwek"/>
    </w:pPr>
    <w:r w:rsidRPr="00281E80">
      <w:rPr>
        <w:noProof/>
        <w:lang w:eastAsia="pl-PL"/>
      </w:rPr>
      <w:drawing>
        <wp:inline distT="0" distB="0" distL="0" distR="0" wp14:anchorId="237EB310" wp14:editId="24119EF4">
          <wp:extent cx="5734050" cy="552450"/>
          <wp:effectExtent l="0" t="0" r="0" b="0"/>
          <wp:docPr id="2"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8F9233F"/>
    <w:multiLevelType w:val="hybridMultilevel"/>
    <w:tmpl w:val="DD0A5FA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414B12EA"/>
    <w:multiLevelType w:val="multilevel"/>
    <w:tmpl w:val="1E366B6E"/>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519C159E"/>
    <w:multiLevelType w:val="multilevel"/>
    <w:tmpl w:val="1E366B6E"/>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6E8658C2"/>
    <w:multiLevelType w:val="multilevel"/>
    <w:tmpl w:val="27E62744"/>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6F666F9A"/>
    <w:multiLevelType w:val="hybridMultilevel"/>
    <w:tmpl w:val="390E4F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4"/>
  </w:num>
  <w:num w:numId="8">
    <w:abstractNumId w:val="10"/>
  </w:num>
  <w:num w:numId="9">
    <w:abstractNumId w:val="11"/>
  </w:num>
  <w:num w:numId="10">
    <w:abstractNumId w:val="6"/>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4E"/>
    <w:rsid w:val="00003423"/>
    <w:rsid w:val="00003B2C"/>
    <w:rsid w:val="00005E27"/>
    <w:rsid w:val="00015544"/>
    <w:rsid w:val="000156AD"/>
    <w:rsid w:val="00017B69"/>
    <w:rsid w:val="0002154C"/>
    <w:rsid w:val="00021887"/>
    <w:rsid w:val="00022591"/>
    <w:rsid w:val="000245DC"/>
    <w:rsid w:val="00035124"/>
    <w:rsid w:val="00041ABD"/>
    <w:rsid w:val="00046389"/>
    <w:rsid w:val="000468E9"/>
    <w:rsid w:val="00047B5C"/>
    <w:rsid w:val="00051DB8"/>
    <w:rsid w:val="00052FD3"/>
    <w:rsid w:val="0006266A"/>
    <w:rsid w:val="00063004"/>
    <w:rsid w:val="00064E78"/>
    <w:rsid w:val="0008495C"/>
    <w:rsid w:val="00096015"/>
    <w:rsid w:val="000B0D64"/>
    <w:rsid w:val="000B3D48"/>
    <w:rsid w:val="000C1AFD"/>
    <w:rsid w:val="000C2B8F"/>
    <w:rsid w:val="000C748E"/>
    <w:rsid w:val="000C7692"/>
    <w:rsid w:val="000D27E7"/>
    <w:rsid w:val="000D3012"/>
    <w:rsid w:val="000D302A"/>
    <w:rsid w:val="000D4603"/>
    <w:rsid w:val="000E082A"/>
    <w:rsid w:val="000E75F8"/>
    <w:rsid w:val="00103CB9"/>
    <w:rsid w:val="00106943"/>
    <w:rsid w:val="0011534E"/>
    <w:rsid w:val="00115F3A"/>
    <w:rsid w:val="001169E1"/>
    <w:rsid w:val="00117052"/>
    <w:rsid w:val="001219EB"/>
    <w:rsid w:val="00125370"/>
    <w:rsid w:val="001276CC"/>
    <w:rsid w:val="00136ECC"/>
    <w:rsid w:val="00140672"/>
    <w:rsid w:val="00146F33"/>
    <w:rsid w:val="00151FE0"/>
    <w:rsid w:val="00157B01"/>
    <w:rsid w:val="00162918"/>
    <w:rsid w:val="00171336"/>
    <w:rsid w:val="00176D91"/>
    <w:rsid w:val="00180817"/>
    <w:rsid w:val="00195551"/>
    <w:rsid w:val="00196888"/>
    <w:rsid w:val="001A0BC4"/>
    <w:rsid w:val="001A46E7"/>
    <w:rsid w:val="001B0052"/>
    <w:rsid w:val="001B18B2"/>
    <w:rsid w:val="001C3386"/>
    <w:rsid w:val="001C4E9C"/>
    <w:rsid w:val="001C57BB"/>
    <w:rsid w:val="001C7681"/>
    <w:rsid w:val="001D53E5"/>
    <w:rsid w:val="001E7062"/>
    <w:rsid w:val="001E77B6"/>
    <w:rsid w:val="001F0DDB"/>
    <w:rsid w:val="0020328F"/>
    <w:rsid w:val="00213C5B"/>
    <w:rsid w:val="00224182"/>
    <w:rsid w:val="002308F2"/>
    <w:rsid w:val="00241EAA"/>
    <w:rsid w:val="00242EDF"/>
    <w:rsid w:val="00243A83"/>
    <w:rsid w:val="002505BC"/>
    <w:rsid w:val="00267617"/>
    <w:rsid w:val="00281E80"/>
    <w:rsid w:val="00285E71"/>
    <w:rsid w:val="00291C71"/>
    <w:rsid w:val="00296684"/>
    <w:rsid w:val="002A121D"/>
    <w:rsid w:val="002B10F1"/>
    <w:rsid w:val="002B1401"/>
    <w:rsid w:val="002B2593"/>
    <w:rsid w:val="002B518D"/>
    <w:rsid w:val="002C5B5E"/>
    <w:rsid w:val="002D2248"/>
    <w:rsid w:val="002D22AA"/>
    <w:rsid w:val="002D3C65"/>
    <w:rsid w:val="002D75C1"/>
    <w:rsid w:val="002D7604"/>
    <w:rsid w:val="002F46F5"/>
    <w:rsid w:val="00303D79"/>
    <w:rsid w:val="0030593C"/>
    <w:rsid w:val="00307FBC"/>
    <w:rsid w:val="00310846"/>
    <w:rsid w:val="00312BEC"/>
    <w:rsid w:val="00330915"/>
    <w:rsid w:val="003315A3"/>
    <w:rsid w:val="00337858"/>
    <w:rsid w:val="00342247"/>
    <w:rsid w:val="00355679"/>
    <w:rsid w:val="0036055A"/>
    <w:rsid w:val="00371482"/>
    <w:rsid w:val="00373558"/>
    <w:rsid w:val="003756E1"/>
    <w:rsid w:val="00376D5C"/>
    <w:rsid w:val="00386D2B"/>
    <w:rsid w:val="00387C80"/>
    <w:rsid w:val="003A5811"/>
    <w:rsid w:val="003B0003"/>
    <w:rsid w:val="003B0D50"/>
    <w:rsid w:val="003B1D9D"/>
    <w:rsid w:val="003C4AF5"/>
    <w:rsid w:val="003C57C3"/>
    <w:rsid w:val="003C635B"/>
    <w:rsid w:val="003C6F8D"/>
    <w:rsid w:val="003D1058"/>
    <w:rsid w:val="003D38F1"/>
    <w:rsid w:val="003D5A08"/>
    <w:rsid w:val="003E520E"/>
    <w:rsid w:val="003E7CD1"/>
    <w:rsid w:val="003F431F"/>
    <w:rsid w:val="0040525E"/>
    <w:rsid w:val="0041023E"/>
    <w:rsid w:val="0041270D"/>
    <w:rsid w:val="004205E1"/>
    <w:rsid w:val="00421BF3"/>
    <w:rsid w:val="004273A8"/>
    <w:rsid w:val="00427D9B"/>
    <w:rsid w:val="0043163B"/>
    <w:rsid w:val="00442A8D"/>
    <w:rsid w:val="00447106"/>
    <w:rsid w:val="00455294"/>
    <w:rsid w:val="00467B24"/>
    <w:rsid w:val="00477F1A"/>
    <w:rsid w:val="00484C41"/>
    <w:rsid w:val="00495C15"/>
    <w:rsid w:val="004A0E44"/>
    <w:rsid w:val="004B44AE"/>
    <w:rsid w:val="004C1312"/>
    <w:rsid w:val="004C2D6B"/>
    <w:rsid w:val="004C724C"/>
    <w:rsid w:val="004E0992"/>
    <w:rsid w:val="004E3ADE"/>
    <w:rsid w:val="004E7BAB"/>
    <w:rsid w:val="004F6936"/>
    <w:rsid w:val="0050001C"/>
    <w:rsid w:val="00500440"/>
    <w:rsid w:val="00510FFC"/>
    <w:rsid w:val="00511F75"/>
    <w:rsid w:val="00534946"/>
    <w:rsid w:val="00541A51"/>
    <w:rsid w:val="0054258F"/>
    <w:rsid w:val="00557C60"/>
    <w:rsid w:val="00570EAB"/>
    <w:rsid w:val="005932F7"/>
    <w:rsid w:val="005949FD"/>
    <w:rsid w:val="005A03B3"/>
    <w:rsid w:val="005A77BA"/>
    <w:rsid w:val="005B5579"/>
    <w:rsid w:val="005B5E04"/>
    <w:rsid w:val="005B7F6D"/>
    <w:rsid w:val="005C7206"/>
    <w:rsid w:val="005D257B"/>
    <w:rsid w:val="005F16DF"/>
    <w:rsid w:val="00601551"/>
    <w:rsid w:val="00604545"/>
    <w:rsid w:val="006046AE"/>
    <w:rsid w:val="006057AE"/>
    <w:rsid w:val="006119AF"/>
    <w:rsid w:val="00612E94"/>
    <w:rsid w:val="00613C12"/>
    <w:rsid w:val="006249EE"/>
    <w:rsid w:val="0062666B"/>
    <w:rsid w:val="006353D5"/>
    <w:rsid w:val="00635ACB"/>
    <w:rsid w:val="006375F2"/>
    <w:rsid w:val="00637CFC"/>
    <w:rsid w:val="00676A8F"/>
    <w:rsid w:val="006820DD"/>
    <w:rsid w:val="006843E9"/>
    <w:rsid w:val="00687988"/>
    <w:rsid w:val="00687B1B"/>
    <w:rsid w:val="006A0274"/>
    <w:rsid w:val="006A2FF3"/>
    <w:rsid w:val="006A3B6F"/>
    <w:rsid w:val="006C16A1"/>
    <w:rsid w:val="006C1A74"/>
    <w:rsid w:val="006C2F1A"/>
    <w:rsid w:val="006C3336"/>
    <w:rsid w:val="006C6242"/>
    <w:rsid w:val="006C6AE5"/>
    <w:rsid w:val="006D2930"/>
    <w:rsid w:val="006D4794"/>
    <w:rsid w:val="006D5C80"/>
    <w:rsid w:val="006F3AAC"/>
    <w:rsid w:val="006F4C09"/>
    <w:rsid w:val="006F504E"/>
    <w:rsid w:val="00700541"/>
    <w:rsid w:val="007009B5"/>
    <w:rsid w:val="007013FC"/>
    <w:rsid w:val="007038AA"/>
    <w:rsid w:val="00707858"/>
    <w:rsid w:val="00721473"/>
    <w:rsid w:val="0072661C"/>
    <w:rsid w:val="007309E6"/>
    <w:rsid w:val="00747AB6"/>
    <w:rsid w:val="007545CB"/>
    <w:rsid w:val="00755948"/>
    <w:rsid w:val="0075781F"/>
    <w:rsid w:val="00764507"/>
    <w:rsid w:val="0078748E"/>
    <w:rsid w:val="00795147"/>
    <w:rsid w:val="007A6650"/>
    <w:rsid w:val="007C279E"/>
    <w:rsid w:val="007E6991"/>
    <w:rsid w:val="00814908"/>
    <w:rsid w:val="008370F2"/>
    <w:rsid w:val="0085038B"/>
    <w:rsid w:val="008622DA"/>
    <w:rsid w:val="00870D27"/>
    <w:rsid w:val="008822D9"/>
    <w:rsid w:val="00893783"/>
    <w:rsid w:val="00894312"/>
    <w:rsid w:val="008978B1"/>
    <w:rsid w:val="008A6C0B"/>
    <w:rsid w:val="008B3777"/>
    <w:rsid w:val="008C11CD"/>
    <w:rsid w:val="008C671F"/>
    <w:rsid w:val="008C685B"/>
    <w:rsid w:val="008D4939"/>
    <w:rsid w:val="008F7F91"/>
    <w:rsid w:val="00900396"/>
    <w:rsid w:val="0090453C"/>
    <w:rsid w:val="00924918"/>
    <w:rsid w:val="0093114E"/>
    <w:rsid w:val="00943644"/>
    <w:rsid w:val="00943801"/>
    <w:rsid w:val="009578D1"/>
    <w:rsid w:val="00964285"/>
    <w:rsid w:val="009654F9"/>
    <w:rsid w:val="00965C5D"/>
    <w:rsid w:val="009678B9"/>
    <w:rsid w:val="00970935"/>
    <w:rsid w:val="009724CC"/>
    <w:rsid w:val="0098145D"/>
    <w:rsid w:val="00983989"/>
    <w:rsid w:val="00987C24"/>
    <w:rsid w:val="009A3241"/>
    <w:rsid w:val="009A32D0"/>
    <w:rsid w:val="009A4237"/>
    <w:rsid w:val="009A5752"/>
    <w:rsid w:val="009B4461"/>
    <w:rsid w:val="009C109B"/>
    <w:rsid w:val="009C3A5D"/>
    <w:rsid w:val="009C6E99"/>
    <w:rsid w:val="009D3851"/>
    <w:rsid w:val="009D546C"/>
    <w:rsid w:val="009D6B8D"/>
    <w:rsid w:val="009E2BF4"/>
    <w:rsid w:val="009E7A6A"/>
    <w:rsid w:val="009F250D"/>
    <w:rsid w:val="009F5DD2"/>
    <w:rsid w:val="00A203D1"/>
    <w:rsid w:val="00A20519"/>
    <w:rsid w:val="00A415C9"/>
    <w:rsid w:val="00A433E9"/>
    <w:rsid w:val="00A539D4"/>
    <w:rsid w:val="00A55851"/>
    <w:rsid w:val="00A84CCC"/>
    <w:rsid w:val="00A946E9"/>
    <w:rsid w:val="00A96E2B"/>
    <w:rsid w:val="00AB4198"/>
    <w:rsid w:val="00AC3D77"/>
    <w:rsid w:val="00AC5F6C"/>
    <w:rsid w:val="00AD0A2F"/>
    <w:rsid w:val="00AD2BB2"/>
    <w:rsid w:val="00AD3015"/>
    <w:rsid w:val="00AE4564"/>
    <w:rsid w:val="00AE6010"/>
    <w:rsid w:val="00AF6B5D"/>
    <w:rsid w:val="00B0073F"/>
    <w:rsid w:val="00B01DF8"/>
    <w:rsid w:val="00B03A0D"/>
    <w:rsid w:val="00B03FA9"/>
    <w:rsid w:val="00B066F4"/>
    <w:rsid w:val="00B07D5D"/>
    <w:rsid w:val="00B10773"/>
    <w:rsid w:val="00B157C7"/>
    <w:rsid w:val="00B204E8"/>
    <w:rsid w:val="00B22D8D"/>
    <w:rsid w:val="00B3039F"/>
    <w:rsid w:val="00B32601"/>
    <w:rsid w:val="00B3601A"/>
    <w:rsid w:val="00B43610"/>
    <w:rsid w:val="00B47EA7"/>
    <w:rsid w:val="00B52AF8"/>
    <w:rsid w:val="00B56B68"/>
    <w:rsid w:val="00B60B7B"/>
    <w:rsid w:val="00B64FE9"/>
    <w:rsid w:val="00B674B9"/>
    <w:rsid w:val="00B76D52"/>
    <w:rsid w:val="00B84DE4"/>
    <w:rsid w:val="00B968AB"/>
    <w:rsid w:val="00BA3B76"/>
    <w:rsid w:val="00BB1783"/>
    <w:rsid w:val="00BB327F"/>
    <w:rsid w:val="00BB4298"/>
    <w:rsid w:val="00BB7688"/>
    <w:rsid w:val="00BC3020"/>
    <w:rsid w:val="00BC52C4"/>
    <w:rsid w:val="00BC576A"/>
    <w:rsid w:val="00BD0F66"/>
    <w:rsid w:val="00BE10E0"/>
    <w:rsid w:val="00BE2038"/>
    <w:rsid w:val="00BF4FCC"/>
    <w:rsid w:val="00C02797"/>
    <w:rsid w:val="00C04FA7"/>
    <w:rsid w:val="00C12041"/>
    <w:rsid w:val="00C26549"/>
    <w:rsid w:val="00C26743"/>
    <w:rsid w:val="00C3154E"/>
    <w:rsid w:val="00C34BBD"/>
    <w:rsid w:val="00C35ED1"/>
    <w:rsid w:val="00C40B5D"/>
    <w:rsid w:val="00C46497"/>
    <w:rsid w:val="00C46CC2"/>
    <w:rsid w:val="00C52020"/>
    <w:rsid w:val="00C57DCF"/>
    <w:rsid w:val="00C66D5F"/>
    <w:rsid w:val="00C714B8"/>
    <w:rsid w:val="00C72191"/>
    <w:rsid w:val="00C73A7F"/>
    <w:rsid w:val="00C75048"/>
    <w:rsid w:val="00C76544"/>
    <w:rsid w:val="00C778F2"/>
    <w:rsid w:val="00CB16E4"/>
    <w:rsid w:val="00CC2A79"/>
    <w:rsid w:val="00CC65F7"/>
    <w:rsid w:val="00CC6F03"/>
    <w:rsid w:val="00CD16B6"/>
    <w:rsid w:val="00CE7BB3"/>
    <w:rsid w:val="00CF2B83"/>
    <w:rsid w:val="00CF7080"/>
    <w:rsid w:val="00D13921"/>
    <w:rsid w:val="00D3071E"/>
    <w:rsid w:val="00D33BF1"/>
    <w:rsid w:val="00D40CAE"/>
    <w:rsid w:val="00D50F7C"/>
    <w:rsid w:val="00D55B64"/>
    <w:rsid w:val="00D564A3"/>
    <w:rsid w:val="00D62463"/>
    <w:rsid w:val="00D630EA"/>
    <w:rsid w:val="00D74A48"/>
    <w:rsid w:val="00D74E91"/>
    <w:rsid w:val="00D92F7C"/>
    <w:rsid w:val="00D958A5"/>
    <w:rsid w:val="00D9631F"/>
    <w:rsid w:val="00DA156C"/>
    <w:rsid w:val="00DA67C0"/>
    <w:rsid w:val="00DA71A3"/>
    <w:rsid w:val="00DC27A8"/>
    <w:rsid w:val="00DC5558"/>
    <w:rsid w:val="00DC6B48"/>
    <w:rsid w:val="00DD39BF"/>
    <w:rsid w:val="00DD564B"/>
    <w:rsid w:val="00DD5667"/>
    <w:rsid w:val="00DF1407"/>
    <w:rsid w:val="00DF2221"/>
    <w:rsid w:val="00DF36EB"/>
    <w:rsid w:val="00DF452E"/>
    <w:rsid w:val="00DF4651"/>
    <w:rsid w:val="00E002EF"/>
    <w:rsid w:val="00E00C24"/>
    <w:rsid w:val="00E016A5"/>
    <w:rsid w:val="00E1011D"/>
    <w:rsid w:val="00E10E29"/>
    <w:rsid w:val="00E14CF5"/>
    <w:rsid w:val="00E21F38"/>
    <w:rsid w:val="00E22C55"/>
    <w:rsid w:val="00E335F3"/>
    <w:rsid w:val="00E43AFA"/>
    <w:rsid w:val="00E451E9"/>
    <w:rsid w:val="00E55097"/>
    <w:rsid w:val="00E65AFF"/>
    <w:rsid w:val="00E6765E"/>
    <w:rsid w:val="00E7596A"/>
    <w:rsid w:val="00E8122A"/>
    <w:rsid w:val="00E92A43"/>
    <w:rsid w:val="00E96F4A"/>
    <w:rsid w:val="00E97DD1"/>
    <w:rsid w:val="00E97EB4"/>
    <w:rsid w:val="00EA2DCB"/>
    <w:rsid w:val="00EB06A4"/>
    <w:rsid w:val="00EB1123"/>
    <w:rsid w:val="00EB1B29"/>
    <w:rsid w:val="00EC63FA"/>
    <w:rsid w:val="00EC6A51"/>
    <w:rsid w:val="00ED3694"/>
    <w:rsid w:val="00ED4B22"/>
    <w:rsid w:val="00EE1979"/>
    <w:rsid w:val="00EE56C8"/>
    <w:rsid w:val="00EF05B5"/>
    <w:rsid w:val="00EF120A"/>
    <w:rsid w:val="00EF1B1F"/>
    <w:rsid w:val="00EF69FB"/>
    <w:rsid w:val="00EF75AC"/>
    <w:rsid w:val="00F005B3"/>
    <w:rsid w:val="00F14A95"/>
    <w:rsid w:val="00F16C01"/>
    <w:rsid w:val="00F22802"/>
    <w:rsid w:val="00F241CA"/>
    <w:rsid w:val="00F24BFD"/>
    <w:rsid w:val="00F37A80"/>
    <w:rsid w:val="00F406B8"/>
    <w:rsid w:val="00F432FB"/>
    <w:rsid w:val="00F515C3"/>
    <w:rsid w:val="00F51D1A"/>
    <w:rsid w:val="00F56DD1"/>
    <w:rsid w:val="00F65A16"/>
    <w:rsid w:val="00F65C45"/>
    <w:rsid w:val="00F819FE"/>
    <w:rsid w:val="00F87322"/>
    <w:rsid w:val="00F90095"/>
    <w:rsid w:val="00F90CB1"/>
    <w:rsid w:val="00FB1545"/>
    <w:rsid w:val="00FB5069"/>
    <w:rsid w:val="00FC1822"/>
    <w:rsid w:val="00FC198E"/>
    <w:rsid w:val="00FC4925"/>
    <w:rsid w:val="00FD54B0"/>
    <w:rsid w:val="00FF0398"/>
    <w:rsid w:val="00FF7A8F"/>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35F2C"/>
  <w14:defaultImageDpi w14:val="0"/>
  <w15:docId w15:val="{0580CA85-A2F4-460F-BD83-1400FBD7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54E"/>
    <w:pPr>
      <w:spacing w:after="160" w:line="259" w:lineRule="auto"/>
    </w:pPr>
    <w:rPr>
      <w:rFonts w:ascii="Calibri" w:hAnsi="Calibri"/>
      <w:lang w:eastAsia="en-US"/>
    </w:rPr>
  </w:style>
  <w:style w:type="paragraph" w:styleId="Nagwek1">
    <w:name w:val="heading 1"/>
    <w:basedOn w:val="Normalny"/>
    <w:next w:val="Normalny"/>
    <w:link w:val="Nagwek1Znak"/>
    <w:uiPriority w:val="99"/>
    <w:qFormat/>
    <w:rsid w:val="00C3154E"/>
    <w:pPr>
      <w:keepNext/>
      <w:keepLines/>
      <w:spacing w:before="240" w:after="0"/>
      <w:outlineLvl w:val="0"/>
    </w:pPr>
    <w:rPr>
      <w:rFonts w:ascii="Calibri Light" w:hAnsi="Calibri Light"/>
      <w:color w:val="2F5496"/>
      <w:sz w:val="32"/>
      <w:szCs w:val="32"/>
    </w:rPr>
  </w:style>
  <w:style w:type="paragraph" w:styleId="Nagwek2">
    <w:name w:val="heading 2"/>
    <w:basedOn w:val="Normalny"/>
    <w:next w:val="Normalny"/>
    <w:link w:val="Nagwek2Znak"/>
    <w:uiPriority w:val="99"/>
    <w:qFormat/>
    <w:rsid w:val="00C3154E"/>
    <w:pPr>
      <w:keepNext/>
      <w:keepLines/>
      <w:spacing w:before="40" w:after="0"/>
      <w:outlineLvl w:val="1"/>
    </w:pPr>
    <w:rPr>
      <w:rFonts w:ascii="Calibri Light" w:hAnsi="Calibri Light"/>
      <w:color w:val="2F5496"/>
      <w:sz w:val="26"/>
      <w:szCs w:val="26"/>
    </w:rPr>
  </w:style>
  <w:style w:type="paragraph" w:styleId="Nagwek3">
    <w:name w:val="heading 3"/>
    <w:basedOn w:val="Normalny"/>
    <w:next w:val="Normalny"/>
    <w:link w:val="Nagwek3Znak"/>
    <w:uiPriority w:val="9"/>
    <w:semiHidden/>
    <w:unhideWhenUsed/>
    <w:qFormat/>
    <w:rsid w:val="00795147"/>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3154E"/>
    <w:rPr>
      <w:rFonts w:ascii="Calibri Light" w:hAnsi="Calibri Light" w:cs="Times New Roman"/>
      <w:color w:val="2F5496"/>
      <w:sz w:val="32"/>
      <w:szCs w:val="32"/>
      <w:lang w:val="pl-PL" w:eastAsia="en-US" w:bidi="ar-SA"/>
    </w:rPr>
  </w:style>
  <w:style w:type="character" w:customStyle="1" w:styleId="Nagwek2Znak">
    <w:name w:val="Nagłówek 2 Znak"/>
    <w:basedOn w:val="Domylnaczcionkaakapitu"/>
    <w:link w:val="Nagwek2"/>
    <w:uiPriority w:val="99"/>
    <w:locked/>
    <w:rsid w:val="00C3154E"/>
    <w:rPr>
      <w:rFonts w:ascii="Calibri Light" w:hAnsi="Calibri Light" w:cs="Times New Roman"/>
      <w:color w:val="2F5496"/>
      <w:sz w:val="26"/>
      <w:szCs w:val="26"/>
      <w:lang w:val="pl-PL" w:eastAsia="en-US" w:bidi="ar-SA"/>
    </w:rPr>
  </w:style>
  <w:style w:type="character" w:customStyle="1" w:styleId="Nagwek3Znak">
    <w:name w:val="Nagłówek 3 Znak"/>
    <w:basedOn w:val="Domylnaczcionkaakapitu"/>
    <w:link w:val="Nagwek3"/>
    <w:uiPriority w:val="9"/>
    <w:semiHidden/>
    <w:locked/>
    <w:rsid w:val="00795147"/>
    <w:rPr>
      <w:rFonts w:asciiTheme="majorHAnsi" w:eastAsiaTheme="majorEastAsia" w:hAnsiTheme="majorHAnsi" w:cs="Times New Roman"/>
      <w:b/>
      <w:bCs/>
      <w:sz w:val="26"/>
      <w:szCs w:val="26"/>
      <w:lang w:val="x-none" w:eastAsia="en-US"/>
    </w:rPr>
  </w:style>
  <w:style w:type="paragraph" w:styleId="Nagwekspisutreci">
    <w:name w:val="TOC Heading"/>
    <w:basedOn w:val="Nagwek1"/>
    <w:next w:val="Normalny"/>
    <w:uiPriority w:val="99"/>
    <w:qFormat/>
    <w:rsid w:val="00C3154E"/>
    <w:pPr>
      <w:outlineLvl w:val="9"/>
    </w:pPr>
    <w:rPr>
      <w:lang w:eastAsia="pl-PL"/>
    </w:rPr>
  </w:style>
  <w:style w:type="paragraph" w:styleId="Spistreci1">
    <w:name w:val="toc 1"/>
    <w:basedOn w:val="Normalny"/>
    <w:next w:val="Normalny"/>
    <w:autoRedefine/>
    <w:uiPriority w:val="99"/>
    <w:rsid w:val="00C3154E"/>
    <w:pPr>
      <w:spacing w:after="100"/>
    </w:pPr>
  </w:style>
  <w:style w:type="paragraph" w:styleId="Spistreci2">
    <w:name w:val="toc 2"/>
    <w:basedOn w:val="Normalny"/>
    <w:next w:val="Normalny"/>
    <w:autoRedefine/>
    <w:uiPriority w:val="99"/>
    <w:rsid w:val="00C3154E"/>
    <w:pPr>
      <w:spacing w:after="100"/>
      <w:ind w:left="220"/>
    </w:pPr>
  </w:style>
  <w:style w:type="character" w:styleId="Hipercze">
    <w:name w:val="Hyperlink"/>
    <w:basedOn w:val="Domylnaczcionkaakapitu"/>
    <w:uiPriority w:val="99"/>
    <w:rsid w:val="00C3154E"/>
    <w:rPr>
      <w:rFonts w:cs="Times New Roman"/>
      <w:color w:val="0563C1"/>
      <w:u w:val="single"/>
    </w:rPr>
  </w:style>
  <w:style w:type="paragraph" w:styleId="Akapitzlist">
    <w:name w:val="List Paragraph"/>
    <w:aliases w:val="Odstavec,sw tekst,L1,Numerowanie,Akapit z listą BS"/>
    <w:basedOn w:val="Normalny"/>
    <w:link w:val="AkapitzlistZnak"/>
    <w:uiPriority w:val="99"/>
    <w:qFormat/>
    <w:rsid w:val="00C3154E"/>
    <w:pPr>
      <w:spacing w:after="200" w:line="276" w:lineRule="auto"/>
      <w:ind w:left="720"/>
      <w:contextualSpacing/>
    </w:pPr>
    <w:rPr>
      <w:sz w:val="20"/>
      <w:szCs w:val="20"/>
      <w:lang w:eastAsia="pl-PL"/>
    </w:rPr>
  </w:style>
  <w:style w:type="character" w:styleId="Tytuksiki">
    <w:name w:val="Book Title"/>
    <w:basedOn w:val="Domylnaczcionkaakapitu"/>
    <w:uiPriority w:val="99"/>
    <w:qFormat/>
    <w:rsid w:val="00C3154E"/>
    <w:rPr>
      <w:rFonts w:cs="Times New Roman"/>
      <w:b/>
      <w:bCs/>
      <w:smallCaps/>
      <w:spacing w:val="5"/>
    </w:rPr>
  </w:style>
  <w:style w:type="paragraph" w:styleId="Bezodstpw">
    <w:name w:val="No Spacing"/>
    <w:uiPriority w:val="99"/>
    <w:qFormat/>
    <w:rsid w:val="00C3154E"/>
    <w:pPr>
      <w:spacing w:after="0" w:line="240" w:lineRule="auto"/>
    </w:pPr>
    <w:rPr>
      <w:rFonts w:ascii="Calibri" w:hAnsi="Calibri"/>
    </w:rPr>
  </w:style>
  <w:style w:type="character" w:customStyle="1" w:styleId="AkapitzlistZnak">
    <w:name w:val="Akapit z listą Znak"/>
    <w:aliases w:val="Odstavec Znak,sw tekst Znak,L1 Znak,Numerowanie Znak,Akapit z listą BS Znak"/>
    <w:link w:val="Akapitzlist"/>
    <w:uiPriority w:val="99"/>
    <w:locked/>
    <w:rsid w:val="00C3154E"/>
    <w:rPr>
      <w:rFonts w:ascii="Calibri" w:hAnsi="Calibri"/>
      <w:lang w:val="x-none" w:eastAsia="pl-PL"/>
    </w:rPr>
  </w:style>
  <w:style w:type="paragraph" w:customStyle="1" w:styleId="Akapitzlist11">
    <w:name w:val="Akapit z listą11"/>
    <w:basedOn w:val="Normalny"/>
    <w:uiPriority w:val="99"/>
    <w:rsid w:val="00C3154E"/>
    <w:pPr>
      <w:spacing w:after="0" w:line="240" w:lineRule="auto"/>
      <w:ind w:left="720" w:firstLine="360"/>
    </w:pPr>
    <w:rPr>
      <w:lang w:val="en-US"/>
    </w:rPr>
  </w:style>
  <w:style w:type="paragraph" w:styleId="Tekstpodstawowy">
    <w:name w:val="Body Text"/>
    <w:basedOn w:val="Normalny"/>
    <w:link w:val="TekstpodstawowyZnak"/>
    <w:uiPriority w:val="99"/>
    <w:rsid w:val="00C3154E"/>
    <w:pPr>
      <w:spacing w:after="120" w:line="240" w:lineRule="auto"/>
      <w:ind w:left="714" w:hanging="357"/>
    </w:pPr>
    <w:rPr>
      <w:rFonts w:ascii="Times New Roman" w:hAnsi="Times New Roman"/>
      <w:color w:val="FF0000"/>
      <w:sz w:val="24"/>
      <w:szCs w:val="20"/>
      <w:lang w:eastAsia="pl-PL"/>
    </w:rPr>
  </w:style>
  <w:style w:type="character" w:customStyle="1" w:styleId="TekstpodstawowyZnak">
    <w:name w:val="Tekst podstawowy Znak"/>
    <w:basedOn w:val="Domylnaczcionkaakapitu"/>
    <w:link w:val="Tekstpodstawowy"/>
    <w:uiPriority w:val="99"/>
    <w:locked/>
    <w:rsid w:val="00C3154E"/>
    <w:rPr>
      <w:rFonts w:eastAsia="Times New Roman" w:cs="Times New Roman"/>
      <w:color w:val="FF0000"/>
      <w:sz w:val="24"/>
      <w:lang w:val="x-none" w:eastAsia="pl-PL"/>
    </w:rPr>
  </w:style>
  <w:style w:type="paragraph" w:styleId="Tekstdymka">
    <w:name w:val="Balloon Text"/>
    <w:basedOn w:val="Normalny"/>
    <w:link w:val="TekstdymkaZnak"/>
    <w:uiPriority w:val="99"/>
    <w:semiHidden/>
    <w:rsid w:val="00C31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54E"/>
    <w:rPr>
      <w:rFonts w:ascii="Tahoma" w:hAnsi="Tahoma" w:cs="Tahoma"/>
      <w:sz w:val="16"/>
      <w:szCs w:val="16"/>
      <w:lang w:val="pl-PL" w:eastAsia="en-US" w:bidi="ar-SA"/>
    </w:rPr>
  </w:style>
  <w:style w:type="character" w:styleId="Odwoanieintensywne">
    <w:name w:val="Intense Reference"/>
    <w:basedOn w:val="Domylnaczcionkaakapitu"/>
    <w:uiPriority w:val="99"/>
    <w:qFormat/>
    <w:rsid w:val="00795147"/>
    <w:rPr>
      <w:rFonts w:cs="Times New Roman"/>
      <w:b/>
      <w:smallCaps/>
      <w:color w:val="C0504D"/>
      <w:spacing w:val="5"/>
      <w:u w:val="single"/>
    </w:rPr>
  </w:style>
  <w:style w:type="paragraph" w:styleId="Nagwek">
    <w:name w:val="header"/>
    <w:basedOn w:val="Normalny"/>
    <w:link w:val="NagwekZnak"/>
    <w:uiPriority w:val="99"/>
    <w:semiHidden/>
    <w:unhideWhenUsed/>
    <w:rsid w:val="00F819FE"/>
    <w:pPr>
      <w:tabs>
        <w:tab w:val="center" w:pos="4536"/>
        <w:tab w:val="right" w:pos="9072"/>
      </w:tabs>
    </w:pPr>
  </w:style>
  <w:style w:type="character" w:customStyle="1" w:styleId="NagwekZnak">
    <w:name w:val="Nagłówek Znak"/>
    <w:basedOn w:val="Domylnaczcionkaakapitu"/>
    <w:link w:val="Nagwek"/>
    <w:uiPriority w:val="99"/>
    <w:semiHidden/>
    <w:locked/>
    <w:rsid w:val="00F819FE"/>
    <w:rPr>
      <w:rFonts w:ascii="Calibri" w:hAnsi="Calibri" w:cs="Times New Roman"/>
      <w:lang w:val="x-none" w:eastAsia="en-US"/>
    </w:rPr>
  </w:style>
  <w:style w:type="paragraph" w:styleId="Stopka">
    <w:name w:val="footer"/>
    <w:basedOn w:val="Normalny"/>
    <w:link w:val="StopkaZnak"/>
    <w:uiPriority w:val="99"/>
    <w:semiHidden/>
    <w:unhideWhenUsed/>
    <w:rsid w:val="00F819FE"/>
    <w:pPr>
      <w:tabs>
        <w:tab w:val="center" w:pos="4536"/>
        <w:tab w:val="right" w:pos="9072"/>
      </w:tabs>
    </w:pPr>
  </w:style>
  <w:style w:type="character" w:customStyle="1" w:styleId="StopkaZnak">
    <w:name w:val="Stopka Znak"/>
    <w:basedOn w:val="Domylnaczcionkaakapitu"/>
    <w:link w:val="Stopka"/>
    <w:uiPriority w:val="99"/>
    <w:semiHidden/>
    <w:locked/>
    <w:rsid w:val="00F819FE"/>
    <w:rPr>
      <w:rFonts w:ascii="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14067</Words>
  <Characters>84407</Characters>
  <Application>Microsoft Office Word</Application>
  <DocSecurity>0</DocSecurity>
  <Lines>703</Lines>
  <Paragraphs>196</Paragraphs>
  <ScaleCrop>false</ScaleCrop>
  <Company/>
  <LinksUpToDate>false</LinksUpToDate>
  <CharactersWithSpaces>98278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Tomek</dc:creator>
  <cp:keywords/>
  <dc:description/>
  <cp:lastModifiedBy>Marcin Kowalak</cp:lastModifiedBy>
  <cp:revision>2</cp:revision>
  <dcterms:created xsi:type="dcterms:W3CDTF">2021-11-26T14:00:00Z</dcterms:created>
  <dcterms:modified xsi:type="dcterms:W3CDTF">2021-11-26T14:00:00Z</dcterms:modified>
</cp:coreProperties>
</file>